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EFEFE"/>
        <w:spacing w:before="0" w:beforeAutospacing="0" w:after="0" w:afterAutospacing="0" w:line="432" w:lineRule="atLeast"/>
        <w:jc w:val="center"/>
        <w:rPr>
          <w:color w:val="333333"/>
        </w:rPr>
      </w:pPr>
      <w:r>
        <w:rPr>
          <w:rStyle w:val="7"/>
          <w:rFonts w:hint="eastAsia"/>
          <w:color w:val="333333"/>
          <w:sz w:val="32"/>
          <w:szCs w:val="32"/>
        </w:rPr>
        <w:t>苇沙河镇政府2014年信息公开工作年度报告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</w:rPr>
        <w:t>　　</w:t>
      </w:r>
      <w:r>
        <w:rPr>
          <w:rFonts w:hint="eastAsia"/>
          <w:color w:val="333333"/>
          <w:sz w:val="32"/>
          <w:szCs w:val="32"/>
        </w:rPr>
        <w:t>根据《中华人民共和国政府信息公开条例》（以下简称《条例》）的规定，现公布2014年苇沙河镇镇政府信息公开工作年度报告，内容涵盖镇政府2014年1月1日至12月31日期间的政府信息公开工作情况。如对本报告有疑问，请与苇沙河镇政务公开工作领导小组办公室联系（地址：苇沙河镇党政办，邮编：134603，电话：0439—5706421）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一、概述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2014年，苇沙河镇政府信息公开工作在镇党委、镇政府的正确领导下，按照临江市委</w:t>
      </w:r>
      <w:r>
        <w:rPr>
          <w:rFonts w:hint="eastAsia"/>
          <w:color w:val="333333"/>
          <w:sz w:val="32"/>
          <w:szCs w:val="32"/>
          <w:lang w:eastAsia="zh-CN"/>
        </w:rPr>
        <w:t>市</w:t>
      </w:r>
      <w:r>
        <w:rPr>
          <w:rFonts w:hint="eastAsia"/>
          <w:color w:val="333333"/>
          <w:sz w:val="32"/>
          <w:szCs w:val="32"/>
        </w:rPr>
        <w:t>政府办公室有关要求，在完善政府信息公开制度、建立健全政府信息公开保障机制、规</w:t>
      </w:r>
      <w:bookmarkStart w:id="0" w:name="_GoBack"/>
      <w:bookmarkEnd w:id="0"/>
      <w:r>
        <w:rPr>
          <w:rFonts w:hint="eastAsia"/>
          <w:color w:val="333333"/>
          <w:sz w:val="32"/>
          <w:szCs w:val="32"/>
        </w:rPr>
        <w:t>范梳理政府信息公开目录和指南、搭建政府信息公开网上平台等方面有较大进展，取得了较好的效果。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（一）加强领导，精心实施，扎实做好公开载体建设。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一是制定《2014年苇沙河镇政务公开工作计划》。2014年初，为更好地推动我镇政务公开工作深入开展，根据临江市关于推进政务公开的工作部署，我们制定了《2014年苇沙河镇政务公开工作计划》。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二是建立政府信息公开宣传栏。在镇政府设立信息公开宣传栏，将年度工作计划和工作台帐、要点等信息公布上墙，打造阳光政务，推动政府信息公开工作。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（二）注重实效，稳步推进，不断深化信息公开内容。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在政府信息公开工作推进过程中，我们本着“规范、明了、方便、实用”的原则，根据我镇的实际，突出重点，创新形式，不断提高政府信息公开工作水平。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一是不断深化公开内容。按照临江市政府的要求，结合我镇实际工作情况，重点公开了以下4方面内容：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1、各职能部门的主要工作职责、办事程序、服务承诺及责任人的情况。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2、年度工作计划、政府工作报告。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3、机关干部的选拔、聘用、管理等情况。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4、群众关心的其他重要政务的活动情况。如举办技术培训班、劳动就业、扶贫开发政策等。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二是加强政府信息公开工作业务培训。我镇政务信息公开的有关领导与工作人员参加了市里举办的培训班，熟悉信息公开的各项流程，规范操作。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三是不断创新政府信息公开载体形式。除了运用政务公开宣传栏、简报、网站等形式进行公开以外，镇各部门单位还编制了本单位的工作指引或办事指南，详细列明单位机构设置、各项职能、相关政策法规及业务办事流程，方便群众查阅和了解。此外，我镇把政务公开工作纳入日常政府管理，针对不同公开对象，采取了不同的公开方式，及时公开各类政务信息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二、主动公开政府信息情况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通过镇政府网站、政府宣传栏、简报等方式主动公开政府信息。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(一)政府门户网站主动公开政府信息情况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截至2014年底，通过苇沙河镇政府门户网站主动发布政府信息74条。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(二)政府政务宣传栏主动公开政府信息情况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在政府政务宣传栏中主动公开信息，刊登内容主要为政府工作方案、政策规章、机构职能、政府文件、城镇规划等。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三、依申请公开政府信息及咨询受理情况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2014年我镇没有受理政府信息公开申请事项。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四、申请行政复议、提起行政诉讼情况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2014年，我镇严格按照《条例》的规定公开政府信息，没有因政府信息公开申请行政复议、诉讼情况发生。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五、政府信息公开的收费及减免情况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我镇认真按照《条例》的规定公开政府信息，没有收取涉及政府信息公开申请任何费用。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六、存在问题及改进措施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2014年，我镇政府信息公开工作取得了新的进展，但同时也存在一些部门对政府信息公开工作重要性认识不足，推动政务公开和政府信息公开的力度不够，公开内容不具体，重点不突出，政务公开工作还不够深入等。今后，我们将采取以下措施积极改进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（一）加强组织领导，完善公开机制。认真制定2014年全镇政务公开工作计划，细化目标责任，精心组织实施，在深化完善和巩固提高上下功夫。按照市政府关于政务公开工作要求和部署，严格按照规范要求做好公开工作，使我镇政务公开工作更加制度化、规范化，使政务公开工作在改善花山政务环境，服务花山经济社会发展发挥更大的作用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（二）抓好载体建设，创新公开形式。认真创新政务公开工作的新形式、新途径、新方法，充分发挥报刊、简报、网络等媒体作用，进一步扩大政务公开的覆盖面，增强政务公开的实效性。规范公开栏目，完善公开内容。结合镇党委、政府的中心工作，适时选取热点问题，深化公开内容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（三）突破难点重点，深化公开内容。借鉴其他乡镇的好做法，结合我镇实际情况，做好重点工程进度、统计数据信息、应急管理、行政性规范文件等内容的公开，突破工作瓶颈，深化公开内容。继续抓好主动公开和依申请公开工作，规范公开的内容、时限和程序。加快信息服务与投诉处理功能，充分发挥政务公开的监察作用。按照省、市、县关于进一步推进公共职能单位办事公开的实施意见，全面推行办事公开制度，重点编制好办事公开目录，抓好公开载体建设，提高公开水平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（四）注重公开实效，强化监督考核。严格按照有关规定，建立健全政务公开监督制约机制，明确政务公开工作责任，加强对政务公开的监督考核，建立健全政府信息公开责任追究制度和社会评议制度，及时更新政务信息，提高公开质量和公开实效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both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　　（五）加强多方联动，提高公开水平。政务公开工作涉及面广，协调性强，新的一年，我们将加强多方联动，畅通沟通渠道，加强与上级部门、其他乡镇、各部门单位的联系，及时掌握在推进政务公开、政府信息公开和公共企事业单位办事公开工作方面的好经验、好做法，增强工作针对性，提高政务公开工作水平。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right"/>
        <w:rPr>
          <w:rFonts w:hint="eastAsia"/>
          <w:color w:val="333333"/>
          <w:sz w:val="32"/>
          <w:szCs w:val="32"/>
        </w:rPr>
      </w:pPr>
    </w:p>
    <w:p>
      <w:pPr>
        <w:pStyle w:val="4"/>
        <w:shd w:val="clear" w:color="auto" w:fill="FEFEFE"/>
        <w:spacing w:before="0" w:beforeAutospacing="0" w:after="0" w:afterAutospacing="0" w:line="432" w:lineRule="atLeast"/>
        <w:jc w:val="right"/>
        <w:rPr>
          <w:rFonts w:hint="eastAsia"/>
          <w:color w:val="333333"/>
          <w:sz w:val="32"/>
          <w:szCs w:val="32"/>
        </w:rPr>
      </w:pPr>
    </w:p>
    <w:p>
      <w:pPr>
        <w:pStyle w:val="4"/>
        <w:shd w:val="clear" w:color="auto" w:fill="FEFEFE"/>
        <w:spacing w:before="0" w:beforeAutospacing="0" w:after="0" w:afterAutospacing="0" w:line="432" w:lineRule="atLeast"/>
        <w:jc w:val="right"/>
        <w:rPr>
          <w:rFonts w:hint="eastAsia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</w:rPr>
        <w:t>苇沙河镇人民政府</w:t>
      </w:r>
    </w:p>
    <w:p>
      <w:pPr>
        <w:pStyle w:val="4"/>
        <w:shd w:val="clear" w:color="auto" w:fill="FEFEFE"/>
        <w:spacing w:before="0" w:beforeAutospacing="0" w:after="0" w:afterAutospacing="0" w:line="432" w:lineRule="atLeast"/>
        <w:jc w:val="right"/>
        <w:rPr>
          <w:rFonts w:hint="eastAsia"/>
          <w:color w:val="333333"/>
        </w:rPr>
      </w:pPr>
      <w:r>
        <w:rPr>
          <w:rFonts w:hint="eastAsia"/>
          <w:color w:val="333333"/>
          <w:sz w:val="32"/>
          <w:szCs w:val="32"/>
        </w:rPr>
        <w:t>二0一五年一月二十二日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4NWVlYzhlYzBmNjIwYjczOWI4YWE5ZjMzZTc1ZGQifQ=="/>
  </w:docVars>
  <w:rsids>
    <w:rsidRoot w:val="00342D05"/>
    <w:rsid w:val="00342D05"/>
    <w:rsid w:val="00474332"/>
    <w:rsid w:val="00621084"/>
    <w:rsid w:val="00911B0A"/>
    <w:rsid w:val="543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2129</Words>
  <Characters>2182</Characters>
  <Lines>16</Lines>
  <Paragraphs>4</Paragraphs>
  <TotalTime>5</TotalTime>
  <ScaleCrop>false</ScaleCrop>
  <LinksUpToDate>false</LinksUpToDate>
  <CharactersWithSpaces>2250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2018-06-25T06:44:00Z</dcterms:created>
  <dc:creator>Sky123.Org</dc:creator>
  <cp:lastModifiedBy>WPS_1640921819</cp:lastModifiedBy>
  <dcterms:modified xsi:type="dcterms:W3CDTF">2022-08-02T04:46:13Z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57B87A5ABB43459DA094218CD37EC5C8</vt:lpwstr>
  </property>
</Properties>
</file>