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549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  <w:t>附件1</w:t>
      </w:r>
    </w:p>
    <w:p w14:paraId="156AA9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  <w:t>XX乡镇（街）关于报送XX年玉米、大豆和稻谷合法实际种植面积核查结果的函（模）</w:t>
      </w:r>
    </w:p>
    <w:bookmarkEnd w:id="0"/>
    <w:p w14:paraId="785C0F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</w:pPr>
    </w:p>
    <w:p w14:paraId="345FD5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临江市农业农村局:</w:t>
      </w:r>
    </w:p>
    <w:p w14:paraId="6A59EE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按照要求，XX乡镇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街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）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对辖区内玉米、大豆和稻谷合法实际种植面积进行了核查，认定XX乡镇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街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）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XX年玉米、大豆和稻谷合法种植面积分别为XX、XXXX亩，以上面积数据已按照要求进行核实比对，确保真实。</w:t>
      </w:r>
    </w:p>
    <w:p w14:paraId="54268C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特此致函。</w:t>
      </w:r>
    </w:p>
    <w:p w14:paraId="23A492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7E13CF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2E010C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7DD31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7D4AB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XX乡镇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街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）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XXXXXX</w:t>
      </w:r>
    </w:p>
    <w:p w14:paraId="3E7881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Xxx年xxx月</w:t>
      </w:r>
    </w:p>
    <w:sectPr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1840CF"/>
    <w:rsid w:val="06BE7D0A"/>
    <w:rsid w:val="0C1840CF"/>
    <w:rsid w:val="791F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2985</Words>
  <Characters>3046</Characters>
  <Lines>0</Lines>
  <Paragraphs>0</Paragraphs>
  <TotalTime>13</TotalTime>
  <ScaleCrop>false</ScaleCrop>
  <LinksUpToDate>false</LinksUpToDate>
  <CharactersWithSpaces>3095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2025-09-25T02:45:00Z</dcterms:created>
  <dc:creator>花生什么书</dc:creator>
  <cp:lastModifiedBy>鲨鱼不吃素</cp:lastModifiedBy>
  <dcterms:modified xsi:type="dcterms:W3CDTF">2025-09-29T01:33:04Z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5FC9BA5A02CC4259937B54C03BC56D59_13</vt:lpwstr>
  </property>
  <property fmtid="{D5CDD505-2E9C-101B-9397-08002B2CF9AE}" pid="4" name="KSOTemplateDocerSaveRecord">
    <vt:lpwstr>eyJoZGlkIjoiM2QwNmIyZmUyODVlNjYxMjU0NTZkODU1ZjFlODZiMzIiLCJ1c2VySWQiOiIzOTEwOTI0MDUifQ==</vt:lpwstr>
  </property>
</Properties>
</file>