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209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rPr>
          <w:rFonts w:hint="eastAsia" w:ascii="宋体" w:hAnsi="宋体" w:eastAsia="宋体" w:cs="宋体"/>
          <w:b/>
          <w:bCs/>
          <w:sz w:val="36"/>
          <w:szCs w:val="36"/>
          <w:lang w:val="en-US" w:eastAsia="zh-CN"/>
        </w:rPr>
      </w:pPr>
      <w:bookmarkStart w:id="17" w:name="_GoBack"/>
      <w:r>
        <w:rPr>
          <w:rFonts w:hint="eastAsia" w:ascii="宋体" w:hAnsi="宋体" w:eastAsia="宋体" w:cs="宋体"/>
          <w:b/>
          <w:bCs/>
          <w:sz w:val="36"/>
          <w:szCs w:val="36"/>
          <w:lang w:eastAsia="zh-CN"/>
        </w:rPr>
        <w:t>临江市中医院</w:t>
      </w:r>
      <w:r>
        <w:rPr>
          <w:rFonts w:hint="eastAsia" w:ascii="宋体" w:hAnsi="宋体" w:eastAsia="宋体" w:cs="宋体"/>
          <w:b/>
          <w:bCs/>
          <w:i w:val="0"/>
          <w:iCs w:val="0"/>
          <w:caps w:val="0"/>
          <w:spacing w:val="8"/>
          <w:sz w:val="36"/>
          <w:szCs w:val="36"/>
          <w:lang w:val="en-US" w:eastAsia="zh-CN"/>
        </w:rPr>
        <w:t>更换供热泵站设备</w:t>
      </w:r>
      <w:r>
        <w:rPr>
          <w:rFonts w:hint="eastAsia" w:ascii="宋体" w:hAnsi="宋体" w:eastAsia="宋体" w:cs="宋体"/>
          <w:b/>
          <w:bCs/>
          <w:sz w:val="36"/>
          <w:szCs w:val="36"/>
          <w:lang w:val="en-US" w:eastAsia="zh-CN"/>
        </w:rPr>
        <w:t>投标文件目录</w:t>
      </w:r>
    </w:p>
    <w:bookmarkEnd w:id="17"/>
    <w:p w14:paraId="2853A886">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62542D4D">
      <w:pPr>
        <w:keepNext w:val="0"/>
        <w:keepLines w:val="0"/>
        <w:pageBreakBefore w:val="0"/>
        <w:numPr>
          <w:ilvl w:val="0"/>
          <w:numId w:val="1"/>
        </w:numPr>
        <w:kinsoku/>
        <w:wordWrap/>
        <w:overflowPunct/>
        <w:topLinePunct w:val="0"/>
        <w:bidi w:val="0"/>
        <w:spacing w:beforeAutospacing="0" w:afterAutospacing="0" w:line="576" w:lineRule="exact"/>
        <w:jc w:val="distribute"/>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报名登记表....................................1</w:t>
      </w:r>
    </w:p>
    <w:p w14:paraId="16E2B46A">
      <w:pPr>
        <w:keepNext w:val="0"/>
        <w:keepLines w:val="0"/>
        <w:pageBreakBefore w:val="0"/>
        <w:numPr>
          <w:ilvl w:val="0"/>
          <w:numId w:val="1"/>
        </w:numPr>
        <w:kinsoku/>
        <w:wordWrap/>
        <w:overflowPunct/>
        <w:topLinePunct w:val="0"/>
        <w:bidi w:val="0"/>
        <w:spacing w:beforeAutospacing="0" w:afterAutospacing="0" w:line="576" w:lineRule="exact"/>
        <w:jc w:val="distribute"/>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投标申请书....................................2</w:t>
      </w:r>
    </w:p>
    <w:p w14:paraId="112B7F42">
      <w:pPr>
        <w:keepNext w:val="0"/>
        <w:keepLines w:val="0"/>
        <w:pageBreakBefore w:val="0"/>
        <w:numPr>
          <w:ilvl w:val="0"/>
          <w:numId w:val="1"/>
        </w:numPr>
        <w:kinsoku/>
        <w:wordWrap/>
        <w:overflowPunct/>
        <w:topLinePunct w:val="0"/>
        <w:bidi w:val="0"/>
        <w:spacing w:beforeAutospacing="0" w:afterAutospacing="0" w:line="576" w:lineRule="exact"/>
        <w:jc w:val="distribute"/>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投标保证书....................................3</w:t>
      </w:r>
    </w:p>
    <w:p w14:paraId="0A2B2EC8">
      <w:pPr>
        <w:keepNext w:val="0"/>
        <w:keepLines w:val="0"/>
        <w:pageBreakBefore w:val="0"/>
        <w:numPr>
          <w:ilvl w:val="0"/>
          <w:numId w:val="1"/>
        </w:numPr>
        <w:kinsoku/>
        <w:wordWrap/>
        <w:overflowPunct/>
        <w:topLinePunct w:val="0"/>
        <w:bidi w:val="0"/>
        <w:spacing w:beforeAutospacing="0" w:afterAutospacing="0" w:line="576" w:lineRule="exact"/>
        <w:jc w:val="distribute"/>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质量保证书....................................4</w:t>
      </w:r>
    </w:p>
    <w:p w14:paraId="6332DA35">
      <w:pPr>
        <w:keepNext w:val="0"/>
        <w:keepLines w:val="0"/>
        <w:pageBreakBefore w:val="0"/>
        <w:numPr>
          <w:ilvl w:val="0"/>
          <w:numId w:val="1"/>
        </w:numPr>
        <w:kinsoku/>
        <w:wordWrap/>
        <w:overflowPunct/>
        <w:topLinePunct w:val="0"/>
        <w:bidi w:val="0"/>
        <w:spacing w:beforeAutospacing="0" w:afterAutospacing="0" w:line="576" w:lineRule="exact"/>
        <w:jc w:val="distribute"/>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营业执照副本..................................5</w:t>
      </w:r>
    </w:p>
    <w:p w14:paraId="34D7E611">
      <w:pPr>
        <w:keepNext w:val="0"/>
        <w:keepLines w:val="0"/>
        <w:pageBreakBefore w:val="0"/>
        <w:numPr>
          <w:ilvl w:val="0"/>
          <w:numId w:val="1"/>
        </w:numPr>
        <w:kinsoku/>
        <w:wordWrap/>
        <w:overflowPunct/>
        <w:topLinePunct w:val="0"/>
        <w:bidi w:val="0"/>
        <w:spacing w:beforeAutospacing="0" w:afterAutospacing="0" w:line="576" w:lineRule="exact"/>
        <w:jc w:val="distribute"/>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法定代表人授权书..............................6</w:t>
      </w:r>
    </w:p>
    <w:p w14:paraId="517B761D">
      <w:pPr>
        <w:keepNext w:val="0"/>
        <w:keepLines w:val="0"/>
        <w:pageBreakBefore w:val="0"/>
        <w:numPr>
          <w:ilvl w:val="0"/>
          <w:numId w:val="1"/>
        </w:numPr>
        <w:kinsoku/>
        <w:wordWrap/>
        <w:overflowPunct/>
        <w:topLinePunct w:val="0"/>
        <w:bidi w:val="0"/>
        <w:spacing w:beforeAutospacing="0" w:afterAutospacing="0" w:line="576" w:lineRule="exact"/>
        <w:jc w:val="distribute"/>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法人及被授权人身份证..........................7</w:t>
      </w:r>
    </w:p>
    <w:p w14:paraId="4C7BE073">
      <w:pPr>
        <w:keepNext w:val="0"/>
        <w:keepLines w:val="0"/>
        <w:pageBreakBefore w:val="0"/>
        <w:numPr>
          <w:ilvl w:val="0"/>
          <w:numId w:val="1"/>
        </w:numPr>
        <w:kinsoku/>
        <w:wordWrap/>
        <w:overflowPunct/>
        <w:topLinePunct w:val="0"/>
        <w:bidi w:val="0"/>
        <w:spacing w:beforeAutospacing="0" w:afterAutospacing="0" w:line="576" w:lineRule="exact"/>
        <w:jc w:val="distribute"/>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无违纪证明....................................8</w:t>
      </w:r>
    </w:p>
    <w:p w14:paraId="4B21DB38">
      <w:pPr>
        <w:keepNext w:val="0"/>
        <w:keepLines w:val="0"/>
        <w:pageBreakBefore w:val="0"/>
        <w:numPr>
          <w:ilvl w:val="0"/>
          <w:numId w:val="1"/>
        </w:numPr>
        <w:kinsoku/>
        <w:wordWrap/>
        <w:overflowPunct/>
        <w:topLinePunct w:val="0"/>
        <w:bidi w:val="0"/>
        <w:spacing w:beforeAutospacing="0" w:afterAutospacing="0" w:line="576" w:lineRule="exact"/>
        <w:jc w:val="distribute"/>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报价明细表....................................9</w:t>
      </w:r>
    </w:p>
    <w:p w14:paraId="46D1B923">
      <w:pPr>
        <w:keepNext w:val="0"/>
        <w:keepLines w:val="0"/>
        <w:pageBreakBefore w:val="0"/>
        <w:widowControl w:val="0"/>
        <w:numPr>
          <w:ilvl w:val="0"/>
          <w:numId w:val="0"/>
        </w:numPr>
        <w:kinsoku/>
        <w:wordWrap/>
        <w:overflowPunct/>
        <w:topLinePunct w:val="0"/>
        <w:bidi w:val="0"/>
        <w:spacing w:beforeAutospacing="0" w:afterAutospacing="0" w:line="576" w:lineRule="exact"/>
        <w:jc w:val="distribute"/>
        <w:rPr>
          <w:rFonts w:hint="eastAsia" w:ascii="经典黑体简" w:hAnsi="经典黑体简" w:eastAsia="经典黑体简" w:cs="经典黑体简"/>
          <w:sz w:val="32"/>
          <w:szCs w:val="40"/>
          <w:lang w:val="en-US" w:eastAsia="zh-CN"/>
        </w:rPr>
      </w:pPr>
      <w:bookmarkStart w:id="0" w:name="_Toc138151642"/>
    </w:p>
    <w:p w14:paraId="2D3FD81F">
      <w:pPr>
        <w:keepNext w:val="0"/>
        <w:keepLines w:val="0"/>
        <w:pageBreakBefore w:val="0"/>
        <w:widowControl w:val="0"/>
        <w:numPr>
          <w:ilvl w:val="0"/>
          <w:numId w:val="0"/>
        </w:numPr>
        <w:kinsoku/>
        <w:wordWrap/>
        <w:overflowPunct/>
        <w:topLinePunct w:val="0"/>
        <w:bidi w:val="0"/>
        <w:spacing w:beforeAutospacing="0" w:afterAutospacing="0" w:line="576" w:lineRule="exact"/>
        <w:jc w:val="distribute"/>
        <w:rPr>
          <w:rFonts w:hint="eastAsia" w:ascii="经典黑体简" w:hAnsi="经典黑体简" w:eastAsia="经典黑体简" w:cs="经典黑体简"/>
          <w:sz w:val="32"/>
          <w:szCs w:val="40"/>
          <w:lang w:val="en-US" w:eastAsia="zh-CN"/>
        </w:rPr>
      </w:pPr>
    </w:p>
    <w:p w14:paraId="6DB7D73C">
      <w:pPr>
        <w:pStyle w:val="2"/>
        <w:keepNext w:val="0"/>
        <w:keepLines w:val="0"/>
        <w:pageBreakBefore w:val="0"/>
        <w:numPr>
          <w:ilvl w:val="0"/>
          <w:numId w:val="0"/>
        </w:numPr>
        <w:kinsoku/>
        <w:wordWrap/>
        <w:overflowPunct/>
        <w:topLinePunct w:val="0"/>
        <w:bidi w:val="0"/>
        <w:spacing w:before="0" w:beforeAutospacing="0" w:after="0" w:afterAutospacing="0" w:line="576" w:lineRule="exact"/>
        <w:jc w:val="center"/>
        <w:outlineLvl w:val="0"/>
        <w:rPr>
          <w:rFonts w:hint="eastAsia" w:ascii="黑体" w:hAnsi="黑体" w:eastAsia="黑体" w:cs="黑体"/>
          <w:b w:val="0"/>
          <w:bCs/>
          <w:color w:val="auto"/>
          <w:sz w:val="44"/>
          <w:szCs w:val="28"/>
          <w:lang w:val="en-US" w:eastAsia="zh-CN"/>
        </w:rPr>
      </w:pPr>
      <w:bookmarkStart w:id="1" w:name="_Toc427002393"/>
      <w:bookmarkStart w:id="2" w:name="_Toc144974876"/>
      <w:bookmarkStart w:id="3" w:name="_Toc10065"/>
      <w:bookmarkStart w:id="4" w:name="_Toc152045808"/>
      <w:bookmarkStart w:id="5" w:name="_Toc152042597"/>
      <w:bookmarkStart w:id="6" w:name="_Toc247527848"/>
      <w:bookmarkStart w:id="7" w:name="_Toc247514300"/>
    </w:p>
    <w:p w14:paraId="2F9A932F">
      <w:pPr>
        <w:pStyle w:val="2"/>
        <w:keepNext w:val="0"/>
        <w:keepLines w:val="0"/>
        <w:pageBreakBefore w:val="0"/>
        <w:numPr>
          <w:ilvl w:val="0"/>
          <w:numId w:val="0"/>
        </w:numPr>
        <w:kinsoku/>
        <w:wordWrap/>
        <w:overflowPunct/>
        <w:topLinePunct w:val="0"/>
        <w:bidi w:val="0"/>
        <w:spacing w:before="0" w:beforeAutospacing="0" w:after="0" w:afterAutospacing="0" w:line="576" w:lineRule="exact"/>
        <w:jc w:val="center"/>
        <w:outlineLvl w:val="0"/>
        <w:rPr>
          <w:rFonts w:hint="eastAsia" w:ascii="黑体" w:hAnsi="黑体" w:eastAsia="黑体" w:cs="黑体"/>
          <w:b w:val="0"/>
          <w:bCs/>
          <w:color w:val="auto"/>
          <w:sz w:val="44"/>
          <w:szCs w:val="28"/>
          <w:lang w:val="en-US" w:eastAsia="zh-CN"/>
        </w:rPr>
      </w:pPr>
    </w:p>
    <w:p w14:paraId="658F12B4">
      <w:pPr>
        <w:pStyle w:val="2"/>
        <w:keepNext w:val="0"/>
        <w:keepLines w:val="0"/>
        <w:pageBreakBefore w:val="0"/>
        <w:numPr>
          <w:ilvl w:val="0"/>
          <w:numId w:val="0"/>
        </w:numPr>
        <w:kinsoku/>
        <w:wordWrap/>
        <w:overflowPunct/>
        <w:topLinePunct w:val="0"/>
        <w:bidi w:val="0"/>
        <w:spacing w:before="0" w:beforeAutospacing="0" w:after="0" w:afterAutospacing="0" w:line="576" w:lineRule="exact"/>
        <w:jc w:val="center"/>
        <w:outlineLvl w:val="0"/>
        <w:rPr>
          <w:rFonts w:hint="eastAsia" w:ascii="黑体" w:hAnsi="黑体" w:eastAsia="黑体" w:cs="黑体"/>
          <w:b w:val="0"/>
          <w:bCs/>
          <w:color w:val="auto"/>
          <w:sz w:val="44"/>
          <w:szCs w:val="28"/>
          <w:lang w:val="en-US" w:eastAsia="zh-CN"/>
        </w:rPr>
      </w:pPr>
    </w:p>
    <w:p w14:paraId="4CB651FF">
      <w:pPr>
        <w:pStyle w:val="2"/>
        <w:keepNext w:val="0"/>
        <w:keepLines w:val="0"/>
        <w:pageBreakBefore w:val="0"/>
        <w:numPr>
          <w:ilvl w:val="0"/>
          <w:numId w:val="0"/>
        </w:numPr>
        <w:kinsoku/>
        <w:wordWrap/>
        <w:overflowPunct/>
        <w:topLinePunct w:val="0"/>
        <w:bidi w:val="0"/>
        <w:spacing w:before="0" w:beforeAutospacing="0" w:after="0" w:afterAutospacing="0" w:line="576" w:lineRule="exact"/>
        <w:jc w:val="center"/>
        <w:outlineLvl w:val="0"/>
        <w:rPr>
          <w:rFonts w:hint="eastAsia" w:ascii="黑体" w:hAnsi="黑体" w:eastAsia="黑体" w:cs="黑体"/>
          <w:b w:val="0"/>
          <w:bCs/>
          <w:color w:val="auto"/>
          <w:sz w:val="44"/>
          <w:szCs w:val="28"/>
          <w:lang w:val="en-US" w:eastAsia="zh-CN"/>
        </w:rPr>
      </w:pPr>
    </w:p>
    <w:p w14:paraId="46DD8757">
      <w:pPr>
        <w:pStyle w:val="2"/>
        <w:keepNext w:val="0"/>
        <w:keepLines w:val="0"/>
        <w:pageBreakBefore w:val="0"/>
        <w:numPr>
          <w:ilvl w:val="0"/>
          <w:numId w:val="0"/>
        </w:numPr>
        <w:kinsoku/>
        <w:wordWrap/>
        <w:overflowPunct/>
        <w:topLinePunct w:val="0"/>
        <w:bidi w:val="0"/>
        <w:spacing w:before="0" w:beforeAutospacing="0" w:after="0" w:afterAutospacing="0" w:line="576" w:lineRule="exact"/>
        <w:jc w:val="center"/>
        <w:outlineLvl w:val="0"/>
        <w:rPr>
          <w:rFonts w:hint="eastAsia" w:ascii="黑体" w:hAnsi="黑体" w:eastAsia="黑体" w:cs="黑体"/>
          <w:b w:val="0"/>
          <w:bCs/>
          <w:color w:val="auto"/>
          <w:sz w:val="44"/>
          <w:szCs w:val="28"/>
          <w:lang w:val="en-US" w:eastAsia="zh-CN"/>
        </w:rPr>
      </w:pPr>
    </w:p>
    <w:p w14:paraId="60FCA4C6">
      <w:pPr>
        <w:pStyle w:val="2"/>
        <w:keepNext w:val="0"/>
        <w:keepLines w:val="0"/>
        <w:pageBreakBefore w:val="0"/>
        <w:numPr>
          <w:ilvl w:val="0"/>
          <w:numId w:val="0"/>
        </w:numPr>
        <w:kinsoku/>
        <w:wordWrap/>
        <w:overflowPunct/>
        <w:topLinePunct w:val="0"/>
        <w:bidi w:val="0"/>
        <w:spacing w:before="0" w:beforeAutospacing="0" w:after="0" w:afterAutospacing="0" w:line="576" w:lineRule="exact"/>
        <w:jc w:val="center"/>
        <w:outlineLvl w:val="0"/>
        <w:rPr>
          <w:rFonts w:hint="eastAsia" w:ascii="黑体" w:hAnsi="黑体" w:eastAsia="黑体" w:cs="黑体"/>
          <w:b w:val="0"/>
          <w:bCs/>
          <w:color w:val="auto"/>
          <w:sz w:val="44"/>
          <w:szCs w:val="28"/>
          <w:lang w:val="en-US" w:eastAsia="zh-CN"/>
        </w:rPr>
      </w:pPr>
    </w:p>
    <w:p w14:paraId="5F77487E">
      <w:pPr>
        <w:pStyle w:val="2"/>
        <w:keepNext w:val="0"/>
        <w:keepLines w:val="0"/>
        <w:pageBreakBefore w:val="0"/>
        <w:numPr>
          <w:ilvl w:val="0"/>
          <w:numId w:val="0"/>
        </w:numPr>
        <w:kinsoku/>
        <w:wordWrap/>
        <w:overflowPunct/>
        <w:topLinePunct w:val="0"/>
        <w:bidi w:val="0"/>
        <w:spacing w:before="0" w:beforeAutospacing="0" w:after="0" w:afterAutospacing="0" w:line="576" w:lineRule="exact"/>
        <w:jc w:val="center"/>
        <w:outlineLvl w:val="0"/>
        <w:rPr>
          <w:rFonts w:hint="eastAsia" w:ascii="黑体" w:hAnsi="黑体" w:eastAsia="黑体" w:cs="黑体"/>
          <w:b w:val="0"/>
          <w:bCs/>
          <w:color w:val="auto"/>
          <w:sz w:val="44"/>
          <w:szCs w:val="28"/>
          <w:lang w:val="en-US" w:eastAsia="zh-CN"/>
        </w:rPr>
      </w:pPr>
    </w:p>
    <w:p w14:paraId="6EB076E1">
      <w:pPr>
        <w:pStyle w:val="2"/>
        <w:keepNext w:val="0"/>
        <w:keepLines w:val="0"/>
        <w:pageBreakBefore w:val="0"/>
        <w:numPr>
          <w:ilvl w:val="0"/>
          <w:numId w:val="0"/>
        </w:numPr>
        <w:kinsoku/>
        <w:wordWrap/>
        <w:overflowPunct/>
        <w:topLinePunct w:val="0"/>
        <w:bidi w:val="0"/>
        <w:spacing w:before="0" w:beforeAutospacing="0" w:after="0" w:afterAutospacing="0" w:line="576" w:lineRule="exact"/>
        <w:jc w:val="center"/>
        <w:outlineLvl w:val="0"/>
        <w:rPr>
          <w:rFonts w:hint="eastAsia" w:ascii="黑体" w:hAnsi="黑体" w:eastAsia="黑体" w:cs="黑体"/>
          <w:b w:val="0"/>
          <w:bCs/>
          <w:color w:val="auto"/>
          <w:sz w:val="44"/>
          <w:szCs w:val="28"/>
          <w:lang w:val="en-US" w:eastAsia="zh-CN"/>
        </w:rPr>
      </w:pPr>
    </w:p>
    <w:p w14:paraId="45022463">
      <w:pPr>
        <w:pStyle w:val="2"/>
        <w:keepNext w:val="0"/>
        <w:keepLines w:val="0"/>
        <w:pageBreakBefore w:val="0"/>
        <w:numPr>
          <w:ilvl w:val="0"/>
          <w:numId w:val="0"/>
        </w:numPr>
        <w:kinsoku/>
        <w:wordWrap/>
        <w:overflowPunct/>
        <w:topLinePunct w:val="0"/>
        <w:bidi w:val="0"/>
        <w:spacing w:before="0" w:beforeAutospacing="0" w:after="0" w:afterAutospacing="0" w:line="576" w:lineRule="exact"/>
        <w:jc w:val="center"/>
        <w:outlineLvl w:val="0"/>
        <w:rPr>
          <w:rFonts w:hint="eastAsia" w:ascii="黑体" w:hAnsi="黑体" w:eastAsia="黑体" w:cs="黑体"/>
          <w:b w:val="0"/>
          <w:bCs/>
          <w:color w:val="auto"/>
          <w:sz w:val="44"/>
          <w:szCs w:val="28"/>
          <w:lang w:val="en-US" w:eastAsia="zh-CN"/>
        </w:rPr>
      </w:pPr>
    </w:p>
    <w:p w14:paraId="14DEA990">
      <w:pPr>
        <w:pStyle w:val="2"/>
        <w:keepNext w:val="0"/>
        <w:keepLines w:val="0"/>
        <w:pageBreakBefore w:val="0"/>
        <w:numPr>
          <w:ilvl w:val="0"/>
          <w:numId w:val="0"/>
        </w:numPr>
        <w:kinsoku/>
        <w:wordWrap/>
        <w:overflowPunct/>
        <w:topLinePunct w:val="0"/>
        <w:bidi w:val="0"/>
        <w:spacing w:before="0" w:beforeAutospacing="0" w:after="0" w:afterAutospacing="0" w:line="576" w:lineRule="exact"/>
        <w:jc w:val="center"/>
        <w:outlineLvl w:val="0"/>
        <w:rPr>
          <w:rFonts w:hint="eastAsia" w:ascii="黑体" w:hAnsi="黑体" w:eastAsia="黑体" w:cs="黑体"/>
          <w:b w:val="0"/>
          <w:bCs/>
          <w:color w:val="auto"/>
          <w:sz w:val="44"/>
          <w:szCs w:val="28"/>
          <w:lang w:val="en-US" w:eastAsia="zh-CN"/>
        </w:rPr>
      </w:pPr>
    </w:p>
    <w:p w14:paraId="48FAEF48">
      <w:pPr>
        <w:pStyle w:val="2"/>
        <w:keepNext w:val="0"/>
        <w:keepLines w:val="0"/>
        <w:pageBreakBefore w:val="0"/>
        <w:numPr>
          <w:ilvl w:val="0"/>
          <w:numId w:val="0"/>
        </w:numPr>
        <w:kinsoku/>
        <w:wordWrap/>
        <w:overflowPunct/>
        <w:topLinePunct w:val="0"/>
        <w:bidi w:val="0"/>
        <w:spacing w:before="0" w:beforeAutospacing="0" w:after="0" w:afterAutospacing="0" w:line="576" w:lineRule="exact"/>
        <w:jc w:val="center"/>
        <w:outlineLvl w:val="0"/>
        <w:rPr>
          <w:rFonts w:hint="eastAsia" w:ascii="黑体" w:hAnsi="黑体" w:eastAsia="黑体" w:cs="黑体"/>
          <w:b w:val="0"/>
          <w:bCs/>
          <w:color w:val="auto"/>
          <w:sz w:val="44"/>
          <w:szCs w:val="28"/>
          <w:lang w:val="en-US" w:eastAsia="zh-CN"/>
        </w:rPr>
      </w:pPr>
    </w:p>
    <w:p w14:paraId="261AD3B9">
      <w:pPr>
        <w:pStyle w:val="2"/>
        <w:keepNext w:val="0"/>
        <w:keepLines w:val="0"/>
        <w:pageBreakBefore w:val="0"/>
        <w:numPr>
          <w:ilvl w:val="0"/>
          <w:numId w:val="0"/>
        </w:numPr>
        <w:kinsoku/>
        <w:wordWrap/>
        <w:overflowPunct/>
        <w:topLinePunct w:val="0"/>
        <w:bidi w:val="0"/>
        <w:spacing w:before="0" w:beforeAutospacing="0" w:after="0" w:afterAutospacing="0" w:line="576" w:lineRule="exact"/>
        <w:jc w:val="center"/>
        <w:outlineLvl w:val="0"/>
        <w:rPr>
          <w:rFonts w:hint="eastAsia" w:ascii="黑体" w:hAnsi="黑体" w:eastAsia="黑体" w:cs="黑体"/>
          <w:b w:val="0"/>
          <w:bCs/>
          <w:color w:val="auto"/>
          <w:sz w:val="44"/>
          <w:szCs w:val="28"/>
        </w:rPr>
      </w:pPr>
      <w:r>
        <w:rPr>
          <w:rFonts w:hint="eastAsia" w:ascii="黑体" w:hAnsi="黑体" w:eastAsia="黑体" w:cs="黑体"/>
          <w:b w:val="0"/>
          <w:bCs/>
          <w:color w:val="auto"/>
          <w:sz w:val="44"/>
          <w:szCs w:val="28"/>
          <w:lang w:val="en-US" w:eastAsia="zh-CN"/>
        </w:rPr>
        <w:t>一、</w:t>
      </w:r>
      <w:r>
        <w:rPr>
          <w:rFonts w:hint="eastAsia" w:ascii="黑体" w:hAnsi="黑体" w:eastAsia="黑体" w:cs="黑体"/>
          <w:b w:val="0"/>
          <w:bCs/>
          <w:color w:val="auto"/>
          <w:sz w:val="44"/>
          <w:szCs w:val="28"/>
        </w:rPr>
        <w:t>报名登记表</w:t>
      </w:r>
      <w:bookmarkEnd w:id="0"/>
      <w:bookmarkEnd w:id="1"/>
      <w:bookmarkEnd w:id="2"/>
      <w:bookmarkEnd w:id="3"/>
      <w:bookmarkEnd w:id="4"/>
      <w:bookmarkEnd w:id="5"/>
      <w:bookmarkEnd w:id="6"/>
      <w:bookmarkEnd w:id="7"/>
    </w:p>
    <w:p w14:paraId="097C6535">
      <w:pPr>
        <w:numPr>
          <w:ilvl w:val="0"/>
          <w:numId w:val="0"/>
        </w:num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6123"/>
      </w:tblGrid>
      <w:tr w14:paraId="27EF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2330" w:type="dxa"/>
            <w:noWrap w:val="0"/>
            <w:vAlign w:val="center"/>
          </w:tcPr>
          <w:p w14:paraId="0786AE66">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项目名称</w:t>
            </w:r>
          </w:p>
        </w:tc>
        <w:tc>
          <w:tcPr>
            <w:tcW w:w="6123" w:type="dxa"/>
            <w:noWrap w:val="0"/>
            <w:vAlign w:val="center"/>
          </w:tcPr>
          <w:p w14:paraId="009C36B6">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left"/>
              <w:textAlignment w:val="auto"/>
              <w:rPr>
                <w:rFonts w:hint="default" w:ascii="仿宋" w:hAnsi="仿宋" w:eastAsia="仿宋" w:cs="仿宋"/>
                <w:color w:val="auto"/>
                <w:kern w:val="0"/>
                <w:sz w:val="30"/>
                <w:szCs w:val="30"/>
                <w:lang w:val="en-US"/>
              </w:rPr>
            </w:pPr>
            <w:r>
              <w:rPr>
                <w:rFonts w:hint="eastAsia" w:ascii="仿宋" w:hAnsi="仿宋" w:eastAsia="仿宋" w:cs="仿宋"/>
                <w:b w:val="0"/>
                <w:bCs/>
                <w:color w:val="auto"/>
                <w:sz w:val="32"/>
                <w:szCs w:val="32"/>
                <w:u w:val="single"/>
                <w:lang w:val="en-US" w:eastAsia="zh-CN"/>
              </w:rPr>
              <w:t>项目名称：</w:t>
            </w:r>
            <w:r>
              <w:rPr>
                <w:rFonts w:hint="eastAsia" w:ascii="仿宋" w:hAnsi="仿宋" w:eastAsia="仿宋" w:cs="仿宋"/>
                <w:b w:val="0"/>
                <w:bCs/>
                <w:sz w:val="32"/>
                <w:szCs w:val="32"/>
                <w:u w:val="single"/>
                <w:lang w:val="en-US" w:eastAsia="zh-CN"/>
              </w:rPr>
              <w:t>临江市中医院</w:t>
            </w:r>
            <w:r>
              <w:rPr>
                <w:rFonts w:hint="eastAsia" w:ascii="仿宋" w:hAnsi="仿宋" w:eastAsia="仿宋" w:cs="仿宋"/>
                <w:b w:val="0"/>
                <w:bCs w:val="0"/>
                <w:i w:val="0"/>
                <w:iCs w:val="0"/>
                <w:caps w:val="0"/>
                <w:spacing w:val="8"/>
                <w:sz w:val="32"/>
                <w:szCs w:val="32"/>
                <w:u w:val="single"/>
                <w:lang w:val="en-US" w:eastAsia="zh-CN"/>
              </w:rPr>
              <w:t>更换供热远程监控系统设备采购项目</w:t>
            </w:r>
          </w:p>
        </w:tc>
      </w:tr>
      <w:tr w14:paraId="0D56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330" w:type="dxa"/>
            <w:noWrap w:val="0"/>
            <w:vAlign w:val="center"/>
          </w:tcPr>
          <w:p w14:paraId="1687CFDE">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公司名称</w:t>
            </w:r>
          </w:p>
        </w:tc>
        <w:tc>
          <w:tcPr>
            <w:tcW w:w="6123" w:type="dxa"/>
            <w:noWrap w:val="0"/>
            <w:vAlign w:val="center"/>
          </w:tcPr>
          <w:p w14:paraId="7D0D0765">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p>
        </w:tc>
      </w:tr>
      <w:tr w14:paraId="20FE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330" w:type="dxa"/>
            <w:noWrap w:val="0"/>
            <w:vAlign w:val="center"/>
          </w:tcPr>
          <w:p w14:paraId="75499F15">
            <w:pPr>
              <w:keepNext w:val="0"/>
              <w:keepLines w:val="0"/>
              <w:pageBreakBefore w:val="0"/>
              <w:widowControl/>
              <w:kinsoku/>
              <w:wordWrap/>
              <w:overflowPunct/>
              <w:topLinePunct w:val="0"/>
              <w:bidi w:val="0"/>
              <w:spacing w:beforeAutospacing="0" w:afterAutospacing="0" w:line="576" w:lineRule="exact"/>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公司地址</w:t>
            </w:r>
          </w:p>
        </w:tc>
        <w:tc>
          <w:tcPr>
            <w:tcW w:w="6123" w:type="dxa"/>
            <w:noWrap w:val="0"/>
            <w:vAlign w:val="center"/>
          </w:tcPr>
          <w:p w14:paraId="61E75763">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p>
        </w:tc>
      </w:tr>
      <w:tr w14:paraId="034C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330" w:type="dxa"/>
            <w:noWrap w:val="0"/>
            <w:vAlign w:val="center"/>
          </w:tcPr>
          <w:p w14:paraId="4783C907">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联 系 人</w:t>
            </w:r>
          </w:p>
        </w:tc>
        <w:tc>
          <w:tcPr>
            <w:tcW w:w="6123" w:type="dxa"/>
            <w:noWrap w:val="0"/>
            <w:vAlign w:val="center"/>
          </w:tcPr>
          <w:p w14:paraId="16EA31DA">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p>
        </w:tc>
      </w:tr>
      <w:tr w14:paraId="7D27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330" w:type="dxa"/>
            <w:noWrap w:val="0"/>
            <w:vAlign w:val="center"/>
          </w:tcPr>
          <w:p w14:paraId="3F90D678">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手    机</w:t>
            </w:r>
          </w:p>
        </w:tc>
        <w:tc>
          <w:tcPr>
            <w:tcW w:w="6123" w:type="dxa"/>
            <w:noWrap w:val="0"/>
            <w:vAlign w:val="center"/>
          </w:tcPr>
          <w:p w14:paraId="1B0DEC7B">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p>
        </w:tc>
      </w:tr>
      <w:tr w14:paraId="4F87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2330" w:type="dxa"/>
            <w:noWrap w:val="0"/>
            <w:vAlign w:val="center"/>
          </w:tcPr>
          <w:p w14:paraId="30497D08">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邮    箱</w:t>
            </w:r>
          </w:p>
          <w:p w14:paraId="2734248C">
            <w:pPr>
              <w:pStyle w:val="6"/>
              <w:keepNext w:val="0"/>
              <w:keepLines w:val="0"/>
              <w:pageBreakBefore w:val="0"/>
              <w:kinsoku/>
              <w:wordWrap/>
              <w:overflowPunct/>
              <w:topLinePunct w:val="0"/>
              <w:bidi w:val="0"/>
              <w:spacing w:beforeAutospacing="0" w:afterAutospacing="0" w:line="576" w:lineRule="exact"/>
              <w:jc w:val="both"/>
              <w:rPr>
                <w:rFonts w:hint="eastAsia"/>
                <w:color w:val="auto"/>
              </w:rPr>
            </w:pPr>
            <w:r>
              <w:rPr>
                <w:rFonts w:hint="eastAsia" w:ascii="仿宋" w:hAnsi="仿宋" w:eastAsia="仿宋" w:cs="仿宋"/>
                <w:color w:val="auto"/>
              </w:rPr>
              <w:t>（与报名邮箱一致）</w:t>
            </w:r>
          </w:p>
        </w:tc>
        <w:tc>
          <w:tcPr>
            <w:tcW w:w="6123" w:type="dxa"/>
            <w:noWrap w:val="0"/>
            <w:vAlign w:val="center"/>
          </w:tcPr>
          <w:p w14:paraId="707A7AE7">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p>
        </w:tc>
      </w:tr>
      <w:tr w14:paraId="4A96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2330" w:type="dxa"/>
            <w:noWrap w:val="0"/>
            <w:vAlign w:val="center"/>
          </w:tcPr>
          <w:p w14:paraId="6F2D1CD8">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填表日期</w:t>
            </w:r>
          </w:p>
        </w:tc>
        <w:tc>
          <w:tcPr>
            <w:tcW w:w="6123" w:type="dxa"/>
            <w:noWrap w:val="0"/>
            <w:vAlign w:val="center"/>
          </w:tcPr>
          <w:p w14:paraId="51A3B945">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月  日</w:t>
            </w:r>
          </w:p>
        </w:tc>
      </w:tr>
    </w:tbl>
    <w:p w14:paraId="23CFE874">
      <w:pPr>
        <w:keepNext w:val="0"/>
        <w:keepLines w:val="0"/>
        <w:pageBreakBefore w:val="0"/>
        <w:kinsoku/>
        <w:wordWrap/>
        <w:overflowPunct/>
        <w:topLinePunct w:val="0"/>
        <w:bidi w:val="0"/>
        <w:spacing w:beforeAutospacing="0" w:afterAutospacing="0" w:line="576" w:lineRule="exact"/>
        <w:textAlignment w:val="baseline"/>
        <w:rPr>
          <w:rFonts w:hint="eastAsia" w:ascii="宋体" w:hAnsi="宋体" w:cs="宋体"/>
          <w:b/>
          <w:color w:val="auto"/>
          <w:sz w:val="30"/>
          <w:szCs w:val="30"/>
        </w:rPr>
      </w:pPr>
    </w:p>
    <w:p w14:paraId="35B7877B">
      <w:pPr>
        <w:keepNext w:val="0"/>
        <w:keepLines w:val="0"/>
        <w:pageBreakBefore w:val="0"/>
        <w:widowControl w:val="0"/>
        <w:numPr>
          <w:ilvl w:val="0"/>
          <w:numId w:val="0"/>
        </w:numPr>
        <w:kinsoku/>
        <w:wordWrap/>
        <w:overflowPunct/>
        <w:topLinePunct w:val="0"/>
        <w:bidi w:val="0"/>
        <w:spacing w:beforeAutospacing="0" w:afterAutospacing="0" w:line="576" w:lineRule="exact"/>
        <w:jc w:val="both"/>
        <w:rPr>
          <w:rFonts w:hint="default" w:ascii="经典黑体简" w:hAnsi="经典黑体简" w:eastAsia="经典黑体简" w:cs="经典黑体简"/>
          <w:sz w:val="32"/>
          <w:szCs w:val="40"/>
          <w:lang w:val="en-US" w:eastAsia="zh-CN"/>
        </w:rPr>
      </w:pPr>
    </w:p>
    <w:p w14:paraId="2F0BB2C1">
      <w:pPr>
        <w:keepNext w:val="0"/>
        <w:keepLines w:val="0"/>
        <w:pageBreakBefore w:val="0"/>
        <w:widowControl w:val="0"/>
        <w:numPr>
          <w:ilvl w:val="0"/>
          <w:numId w:val="0"/>
        </w:numPr>
        <w:kinsoku/>
        <w:wordWrap/>
        <w:overflowPunct/>
        <w:topLinePunct w:val="0"/>
        <w:bidi w:val="0"/>
        <w:spacing w:beforeAutospacing="0" w:afterAutospacing="0" w:line="576" w:lineRule="exact"/>
        <w:jc w:val="both"/>
        <w:rPr>
          <w:rFonts w:hint="default" w:ascii="经典黑体简" w:hAnsi="经典黑体简" w:eastAsia="经典黑体简" w:cs="经典黑体简"/>
          <w:sz w:val="32"/>
          <w:szCs w:val="40"/>
          <w:lang w:val="en-US" w:eastAsia="zh-CN"/>
        </w:rPr>
      </w:pPr>
    </w:p>
    <w:p w14:paraId="64C5850F">
      <w:pPr>
        <w:keepNext w:val="0"/>
        <w:keepLines w:val="0"/>
        <w:pageBreakBefore w:val="0"/>
        <w:widowControl w:val="0"/>
        <w:numPr>
          <w:ilvl w:val="0"/>
          <w:numId w:val="0"/>
        </w:numPr>
        <w:kinsoku/>
        <w:wordWrap/>
        <w:overflowPunct/>
        <w:topLinePunct w:val="0"/>
        <w:bidi w:val="0"/>
        <w:spacing w:beforeAutospacing="0" w:afterAutospacing="0" w:line="576" w:lineRule="exact"/>
        <w:jc w:val="both"/>
        <w:rPr>
          <w:rFonts w:hint="default" w:ascii="经典黑体简" w:hAnsi="经典黑体简" w:eastAsia="经典黑体简" w:cs="经典黑体简"/>
          <w:sz w:val="32"/>
          <w:szCs w:val="40"/>
          <w:lang w:val="en-US" w:eastAsia="zh-CN"/>
        </w:rPr>
      </w:pPr>
    </w:p>
    <w:p w14:paraId="2E2C64E8">
      <w:pPr>
        <w:keepNext w:val="0"/>
        <w:keepLines w:val="0"/>
        <w:pageBreakBefore w:val="0"/>
        <w:widowControl w:val="0"/>
        <w:numPr>
          <w:ilvl w:val="0"/>
          <w:numId w:val="0"/>
        </w:numPr>
        <w:kinsoku/>
        <w:wordWrap/>
        <w:overflowPunct/>
        <w:topLinePunct w:val="0"/>
        <w:bidi w:val="0"/>
        <w:spacing w:beforeAutospacing="0" w:afterAutospacing="0" w:line="576" w:lineRule="exact"/>
        <w:jc w:val="both"/>
        <w:rPr>
          <w:rFonts w:hint="default" w:ascii="经典黑体简" w:hAnsi="经典黑体简" w:eastAsia="经典黑体简" w:cs="经典黑体简"/>
          <w:sz w:val="32"/>
          <w:szCs w:val="40"/>
          <w:lang w:val="en-US" w:eastAsia="zh-CN"/>
        </w:rPr>
      </w:pPr>
    </w:p>
    <w:p w14:paraId="0D3EE8EF">
      <w:pPr>
        <w:keepNext w:val="0"/>
        <w:keepLines w:val="0"/>
        <w:pageBreakBefore w:val="0"/>
        <w:widowControl w:val="0"/>
        <w:numPr>
          <w:ilvl w:val="0"/>
          <w:numId w:val="0"/>
        </w:numPr>
        <w:kinsoku/>
        <w:wordWrap/>
        <w:overflowPunct/>
        <w:topLinePunct w:val="0"/>
        <w:bidi w:val="0"/>
        <w:spacing w:beforeAutospacing="0" w:afterAutospacing="0" w:line="576" w:lineRule="exact"/>
        <w:jc w:val="both"/>
        <w:rPr>
          <w:rFonts w:hint="default" w:ascii="经典黑体简" w:hAnsi="经典黑体简" w:eastAsia="经典黑体简" w:cs="经典黑体简"/>
          <w:sz w:val="32"/>
          <w:szCs w:val="40"/>
          <w:lang w:val="en-US" w:eastAsia="zh-CN"/>
        </w:rPr>
      </w:pPr>
    </w:p>
    <w:p w14:paraId="466D9633">
      <w:pPr>
        <w:keepNext w:val="0"/>
        <w:keepLines w:val="0"/>
        <w:pageBreakBefore w:val="0"/>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22"/>
          <w:lang w:val="en-US" w:eastAsia="zh-CN" w:bidi="ar-SA"/>
        </w:rPr>
      </w:pPr>
      <w:bookmarkStart w:id="8" w:name="_Toc22668"/>
    </w:p>
    <w:p w14:paraId="24890C74">
      <w:pPr>
        <w:keepNext w:val="0"/>
        <w:keepLines w:val="0"/>
        <w:pageBreakBefore w:val="0"/>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22"/>
          <w:lang w:val="en-US" w:eastAsia="zh-CN" w:bidi="ar-SA"/>
        </w:rPr>
      </w:pPr>
      <w:r>
        <w:rPr>
          <w:rStyle w:val="7"/>
          <w:rFonts w:hint="eastAsia" w:ascii="黑体" w:hAnsi="黑体" w:eastAsia="黑体" w:cs="黑体"/>
          <w:b w:val="0"/>
          <w:bCs/>
          <w:kern w:val="2"/>
          <w:sz w:val="44"/>
          <w:szCs w:val="22"/>
          <w:lang w:val="en-US" w:eastAsia="zh-CN" w:bidi="ar-SA"/>
        </w:rPr>
        <w:t>二、投标申请书</w:t>
      </w:r>
      <w:bookmarkEnd w:id="8"/>
    </w:p>
    <w:p w14:paraId="2C366F6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jc w:val="left"/>
        <w:textAlignment w:val="auto"/>
        <w:outlineLvl w:val="9"/>
        <w:rPr>
          <w:rFonts w:hint="eastAsia"/>
          <w:sz w:val="24"/>
        </w:rPr>
      </w:pPr>
    </w:p>
    <w:p w14:paraId="188095B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招标人名称）：</w:t>
      </w:r>
    </w:p>
    <w:p w14:paraId="2EB4B9A8">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1.我方已仔细研究了</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项目名称）招标文件的全部内容，愿意以人民币（大写）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lang w:val="en-US" w:eastAsia="zh-CN"/>
        </w:rPr>
        <w:t>小写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的投标</w:t>
      </w:r>
      <w:r>
        <w:rPr>
          <w:rFonts w:hint="eastAsia" w:ascii="仿宋" w:hAnsi="仿宋" w:eastAsia="仿宋" w:cs="仿宋"/>
          <w:sz w:val="28"/>
          <w:szCs w:val="28"/>
          <w:lang w:val="en-US" w:eastAsia="zh-CN"/>
        </w:rPr>
        <w:t>单价</w:t>
      </w:r>
      <w:r>
        <w:rPr>
          <w:rFonts w:hint="eastAsia" w:ascii="仿宋" w:hAnsi="仿宋" w:eastAsia="仿宋" w:cs="仿宋"/>
          <w:sz w:val="28"/>
          <w:szCs w:val="28"/>
        </w:rPr>
        <w:t>报价，按合同约定实施和完成承包工程，工程质量达到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p>
    <w:p w14:paraId="447B1BB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2.我方承诺在招标文件规定的投标有效期内不修改、撤销投标文件。</w:t>
      </w:r>
    </w:p>
    <w:p w14:paraId="1E8C7A1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3.随同本投标函提交投标保证</w:t>
      </w:r>
      <w:r>
        <w:rPr>
          <w:rFonts w:hint="eastAsia" w:ascii="仿宋" w:hAnsi="仿宋" w:eastAsia="仿宋" w:cs="仿宋"/>
          <w:sz w:val="28"/>
          <w:szCs w:val="28"/>
          <w:lang w:val="en-US" w:eastAsia="zh-CN"/>
        </w:rPr>
        <w:t>书</w:t>
      </w:r>
      <w:r>
        <w:rPr>
          <w:rFonts w:hint="eastAsia" w:ascii="仿宋" w:hAnsi="仿宋" w:eastAsia="仿宋" w:cs="仿宋"/>
          <w:sz w:val="28"/>
          <w:szCs w:val="28"/>
        </w:rPr>
        <w:t>一份</w:t>
      </w:r>
      <w:r>
        <w:rPr>
          <w:rFonts w:hint="eastAsia" w:ascii="仿宋" w:hAnsi="仿宋" w:eastAsia="仿宋" w:cs="仿宋"/>
          <w:sz w:val="28"/>
          <w:szCs w:val="28"/>
          <w:lang w:eastAsia="zh-CN"/>
        </w:rPr>
        <w:t>。</w:t>
      </w:r>
    </w:p>
    <w:p w14:paraId="4DBDF83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4.如我方中标：</w:t>
      </w:r>
    </w:p>
    <w:p w14:paraId="058D59B3">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（1）我方承诺在收到中标通知书后，在中标通知书规定的期限内与你方签订合同。</w:t>
      </w:r>
    </w:p>
    <w:p w14:paraId="2902C47C">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（2）随同本投标函递交的投标函附录的属于合同文件的组成部分。</w:t>
      </w:r>
    </w:p>
    <w:p w14:paraId="1CBD2A2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我方承诺在合同约定的期限内完成并移交全部合同工程。</w:t>
      </w:r>
    </w:p>
    <w:p w14:paraId="0DE0265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5.我方在此声明，所递交的投标文件以及有关资料内容完整、真实和准确</w:t>
      </w:r>
      <w:r>
        <w:rPr>
          <w:rFonts w:hint="eastAsia" w:ascii="仿宋" w:hAnsi="仿宋" w:eastAsia="仿宋" w:cs="仿宋"/>
          <w:sz w:val="28"/>
          <w:szCs w:val="28"/>
          <w:lang w:eastAsia="zh-CN"/>
        </w:rPr>
        <w:t>。</w:t>
      </w:r>
    </w:p>
    <w:p w14:paraId="10B47EE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u w:val="single"/>
        </w:rPr>
        <w:t xml:space="preserve">无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rPr>
        <w:t>其他补充说明）。</w:t>
      </w:r>
    </w:p>
    <w:p w14:paraId="06735589">
      <w:pPr>
        <w:keepNext w:val="0"/>
        <w:keepLines w:val="0"/>
        <w:pageBreakBefore w:val="0"/>
        <w:kinsoku/>
        <w:wordWrap/>
        <w:overflowPunct/>
        <w:topLinePunct w:val="0"/>
        <w:bidi w:val="0"/>
        <w:spacing w:beforeAutospacing="0" w:afterAutospacing="0" w:line="576" w:lineRule="exac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盖单位章）</w:t>
      </w:r>
    </w:p>
    <w:p w14:paraId="12BF9685">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lang w:eastAsia="zh-CN"/>
        </w:rPr>
        <w:t>：</w:t>
      </w:r>
      <w:r>
        <w:rPr>
          <w:rFonts w:hint="eastAsia" w:ascii="仿宋" w:hAnsi="仿宋" w:eastAsia="仿宋" w:cs="仿宋"/>
          <w:sz w:val="28"/>
          <w:szCs w:val="28"/>
        </w:rPr>
        <w:t>____________________________</w:t>
      </w:r>
      <w:r>
        <w:rPr>
          <w:rFonts w:hint="eastAsia" w:ascii="仿宋" w:hAnsi="仿宋" w:eastAsia="仿宋" w:cs="仿宋"/>
          <w:sz w:val="28"/>
          <w:szCs w:val="28"/>
          <w:lang w:eastAsia="zh-CN"/>
        </w:rPr>
        <w:t>（</w:t>
      </w:r>
      <w:r>
        <w:rPr>
          <w:rFonts w:hint="eastAsia" w:ascii="仿宋" w:hAnsi="仿宋" w:eastAsia="仿宋" w:cs="仿宋"/>
          <w:sz w:val="28"/>
          <w:szCs w:val="28"/>
        </w:rPr>
        <w:t>签字）</w:t>
      </w:r>
    </w:p>
    <w:p w14:paraId="63715A9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地址：</w:t>
      </w:r>
      <w:r>
        <w:rPr>
          <w:rFonts w:hint="eastAsia" w:ascii="仿宋" w:hAnsi="仿宋" w:eastAsia="仿宋" w:cs="仿宋"/>
          <w:sz w:val="28"/>
          <w:szCs w:val="28"/>
          <w:u w:val="single"/>
          <w:lang w:val="en-US" w:eastAsia="zh-CN"/>
        </w:rPr>
        <w:t xml:space="preserve">                                           </w:t>
      </w:r>
    </w:p>
    <w:p w14:paraId="6E13DFD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u w:val="single"/>
          <w:lang w:val="en-US" w:eastAsia="zh-CN"/>
        </w:rPr>
        <w:t xml:space="preserve">                                           </w:t>
      </w:r>
    </w:p>
    <w:p w14:paraId="218F1ED0">
      <w:pPr>
        <w:keepNext w:val="0"/>
        <w:keepLines w:val="0"/>
        <w:pageBreakBefore w:val="0"/>
        <w:kinsoku/>
        <w:wordWrap/>
        <w:overflowPunct/>
        <w:topLinePunct w:val="0"/>
        <w:bidi w:val="0"/>
        <w:spacing w:beforeAutospacing="0" w:afterAutospacing="0" w:line="576" w:lineRule="exact"/>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p>
    <w:p w14:paraId="06D00CD6">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jc w:val="center"/>
        <w:textAlignment w:val="auto"/>
        <w:outlineLvl w:val="0"/>
        <w:rPr>
          <w:rStyle w:val="7"/>
          <w:rFonts w:hint="eastAsia" w:ascii="黑体" w:hAnsi="黑体" w:eastAsia="黑体" w:cs="黑体"/>
          <w:b w:val="0"/>
          <w:bCs/>
          <w:kern w:val="2"/>
          <w:sz w:val="44"/>
          <w:szCs w:val="44"/>
          <w:lang w:val="en-US" w:eastAsia="zh-CN" w:bidi="ar-SA"/>
        </w:rPr>
      </w:pPr>
      <w:bookmarkStart w:id="9" w:name="_Toc7048"/>
    </w:p>
    <w:p w14:paraId="1B974B94">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jc w:val="center"/>
        <w:textAlignment w:val="auto"/>
        <w:outlineLvl w:val="0"/>
        <w:rPr>
          <w:rStyle w:val="7"/>
          <w:rFonts w:hint="eastAsia" w:ascii="黑体" w:hAnsi="黑体" w:eastAsia="黑体" w:cs="黑体"/>
          <w:b w:val="0"/>
          <w:bCs/>
          <w:kern w:val="2"/>
          <w:sz w:val="44"/>
          <w:szCs w:val="44"/>
          <w:lang w:val="en-US" w:eastAsia="zh-CN" w:bidi="ar-SA"/>
        </w:rPr>
      </w:pPr>
    </w:p>
    <w:p w14:paraId="58A9FDD3">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jc w:val="center"/>
        <w:textAlignment w:val="auto"/>
        <w:outlineLvl w:val="0"/>
        <w:rPr>
          <w:rStyle w:val="7"/>
          <w:rFonts w:hint="eastAsia" w:ascii="黑体" w:hAnsi="黑体" w:eastAsia="黑体" w:cs="黑体"/>
          <w:b w:val="0"/>
          <w:bCs/>
          <w:kern w:val="2"/>
          <w:sz w:val="44"/>
          <w:szCs w:val="44"/>
          <w:lang w:val="en-US" w:eastAsia="zh-CN" w:bidi="ar-SA"/>
        </w:rPr>
      </w:pPr>
    </w:p>
    <w:p w14:paraId="6184B8D0">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jc w:val="center"/>
        <w:textAlignment w:val="auto"/>
        <w:outlineLvl w:val="0"/>
        <w:rPr>
          <w:rStyle w:val="7"/>
          <w:rFonts w:hint="eastAsia" w:ascii="黑体" w:hAnsi="黑体" w:eastAsia="黑体" w:cs="黑体"/>
          <w:b w:val="0"/>
          <w:bCs/>
          <w:kern w:val="2"/>
          <w:sz w:val="44"/>
          <w:szCs w:val="44"/>
          <w:lang w:val="en-US" w:eastAsia="zh-CN" w:bidi="ar-SA"/>
        </w:rPr>
      </w:pPr>
      <w:r>
        <w:rPr>
          <w:rStyle w:val="7"/>
          <w:rFonts w:hint="eastAsia" w:ascii="黑体" w:hAnsi="黑体" w:eastAsia="黑体" w:cs="黑体"/>
          <w:b w:val="0"/>
          <w:bCs/>
          <w:kern w:val="2"/>
          <w:sz w:val="44"/>
          <w:szCs w:val="44"/>
          <w:lang w:val="en-US" w:eastAsia="zh-CN" w:bidi="ar-SA"/>
        </w:rPr>
        <w:t>三、投标保证书</w:t>
      </w:r>
      <w:bookmarkEnd w:id="9"/>
    </w:p>
    <w:p w14:paraId="16BDBCC4">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jc w:val="both"/>
        <w:textAlignment w:val="auto"/>
        <w:outlineLvl w:val="0"/>
        <w:rPr>
          <w:rFonts w:hint="eastAsia" w:ascii="仿宋" w:hAnsi="仿宋" w:eastAsia="仿宋" w:cs="仿宋"/>
          <w:i w:val="0"/>
          <w:iCs w:val="0"/>
          <w:caps w:val="0"/>
          <w:color w:val="333333"/>
          <w:spacing w:val="0"/>
          <w:sz w:val="28"/>
          <w:szCs w:val="28"/>
          <w:shd w:val="clear" w:fill="FFFFFF"/>
        </w:rPr>
      </w:pPr>
    </w:p>
    <w:p w14:paraId="5E1915A4">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1、在考察了现场和研究了上述工程的投标邀请书、投标人须知、招标文件内容、合同条件、暂定工程量清单及附件后，我方决定参加本项目的投标。</w:t>
      </w:r>
    </w:p>
    <w:p w14:paraId="3B6F0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2、我方保证从投递文件之日起至投标有</w:t>
      </w:r>
      <w:r>
        <w:rPr>
          <w:rFonts w:hint="eastAsia" w:ascii="仿宋" w:hAnsi="仿宋" w:eastAsia="仿宋" w:cs="仿宋"/>
          <w:i w:val="0"/>
          <w:iCs w:val="0"/>
          <w:caps w:val="0"/>
          <w:color w:val="333333"/>
          <w:spacing w:val="0"/>
          <w:sz w:val="32"/>
          <w:szCs w:val="32"/>
          <w:shd w:val="clear" w:fill="FFFFFF"/>
          <w:lang w:eastAsia="zh-CN"/>
        </w:rPr>
        <w:t>效期</w:t>
      </w:r>
      <w:r>
        <w:rPr>
          <w:rFonts w:hint="eastAsia" w:ascii="仿宋" w:hAnsi="仿宋" w:eastAsia="仿宋" w:cs="仿宋"/>
          <w:i w:val="0"/>
          <w:iCs w:val="0"/>
          <w:caps w:val="0"/>
          <w:color w:val="333333"/>
          <w:spacing w:val="0"/>
          <w:sz w:val="32"/>
          <w:szCs w:val="32"/>
          <w:shd w:val="clear" w:fill="FFFFFF"/>
        </w:rPr>
        <w:t>内遵守本投标文件。在此期间之内，本投标文件对我方始终有约束力，并可随时被贵方接受。</w:t>
      </w:r>
    </w:p>
    <w:p w14:paraId="40AEAC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3、如贵方接受我方投标，我方保证按照招标人的要求，组织技术力量及管理力量，安排人员和设备，</w:t>
      </w:r>
      <w:r>
        <w:rPr>
          <w:rFonts w:hint="eastAsia" w:ascii="仿宋" w:hAnsi="仿宋" w:eastAsia="仿宋" w:cs="仿宋"/>
          <w:i w:val="0"/>
          <w:iCs w:val="0"/>
          <w:caps w:val="0"/>
          <w:color w:val="333333"/>
          <w:spacing w:val="0"/>
          <w:sz w:val="32"/>
          <w:szCs w:val="32"/>
          <w:shd w:val="clear" w:fill="FFFFFF"/>
          <w:lang w:eastAsia="zh-CN"/>
        </w:rPr>
        <w:t>做好</w:t>
      </w:r>
      <w:r>
        <w:rPr>
          <w:rFonts w:hint="eastAsia" w:ascii="仿宋" w:hAnsi="仿宋" w:eastAsia="仿宋" w:cs="仿宋"/>
          <w:i w:val="0"/>
          <w:iCs w:val="0"/>
          <w:caps w:val="0"/>
          <w:color w:val="333333"/>
          <w:spacing w:val="0"/>
          <w:sz w:val="32"/>
          <w:szCs w:val="32"/>
          <w:shd w:val="clear" w:fill="FFFFFF"/>
        </w:rPr>
        <w:t>进场施工准备，按照规定的期限开始施工，在施工过程中协调与各方的关系。</w:t>
      </w:r>
    </w:p>
    <w:p w14:paraId="05CCEE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4、我方详细审核了全部招标文件，我方知道必须放弃对上述文件中所有条款提出存有含糊不清或不理解之问题的权利。</w:t>
      </w:r>
    </w:p>
    <w:p w14:paraId="73EC93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5、如果在开标后规定的投标有效期内撤回投标，我方同意</w:t>
      </w:r>
      <w:r>
        <w:rPr>
          <w:rFonts w:hint="eastAsia" w:ascii="仿宋" w:hAnsi="仿宋" w:eastAsia="仿宋" w:cs="仿宋"/>
          <w:i w:val="0"/>
          <w:iCs w:val="0"/>
          <w:caps w:val="0"/>
          <w:color w:val="333333"/>
          <w:spacing w:val="0"/>
          <w:sz w:val="32"/>
          <w:szCs w:val="32"/>
          <w:shd w:val="clear" w:fill="FFFFFF"/>
          <w:lang w:val="en-US" w:eastAsia="zh-CN"/>
        </w:rPr>
        <w:t>临江市中医院</w:t>
      </w:r>
      <w:r>
        <w:rPr>
          <w:rFonts w:hint="eastAsia" w:ascii="仿宋" w:hAnsi="仿宋" w:eastAsia="仿宋" w:cs="仿宋"/>
          <w:i w:val="0"/>
          <w:iCs w:val="0"/>
          <w:caps w:val="0"/>
          <w:color w:val="333333"/>
          <w:spacing w:val="0"/>
          <w:sz w:val="32"/>
          <w:szCs w:val="32"/>
          <w:shd w:val="clear" w:fill="FFFFFF"/>
        </w:rPr>
        <w:t>对我方参与采购项目予以不良诚信记录。</w:t>
      </w:r>
    </w:p>
    <w:p w14:paraId="56DF40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6、我方同意进一步提供贵方可能要求的与本投标有关的任何证据和资料。</w:t>
      </w:r>
    </w:p>
    <w:p w14:paraId="2AEC07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7、如果贵方接受我方投标，我方保证遵守贵方的书面中标通知书。在制订和签署正式合同协议之前，本投标文件连同贵方的中标通知书应成为约束双方的合同。</w:t>
      </w:r>
    </w:p>
    <w:p w14:paraId="02CAF5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8、若我方在投标有效期内撤回我方的投标，或</w:t>
      </w:r>
      <w:r>
        <w:rPr>
          <w:rFonts w:hint="eastAsia" w:ascii="仿宋" w:hAnsi="仿宋" w:eastAsia="仿宋" w:cs="仿宋"/>
          <w:i w:val="0"/>
          <w:iCs w:val="0"/>
          <w:caps w:val="0"/>
          <w:color w:val="333333"/>
          <w:spacing w:val="0"/>
          <w:sz w:val="32"/>
          <w:szCs w:val="32"/>
          <w:shd w:val="clear" w:fill="FFFFFF"/>
          <w:lang w:eastAsia="zh-CN"/>
        </w:rPr>
        <w:t>在接收到</w:t>
      </w:r>
      <w:r>
        <w:rPr>
          <w:rFonts w:hint="eastAsia" w:ascii="仿宋" w:hAnsi="仿宋" w:eastAsia="仿宋" w:cs="仿宋"/>
          <w:i w:val="0"/>
          <w:iCs w:val="0"/>
          <w:caps w:val="0"/>
          <w:color w:val="333333"/>
          <w:spacing w:val="0"/>
          <w:sz w:val="32"/>
          <w:szCs w:val="32"/>
          <w:shd w:val="clear" w:fill="FFFFFF"/>
        </w:rPr>
        <w:t>贵方的书面中标通知书后不在规定期限内签订承包合同，或者违反招标文件的有关规定，我方同意</w:t>
      </w:r>
      <w:r>
        <w:rPr>
          <w:rFonts w:hint="eastAsia" w:ascii="仿宋" w:hAnsi="仿宋" w:eastAsia="仿宋" w:cs="仿宋"/>
          <w:i w:val="0"/>
          <w:iCs w:val="0"/>
          <w:caps w:val="0"/>
          <w:color w:val="333333"/>
          <w:spacing w:val="0"/>
          <w:sz w:val="32"/>
          <w:szCs w:val="32"/>
          <w:shd w:val="clear" w:fill="FFFFFF"/>
          <w:lang w:val="en-US" w:eastAsia="zh-CN"/>
        </w:rPr>
        <w:t>贵方</w:t>
      </w:r>
      <w:r>
        <w:rPr>
          <w:rFonts w:hint="eastAsia" w:ascii="仿宋" w:hAnsi="仿宋" w:eastAsia="仿宋" w:cs="仿宋"/>
          <w:i w:val="0"/>
          <w:iCs w:val="0"/>
          <w:caps w:val="0"/>
          <w:color w:val="333333"/>
          <w:spacing w:val="0"/>
          <w:sz w:val="32"/>
          <w:szCs w:val="32"/>
          <w:shd w:val="clear" w:fill="FFFFFF"/>
        </w:rPr>
        <w:t>对我方予以不良诚信记录。</w:t>
      </w:r>
    </w:p>
    <w:p w14:paraId="60D361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9、我方理解贵方不一定接受我方的投标。</w:t>
      </w:r>
    </w:p>
    <w:p w14:paraId="5C832316">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32"/>
          <w:szCs w:val="32"/>
          <w:lang w:val="en-US" w:eastAsia="zh-CN"/>
        </w:rPr>
      </w:pPr>
    </w:p>
    <w:p w14:paraId="13E3F459">
      <w:pPr>
        <w:keepNext w:val="0"/>
        <w:keepLines w:val="0"/>
        <w:pageBreakBefore w:val="0"/>
        <w:kinsoku/>
        <w:wordWrap/>
        <w:overflowPunct/>
        <w:topLinePunct w:val="0"/>
        <w:autoSpaceDE/>
        <w:autoSpaceDN/>
        <w:bidi w:val="0"/>
        <w:adjustRightInd/>
        <w:snapToGrid/>
        <w:spacing w:beforeAutospacing="0" w:afterAutospacing="0" w:line="576" w:lineRule="exact"/>
        <w:ind w:firstLine="2880" w:firstLineChars="900"/>
        <w:textAlignment w:val="auto"/>
        <w:rPr>
          <w:rFonts w:hint="eastAsia" w:ascii="仿宋" w:hAnsi="仿宋" w:eastAsia="仿宋" w:cs="仿宋"/>
          <w:sz w:val="32"/>
          <w:szCs w:val="32"/>
          <w:lang w:val="en-US" w:eastAsia="zh-CN"/>
        </w:rPr>
      </w:pPr>
    </w:p>
    <w:p w14:paraId="557A83BC">
      <w:pPr>
        <w:keepNext w:val="0"/>
        <w:keepLines w:val="0"/>
        <w:pageBreakBefore w:val="0"/>
        <w:kinsoku/>
        <w:wordWrap/>
        <w:overflowPunct/>
        <w:topLinePunct w:val="0"/>
        <w:autoSpaceDE/>
        <w:autoSpaceDN/>
        <w:bidi w:val="0"/>
        <w:adjustRightInd/>
        <w:snapToGrid/>
        <w:spacing w:beforeAutospacing="0" w:afterAutospacing="0" w:line="576" w:lineRule="exact"/>
        <w:ind w:firstLine="2880" w:firstLineChars="900"/>
        <w:textAlignment w:val="auto"/>
        <w:rPr>
          <w:rFonts w:hint="eastAsia" w:ascii="仿宋" w:hAnsi="仿宋" w:eastAsia="仿宋" w:cs="仿宋"/>
          <w:sz w:val="32"/>
          <w:szCs w:val="32"/>
          <w:lang w:val="en-US" w:eastAsia="zh-CN"/>
        </w:rPr>
      </w:pPr>
    </w:p>
    <w:p w14:paraId="7E77264C">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w:t>
      </w:r>
      <w:r>
        <w:rPr>
          <w:rFonts w:hint="eastAsia" w:ascii="仿宋" w:hAnsi="仿宋" w:eastAsia="仿宋" w:cs="仿宋"/>
          <w:sz w:val="32"/>
          <w:szCs w:val="32"/>
        </w:rPr>
        <w:t>盖单位章）</w:t>
      </w:r>
    </w:p>
    <w:p w14:paraId="642D162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rPr>
        <w:t>地址：</w:t>
      </w:r>
      <w:r>
        <w:rPr>
          <w:rFonts w:hint="eastAsia" w:ascii="仿宋" w:hAnsi="仿宋" w:eastAsia="仿宋" w:cs="仿宋"/>
          <w:sz w:val="32"/>
          <w:szCs w:val="32"/>
          <w:u w:val="single"/>
          <w:lang w:val="en-US" w:eastAsia="zh-CN"/>
        </w:rPr>
        <w:t xml:space="preserve">                                     </w:t>
      </w:r>
    </w:p>
    <w:p w14:paraId="5994E21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rPr>
        <w:t>电话：</w:t>
      </w:r>
      <w:r>
        <w:rPr>
          <w:rFonts w:hint="eastAsia" w:ascii="仿宋" w:hAnsi="仿宋" w:eastAsia="仿宋" w:cs="仿宋"/>
          <w:sz w:val="32"/>
          <w:szCs w:val="32"/>
          <w:u w:val="single"/>
          <w:lang w:val="en-US" w:eastAsia="zh-CN"/>
        </w:rPr>
        <w:t xml:space="preserve">                                </w:t>
      </w:r>
    </w:p>
    <w:p w14:paraId="3D2B3F1D">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w:t>
      </w:r>
    </w:p>
    <w:p w14:paraId="23DC22F3">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32"/>
          <w:szCs w:val="32"/>
          <w:lang w:eastAsia="zh-CN"/>
        </w:rPr>
      </w:pPr>
    </w:p>
    <w:p w14:paraId="1062CB99">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bookmarkStart w:id="10" w:name="_Toc21945"/>
    </w:p>
    <w:p w14:paraId="308F12F2">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3CA0077D">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47601473">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75EBAED3">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18453C27">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12EE92A5">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2844C061">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2975E487">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r>
        <w:rPr>
          <w:rStyle w:val="7"/>
          <w:rFonts w:hint="eastAsia" w:ascii="黑体" w:hAnsi="黑体" w:eastAsia="黑体" w:cs="黑体"/>
          <w:b w:val="0"/>
          <w:bCs/>
          <w:kern w:val="2"/>
          <w:sz w:val="44"/>
          <w:szCs w:val="44"/>
          <w:lang w:val="en-US" w:eastAsia="zh-CN" w:bidi="ar-SA"/>
        </w:rPr>
        <w:t>四、质量保证书</w:t>
      </w:r>
      <w:bookmarkEnd w:id="10"/>
    </w:p>
    <w:p w14:paraId="456E9D20">
      <w:pPr>
        <w:keepNext w:val="0"/>
        <w:keepLines w:val="0"/>
        <w:pageBreakBefore w:val="0"/>
        <w:numPr>
          <w:ilvl w:val="0"/>
          <w:numId w:val="0"/>
        </w:numPr>
        <w:kinsoku/>
        <w:wordWrap/>
        <w:overflowPunct/>
        <w:topLinePunct w:val="0"/>
        <w:bidi w:val="0"/>
        <w:spacing w:beforeAutospacing="0" w:afterAutospacing="0" w:line="576" w:lineRule="exact"/>
        <w:ind w:leftChars="0"/>
        <w:jc w:val="both"/>
        <w:outlineLvl w:val="0"/>
        <w:rPr>
          <w:rStyle w:val="7"/>
          <w:rFonts w:hint="eastAsia" w:ascii="黑体" w:hAnsi="黑体" w:eastAsia="黑体" w:cs="黑体"/>
          <w:b w:val="0"/>
          <w:bCs/>
          <w:kern w:val="2"/>
          <w:szCs w:val="24"/>
          <w:lang w:val="en-US" w:eastAsia="zh-CN" w:bidi="ar-SA"/>
        </w:rPr>
      </w:pPr>
    </w:p>
    <w:p w14:paraId="564A5EB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本投标人保证提供的是原厂生产的，符合国家行业和生产者的质量检测标准，附有正规的合格证书和检测报告。并向客户提供必要的资料。</w:t>
      </w:r>
    </w:p>
    <w:p w14:paraId="1CBE9CD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自验收合格之日起，两年质保期，过了质保期，我司承诺成本价进行维修。</w:t>
      </w:r>
    </w:p>
    <w:p w14:paraId="5C6CCC9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2520" w:firstLineChars="900"/>
        <w:textAlignment w:val="auto"/>
        <w:rPr>
          <w:rFonts w:hint="eastAsia" w:ascii="仿宋" w:hAnsi="仿宋" w:eastAsia="仿宋" w:cs="仿宋"/>
          <w:sz w:val="28"/>
          <w:szCs w:val="28"/>
          <w:lang w:val="en-US" w:eastAsia="zh-CN"/>
        </w:rPr>
      </w:pPr>
    </w:p>
    <w:p w14:paraId="3295412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2520" w:firstLineChars="900"/>
        <w:textAlignment w:val="auto"/>
        <w:rPr>
          <w:rFonts w:hint="eastAsia" w:ascii="仿宋" w:hAnsi="仿宋" w:eastAsia="仿宋" w:cs="仿宋"/>
          <w:sz w:val="28"/>
          <w:szCs w:val="28"/>
          <w:lang w:val="en-US" w:eastAsia="zh-CN"/>
        </w:rPr>
      </w:pPr>
    </w:p>
    <w:p w14:paraId="62411FD6">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2520" w:firstLineChars="900"/>
        <w:textAlignment w:val="auto"/>
        <w:rPr>
          <w:rFonts w:hint="eastAsia" w:ascii="仿宋" w:hAnsi="仿宋" w:eastAsia="仿宋" w:cs="仿宋"/>
          <w:sz w:val="28"/>
          <w:szCs w:val="28"/>
          <w:lang w:val="en-US" w:eastAsia="zh-CN"/>
        </w:rPr>
      </w:pPr>
    </w:p>
    <w:p w14:paraId="272FF9A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2520" w:firstLineChars="900"/>
        <w:textAlignment w:val="auto"/>
        <w:rPr>
          <w:rFonts w:hint="eastAsia" w:ascii="仿宋" w:hAnsi="仿宋" w:eastAsia="仿宋" w:cs="仿宋"/>
          <w:sz w:val="28"/>
          <w:szCs w:val="28"/>
          <w:lang w:val="en-US" w:eastAsia="zh-CN"/>
        </w:rPr>
      </w:pPr>
    </w:p>
    <w:p w14:paraId="38FB30F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2520" w:firstLineChars="900"/>
        <w:textAlignment w:val="auto"/>
        <w:rPr>
          <w:rFonts w:hint="eastAsia" w:ascii="仿宋" w:hAnsi="仿宋" w:eastAsia="仿宋" w:cs="仿宋"/>
          <w:sz w:val="28"/>
          <w:szCs w:val="28"/>
          <w:lang w:val="en-US" w:eastAsia="zh-CN"/>
        </w:rPr>
      </w:pPr>
    </w:p>
    <w:p w14:paraId="219A97E4">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投标人：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rPr>
        <w:t>盖单位章）</w:t>
      </w:r>
    </w:p>
    <w:p w14:paraId="302875C4">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b w:val="0"/>
          <w:bCs/>
          <w:color w:val="auto"/>
          <w:sz w:val="44"/>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bookmarkStart w:id="11" w:name="_Toc5838"/>
      <w:bookmarkStart w:id="12" w:name="_Toc138151643"/>
    </w:p>
    <w:p w14:paraId="645286E3">
      <w:pPr>
        <w:pStyle w:val="2"/>
        <w:keepNext w:val="0"/>
        <w:keepLines w:val="0"/>
        <w:pageBreakBefore w:val="0"/>
        <w:kinsoku/>
        <w:wordWrap/>
        <w:overflowPunct/>
        <w:topLinePunct w:val="0"/>
        <w:bidi w:val="0"/>
        <w:spacing w:before="0" w:beforeAutospacing="0" w:after="0" w:afterAutospacing="0" w:line="576" w:lineRule="exact"/>
        <w:jc w:val="center"/>
        <w:rPr>
          <w:rFonts w:hint="eastAsia" w:ascii="黑体" w:hAnsi="黑体" w:eastAsia="黑体" w:cs="黑体"/>
          <w:b w:val="0"/>
          <w:bCs/>
          <w:color w:val="auto"/>
          <w:sz w:val="44"/>
          <w:szCs w:val="28"/>
          <w:lang w:val="en-US" w:eastAsia="zh-CN"/>
        </w:rPr>
      </w:pPr>
    </w:p>
    <w:p w14:paraId="6C5BA8D8">
      <w:pPr>
        <w:pStyle w:val="2"/>
        <w:keepNext w:val="0"/>
        <w:keepLines w:val="0"/>
        <w:pageBreakBefore w:val="0"/>
        <w:kinsoku/>
        <w:wordWrap/>
        <w:overflowPunct/>
        <w:topLinePunct w:val="0"/>
        <w:bidi w:val="0"/>
        <w:spacing w:before="0" w:beforeAutospacing="0" w:after="0" w:afterAutospacing="0" w:line="576" w:lineRule="exact"/>
        <w:jc w:val="both"/>
        <w:rPr>
          <w:rFonts w:hint="eastAsia" w:ascii="宋体" w:hAnsi="宋体" w:cs="宋体"/>
          <w:color w:val="auto"/>
        </w:rPr>
      </w:pPr>
      <w:r>
        <w:rPr>
          <w:rFonts w:hint="eastAsia" w:ascii="黑体" w:hAnsi="黑体" w:eastAsia="黑体" w:cs="黑体"/>
          <w:b w:val="0"/>
          <w:bCs/>
          <w:color w:val="auto"/>
          <w:sz w:val="44"/>
          <w:szCs w:val="28"/>
          <w:lang w:val="en-US" w:eastAsia="zh-CN"/>
        </w:rPr>
        <w:t>五</w:t>
      </w:r>
      <w:r>
        <w:rPr>
          <w:rFonts w:hint="eastAsia" w:ascii="黑体" w:hAnsi="黑体" w:eastAsia="黑体" w:cs="黑体"/>
          <w:b w:val="0"/>
          <w:bCs/>
          <w:color w:val="auto"/>
          <w:sz w:val="44"/>
          <w:szCs w:val="28"/>
        </w:rPr>
        <w:t>、</w:t>
      </w:r>
      <w:bookmarkEnd w:id="11"/>
      <w:r>
        <w:rPr>
          <w:rFonts w:hint="eastAsia" w:ascii="黑体" w:hAnsi="黑体" w:eastAsia="黑体" w:cs="黑体"/>
          <w:b w:val="0"/>
          <w:bCs/>
          <w:color w:val="auto"/>
          <w:sz w:val="44"/>
          <w:szCs w:val="28"/>
        </w:rPr>
        <w:t>营业执照副本</w:t>
      </w:r>
      <w:bookmarkEnd w:id="12"/>
      <w:bookmarkStart w:id="13" w:name="_Toc6656"/>
    </w:p>
    <w:p w14:paraId="4A02F9DA">
      <w:pPr>
        <w:keepNext w:val="0"/>
        <w:keepLines w:val="0"/>
        <w:pageBreakBefore w:val="0"/>
        <w:kinsoku/>
        <w:wordWrap/>
        <w:overflowPunct/>
        <w:topLinePunct w:val="0"/>
        <w:bidi w:val="0"/>
        <w:spacing w:beforeAutospacing="0" w:afterAutospacing="0" w:line="576" w:lineRule="exact"/>
        <w:rPr>
          <w:rFonts w:hint="eastAsia"/>
          <w:color w:val="auto"/>
        </w:rPr>
      </w:pPr>
    </w:p>
    <w:bookmarkEnd w:id="13"/>
    <w:p w14:paraId="38D2676B">
      <w:pPr>
        <w:pStyle w:val="2"/>
        <w:keepNext w:val="0"/>
        <w:keepLines w:val="0"/>
        <w:pageBreakBefore w:val="0"/>
        <w:kinsoku/>
        <w:wordWrap/>
        <w:overflowPunct/>
        <w:topLinePunct w:val="0"/>
        <w:bidi w:val="0"/>
        <w:spacing w:before="0" w:beforeAutospacing="0" w:after="0" w:afterAutospacing="0" w:line="576" w:lineRule="exact"/>
        <w:jc w:val="both"/>
        <w:rPr>
          <w:rFonts w:hint="eastAsia" w:hAnsi="宋体"/>
          <w:color w:val="auto"/>
        </w:rPr>
      </w:pPr>
      <w:bookmarkStart w:id="14" w:name="_Toc138151644"/>
      <w:r>
        <w:rPr>
          <w:rFonts w:hint="eastAsia" w:ascii="黑体" w:hAnsi="黑体" w:eastAsia="黑体" w:cs="黑体"/>
          <w:b w:val="0"/>
          <w:bCs/>
          <w:color w:val="auto"/>
          <w:sz w:val="44"/>
          <w:szCs w:val="44"/>
          <w:lang w:val="en-US" w:eastAsia="zh-CN"/>
        </w:rPr>
        <w:t>六</w:t>
      </w:r>
      <w:r>
        <w:rPr>
          <w:rFonts w:hint="eastAsia" w:ascii="黑体" w:hAnsi="黑体" w:eastAsia="黑体" w:cs="黑体"/>
          <w:b w:val="0"/>
          <w:bCs/>
          <w:color w:val="auto"/>
          <w:sz w:val="44"/>
          <w:szCs w:val="44"/>
        </w:rPr>
        <w:t>、法定代表人授权书</w:t>
      </w:r>
      <w:bookmarkEnd w:id="14"/>
    </w:p>
    <w:p w14:paraId="0DE85B55">
      <w:pPr>
        <w:pStyle w:val="6"/>
        <w:keepNext w:val="0"/>
        <w:keepLines w:val="0"/>
        <w:pageBreakBefore w:val="0"/>
        <w:kinsoku/>
        <w:wordWrap/>
        <w:overflowPunct/>
        <w:topLinePunct w:val="0"/>
        <w:bidi w:val="0"/>
        <w:spacing w:beforeAutospacing="0" w:afterAutospacing="0" w:line="576" w:lineRule="exact"/>
        <w:rPr>
          <w:rFonts w:hint="eastAsia" w:hAnsi="宋体"/>
          <w:color w:val="auto"/>
        </w:rPr>
      </w:pPr>
    </w:p>
    <w:p w14:paraId="4ED16CFB">
      <w:pPr>
        <w:pStyle w:val="2"/>
        <w:keepNext w:val="0"/>
        <w:keepLines w:val="0"/>
        <w:pageBreakBefore w:val="0"/>
        <w:kinsoku/>
        <w:wordWrap/>
        <w:overflowPunct/>
        <w:topLinePunct w:val="0"/>
        <w:bidi w:val="0"/>
        <w:spacing w:before="0" w:beforeAutospacing="0" w:after="0" w:afterAutospacing="0" w:line="576" w:lineRule="exact"/>
        <w:jc w:val="both"/>
        <w:rPr>
          <w:rFonts w:hint="eastAsia" w:hAnsi="宋体" w:cs="宋体"/>
          <w:color w:val="auto"/>
          <w:sz w:val="30"/>
          <w:szCs w:val="30"/>
        </w:rPr>
      </w:pPr>
      <w:bookmarkStart w:id="15" w:name="_Toc24611"/>
      <w:bookmarkStart w:id="16" w:name="_Toc138151645"/>
      <w:r>
        <w:rPr>
          <w:rFonts w:hint="eastAsia" w:ascii="黑体" w:hAnsi="黑体" w:eastAsia="黑体" w:cs="黑体"/>
          <w:b w:val="0"/>
          <w:bCs/>
          <w:color w:val="auto"/>
          <w:sz w:val="44"/>
          <w:szCs w:val="28"/>
          <w:lang w:val="en-US" w:eastAsia="zh-CN"/>
        </w:rPr>
        <w:t>七</w:t>
      </w:r>
      <w:r>
        <w:rPr>
          <w:rFonts w:hint="eastAsia" w:ascii="黑体" w:hAnsi="黑体" w:eastAsia="黑体" w:cs="黑体"/>
          <w:b w:val="0"/>
          <w:bCs/>
          <w:color w:val="auto"/>
          <w:sz w:val="44"/>
          <w:szCs w:val="28"/>
        </w:rPr>
        <w:t>、</w:t>
      </w:r>
      <w:bookmarkEnd w:id="15"/>
      <w:r>
        <w:rPr>
          <w:rFonts w:hint="eastAsia" w:ascii="黑体" w:hAnsi="黑体" w:eastAsia="黑体" w:cs="黑体"/>
          <w:b w:val="0"/>
          <w:bCs/>
          <w:color w:val="auto"/>
          <w:sz w:val="44"/>
          <w:szCs w:val="28"/>
        </w:rPr>
        <w:t>法人及被授权人身份证</w:t>
      </w:r>
      <w:bookmarkEnd w:id="16"/>
    </w:p>
    <w:p w14:paraId="003392EB">
      <w:pPr>
        <w:keepNext w:val="0"/>
        <w:keepLines w:val="0"/>
        <w:pageBreakBefore w:val="0"/>
        <w:kinsoku/>
        <w:wordWrap/>
        <w:overflowPunct/>
        <w:topLinePunct w:val="0"/>
        <w:bidi w:val="0"/>
        <w:spacing w:beforeAutospacing="0" w:afterAutospacing="0" w:line="576" w:lineRule="exact"/>
        <w:rPr>
          <w:rFonts w:hint="eastAsia" w:ascii="宋体" w:hAnsi="宋体" w:cs="宋体"/>
          <w:color w:val="auto"/>
        </w:rPr>
      </w:pPr>
    </w:p>
    <w:p w14:paraId="60E6A3AD">
      <w:pPr>
        <w:pStyle w:val="2"/>
        <w:keepNext w:val="0"/>
        <w:keepLines w:val="0"/>
        <w:pageBreakBefore w:val="0"/>
        <w:numPr>
          <w:ilvl w:val="0"/>
          <w:numId w:val="0"/>
        </w:numPr>
        <w:kinsoku/>
        <w:wordWrap/>
        <w:overflowPunct/>
        <w:topLinePunct w:val="0"/>
        <w:bidi w:val="0"/>
        <w:spacing w:before="0" w:beforeAutospacing="0" w:after="0" w:afterAutospacing="0" w:line="576" w:lineRule="exact"/>
        <w:jc w:val="both"/>
        <w:rPr>
          <w:rFonts w:hint="eastAsia" w:ascii="仿宋" w:hAnsi="仿宋" w:eastAsia="仿宋" w:cs="仿宋"/>
          <w:color w:val="auto"/>
          <w:sz w:val="30"/>
          <w:szCs w:val="30"/>
        </w:rPr>
      </w:pPr>
      <w:r>
        <w:rPr>
          <w:rFonts w:hint="eastAsia" w:ascii="黑体" w:hAnsi="黑体" w:eastAsia="黑体" w:cs="黑体"/>
          <w:b w:val="0"/>
          <w:bCs/>
          <w:color w:val="auto"/>
          <w:sz w:val="44"/>
          <w:szCs w:val="44"/>
          <w:lang w:val="en-US" w:eastAsia="zh-CN"/>
        </w:rPr>
        <w:t>八、无违纪证明</w:t>
      </w:r>
    </w:p>
    <w:p w14:paraId="50496BC3">
      <w:pPr>
        <w:pStyle w:val="6"/>
        <w:keepNext w:val="0"/>
        <w:keepLines w:val="0"/>
        <w:pageBreakBefore w:val="0"/>
        <w:kinsoku/>
        <w:wordWrap/>
        <w:overflowPunct/>
        <w:topLinePunct w:val="0"/>
        <w:bidi w:val="0"/>
        <w:spacing w:beforeAutospacing="0" w:afterAutospacing="0" w:line="576" w:lineRule="exact"/>
        <w:rPr>
          <w:rFonts w:hint="eastAsia" w:ascii="仿宋" w:hAnsi="仿宋" w:eastAsia="仿宋" w:cs="仿宋"/>
          <w:color w:val="auto"/>
          <w:sz w:val="30"/>
          <w:szCs w:val="30"/>
        </w:rPr>
      </w:pPr>
    </w:p>
    <w:p w14:paraId="3D14323B">
      <w:pPr>
        <w:pStyle w:val="2"/>
        <w:keepNext w:val="0"/>
        <w:keepLines w:val="0"/>
        <w:pageBreakBefore w:val="0"/>
        <w:numPr>
          <w:ilvl w:val="0"/>
          <w:numId w:val="0"/>
        </w:numPr>
        <w:kinsoku/>
        <w:wordWrap/>
        <w:overflowPunct/>
        <w:topLinePunct w:val="0"/>
        <w:bidi w:val="0"/>
        <w:spacing w:before="0" w:beforeAutospacing="0" w:after="0" w:afterAutospacing="0" w:line="576" w:lineRule="exact"/>
        <w:jc w:val="both"/>
      </w:pPr>
      <w:r>
        <w:rPr>
          <w:rFonts w:hint="eastAsia" w:ascii="黑体" w:hAnsi="黑体" w:eastAsia="黑体" w:cs="黑体"/>
          <w:b w:val="0"/>
          <w:bCs/>
          <w:sz w:val="44"/>
          <w:szCs w:val="44"/>
          <w:lang w:val="en-US" w:eastAsia="zh-CN"/>
        </w:rPr>
        <w:t>九、报价明细表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28DE6"/>
    <w:multiLevelType w:val="singleLevel"/>
    <w:tmpl w:val="E8128D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jdmMmQ0ZGI5NWY5ZGY1MjRkZjc0MzY0NGYyYzUifQ=="/>
  </w:docVars>
  <w:rsids>
    <w:rsidRoot w:val="5D3120D8"/>
    <w:rsid w:val="5D31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
    <w:name w:val="标题 1 Char"/>
    <w:basedOn w:val="5"/>
    <w:link w:val="2"/>
    <w:autoRedefine/>
    <w:qFormat/>
    <w:uiPriority w:val="0"/>
    <w:rPr>
      <w:rFonts w:hint="eastAsia" w:ascii="宋体" w:hAnsi="宋体" w:eastAsia="宋体" w:cs="宋体"/>
      <w:b/>
      <w:bCs/>
      <w:kern w:val="44"/>
      <w:sz w:val="48"/>
      <w:szCs w:val="4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2024-10-09T02:18:00Z</dcterms:created>
  <dc:creator>达达</dc:creator>
  <cp:lastModifiedBy>达达</cp:lastModifiedBy>
  <dcterms:modified xsi:type="dcterms:W3CDTF">2024-10-09T02:19:01Z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B6519DF366C643409578A76AEF3C3B79_11</vt:lpwstr>
  </property>
</Properties>
</file>