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BDE5B">
      <w:pPr>
        <w:adjustRightInd w:val="0"/>
        <w:snapToGrid w:val="0"/>
        <w:jc w:val="center"/>
        <w:outlineLvl w:val="0"/>
        <w:rPr>
          <w:rFonts w:hint="default" w:ascii="方正小标宋_GBK" w:eastAsia="方正小标宋_GBK"/>
          <w:bCs/>
          <w:sz w:val="72"/>
          <w:szCs w:val="72"/>
          <w:highlight w:val="none"/>
          <w:lang w:val="en-US" w:eastAsia="zh-CN"/>
        </w:rPr>
      </w:pPr>
      <w:r>
        <w:rPr>
          <w:rFonts w:hint="eastAsia" w:ascii="方正小标宋_GBK" w:eastAsia="方正小标宋_GBK"/>
          <w:bCs/>
          <w:sz w:val="72"/>
          <w:szCs w:val="72"/>
          <w:highlight w:val="none"/>
          <w:lang w:val="en-US" w:eastAsia="zh-CN"/>
        </w:rPr>
        <w:t xml:space="preserve">                 </w:t>
      </w:r>
    </w:p>
    <w:p w14:paraId="66778B88">
      <w:pPr>
        <w:adjustRightInd w:val="0"/>
        <w:snapToGrid w:val="0"/>
        <w:jc w:val="center"/>
        <w:outlineLvl w:val="0"/>
        <w:rPr>
          <w:rFonts w:hint="eastAsia" w:ascii="微软雅黑" w:hAnsi="微软雅黑" w:eastAsia="微软雅黑" w:cs="微软雅黑"/>
          <w:bCs/>
          <w:sz w:val="72"/>
          <w:szCs w:val="72"/>
          <w:highlight w:val="none"/>
        </w:rPr>
      </w:pPr>
      <w:r>
        <w:rPr>
          <w:rFonts w:hint="eastAsia" w:ascii="微软雅黑" w:hAnsi="微软雅黑" w:eastAsia="微软雅黑" w:cs="微软雅黑"/>
          <w:bCs/>
          <w:sz w:val="72"/>
          <w:szCs w:val="72"/>
          <w:highlight w:val="none"/>
        </w:rPr>
        <w:t>建设项目环境影响报告表</w:t>
      </w:r>
    </w:p>
    <w:p w14:paraId="2D53356C">
      <w:pPr>
        <w:adjustRightInd w:val="0"/>
        <w:snapToGrid w:val="0"/>
        <w:spacing w:before="192" w:beforeLines="80"/>
        <w:jc w:val="center"/>
        <w:rPr>
          <w:rFonts w:hint="eastAsia" w:ascii="微软雅黑" w:hAnsi="微软雅黑" w:eastAsia="微软雅黑" w:cs="微软雅黑"/>
          <w:bCs/>
          <w:sz w:val="48"/>
          <w:szCs w:val="48"/>
          <w:highlight w:val="none"/>
        </w:rPr>
      </w:pPr>
      <w:r>
        <w:rPr>
          <w:rFonts w:hint="eastAsia" w:ascii="微软雅黑" w:hAnsi="微软雅黑" w:eastAsia="微软雅黑" w:cs="微软雅黑"/>
          <w:bCs/>
          <w:sz w:val="48"/>
          <w:szCs w:val="48"/>
          <w:highlight w:val="none"/>
        </w:rPr>
        <w:t>（</w:t>
      </w:r>
      <w:r>
        <w:rPr>
          <w:rFonts w:hint="eastAsia" w:ascii="微软雅黑" w:hAnsi="微软雅黑" w:eastAsia="微软雅黑" w:cs="微软雅黑"/>
          <w:bCs/>
          <w:sz w:val="48"/>
          <w:szCs w:val="48"/>
          <w:highlight w:val="none"/>
          <w:lang w:eastAsia="zh-CN"/>
        </w:rPr>
        <w:t>生态</w:t>
      </w:r>
      <w:r>
        <w:rPr>
          <w:rFonts w:hint="eastAsia" w:ascii="微软雅黑" w:hAnsi="微软雅黑" w:eastAsia="微软雅黑" w:cs="微软雅黑"/>
          <w:bCs/>
          <w:sz w:val="48"/>
          <w:szCs w:val="48"/>
          <w:highlight w:val="none"/>
        </w:rPr>
        <w:t>影响类）</w:t>
      </w:r>
    </w:p>
    <w:p w14:paraId="6433BE64">
      <w:pPr>
        <w:bidi w:val="0"/>
        <w:rPr>
          <w:highlight w:val="none"/>
        </w:rPr>
      </w:pPr>
    </w:p>
    <w:p w14:paraId="4148D462">
      <w:pPr>
        <w:pStyle w:val="25"/>
        <w:rPr>
          <w:highlight w:val="none"/>
        </w:rPr>
      </w:pPr>
    </w:p>
    <w:p w14:paraId="14378A6B">
      <w:pPr>
        <w:jc w:val="center"/>
        <w:rPr>
          <w:rFonts w:eastAsia="仿宋"/>
          <w:sz w:val="52"/>
          <w:szCs w:val="52"/>
          <w:highlight w:val="none"/>
        </w:rPr>
      </w:pPr>
    </w:p>
    <w:p w14:paraId="24A9A86D">
      <w:pPr>
        <w:pStyle w:val="25"/>
        <w:rPr>
          <w:highlight w:val="none"/>
        </w:rPr>
      </w:pPr>
    </w:p>
    <w:p w14:paraId="74164FF6">
      <w:pPr>
        <w:ind w:firstLine="1040"/>
        <w:rPr>
          <w:rFonts w:eastAsia="仿宋"/>
          <w:sz w:val="44"/>
          <w:szCs w:val="44"/>
          <w:highlight w:val="none"/>
        </w:rPr>
      </w:pPr>
    </w:p>
    <w:p w14:paraId="42AB84A8">
      <w:pPr>
        <w:ind w:firstLine="1040"/>
        <w:rPr>
          <w:rFonts w:eastAsia="仿宋"/>
          <w:sz w:val="44"/>
          <w:szCs w:val="44"/>
          <w:highlight w:val="none"/>
        </w:rPr>
      </w:pPr>
    </w:p>
    <w:p w14:paraId="0B0DFA75">
      <w:pPr>
        <w:ind w:firstLine="1040"/>
        <w:rPr>
          <w:rFonts w:eastAsia="仿宋"/>
          <w:sz w:val="44"/>
          <w:szCs w:val="44"/>
          <w:highlight w:val="none"/>
        </w:rPr>
      </w:pPr>
    </w:p>
    <w:p w14:paraId="172143CD">
      <w:pPr>
        <w:ind w:firstLine="1040"/>
        <w:rPr>
          <w:rFonts w:eastAsia="仿宋"/>
          <w:sz w:val="44"/>
          <w:szCs w:val="44"/>
          <w:highlight w:val="none"/>
        </w:rPr>
      </w:pPr>
    </w:p>
    <w:p w14:paraId="37D11E08">
      <w:pPr>
        <w:ind w:firstLine="1040"/>
        <w:rPr>
          <w:rFonts w:eastAsia="仿宋"/>
          <w:sz w:val="44"/>
          <w:szCs w:val="44"/>
          <w:highlight w:val="none"/>
        </w:rPr>
      </w:pPr>
    </w:p>
    <w:p w14:paraId="2FA044F4">
      <w:pPr>
        <w:ind w:firstLine="1040"/>
        <w:rPr>
          <w:rFonts w:eastAsia="仿宋"/>
          <w:sz w:val="44"/>
          <w:szCs w:val="44"/>
          <w:highlight w:val="none"/>
        </w:rPr>
      </w:pPr>
    </w:p>
    <w:p w14:paraId="1B0D2925">
      <w:pPr>
        <w:ind w:firstLine="1040"/>
        <w:rPr>
          <w:rFonts w:hint="eastAsia" w:ascii="宋体" w:hAnsi="宋体" w:eastAsia="宋体" w:cs="宋体"/>
          <w:sz w:val="44"/>
          <w:szCs w:val="44"/>
          <w:highlight w:val="none"/>
        </w:rPr>
      </w:pPr>
    </w:p>
    <w:p w14:paraId="657A64DC">
      <w:pPr>
        <w:keepNext w:val="0"/>
        <w:keepLines w:val="0"/>
        <w:pageBreakBefore w:val="0"/>
        <w:widowControl/>
        <w:suppressLineNumbers w:val="0"/>
        <w:kinsoku/>
        <w:wordWrap/>
        <w:overflowPunct/>
        <w:topLinePunct w:val="0"/>
        <w:autoSpaceDE/>
        <w:autoSpaceDN/>
        <w:bidi w:val="0"/>
        <w:spacing w:line="24" w:lineRule="atLeast"/>
        <w:ind w:firstLine="1080" w:firstLineChars="300"/>
        <w:jc w:val="left"/>
        <w:textAlignment w:val="auto"/>
        <w:rPr>
          <w:rFonts w:hint="eastAsia" w:ascii="宋体" w:hAnsi="宋体" w:eastAsia="宋体" w:cs="宋体"/>
          <w:color w:val="auto"/>
          <w:sz w:val="36"/>
          <w:szCs w:val="36"/>
          <w:highlight w:val="none"/>
          <w:u w:val="single"/>
          <w:lang w:val="en-US" w:eastAsia="zh-CN"/>
        </w:rPr>
      </w:pPr>
      <w:bookmarkStart w:id="0" w:name="_Hlk57884087"/>
      <w:r>
        <w:rPr>
          <w:rFonts w:hint="eastAsia" w:ascii="宋体" w:hAnsi="宋体" w:eastAsia="宋体" w:cs="宋体"/>
          <w:sz w:val="36"/>
          <w:szCs w:val="36"/>
          <w:highlight w:val="none"/>
        </w:rPr>
        <w:t>项目名称：</w:t>
      </w:r>
      <w:r>
        <w:rPr>
          <w:rFonts w:hint="eastAsia" w:ascii="宋体" w:hAnsi="宋体" w:eastAsia="宋体" w:cs="宋体"/>
          <w:color w:val="auto"/>
          <w:sz w:val="36"/>
          <w:szCs w:val="36"/>
          <w:highlight w:val="none"/>
          <w:u w:val="single"/>
          <w:lang w:val="en-US" w:eastAsia="zh-CN"/>
        </w:rPr>
        <w:t>临江市林木深加工示范中心建设项目</w:t>
      </w:r>
    </w:p>
    <w:p w14:paraId="789A52C8">
      <w:pPr>
        <w:keepNext w:val="0"/>
        <w:keepLines w:val="0"/>
        <w:pageBreakBefore w:val="0"/>
        <w:kinsoku/>
        <w:wordWrap/>
        <w:overflowPunct/>
        <w:topLinePunct w:val="0"/>
        <w:autoSpaceDE/>
        <w:autoSpaceDN/>
        <w:bidi w:val="0"/>
        <w:adjustRightInd w:val="0"/>
        <w:snapToGrid w:val="0"/>
        <w:spacing w:line="24" w:lineRule="atLeast"/>
        <w:ind w:left="2877" w:leftChars="513" w:hanging="1800" w:hangingChars="500"/>
        <w:textAlignment w:val="auto"/>
        <w:rPr>
          <w:rFonts w:hint="eastAsia" w:ascii="宋体" w:hAnsi="宋体" w:eastAsia="宋体" w:cs="宋体"/>
          <w:color w:val="auto"/>
          <w:sz w:val="36"/>
          <w:szCs w:val="36"/>
          <w:highlight w:val="none"/>
          <w:u w:val="single"/>
          <w:lang w:val="en-US" w:eastAsia="zh-CN"/>
        </w:rPr>
      </w:pPr>
      <w:r>
        <w:rPr>
          <w:rFonts w:hint="eastAsia" w:ascii="宋体" w:hAnsi="宋体" w:eastAsia="宋体" w:cs="宋体"/>
          <w:color w:val="auto"/>
          <w:sz w:val="36"/>
          <w:szCs w:val="36"/>
          <w:highlight w:val="none"/>
        </w:rPr>
        <w:t>建设单位（盖章）：</w:t>
      </w:r>
      <w:r>
        <w:rPr>
          <w:rFonts w:hint="eastAsia" w:ascii="宋体" w:hAnsi="宋体" w:eastAsia="宋体" w:cs="宋体"/>
          <w:color w:val="auto"/>
          <w:sz w:val="36"/>
          <w:szCs w:val="36"/>
          <w:highlight w:val="none"/>
          <w:u w:val="single"/>
          <w:lang w:val="en-US" w:eastAsia="zh-CN"/>
        </w:rPr>
        <w:t xml:space="preserve">临江圆力科技有限公司  </w:t>
      </w:r>
      <w:r>
        <w:rPr>
          <w:rFonts w:hint="eastAsia" w:ascii="宋体" w:hAnsi="宋体" w:cs="宋体"/>
          <w:highlight w:val="none"/>
          <w:u w:val="single"/>
          <w:lang w:val="en-US" w:eastAsia="zh-CN"/>
        </w:rPr>
        <w:t xml:space="preserve"> </w:t>
      </w:r>
      <w:r>
        <w:rPr>
          <w:rFonts w:hint="eastAsia" w:ascii="宋体" w:hAnsi="宋体" w:eastAsia="宋体" w:cs="宋体"/>
          <w:color w:val="auto"/>
          <w:sz w:val="36"/>
          <w:szCs w:val="36"/>
          <w:highlight w:val="none"/>
          <w:u w:val="single"/>
          <w:lang w:val="en-US" w:eastAsia="zh-CN"/>
        </w:rPr>
        <w:t xml:space="preserve">  </w:t>
      </w:r>
    </w:p>
    <w:p w14:paraId="7D1F9C5E">
      <w:pPr>
        <w:keepNext w:val="0"/>
        <w:keepLines w:val="0"/>
        <w:pageBreakBefore w:val="0"/>
        <w:kinsoku/>
        <w:wordWrap/>
        <w:overflowPunct/>
        <w:topLinePunct w:val="0"/>
        <w:autoSpaceDE/>
        <w:autoSpaceDN/>
        <w:bidi w:val="0"/>
        <w:adjustRightInd w:val="0"/>
        <w:snapToGrid w:val="0"/>
        <w:spacing w:line="24" w:lineRule="atLeast"/>
        <w:ind w:firstLine="1040"/>
        <w:textAlignment w:val="auto"/>
        <w:rPr>
          <w:rFonts w:hint="eastAsia" w:ascii="宋体" w:hAnsi="宋体" w:eastAsia="宋体" w:cs="宋体"/>
          <w:sz w:val="36"/>
          <w:szCs w:val="36"/>
          <w:highlight w:val="none"/>
          <w:u w:val="single"/>
        </w:rPr>
      </w:pPr>
      <w:r>
        <w:rPr>
          <w:rFonts w:hint="eastAsia" w:ascii="宋体" w:hAnsi="宋体" w:eastAsia="宋体" w:cs="宋体"/>
          <w:color w:val="auto"/>
          <w:sz w:val="36"/>
          <w:szCs w:val="36"/>
          <w:highlight w:val="none"/>
        </w:rPr>
        <w:t>编制日期：</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2025.9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sz w:val="36"/>
          <w:szCs w:val="36"/>
          <w:highlight w:val="none"/>
          <w:u w:val="single"/>
        </w:rPr>
        <w:t xml:space="preserve">  </w:t>
      </w:r>
    </w:p>
    <w:p w14:paraId="0090730F">
      <w:pPr>
        <w:adjustRightInd w:val="0"/>
        <w:snapToGrid w:val="0"/>
        <w:spacing w:line="288" w:lineRule="auto"/>
        <w:ind w:firstLine="1040"/>
        <w:rPr>
          <w:rFonts w:hint="eastAsia" w:ascii="宋体" w:hAnsi="宋体" w:eastAsia="宋体" w:cs="宋体"/>
          <w:sz w:val="36"/>
          <w:szCs w:val="36"/>
          <w:highlight w:val="none"/>
        </w:rPr>
      </w:pPr>
    </w:p>
    <w:p w14:paraId="1D83B245">
      <w:pPr>
        <w:adjustRightInd w:val="0"/>
        <w:snapToGrid w:val="0"/>
        <w:spacing w:line="288" w:lineRule="auto"/>
        <w:ind w:firstLine="1040"/>
        <w:rPr>
          <w:rFonts w:hint="eastAsia" w:ascii="宋体" w:hAnsi="宋体" w:eastAsia="宋体" w:cs="宋体"/>
          <w:sz w:val="36"/>
          <w:szCs w:val="36"/>
          <w:highlight w:val="none"/>
        </w:rPr>
      </w:pPr>
    </w:p>
    <w:p w14:paraId="1D124656">
      <w:pPr>
        <w:adjustRightInd w:val="0"/>
        <w:snapToGrid w:val="0"/>
        <w:spacing w:line="288" w:lineRule="auto"/>
        <w:ind w:firstLine="1040"/>
        <w:rPr>
          <w:rFonts w:hint="eastAsia" w:ascii="宋体" w:hAnsi="宋体" w:eastAsia="宋体" w:cs="宋体"/>
          <w:sz w:val="36"/>
          <w:szCs w:val="36"/>
          <w:highlight w:val="none"/>
        </w:rPr>
      </w:pPr>
    </w:p>
    <w:p w14:paraId="18E13A06">
      <w:pPr>
        <w:pStyle w:val="25"/>
        <w:rPr>
          <w:rFonts w:hint="eastAsia" w:ascii="宋体" w:hAnsi="宋体" w:cs="宋体"/>
          <w:highlight w:val="none"/>
        </w:rPr>
      </w:pPr>
    </w:p>
    <w:p w14:paraId="0EDDAF4A">
      <w:pPr>
        <w:adjustRightInd w:val="0"/>
        <w:snapToGrid w:val="0"/>
        <w:spacing w:line="288" w:lineRule="auto"/>
        <w:ind w:firstLine="1040"/>
        <w:rPr>
          <w:rFonts w:hint="eastAsia" w:ascii="宋体" w:hAnsi="宋体" w:eastAsia="宋体" w:cs="宋体"/>
          <w:sz w:val="36"/>
          <w:szCs w:val="36"/>
          <w:highlight w:val="none"/>
        </w:rPr>
      </w:pPr>
    </w:p>
    <w:bookmarkEnd w:id="0"/>
    <w:p w14:paraId="6E3177AE">
      <w:pPr>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中华人民共和国生态环境部制</w:t>
      </w:r>
    </w:p>
    <w:p w14:paraId="165B8434">
      <w:pPr>
        <w:pStyle w:val="26"/>
        <w:jc w:val="center"/>
        <w:outlineLvl w:val="9"/>
        <w:rPr>
          <w:rFonts w:hint="eastAsia" w:ascii="黑体" w:hAnsi="黑体" w:eastAsia="黑体"/>
          <w:snapToGrid w:val="0"/>
          <w:sz w:val="30"/>
          <w:szCs w:val="30"/>
          <w:highlight w:val="none"/>
        </w:rPr>
      </w:pPr>
    </w:p>
    <w:p w14:paraId="772EC539">
      <w:pPr>
        <w:pStyle w:val="26"/>
        <w:jc w:val="center"/>
        <w:outlineLvl w:val="9"/>
        <w:rPr>
          <w:rFonts w:hint="eastAsia" w:ascii="黑体" w:hAnsi="黑体" w:eastAsia="黑体"/>
          <w:snapToGrid w:val="0"/>
          <w:sz w:val="30"/>
          <w:szCs w:val="30"/>
          <w:highlight w:val="none"/>
        </w:rPr>
      </w:pPr>
    </w:p>
    <w:p w14:paraId="224C0027">
      <w:pPr>
        <w:pStyle w:val="26"/>
        <w:jc w:val="center"/>
        <w:outlineLvl w:val="0"/>
        <w:rPr>
          <w:rFonts w:hint="eastAsia" w:ascii="黑体" w:hAnsi="黑体" w:eastAsia="黑体"/>
          <w:snapToGrid w:val="0"/>
          <w:sz w:val="30"/>
          <w:szCs w:val="30"/>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74AACD33">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黑体" w:hAnsi="黑体" w:eastAsia="黑体"/>
          <w:snapToGrid w:val="0"/>
          <w:sz w:val="30"/>
          <w:szCs w:val="30"/>
          <w:highlight w:val="none"/>
        </w:rPr>
      </w:pPr>
      <w:r>
        <w:rPr>
          <w:rFonts w:hint="eastAsia" w:ascii="黑体" w:hAnsi="黑体" w:eastAsia="黑体"/>
          <w:snapToGrid w:val="0"/>
          <w:sz w:val="30"/>
          <w:szCs w:val="30"/>
          <w:highlight w:val="none"/>
        </w:rPr>
        <w:t>一、建设项目基本情况</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16"/>
        <w:gridCol w:w="2600"/>
        <w:gridCol w:w="1863"/>
        <w:gridCol w:w="2591"/>
      </w:tblGrid>
      <w:tr w14:paraId="7672B5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816" w:type="dxa"/>
            <w:tcMar>
              <w:top w:w="16" w:type="dxa"/>
              <w:left w:w="16" w:type="dxa"/>
              <w:right w:w="16" w:type="dxa"/>
            </w:tcMar>
            <w:vAlign w:val="center"/>
          </w:tcPr>
          <w:p w14:paraId="1FF491EE">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7054" w:type="dxa"/>
            <w:gridSpan w:val="3"/>
            <w:vAlign w:val="center"/>
          </w:tcPr>
          <w:p w14:paraId="3069E408">
            <w:pPr>
              <w:adjustRightInd w:val="0"/>
              <w:snapToGrid w:val="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临江市林木深加工示范中心建设项目</w:t>
            </w:r>
          </w:p>
        </w:tc>
      </w:tr>
      <w:tr w14:paraId="31BF6E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16" w:type="dxa"/>
            <w:tcMar>
              <w:top w:w="16" w:type="dxa"/>
              <w:left w:w="16" w:type="dxa"/>
              <w:right w:w="16" w:type="dxa"/>
            </w:tcMar>
            <w:vAlign w:val="center"/>
          </w:tcPr>
          <w:p w14:paraId="5A6D752E">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7054" w:type="dxa"/>
            <w:gridSpan w:val="3"/>
            <w:vAlign w:val="center"/>
          </w:tcPr>
          <w:p w14:paraId="1E40E250">
            <w:pPr>
              <w:adjustRightInd w:val="0"/>
              <w:snapToGrid w:val="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2507-220681-04-05-456925</w:t>
            </w:r>
          </w:p>
        </w:tc>
      </w:tr>
      <w:tr w14:paraId="77361E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16" w:type="dxa"/>
            <w:tcMar>
              <w:top w:w="16" w:type="dxa"/>
              <w:left w:w="16" w:type="dxa"/>
              <w:right w:w="16" w:type="dxa"/>
            </w:tcMar>
            <w:vAlign w:val="center"/>
          </w:tcPr>
          <w:p w14:paraId="632E75EC">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建设单位联系人</w:t>
            </w:r>
          </w:p>
        </w:tc>
        <w:tc>
          <w:tcPr>
            <w:tcW w:w="2600" w:type="dxa"/>
            <w:vAlign w:val="center"/>
          </w:tcPr>
          <w:p w14:paraId="7FEEF44D">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王海涛</w:t>
            </w:r>
          </w:p>
        </w:tc>
        <w:tc>
          <w:tcPr>
            <w:tcW w:w="1863" w:type="dxa"/>
            <w:vAlign w:val="center"/>
          </w:tcPr>
          <w:p w14:paraId="2C185DCE">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2591" w:type="dxa"/>
            <w:vAlign w:val="center"/>
          </w:tcPr>
          <w:p w14:paraId="2BC4826D">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15844966616</w:t>
            </w:r>
          </w:p>
        </w:tc>
      </w:tr>
      <w:tr w14:paraId="4C5A20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16" w:type="dxa"/>
            <w:tcMar>
              <w:top w:w="16" w:type="dxa"/>
              <w:left w:w="16" w:type="dxa"/>
              <w:right w:w="16" w:type="dxa"/>
            </w:tcMar>
            <w:vAlign w:val="center"/>
          </w:tcPr>
          <w:p w14:paraId="635369DD">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7054" w:type="dxa"/>
            <w:gridSpan w:val="3"/>
            <w:vAlign w:val="center"/>
          </w:tcPr>
          <w:p w14:paraId="6C117D0D">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临江市大栗子街道，东至国际冷链产业园区，西至规划路，北至国道G331，南至现状工业用地。</w:t>
            </w:r>
          </w:p>
        </w:tc>
      </w:tr>
      <w:tr w14:paraId="0F7034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16" w:type="dxa"/>
            <w:tcMar>
              <w:top w:w="16" w:type="dxa"/>
              <w:left w:w="16" w:type="dxa"/>
              <w:right w:w="16" w:type="dxa"/>
            </w:tcMar>
            <w:vAlign w:val="center"/>
          </w:tcPr>
          <w:p w14:paraId="3424F1EA">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7054" w:type="dxa"/>
            <w:gridSpan w:val="3"/>
            <w:vAlign w:val="center"/>
          </w:tcPr>
          <w:p w14:paraId="384849B9">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中心坐标：</w:t>
            </w:r>
            <w:r>
              <w:rPr>
                <w:rFonts w:hint="default" w:ascii="Times New Roman" w:hAnsi="Times New Roman" w:eastAsia="宋体" w:cs="Times New Roman"/>
                <w:color w:val="auto"/>
                <w:sz w:val="24"/>
                <w:szCs w:val="24"/>
                <w:highlight w:val="none"/>
                <w:u w:val="none"/>
              </w:rPr>
              <w:t>126°49′43.92</w:t>
            </w:r>
            <w:r>
              <w:rPr>
                <w:rFonts w:hint="default" w:ascii="Times New Roman" w:hAnsi="Times New Roman" w:cs="Times New Roman"/>
                <w:color w:val="auto"/>
                <w:sz w:val="24"/>
                <w:szCs w:val="24"/>
                <w:highlight w:val="none"/>
                <w:u w:val="none"/>
                <w:lang w:val="en-US" w:eastAsia="zh-CN"/>
              </w:rPr>
              <w:t>6</w:t>
            </w:r>
            <w:r>
              <w:rPr>
                <w:rFonts w:hint="default" w:ascii="Times New Roman" w:hAnsi="Times New Roman" w:eastAsia="宋体" w:cs="Times New Roman"/>
                <w:color w:val="auto"/>
                <w:sz w:val="24"/>
                <w:szCs w:val="24"/>
                <w:highlight w:val="none"/>
                <w:u w:val="none"/>
              </w:rPr>
              <w:t>″，41°43′29.412″</w:t>
            </w:r>
            <w:r>
              <w:rPr>
                <w:rFonts w:hint="default" w:ascii="Times New Roman" w:hAnsi="Times New Roman" w:eastAsia="宋体" w:cs="Times New Roman"/>
                <w:color w:val="auto"/>
                <w:sz w:val="24"/>
                <w:szCs w:val="24"/>
                <w:highlight w:val="none"/>
              </w:rPr>
              <w:t>）</w:t>
            </w:r>
          </w:p>
        </w:tc>
      </w:tr>
      <w:tr w14:paraId="3AB18D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816" w:type="dxa"/>
            <w:tcMar>
              <w:top w:w="16" w:type="dxa"/>
              <w:left w:w="16" w:type="dxa"/>
              <w:right w:w="16" w:type="dxa"/>
            </w:tcMar>
            <w:vAlign w:val="center"/>
          </w:tcPr>
          <w:p w14:paraId="3D5D7CA4">
            <w:pPr>
              <w:adjustRightInd w:val="0"/>
              <w:snapToGrid w:val="0"/>
              <w:jc w:val="center"/>
              <w:rPr>
                <w:rFonts w:hint="default" w:ascii="Times New Roman" w:hAnsi="Times New Roman" w:eastAsia="宋体" w:cs="Times New Roman"/>
                <w:b/>
                <w:bCs/>
                <w:color w:val="auto"/>
                <w:sz w:val="24"/>
                <w:szCs w:val="24"/>
                <w:highlight w:val="none"/>
                <w:u w:val="single"/>
                <w:lang w:eastAsia="zh-CN"/>
              </w:rPr>
            </w:pPr>
            <w:r>
              <w:rPr>
                <w:rFonts w:hint="default" w:ascii="Times New Roman" w:hAnsi="Times New Roman" w:eastAsia="宋体" w:cs="Times New Roman"/>
                <w:b/>
                <w:bCs/>
                <w:color w:val="auto"/>
                <w:sz w:val="24"/>
                <w:szCs w:val="24"/>
                <w:highlight w:val="none"/>
                <w:u w:val="single"/>
                <w:lang w:eastAsia="zh-CN"/>
              </w:rPr>
              <w:t>建设项目</w:t>
            </w:r>
          </w:p>
          <w:p w14:paraId="0EAE17C4">
            <w:pPr>
              <w:adjustRightInd w:val="0"/>
              <w:snapToGrid w:val="0"/>
              <w:jc w:val="center"/>
              <w:rPr>
                <w:rFonts w:hint="default" w:ascii="Times New Roman" w:hAnsi="Times New Roman" w:eastAsia="宋体" w:cs="Times New Roman"/>
                <w:b/>
                <w:bCs/>
                <w:color w:val="auto"/>
                <w:sz w:val="24"/>
                <w:szCs w:val="24"/>
                <w:highlight w:val="none"/>
                <w:u w:val="single"/>
              </w:rPr>
            </w:pPr>
            <w:r>
              <w:rPr>
                <w:rFonts w:hint="default" w:ascii="Times New Roman" w:hAnsi="Times New Roman" w:eastAsia="宋体" w:cs="Times New Roman"/>
                <w:b/>
                <w:bCs/>
                <w:color w:val="auto"/>
                <w:sz w:val="24"/>
                <w:szCs w:val="24"/>
                <w:highlight w:val="none"/>
                <w:u w:val="single"/>
              </w:rPr>
              <w:t>行业类别</w:t>
            </w:r>
          </w:p>
        </w:tc>
        <w:tc>
          <w:tcPr>
            <w:tcW w:w="2600" w:type="dxa"/>
            <w:vAlign w:val="center"/>
          </w:tcPr>
          <w:p w14:paraId="671140B8">
            <w:pPr>
              <w:adjustRightInd w:val="0"/>
              <w:snapToGrid w:val="0"/>
              <w:jc w:val="left"/>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b/>
                <w:bCs/>
                <w:color w:val="auto"/>
                <w:sz w:val="24"/>
                <w:szCs w:val="24"/>
                <w:highlight w:val="none"/>
                <w:u w:val="single"/>
                <w:lang w:val="en-US" w:eastAsia="zh-CN"/>
              </w:rPr>
              <w:t>44-97 房地产开发、商业综合体、宾馆、酒店、办公用房、标准厂房等（涉及环境敏感区的）</w:t>
            </w:r>
          </w:p>
          <w:p w14:paraId="6A25C2F8">
            <w:pPr>
              <w:adjustRightInd w:val="0"/>
              <w:snapToGrid w:val="0"/>
              <w:jc w:val="left"/>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b/>
                <w:bCs/>
                <w:color w:val="auto"/>
                <w:sz w:val="24"/>
                <w:szCs w:val="24"/>
                <w:highlight w:val="none"/>
                <w:u w:val="single"/>
                <w:lang w:val="en-US" w:eastAsia="zh-CN"/>
              </w:rPr>
              <w:t>43-95 污水处理及其再生利用（其他）</w:t>
            </w:r>
          </w:p>
        </w:tc>
        <w:tc>
          <w:tcPr>
            <w:tcW w:w="1863" w:type="dxa"/>
            <w:vAlign w:val="center"/>
          </w:tcPr>
          <w:p w14:paraId="7CAC7B08">
            <w:pPr>
              <w:adjustRightInd w:val="0"/>
              <w:snapToGrid w:val="0"/>
              <w:jc w:val="center"/>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p w14:paraId="130A642C">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pacing w:val="-6"/>
                <w:sz w:val="24"/>
                <w:szCs w:val="24"/>
                <w:highlight w:val="none"/>
                <w:lang w:val="en-US" w:eastAsia="zh-CN"/>
              </w:rPr>
              <w:t>/长度（km）</w:t>
            </w:r>
          </w:p>
        </w:tc>
        <w:tc>
          <w:tcPr>
            <w:tcW w:w="2591" w:type="dxa"/>
            <w:vAlign w:val="center"/>
          </w:tcPr>
          <w:p w14:paraId="1602AB02">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51242.45m</w:t>
            </w:r>
            <w:r>
              <w:rPr>
                <w:rFonts w:hint="default" w:ascii="Times New Roman" w:hAnsi="Times New Roman" w:eastAsia="宋体" w:cs="Times New Roman"/>
                <w:color w:val="auto"/>
                <w:sz w:val="24"/>
                <w:szCs w:val="24"/>
                <w:highlight w:val="none"/>
                <w:vertAlign w:val="superscript"/>
                <w:lang w:val="en-US" w:eastAsia="zh-CN"/>
              </w:rPr>
              <w:t>2</w:t>
            </w:r>
          </w:p>
        </w:tc>
      </w:tr>
      <w:tr w14:paraId="19611D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816" w:type="dxa"/>
            <w:tcMar>
              <w:top w:w="16" w:type="dxa"/>
              <w:left w:w="16" w:type="dxa"/>
              <w:right w:w="16" w:type="dxa"/>
            </w:tcMar>
            <w:vAlign w:val="center"/>
          </w:tcPr>
          <w:p w14:paraId="52FC2461">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2600" w:type="dxa"/>
            <w:vAlign w:val="center"/>
          </w:tcPr>
          <w:p w14:paraId="06D578BF">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新建（迁建）</w:t>
            </w:r>
          </w:p>
          <w:p w14:paraId="1B47EC07">
            <w:pPr>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改建</w:t>
            </w:r>
          </w:p>
          <w:p w14:paraId="04BA4746">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扩建</w:t>
            </w:r>
          </w:p>
          <w:p w14:paraId="09982D46">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技术改造</w:t>
            </w:r>
          </w:p>
        </w:tc>
        <w:tc>
          <w:tcPr>
            <w:tcW w:w="1863" w:type="dxa"/>
            <w:vAlign w:val="center"/>
          </w:tcPr>
          <w:p w14:paraId="11E41ED0">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14:paraId="28FCCC38">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2591" w:type="dxa"/>
            <w:vAlign w:val="center"/>
          </w:tcPr>
          <w:p w14:paraId="3DB11801">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 xml:space="preserve">首次申报项目             </w:t>
            </w:r>
          </w:p>
          <w:p w14:paraId="5BDD620A">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不予批准后再次申报项目</w:t>
            </w:r>
          </w:p>
          <w:p w14:paraId="3FD18948">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 xml:space="preserve">超五年重新审核项目     </w:t>
            </w:r>
          </w:p>
          <w:p w14:paraId="388806BF">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重大变动重新报批项目</w:t>
            </w:r>
          </w:p>
        </w:tc>
      </w:tr>
      <w:tr w14:paraId="374D7D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16" w:type="dxa"/>
            <w:tcMar>
              <w:top w:w="16" w:type="dxa"/>
              <w:left w:w="16" w:type="dxa"/>
              <w:right w:w="16" w:type="dxa"/>
            </w:tcMar>
            <w:vAlign w:val="center"/>
          </w:tcPr>
          <w:p w14:paraId="43A6CCBB">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14:paraId="6BA507CB">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备案）部门（选填）</w:t>
            </w:r>
          </w:p>
        </w:tc>
        <w:tc>
          <w:tcPr>
            <w:tcW w:w="2600" w:type="dxa"/>
            <w:vAlign w:val="center"/>
          </w:tcPr>
          <w:p w14:paraId="25D904C8">
            <w:pPr>
              <w:adjustRightInd w:val="0"/>
              <w:snapToGrid w:val="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w:t>
            </w:r>
          </w:p>
        </w:tc>
        <w:tc>
          <w:tcPr>
            <w:tcW w:w="1863" w:type="dxa"/>
            <w:vAlign w:val="center"/>
          </w:tcPr>
          <w:p w14:paraId="3C467912">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14:paraId="21C1B4C0">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备案）文号（选填）</w:t>
            </w:r>
          </w:p>
        </w:tc>
        <w:tc>
          <w:tcPr>
            <w:tcW w:w="2591" w:type="dxa"/>
            <w:vAlign w:val="center"/>
          </w:tcPr>
          <w:p w14:paraId="42FBF9B4">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r>
      <w:tr w14:paraId="22E73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16" w:type="dxa"/>
            <w:tcMar>
              <w:top w:w="16" w:type="dxa"/>
              <w:left w:w="16" w:type="dxa"/>
              <w:right w:w="16" w:type="dxa"/>
            </w:tcMar>
            <w:vAlign w:val="center"/>
          </w:tcPr>
          <w:p w14:paraId="684280AA">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2600" w:type="dxa"/>
            <w:vAlign w:val="center"/>
          </w:tcPr>
          <w:p w14:paraId="48DC3DD3">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13118.9</w:t>
            </w:r>
          </w:p>
        </w:tc>
        <w:tc>
          <w:tcPr>
            <w:tcW w:w="1863" w:type="dxa"/>
            <w:tcMar>
              <w:top w:w="16" w:type="dxa"/>
              <w:left w:w="16" w:type="dxa"/>
              <w:right w:w="16" w:type="dxa"/>
            </w:tcMar>
            <w:vAlign w:val="center"/>
          </w:tcPr>
          <w:p w14:paraId="6B1E3A5D">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环保投资（万元）</w:t>
            </w:r>
          </w:p>
        </w:tc>
        <w:tc>
          <w:tcPr>
            <w:tcW w:w="2591" w:type="dxa"/>
            <w:vAlign w:val="center"/>
          </w:tcPr>
          <w:p w14:paraId="40EFC902">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175.9</w:t>
            </w:r>
          </w:p>
        </w:tc>
      </w:tr>
      <w:tr w14:paraId="296942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16" w:type="dxa"/>
            <w:tcMar>
              <w:top w:w="16" w:type="dxa"/>
              <w:left w:w="16" w:type="dxa"/>
              <w:right w:w="16" w:type="dxa"/>
            </w:tcMar>
            <w:vAlign w:val="center"/>
          </w:tcPr>
          <w:p w14:paraId="18C22610">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2600" w:type="dxa"/>
            <w:vAlign w:val="center"/>
          </w:tcPr>
          <w:p w14:paraId="5E18DE77">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1.34</w:t>
            </w:r>
          </w:p>
        </w:tc>
        <w:tc>
          <w:tcPr>
            <w:tcW w:w="1863" w:type="dxa"/>
            <w:tcMar>
              <w:top w:w="16" w:type="dxa"/>
              <w:left w:w="16" w:type="dxa"/>
              <w:right w:w="16" w:type="dxa"/>
            </w:tcMar>
            <w:vAlign w:val="center"/>
          </w:tcPr>
          <w:p w14:paraId="7781AED5">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2591" w:type="dxa"/>
            <w:vAlign w:val="center"/>
          </w:tcPr>
          <w:p w14:paraId="076BFDBC">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26</w:t>
            </w:r>
            <w:r>
              <w:rPr>
                <w:rFonts w:hint="default" w:ascii="Times New Roman" w:hAnsi="Times New Roman" w:eastAsia="宋体" w:cs="Times New Roman"/>
                <w:color w:val="auto"/>
                <w:sz w:val="24"/>
                <w:szCs w:val="24"/>
                <w:highlight w:val="none"/>
                <w:lang w:val="en-US" w:eastAsia="zh-CN"/>
              </w:rPr>
              <w:t>个月</w:t>
            </w:r>
          </w:p>
        </w:tc>
      </w:tr>
      <w:tr w14:paraId="6BB689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16" w:type="dxa"/>
            <w:tcMar>
              <w:top w:w="16" w:type="dxa"/>
              <w:left w:w="16" w:type="dxa"/>
              <w:right w:w="16" w:type="dxa"/>
            </w:tcMar>
            <w:vAlign w:val="center"/>
          </w:tcPr>
          <w:p w14:paraId="60571DA6">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7054" w:type="dxa"/>
            <w:gridSpan w:val="3"/>
            <w:vAlign w:val="center"/>
          </w:tcPr>
          <w:p w14:paraId="7D878A85">
            <w:pPr>
              <w:adjustRightInd w:val="0"/>
              <w:snapToGrid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否</w:t>
            </w:r>
          </w:p>
          <w:p w14:paraId="198B4FEE">
            <w:pPr>
              <w:adjustRightInd w:val="0"/>
              <w:snapToGrid w:val="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是：</w:t>
            </w:r>
            <w:r>
              <w:rPr>
                <w:rFonts w:hint="default" w:ascii="Times New Roman" w:hAnsi="Times New Roman" w:eastAsia="宋体" w:cs="Times New Roman"/>
                <w:color w:val="auto"/>
                <w:sz w:val="24"/>
                <w:szCs w:val="24"/>
                <w:highlight w:val="none"/>
                <w:u w:val="single"/>
              </w:rPr>
              <w:t xml:space="preserve">             </w:t>
            </w:r>
          </w:p>
        </w:tc>
      </w:tr>
      <w:tr w14:paraId="314B47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6" w:type="dxa"/>
            <w:vAlign w:val="center"/>
          </w:tcPr>
          <w:p w14:paraId="1C49F753">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专项评价设置情况</w:t>
            </w:r>
          </w:p>
        </w:tc>
        <w:tc>
          <w:tcPr>
            <w:tcW w:w="7054" w:type="dxa"/>
            <w:gridSpan w:val="3"/>
            <w:vAlign w:val="center"/>
          </w:tcPr>
          <w:p w14:paraId="02DB2426">
            <w:pPr>
              <w:autoSpaceDE w:val="0"/>
              <w:autoSpaceDN w:val="0"/>
              <w:adjustRightInd w:val="0"/>
              <w:snapToGrid w:val="0"/>
              <w:jc w:val="center"/>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无</w:t>
            </w:r>
          </w:p>
        </w:tc>
      </w:tr>
      <w:tr w14:paraId="24A547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14:paraId="36992DC2">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规划情况</w:t>
            </w:r>
          </w:p>
        </w:tc>
        <w:tc>
          <w:tcPr>
            <w:tcW w:w="7054" w:type="dxa"/>
            <w:gridSpan w:val="3"/>
            <w:vAlign w:val="center"/>
          </w:tcPr>
          <w:p w14:paraId="0854BC18">
            <w:pPr>
              <w:keepNext w:val="0"/>
              <w:keepLines w:val="0"/>
              <w:pageBreakBefore w:val="0"/>
              <w:kinsoku/>
              <w:wordWrap/>
              <w:overflowPunct/>
              <w:topLinePunct w:val="0"/>
              <w:autoSpaceDE w:val="0"/>
              <w:autoSpaceDN w:val="0"/>
              <w:bidi w:val="0"/>
              <w:adjustRightInd/>
              <w:snapToGrid/>
              <w:spacing w:beforeAutospacing="0" w:afterAutospacing="0" w:line="360" w:lineRule="auto"/>
              <w:jc w:val="left"/>
              <w:textAlignment w:val="auto"/>
              <w:rPr>
                <w:rFonts w:hint="default" w:ascii="Times New Roman" w:hAnsi="Times New Roman" w:eastAsia="宋体" w:cs="Times New Roman"/>
                <w:b w:val="0"/>
                <w:bCs w:val="0"/>
                <w:color w:val="auto"/>
                <w:kern w:val="0"/>
                <w:sz w:val="24"/>
                <w:szCs w:val="24"/>
                <w:highlight w:val="none"/>
                <w:u w:val="none"/>
                <w:lang w:eastAsia="zh-CN"/>
              </w:rPr>
            </w:pPr>
            <w:r>
              <w:rPr>
                <w:rFonts w:hint="default" w:cs="Times New Roman"/>
                <w:b w:val="0"/>
                <w:bCs w:val="0"/>
                <w:color w:val="auto"/>
                <w:kern w:val="0"/>
                <w:sz w:val="24"/>
                <w:szCs w:val="24"/>
                <w:highlight w:val="none"/>
                <w:u w:val="none"/>
                <w:lang w:val="en-US" w:eastAsia="zh-CN"/>
              </w:rPr>
              <w:t>1、</w:t>
            </w:r>
            <w:r>
              <w:rPr>
                <w:rFonts w:hint="default" w:ascii="Times New Roman" w:hAnsi="Times New Roman" w:eastAsia="宋体" w:cs="Times New Roman"/>
                <w:b w:val="0"/>
                <w:bCs w:val="0"/>
                <w:color w:val="auto"/>
                <w:kern w:val="0"/>
                <w:sz w:val="24"/>
                <w:szCs w:val="24"/>
                <w:highlight w:val="none"/>
                <w:u w:val="none"/>
                <w:lang w:eastAsia="zh-CN"/>
              </w:rPr>
              <w:t>文件名称：《临江市国土空间总体规划（20</w:t>
            </w:r>
            <w:r>
              <w:rPr>
                <w:rFonts w:hint="default" w:ascii="Times New Roman" w:hAnsi="Times New Roman" w:eastAsia="宋体" w:cs="Times New Roman"/>
                <w:b w:val="0"/>
                <w:bCs w:val="0"/>
                <w:color w:val="auto"/>
                <w:kern w:val="0"/>
                <w:sz w:val="24"/>
                <w:szCs w:val="24"/>
                <w:highlight w:val="none"/>
                <w:u w:val="none"/>
                <w:lang w:val="en-US" w:eastAsia="zh-CN"/>
              </w:rPr>
              <w:t>21</w:t>
            </w:r>
            <w:r>
              <w:rPr>
                <w:rFonts w:hint="default" w:ascii="Times New Roman" w:hAnsi="Times New Roman" w:eastAsia="宋体" w:cs="Times New Roman"/>
                <w:b w:val="0"/>
                <w:bCs w:val="0"/>
                <w:color w:val="auto"/>
                <w:kern w:val="0"/>
                <w:sz w:val="24"/>
                <w:szCs w:val="24"/>
                <w:highlight w:val="none"/>
                <w:u w:val="none"/>
                <w:lang w:eastAsia="zh-CN"/>
              </w:rPr>
              <w:t>—203</w:t>
            </w:r>
            <w:r>
              <w:rPr>
                <w:rFonts w:hint="default" w:ascii="Times New Roman" w:hAnsi="Times New Roman" w:eastAsia="宋体" w:cs="Times New Roman"/>
                <w:b w:val="0"/>
                <w:bCs w:val="0"/>
                <w:color w:val="auto"/>
                <w:kern w:val="0"/>
                <w:sz w:val="24"/>
                <w:szCs w:val="24"/>
                <w:highlight w:val="none"/>
                <w:u w:val="none"/>
                <w:lang w:val="en-US" w:eastAsia="zh-CN"/>
              </w:rPr>
              <w:t>5</w:t>
            </w:r>
            <w:r>
              <w:rPr>
                <w:rFonts w:hint="default" w:ascii="Times New Roman" w:hAnsi="Times New Roman" w:eastAsia="宋体" w:cs="Times New Roman"/>
                <w:b w:val="0"/>
                <w:bCs w:val="0"/>
                <w:color w:val="auto"/>
                <w:kern w:val="0"/>
                <w:sz w:val="24"/>
                <w:szCs w:val="24"/>
                <w:highlight w:val="none"/>
                <w:u w:val="none"/>
                <w:lang w:eastAsia="zh-CN"/>
              </w:rPr>
              <w:t xml:space="preserve">年）》 </w:t>
            </w:r>
          </w:p>
          <w:p w14:paraId="4B312772">
            <w:pPr>
              <w:keepNext w:val="0"/>
              <w:keepLines w:val="0"/>
              <w:pageBreakBefore w:val="0"/>
              <w:kinsoku/>
              <w:wordWrap/>
              <w:overflowPunct/>
              <w:topLinePunct w:val="0"/>
              <w:autoSpaceDE w:val="0"/>
              <w:autoSpaceDN w:val="0"/>
              <w:bidi w:val="0"/>
              <w:adjustRightInd/>
              <w:snapToGrid/>
              <w:spacing w:beforeAutospacing="0" w:afterAutospacing="0" w:line="360" w:lineRule="auto"/>
              <w:jc w:val="left"/>
              <w:textAlignment w:val="auto"/>
              <w:rPr>
                <w:rFonts w:hint="default" w:ascii="Times New Roman" w:hAnsi="Times New Roman" w:eastAsia="宋体" w:cs="Times New Roman"/>
                <w:b w:val="0"/>
                <w:bCs w:val="0"/>
                <w:color w:val="auto"/>
                <w:kern w:val="0"/>
                <w:sz w:val="24"/>
                <w:szCs w:val="24"/>
                <w:highlight w:val="none"/>
                <w:u w:val="none"/>
                <w:lang w:eastAsia="zh-CN"/>
              </w:rPr>
            </w:pPr>
            <w:r>
              <w:rPr>
                <w:rFonts w:hint="default" w:ascii="Times New Roman" w:hAnsi="Times New Roman" w:eastAsia="宋体" w:cs="Times New Roman"/>
                <w:b w:val="0"/>
                <w:bCs w:val="0"/>
                <w:color w:val="auto"/>
                <w:kern w:val="0"/>
                <w:sz w:val="24"/>
                <w:szCs w:val="24"/>
                <w:highlight w:val="none"/>
                <w:u w:val="none"/>
                <w:lang w:eastAsia="zh-CN"/>
              </w:rPr>
              <w:t>审批机关：吉林省人民政府</w:t>
            </w:r>
          </w:p>
          <w:p w14:paraId="4FCA6181">
            <w:pPr>
              <w:keepNext w:val="0"/>
              <w:keepLines w:val="0"/>
              <w:pageBreakBefore w:val="0"/>
              <w:kinsoku/>
              <w:wordWrap/>
              <w:overflowPunct/>
              <w:topLinePunct w:val="0"/>
              <w:autoSpaceDE w:val="0"/>
              <w:autoSpaceDN w:val="0"/>
              <w:bidi w:val="0"/>
              <w:adjustRightInd/>
              <w:snapToGrid/>
              <w:spacing w:beforeAutospacing="0" w:afterAutospacing="0" w:line="360" w:lineRule="auto"/>
              <w:jc w:val="left"/>
              <w:textAlignment w:val="auto"/>
              <w:rPr>
                <w:rFonts w:hint="default" w:ascii="Times New Roman" w:hAnsi="Times New Roman" w:eastAsia="宋体" w:cs="Times New Roman"/>
                <w:b w:val="0"/>
                <w:bCs w:val="0"/>
                <w:color w:val="auto"/>
                <w:kern w:val="0"/>
                <w:sz w:val="24"/>
                <w:szCs w:val="24"/>
                <w:highlight w:val="none"/>
                <w:u w:val="none"/>
                <w:lang w:eastAsia="zh-CN"/>
              </w:rPr>
            </w:pPr>
            <w:r>
              <w:rPr>
                <w:rFonts w:hint="default" w:ascii="Times New Roman" w:hAnsi="Times New Roman" w:eastAsia="宋体" w:cs="Times New Roman"/>
                <w:b w:val="0"/>
                <w:bCs w:val="0"/>
                <w:color w:val="auto"/>
                <w:kern w:val="0"/>
                <w:sz w:val="24"/>
                <w:szCs w:val="24"/>
                <w:highlight w:val="none"/>
                <w:u w:val="none"/>
                <w:lang w:eastAsia="zh-CN"/>
              </w:rPr>
              <w:t>文号：吉政函〔2024〕46号</w:t>
            </w:r>
          </w:p>
          <w:p w14:paraId="5406D3E8">
            <w:pPr>
              <w:keepNext w:val="0"/>
              <w:keepLines w:val="0"/>
              <w:pageBreakBefore w:val="0"/>
              <w:kinsoku/>
              <w:wordWrap/>
              <w:overflowPunct/>
              <w:topLinePunct w:val="0"/>
              <w:autoSpaceDE w:val="0"/>
              <w:autoSpaceDN w:val="0"/>
              <w:bidi w:val="0"/>
              <w:adjustRightInd/>
              <w:snapToGrid/>
              <w:spacing w:beforeAutospacing="0" w:afterAutospacing="0" w:line="360" w:lineRule="auto"/>
              <w:jc w:val="left"/>
              <w:textAlignment w:val="auto"/>
              <w:rPr>
                <w:rFonts w:hint="default" w:ascii="Times New Roman" w:hAnsi="Times New Roman" w:eastAsia="宋体" w:cs="Times New Roman"/>
                <w:b w:val="0"/>
                <w:bCs w:val="0"/>
                <w:color w:val="auto"/>
                <w:kern w:val="0"/>
                <w:sz w:val="24"/>
                <w:szCs w:val="24"/>
                <w:highlight w:val="none"/>
                <w:u w:val="none"/>
                <w:lang w:val="en-US" w:eastAsia="zh-CN"/>
              </w:rPr>
            </w:pPr>
            <w:r>
              <w:rPr>
                <w:rFonts w:hint="default" w:cs="Times New Roman"/>
                <w:b w:val="0"/>
                <w:bCs w:val="0"/>
                <w:color w:val="auto"/>
                <w:kern w:val="0"/>
                <w:sz w:val="24"/>
                <w:szCs w:val="24"/>
                <w:highlight w:val="none"/>
                <w:u w:val="none"/>
                <w:lang w:val="en-US" w:eastAsia="zh-CN"/>
              </w:rPr>
              <w:t>2、</w:t>
            </w:r>
            <w:r>
              <w:rPr>
                <w:rFonts w:hint="default" w:ascii="Times New Roman" w:hAnsi="Times New Roman" w:eastAsia="宋体" w:cs="Times New Roman"/>
                <w:b w:val="0"/>
                <w:bCs w:val="0"/>
                <w:color w:val="auto"/>
                <w:kern w:val="0"/>
                <w:sz w:val="24"/>
                <w:szCs w:val="24"/>
                <w:highlight w:val="none"/>
                <w:u w:val="none"/>
                <w:lang w:eastAsia="zh-CN"/>
              </w:rPr>
              <w:t>《吉林临江边境经济合作区总体规划</w:t>
            </w:r>
            <w:r>
              <w:rPr>
                <w:rFonts w:hint="default" w:cs="Times New Roman"/>
                <w:b w:val="0"/>
                <w:bCs w:val="0"/>
                <w:color w:val="auto"/>
                <w:kern w:val="0"/>
                <w:sz w:val="24"/>
                <w:szCs w:val="24"/>
                <w:highlight w:val="none"/>
                <w:u w:val="none"/>
                <w:lang w:eastAsia="zh-CN"/>
              </w:rPr>
              <w:t>（</w:t>
            </w:r>
            <w:r>
              <w:rPr>
                <w:rFonts w:hint="default" w:ascii="Times New Roman" w:hAnsi="Times New Roman" w:eastAsia="宋体" w:cs="Times New Roman"/>
                <w:b w:val="0"/>
                <w:bCs w:val="0"/>
                <w:color w:val="auto"/>
                <w:kern w:val="0"/>
                <w:sz w:val="24"/>
                <w:szCs w:val="24"/>
                <w:highlight w:val="none"/>
                <w:u w:val="none"/>
                <w:lang w:eastAsia="zh-CN"/>
              </w:rPr>
              <w:t>20</w:t>
            </w:r>
            <w:r>
              <w:rPr>
                <w:rFonts w:hint="default" w:ascii="Times New Roman" w:hAnsi="Times New Roman" w:eastAsia="宋体" w:cs="Times New Roman"/>
                <w:b w:val="0"/>
                <w:bCs w:val="0"/>
                <w:color w:val="auto"/>
                <w:kern w:val="0"/>
                <w:sz w:val="24"/>
                <w:szCs w:val="24"/>
                <w:highlight w:val="none"/>
                <w:u w:val="none"/>
                <w:lang w:val="en-US" w:eastAsia="zh-CN"/>
              </w:rPr>
              <w:t>18</w:t>
            </w:r>
            <w:r>
              <w:rPr>
                <w:rFonts w:hint="default" w:ascii="Times New Roman" w:hAnsi="Times New Roman" w:eastAsia="宋体" w:cs="Times New Roman"/>
                <w:b w:val="0"/>
                <w:bCs w:val="0"/>
                <w:color w:val="auto"/>
                <w:kern w:val="0"/>
                <w:sz w:val="24"/>
                <w:szCs w:val="24"/>
                <w:highlight w:val="none"/>
                <w:u w:val="none"/>
                <w:lang w:eastAsia="zh-CN"/>
              </w:rPr>
              <w:t>-203</w:t>
            </w:r>
            <w:r>
              <w:rPr>
                <w:rFonts w:hint="default" w:ascii="Times New Roman" w:hAnsi="Times New Roman" w:eastAsia="宋体" w:cs="Times New Roman"/>
                <w:b w:val="0"/>
                <w:bCs w:val="0"/>
                <w:color w:val="auto"/>
                <w:kern w:val="0"/>
                <w:sz w:val="24"/>
                <w:szCs w:val="24"/>
                <w:highlight w:val="none"/>
                <w:u w:val="none"/>
                <w:lang w:val="en-US" w:eastAsia="zh-CN"/>
              </w:rPr>
              <w:t>0</w:t>
            </w:r>
            <w:r>
              <w:rPr>
                <w:rFonts w:hint="default" w:cs="Times New Roman"/>
                <w:b w:val="0"/>
                <w:bCs w:val="0"/>
                <w:color w:val="auto"/>
                <w:kern w:val="0"/>
                <w:sz w:val="24"/>
                <w:szCs w:val="24"/>
                <w:highlight w:val="none"/>
                <w:u w:val="none"/>
                <w:lang w:val="en-US" w:eastAsia="zh-CN"/>
              </w:rPr>
              <w:t>）</w:t>
            </w:r>
            <w:r>
              <w:rPr>
                <w:rFonts w:hint="default" w:ascii="Times New Roman" w:hAnsi="Times New Roman" w:eastAsia="宋体" w:cs="Times New Roman"/>
                <w:b w:val="0"/>
                <w:bCs w:val="0"/>
                <w:color w:val="auto"/>
                <w:kern w:val="0"/>
                <w:sz w:val="24"/>
                <w:szCs w:val="24"/>
                <w:highlight w:val="none"/>
                <w:u w:val="none"/>
                <w:lang w:eastAsia="zh-CN"/>
              </w:rPr>
              <w:t>》</w:t>
            </w:r>
          </w:p>
        </w:tc>
      </w:tr>
      <w:tr w14:paraId="27017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6" w:type="dxa"/>
            <w:vAlign w:val="center"/>
          </w:tcPr>
          <w:p w14:paraId="3239B394">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规划环境影响</w:t>
            </w:r>
          </w:p>
          <w:p w14:paraId="18BBA78D">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评价情况</w:t>
            </w:r>
          </w:p>
        </w:tc>
        <w:tc>
          <w:tcPr>
            <w:tcW w:w="7054" w:type="dxa"/>
            <w:gridSpan w:val="3"/>
            <w:vAlign w:val="center"/>
          </w:tcPr>
          <w:p w14:paraId="228FA903">
            <w:pPr>
              <w:keepNext w:val="0"/>
              <w:keepLines w:val="0"/>
              <w:pageBreakBefore w:val="0"/>
              <w:kinsoku/>
              <w:wordWrap/>
              <w:overflowPunct/>
              <w:topLinePunct w:val="0"/>
              <w:autoSpaceDE w:val="0"/>
              <w:autoSpaceDN w:val="0"/>
              <w:bidi w:val="0"/>
              <w:adjustRightInd/>
              <w:snapToGrid/>
              <w:spacing w:beforeAutospacing="0" w:afterAutospacing="0" w:line="360" w:lineRule="auto"/>
              <w:jc w:val="left"/>
              <w:textAlignment w:val="auto"/>
              <w:rPr>
                <w:rFonts w:hint="default" w:cs="Times New Roman"/>
                <w:b w:val="0"/>
                <w:bCs w:val="0"/>
                <w:color w:val="auto"/>
                <w:kern w:val="0"/>
                <w:sz w:val="24"/>
                <w:szCs w:val="24"/>
                <w:highlight w:val="none"/>
                <w:u w:val="none"/>
                <w:lang w:eastAsia="zh-CN"/>
              </w:rPr>
            </w:pPr>
            <w:r>
              <w:rPr>
                <w:rFonts w:hint="default" w:cs="Times New Roman"/>
                <w:b w:val="0"/>
                <w:bCs w:val="0"/>
                <w:color w:val="auto"/>
                <w:kern w:val="0"/>
                <w:sz w:val="24"/>
                <w:szCs w:val="24"/>
                <w:highlight w:val="none"/>
                <w:u w:val="none"/>
                <w:lang w:eastAsia="zh-CN"/>
              </w:rPr>
              <w:t>《</w:t>
            </w:r>
            <w:r>
              <w:rPr>
                <w:rFonts w:hint="default" w:ascii="Times New Roman" w:hAnsi="Times New Roman" w:eastAsia="宋体" w:cs="Times New Roman"/>
                <w:b w:val="0"/>
                <w:bCs w:val="0"/>
                <w:color w:val="auto"/>
                <w:kern w:val="0"/>
                <w:sz w:val="24"/>
                <w:szCs w:val="24"/>
                <w:highlight w:val="none"/>
                <w:u w:val="none"/>
                <w:lang w:eastAsia="zh-CN"/>
              </w:rPr>
              <w:t>吉林临江边境经济合作区总体规划</w:t>
            </w:r>
            <w:r>
              <w:rPr>
                <w:rFonts w:hint="default" w:cs="Times New Roman"/>
                <w:b w:val="0"/>
                <w:bCs w:val="0"/>
                <w:color w:val="auto"/>
                <w:kern w:val="0"/>
                <w:sz w:val="24"/>
                <w:szCs w:val="24"/>
                <w:highlight w:val="none"/>
                <w:u w:val="none"/>
                <w:lang w:eastAsia="zh-CN"/>
              </w:rPr>
              <w:t>（</w:t>
            </w:r>
            <w:r>
              <w:rPr>
                <w:rFonts w:hint="default" w:ascii="Times New Roman" w:hAnsi="Times New Roman" w:eastAsia="宋体" w:cs="Times New Roman"/>
                <w:b w:val="0"/>
                <w:bCs w:val="0"/>
                <w:color w:val="auto"/>
                <w:kern w:val="0"/>
                <w:sz w:val="24"/>
                <w:szCs w:val="24"/>
                <w:highlight w:val="none"/>
                <w:u w:val="none"/>
                <w:lang w:eastAsia="zh-CN"/>
              </w:rPr>
              <w:t>20</w:t>
            </w:r>
            <w:r>
              <w:rPr>
                <w:rFonts w:hint="default" w:cs="Times New Roman"/>
                <w:b w:val="0"/>
                <w:bCs w:val="0"/>
                <w:color w:val="auto"/>
                <w:kern w:val="0"/>
                <w:sz w:val="24"/>
                <w:szCs w:val="24"/>
                <w:highlight w:val="none"/>
                <w:u w:val="none"/>
                <w:lang w:val="en-US" w:eastAsia="zh-CN"/>
              </w:rPr>
              <w:t>18</w:t>
            </w:r>
            <w:r>
              <w:rPr>
                <w:rFonts w:hint="default" w:ascii="Times New Roman" w:hAnsi="Times New Roman" w:eastAsia="宋体" w:cs="Times New Roman"/>
                <w:b w:val="0"/>
                <w:bCs w:val="0"/>
                <w:color w:val="auto"/>
                <w:kern w:val="0"/>
                <w:sz w:val="24"/>
                <w:szCs w:val="24"/>
                <w:highlight w:val="none"/>
                <w:u w:val="none"/>
                <w:lang w:eastAsia="zh-CN"/>
              </w:rPr>
              <w:t>-203</w:t>
            </w:r>
            <w:r>
              <w:rPr>
                <w:rFonts w:hint="default" w:cs="Times New Roman"/>
                <w:b w:val="0"/>
                <w:bCs w:val="0"/>
                <w:color w:val="auto"/>
                <w:kern w:val="0"/>
                <w:sz w:val="24"/>
                <w:szCs w:val="24"/>
                <w:highlight w:val="none"/>
                <w:u w:val="none"/>
                <w:lang w:val="en-US" w:eastAsia="zh-CN"/>
              </w:rPr>
              <w:t>0）</w:t>
            </w:r>
            <w:r>
              <w:rPr>
                <w:rFonts w:hint="default" w:ascii="Times New Roman" w:hAnsi="Times New Roman" w:eastAsia="宋体" w:cs="Times New Roman"/>
                <w:b w:val="0"/>
                <w:bCs w:val="0"/>
                <w:color w:val="auto"/>
                <w:kern w:val="0"/>
                <w:sz w:val="24"/>
                <w:szCs w:val="24"/>
                <w:highlight w:val="none"/>
                <w:u w:val="none"/>
                <w:lang w:eastAsia="zh-CN"/>
              </w:rPr>
              <w:t>环境影响评价报告书</w:t>
            </w:r>
            <w:r>
              <w:rPr>
                <w:rFonts w:hint="default" w:cs="Times New Roman"/>
                <w:b w:val="0"/>
                <w:bCs w:val="0"/>
                <w:color w:val="auto"/>
                <w:kern w:val="0"/>
                <w:sz w:val="24"/>
                <w:szCs w:val="24"/>
                <w:highlight w:val="none"/>
                <w:u w:val="none"/>
                <w:lang w:eastAsia="zh-CN"/>
              </w:rPr>
              <w:t>》</w:t>
            </w:r>
          </w:p>
          <w:p w14:paraId="6887DD3A">
            <w:pPr>
              <w:keepNext w:val="0"/>
              <w:keepLines w:val="0"/>
              <w:pageBreakBefore w:val="0"/>
              <w:kinsoku/>
              <w:wordWrap/>
              <w:overflowPunct/>
              <w:topLinePunct w:val="0"/>
              <w:autoSpaceDE w:val="0"/>
              <w:autoSpaceDN w:val="0"/>
              <w:bidi w:val="0"/>
              <w:adjustRightInd/>
              <w:snapToGrid/>
              <w:spacing w:beforeAutospacing="0" w:afterAutospacing="0" w:line="360" w:lineRule="auto"/>
              <w:jc w:val="left"/>
              <w:textAlignment w:val="auto"/>
              <w:rPr>
                <w:rFonts w:hint="default" w:ascii="Times New Roman" w:hAnsi="Times New Roman" w:eastAsia="宋体" w:cs="Times New Roman"/>
                <w:b w:val="0"/>
                <w:bCs w:val="0"/>
                <w:color w:val="auto"/>
                <w:kern w:val="0"/>
                <w:sz w:val="24"/>
                <w:szCs w:val="24"/>
                <w:highlight w:val="none"/>
                <w:u w:val="none"/>
                <w:lang w:eastAsia="zh-CN"/>
              </w:rPr>
            </w:pPr>
            <w:r>
              <w:rPr>
                <w:rFonts w:hint="default" w:ascii="Times New Roman" w:hAnsi="Times New Roman" w:eastAsia="宋体" w:cs="Times New Roman"/>
                <w:b w:val="0"/>
                <w:bCs w:val="0"/>
                <w:color w:val="auto"/>
                <w:kern w:val="0"/>
                <w:sz w:val="24"/>
                <w:szCs w:val="24"/>
                <w:highlight w:val="none"/>
                <w:u w:val="none"/>
                <w:lang w:eastAsia="zh-CN"/>
              </w:rPr>
              <w:t>审批机关：吉林省生态环境厅</w:t>
            </w:r>
          </w:p>
          <w:p w14:paraId="06BA116B">
            <w:pPr>
              <w:keepNext w:val="0"/>
              <w:keepLines w:val="0"/>
              <w:pageBreakBefore w:val="0"/>
              <w:kinsoku/>
              <w:wordWrap/>
              <w:overflowPunct/>
              <w:topLinePunct w:val="0"/>
              <w:autoSpaceDE w:val="0"/>
              <w:autoSpaceDN w:val="0"/>
              <w:bidi w:val="0"/>
              <w:adjustRightInd/>
              <w:snapToGrid/>
              <w:spacing w:beforeAutospacing="0" w:afterAutospacing="0" w:line="360" w:lineRule="auto"/>
              <w:jc w:val="left"/>
              <w:textAlignment w:val="auto"/>
              <w:rPr>
                <w:rFonts w:hint="default" w:cs="Times New Roman"/>
                <w:b w:val="0"/>
                <w:bCs w:val="0"/>
                <w:color w:val="auto"/>
                <w:kern w:val="0"/>
                <w:sz w:val="24"/>
                <w:szCs w:val="24"/>
                <w:highlight w:val="none"/>
                <w:u w:val="none"/>
                <w:lang w:eastAsia="zh-CN"/>
              </w:rPr>
            </w:pPr>
            <w:r>
              <w:rPr>
                <w:rFonts w:hint="default" w:ascii="Times New Roman" w:hAnsi="Times New Roman" w:eastAsia="宋体" w:cs="Times New Roman"/>
                <w:b w:val="0"/>
                <w:bCs w:val="0"/>
                <w:color w:val="auto"/>
                <w:kern w:val="0"/>
                <w:sz w:val="24"/>
                <w:szCs w:val="24"/>
                <w:highlight w:val="none"/>
                <w:u w:val="none"/>
                <w:lang w:eastAsia="zh-CN"/>
              </w:rPr>
              <w:t>文号：吉环环评字〔2021〕43号</w:t>
            </w:r>
          </w:p>
        </w:tc>
      </w:tr>
      <w:tr w14:paraId="326170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16" w:type="dxa"/>
            <w:vAlign w:val="center"/>
          </w:tcPr>
          <w:p w14:paraId="6E5829CD">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规划及规划环境影响评价符合性分析</w:t>
            </w:r>
          </w:p>
        </w:tc>
        <w:tc>
          <w:tcPr>
            <w:tcW w:w="7054" w:type="dxa"/>
            <w:gridSpan w:val="3"/>
            <w:vAlign w:val="center"/>
          </w:tcPr>
          <w:p w14:paraId="666824EF">
            <w:pPr>
              <w:keepNext w:val="0"/>
              <w:keepLines w:val="0"/>
              <w:pageBreakBefore w:val="0"/>
              <w:kinsoku/>
              <w:wordWrap/>
              <w:overflowPunct/>
              <w:topLinePunct w:val="0"/>
              <w:autoSpaceDE w:val="0"/>
              <w:autoSpaceDN w:val="0"/>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rPr>
            </w:pPr>
            <w:r>
              <w:rPr>
                <w:rFonts w:hint="default" w:cs="Times New Roman"/>
                <w:b w:val="0"/>
                <w:bCs w:val="0"/>
                <w:color w:val="auto"/>
                <w:kern w:val="0"/>
                <w:sz w:val="24"/>
                <w:szCs w:val="24"/>
                <w:highlight w:val="none"/>
                <w:u w:val="none"/>
                <w:lang w:val="en-US" w:eastAsia="zh-CN"/>
              </w:rPr>
              <w:t>1、</w:t>
            </w:r>
            <w:r>
              <w:rPr>
                <w:rFonts w:hint="default" w:ascii="Times New Roman" w:hAnsi="Times New Roman" w:eastAsia="宋体" w:cs="Times New Roman"/>
                <w:b w:val="0"/>
                <w:bCs w:val="0"/>
                <w:color w:val="auto"/>
                <w:kern w:val="0"/>
                <w:sz w:val="24"/>
                <w:szCs w:val="24"/>
                <w:highlight w:val="none"/>
                <w:u w:val="none"/>
                <w:lang w:eastAsia="zh-CN"/>
              </w:rPr>
              <w:t>《临江市国土空间总体规划（20</w:t>
            </w:r>
            <w:r>
              <w:rPr>
                <w:rFonts w:hint="default" w:ascii="Times New Roman" w:hAnsi="Times New Roman" w:eastAsia="宋体" w:cs="Times New Roman"/>
                <w:b w:val="0"/>
                <w:bCs w:val="0"/>
                <w:color w:val="auto"/>
                <w:kern w:val="0"/>
                <w:sz w:val="24"/>
                <w:szCs w:val="24"/>
                <w:highlight w:val="none"/>
                <w:u w:val="none"/>
                <w:lang w:val="en-US" w:eastAsia="zh-CN"/>
              </w:rPr>
              <w:t>21</w:t>
            </w:r>
            <w:r>
              <w:rPr>
                <w:rFonts w:hint="default" w:ascii="Times New Roman" w:hAnsi="Times New Roman" w:eastAsia="宋体" w:cs="Times New Roman"/>
                <w:b w:val="0"/>
                <w:bCs w:val="0"/>
                <w:color w:val="auto"/>
                <w:kern w:val="0"/>
                <w:sz w:val="24"/>
                <w:szCs w:val="24"/>
                <w:highlight w:val="none"/>
                <w:u w:val="none"/>
                <w:lang w:eastAsia="zh-CN"/>
              </w:rPr>
              <w:t>—203</w:t>
            </w:r>
            <w:r>
              <w:rPr>
                <w:rFonts w:hint="default" w:ascii="Times New Roman" w:hAnsi="Times New Roman" w:eastAsia="宋体" w:cs="Times New Roman"/>
                <w:b w:val="0"/>
                <w:bCs w:val="0"/>
                <w:color w:val="auto"/>
                <w:kern w:val="0"/>
                <w:sz w:val="24"/>
                <w:szCs w:val="24"/>
                <w:highlight w:val="none"/>
                <w:u w:val="none"/>
                <w:lang w:val="en-US" w:eastAsia="zh-CN"/>
              </w:rPr>
              <w:t>5</w:t>
            </w:r>
            <w:r>
              <w:rPr>
                <w:rFonts w:hint="default" w:ascii="Times New Roman" w:hAnsi="Times New Roman" w:eastAsia="宋体" w:cs="Times New Roman"/>
                <w:b w:val="0"/>
                <w:bCs w:val="0"/>
                <w:color w:val="auto"/>
                <w:kern w:val="0"/>
                <w:sz w:val="24"/>
                <w:szCs w:val="24"/>
                <w:highlight w:val="none"/>
                <w:u w:val="none"/>
                <w:lang w:eastAsia="zh-CN"/>
              </w:rPr>
              <w:t>年）》</w:t>
            </w:r>
            <w:r>
              <w:rPr>
                <w:rFonts w:hint="default" w:cs="Times New Roman"/>
                <w:b w:val="0"/>
                <w:bCs w:val="0"/>
                <w:color w:val="auto"/>
                <w:kern w:val="0"/>
                <w:sz w:val="24"/>
                <w:szCs w:val="24"/>
                <w:highlight w:val="none"/>
                <w:u w:val="none"/>
                <w:lang w:eastAsia="zh-CN"/>
              </w:rPr>
              <w:t>符合性</w:t>
            </w:r>
          </w:p>
          <w:p w14:paraId="73F1C7D0">
            <w:pPr>
              <w:keepNext w:val="0"/>
              <w:keepLines w:val="0"/>
              <w:pageBreakBefore w:val="0"/>
              <w:kinsoku/>
              <w:wordWrap/>
              <w:overflowPunct/>
              <w:topLinePunct w:val="0"/>
              <w:autoSpaceDE w:val="0"/>
              <w:autoSpaceDN w:val="0"/>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rPr>
            </w:pPr>
            <w:r>
              <w:rPr>
                <w:rFonts w:hint="default" w:ascii="Times New Roman" w:hAnsi="Times New Roman" w:eastAsia="宋体" w:cs="Times New Roman"/>
                <w:b w:val="0"/>
                <w:bCs w:val="0"/>
                <w:color w:val="auto"/>
                <w:kern w:val="0"/>
                <w:sz w:val="24"/>
                <w:szCs w:val="24"/>
                <w:highlight w:val="none"/>
                <w:u w:val="none"/>
                <w:lang w:eastAsia="zh-CN"/>
              </w:rPr>
              <w:t>根据《临江市国土空间总体规划（20</w:t>
            </w:r>
            <w:r>
              <w:rPr>
                <w:rFonts w:hint="default" w:ascii="Times New Roman" w:hAnsi="Times New Roman" w:eastAsia="宋体" w:cs="Times New Roman"/>
                <w:b w:val="0"/>
                <w:bCs w:val="0"/>
                <w:color w:val="auto"/>
                <w:kern w:val="0"/>
                <w:sz w:val="24"/>
                <w:szCs w:val="24"/>
                <w:highlight w:val="none"/>
                <w:u w:val="none"/>
                <w:lang w:val="en-US" w:eastAsia="zh-CN"/>
              </w:rPr>
              <w:t>21</w:t>
            </w:r>
            <w:r>
              <w:rPr>
                <w:rFonts w:hint="default" w:ascii="Times New Roman" w:hAnsi="Times New Roman" w:eastAsia="宋体" w:cs="Times New Roman"/>
                <w:b w:val="0"/>
                <w:bCs w:val="0"/>
                <w:color w:val="auto"/>
                <w:kern w:val="0"/>
                <w:sz w:val="24"/>
                <w:szCs w:val="24"/>
                <w:highlight w:val="none"/>
                <w:u w:val="none"/>
                <w:lang w:eastAsia="zh-CN"/>
              </w:rPr>
              <w:t>—203</w:t>
            </w:r>
            <w:r>
              <w:rPr>
                <w:rFonts w:hint="default" w:ascii="Times New Roman" w:hAnsi="Times New Roman" w:eastAsia="宋体" w:cs="Times New Roman"/>
                <w:b w:val="0"/>
                <w:bCs w:val="0"/>
                <w:color w:val="auto"/>
                <w:kern w:val="0"/>
                <w:sz w:val="24"/>
                <w:szCs w:val="24"/>
                <w:highlight w:val="none"/>
                <w:u w:val="none"/>
                <w:lang w:val="en-US" w:eastAsia="zh-CN"/>
              </w:rPr>
              <w:t>5</w:t>
            </w:r>
            <w:r>
              <w:rPr>
                <w:rFonts w:hint="default" w:ascii="Times New Roman" w:hAnsi="Times New Roman" w:eastAsia="宋体" w:cs="Times New Roman"/>
                <w:b w:val="0"/>
                <w:bCs w:val="0"/>
                <w:color w:val="auto"/>
                <w:kern w:val="0"/>
                <w:sz w:val="24"/>
                <w:szCs w:val="24"/>
                <w:highlight w:val="none"/>
                <w:u w:val="none"/>
                <w:lang w:eastAsia="zh-CN"/>
              </w:rPr>
              <w:t xml:space="preserve">年）》 </w:t>
            </w:r>
            <w:r>
              <w:rPr>
                <w:rFonts w:hint="default" w:ascii="Times New Roman" w:hAnsi="Times New Roman" w:eastAsia="宋体" w:cs="Times New Roman"/>
                <w:b w:val="0"/>
                <w:bCs w:val="0"/>
                <w:color w:val="auto"/>
                <w:kern w:val="0"/>
                <w:sz w:val="24"/>
                <w:szCs w:val="24"/>
                <w:highlight w:val="none"/>
                <w:u w:val="none"/>
                <w:lang w:val="en-US" w:eastAsia="zh-CN"/>
              </w:rPr>
              <w:t>第68条 产业用地保障</w:t>
            </w:r>
            <w:r>
              <w:rPr>
                <w:rFonts w:hint="default" w:cs="Times New Roman"/>
                <w:b w:val="0"/>
                <w:bCs w:val="0"/>
                <w:color w:val="auto"/>
                <w:kern w:val="0"/>
                <w:sz w:val="24"/>
                <w:szCs w:val="24"/>
                <w:highlight w:val="none"/>
                <w:u w:val="none"/>
                <w:lang w:val="en-US" w:eastAsia="zh-CN"/>
              </w:rPr>
              <w:t>：</w:t>
            </w:r>
            <w:r>
              <w:rPr>
                <w:rFonts w:hint="default" w:ascii="Times New Roman" w:hAnsi="Times New Roman" w:eastAsia="宋体" w:cs="Times New Roman"/>
                <w:b w:val="0"/>
                <w:bCs w:val="0"/>
                <w:color w:val="auto"/>
                <w:kern w:val="0"/>
                <w:sz w:val="24"/>
                <w:szCs w:val="24"/>
                <w:highlight w:val="none"/>
                <w:u w:val="none"/>
                <w:lang w:val="en-US" w:eastAsia="zh-CN"/>
              </w:rPr>
              <w:t>提高产业用地效率。创新工业用地供应方式，开展</w:t>
            </w:r>
            <w:r>
              <w:rPr>
                <w:rFonts w:hint="default" w:cs="Times New Roman"/>
                <w:b w:val="0"/>
                <w:bCs w:val="0"/>
                <w:color w:val="auto"/>
                <w:kern w:val="0"/>
                <w:sz w:val="24"/>
                <w:szCs w:val="24"/>
                <w:u w:val="none"/>
                <w:lang w:val="en-US" w:eastAsia="zh-CN"/>
              </w:rPr>
              <w:t>“</w:t>
            </w:r>
            <w:r>
              <w:rPr>
                <w:rFonts w:hint="default" w:ascii="Times New Roman" w:hAnsi="Times New Roman" w:eastAsia="宋体" w:cs="Times New Roman"/>
                <w:b w:val="0"/>
                <w:bCs w:val="0"/>
                <w:color w:val="auto"/>
                <w:kern w:val="0"/>
                <w:sz w:val="24"/>
                <w:szCs w:val="24"/>
                <w:highlight w:val="none"/>
                <w:u w:val="none"/>
                <w:lang w:val="en-US" w:eastAsia="zh-CN"/>
              </w:rPr>
              <w:t>标准地</w:t>
            </w:r>
            <w:r>
              <w:rPr>
                <w:rFonts w:hint="default" w:cs="Times New Roman"/>
                <w:b w:val="0"/>
                <w:bCs w:val="0"/>
                <w:color w:val="auto"/>
                <w:kern w:val="0"/>
                <w:sz w:val="24"/>
                <w:szCs w:val="24"/>
                <w:u w:val="none"/>
                <w:lang w:val="en-US" w:eastAsia="zh-CN"/>
              </w:rPr>
              <w:t>”</w:t>
            </w:r>
            <w:r>
              <w:rPr>
                <w:rFonts w:hint="default" w:ascii="Times New Roman" w:hAnsi="Times New Roman" w:eastAsia="宋体" w:cs="Times New Roman"/>
                <w:b w:val="0"/>
                <w:bCs w:val="0"/>
                <w:color w:val="auto"/>
                <w:kern w:val="0"/>
                <w:sz w:val="24"/>
                <w:szCs w:val="24"/>
                <w:highlight w:val="none"/>
                <w:u w:val="none"/>
                <w:lang w:val="en-US" w:eastAsia="zh-CN"/>
              </w:rPr>
              <w:t>供地模式，鼓励工业园区及产业集聚平台建设使用多层标准厂房，提高土地利用效率，推动园区集约发展。引导工业项目向产业集聚平台集聚，从严控制独立选址工业项目的数量和用地规模。严格执行国家工业项目建设用地控制指标，提升各级园区土地开发强度及利用效率。加快批而未供和闲置土地的盘活利用，提高土地利用效率。</w:t>
            </w:r>
          </w:p>
          <w:p w14:paraId="69826369">
            <w:pPr>
              <w:keepNext w:val="0"/>
              <w:keepLines w:val="0"/>
              <w:pageBreakBefore w:val="0"/>
              <w:kinsoku/>
              <w:wordWrap/>
              <w:overflowPunct/>
              <w:topLinePunct w:val="0"/>
              <w:autoSpaceDE w:val="0"/>
              <w:autoSpaceDN w:val="0"/>
              <w:bidi w:val="0"/>
              <w:adjustRightInd/>
              <w:snapToGrid/>
              <w:spacing w:beforeAutospacing="0" w:afterAutospacing="0"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u w:val="none"/>
                <w:lang w:val="en-US" w:eastAsia="zh-CN"/>
              </w:rPr>
              <w:t>本项目为房地产</w:t>
            </w:r>
            <w:r>
              <w:rPr>
                <w:rFonts w:hint="default" w:cs="Times New Roman"/>
                <w:b w:val="0"/>
                <w:bCs w:val="0"/>
                <w:color w:val="auto"/>
                <w:kern w:val="0"/>
                <w:sz w:val="24"/>
                <w:szCs w:val="24"/>
                <w:highlight w:val="none"/>
                <w:u w:val="none"/>
                <w:lang w:val="en-US" w:eastAsia="zh-CN"/>
              </w:rPr>
              <w:t>业</w:t>
            </w:r>
            <w:r>
              <w:rPr>
                <w:rFonts w:hint="default" w:ascii="Times New Roman" w:hAnsi="Times New Roman" w:eastAsia="宋体" w:cs="Times New Roman"/>
                <w:b w:val="0"/>
                <w:bCs w:val="0"/>
                <w:color w:val="auto"/>
                <w:kern w:val="0"/>
                <w:sz w:val="24"/>
                <w:szCs w:val="24"/>
                <w:highlight w:val="none"/>
                <w:u w:val="none"/>
                <w:lang w:val="en-US" w:eastAsia="zh-CN"/>
              </w:rPr>
              <w:t>中标准厂房建设项目，本项目</w:t>
            </w:r>
            <w:r>
              <w:rPr>
                <w:rFonts w:hint="default" w:cs="Times New Roman"/>
                <w:b w:val="0"/>
                <w:bCs w:val="0"/>
                <w:color w:val="auto"/>
                <w:kern w:val="0"/>
                <w:sz w:val="24"/>
                <w:szCs w:val="24"/>
                <w:highlight w:val="none"/>
                <w:u w:val="none"/>
                <w:lang w:val="en-US" w:eastAsia="zh-CN"/>
              </w:rPr>
              <w:t>建设</w:t>
            </w:r>
            <w:r>
              <w:rPr>
                <w:rFonts w:hint="default" w:ascii="Times New Roman" w:hAnsi="Times New Roman" w:eastAsia="宋体" w:cs="Times New Roman"/>
                <w:b w:val="0"/>
                <w:bCs w:val="0"/>
                <w:color w:val="auto"/>
                <w:kern w:val="0"/>
                <w:sz w:val="24"/>
                <w:szCs w:val="24"/>
                <w:highlight w:val="none"/>
                <w:u w:val="none"/>
                <w:lang w:val="en-US" w:eastAsia="zh-CN"/>
              </w:rPr>
              <w:t>1</w:t>
            </w:r>
            <w:r>
              <w:rPr>
                <w:rFonts w:hint="default" w:ascii="Times New Roman" w:hAnsi="Times New Roman" w:eastAsia="宋体" w:cs="Times New Roman"/>
                <w:b w:val="0"/>
                <w:bCs w:val="0"/>
                <w:color w:val="auto"/>
                <w:kern w:val="0"/>
                <w:sz w:val="24"/>
                <w:szCs w:val="24"/>
                <w:u w:val="none"/>
                <w:lang w:val="en-US" w:eastAsia="zh-CN"/>
              </w:rPr>
              <w:t>栋研发中心，</w:t>
            </w:r>
            <w:r>
              <w:rPr>
                <w:rFonts w:hint="default" w:ascii="Times New Roman" w:hAnsi="Times New Roman" w:eastAsia="宋体" w:cs="Times New Roman"/>
                <w:b w:val="0"/>
                <w:bCs w:val="0"/>
                <w:color w:val="auto"/>
                <w:kern w:val="0"/>
                <w:sz w:val="24"/>
                <w:szCs w:val="24"/>
                <w:highlight w:val="none"/>
                <w:u w:val="none"/>
                <w:lang w:val="en-US" w:eastAsia="zh-CN"/>
              </w:rPr>
              <w:t>1</w:t>
            </w:r>
            <w:r>
              <w:rPr>
                <w:rFonts w:hint="default" w:ascii="Times New Roman" w:hAnsi="Times New Roman" w:eastAsia="宋体" w:cs="Times New Roman"/>
                <w:b w:val="0"/>
                <w:bCs w:val="0"/>
                <w:color w:val="auto"/>
                <w:kern w:val="0"/>
                <w:sz w:val="24"/>
                <w:szCs w:val="24"/>
                <w:u w:val="none"/>
                <w:lang w:val="en-US" w:eastAsia="zh-CN"/>
              </w:rPr>
              <w:t>栋宿舍，</w:t>
            </w:r>
            <w:r>
              <w:rPr>
                <w:rFonts w:hint="default" w:ascii="Times New Roman" w:hAnsi="Times New Roman" w:eastAsia="宋体" w:cs="Times New Roman"/>
                <w:b w:val="0"/>
                <w:bCs w:val="0"/>
                <w:color w:val="auto"/>
                <w:kern w:val="0"/>
                <w:sz w:val="24"/>
                <w:szCs w:val="24"/>
                <w:highlight w:val="none"/>
                <w:u w:val="none"/>
                <w:lang w:val="en-US" w:eastAsia="zh-CN"/>
              </w:rPr>
              <w:t>3</w:t>
            </w:r>
            <w:r>
              <w:rPr>
                <w:rFonts w:hint="default" w:ascii="Times New Roman" w:hAnsi="Times New Roman" w:eastAsia="宋体" w:cs="Times New Roman"/>
                <w:b w:val="0"/>
                <w:bCs w:val="0"/>
                <w:color w:val="auto"/>
                <w:kern w:val="0"/>
                <w:sz w:val="24"/>
                <w:szCs w:val="24"/>
                <w:u w:val="none"/>
                <w:lang w:val="en-US" w:eastAsia="zh-CN"/>
              </w:rPr>
              <w:t>栋车间，</w:t>
            </w:r>
            <w:r>
              <w:rPr>
                <w:rFonts w:hint="default" w:ascii="Times New Roman" w:hAnsi="Times New Roman" w:eastAsia="宋体" w:cs="Times New Roman"/>
                <w:b w:val="0"/>
                <w:bCs w:val="0"/>
                <w:color w:val="auto"/>
                <w:kern w:val="0"/>
                <w:sz w:val="24"/>
                <w:szCs w:val="24"/>
                <w:highlight w:val="none"/>
                <w:u w:val="none"/>
                <w:lang w:val="en-US" w:eastAsia="zh-CN"/>
              </w:rPr>
              <w:t>3</w:t>
            </w:r>
            <w:r>
              <w:rPr>
                <w:rFonts w:hint="default" w:ascii="Times New Roman" w:hAnsi="Times New Roman" w:eastAsia="宋体" w:cs="Times New Roman"/>
                <w:b w:val="0"/>
                <w:bCs w:val="0"/>
                <w:color w:val="auto"/>
                <w:kern w:val="0"/>
                <w:sz w:val="24"/>
                <w:szCs w:val="24"/>
                <w:u w:val="none"/>
                <w:lang w:val="en-US" w:eastAsia="zh-CN"/>
              </w:rPr>
              <w:t>栋库房，</w:t>
            </w:r>
            <w:r>
              <w:rPr>
                <w:rFonts w:hint="default" w:ascii="Times New Roman" w:hAnsi="Times New Roman" w:eastAsia="宋体" w:cs="Times New Roman"/>
                <w:b w:val="0"/>
                <w:bCs w:val="0"/>
                <w:color w:val="auto"/>
                <w:kern w:val="0"/>
                <w:sz w:val="24"/>
                <w:szCs w:val="24"/>
                <w:highlight w:val="none"/>
                <w:u w:val="none"/>
                <w:lang w:val="en-US" w:eastAsia="zh-CN"/>
              </w:rPr>
              <w:t>1</w:t>
            </w:r>
            <w:r>
              <w:rPr>
                <w:rFonts w:hint="default" w:ascii="Times New Roman" w:hAnsi="Times New Roman" w:eastAsia="宋体" w:cs="Times New Roman"/>
                <w:b w:val="0"/>
                <w:bCs w:val="0"/>
                <w:color w:val="auto"/>
                <w:kern w:val="0"/>
                <w:sz w:val="24"/>
                <w:szCs w:val="24"/>
                <w:u w:val="none"/>
                <w:lang w:val="en-US" w:eastAsia="zh-CN"/>
              </w:rPr>
              <w:t>栋研发车间，</w:t>
            </w:r>
            <w:r>
              <w:rPr>
                <w:rFonts w:hint="default" w:ascii="Times New Roman" w:hAnsi="Times New Roman" w:eastAsia="宋体" w:cs="Times New Roman"/>
                <w:b w:val="0"/>
                <w:bCs w:val="0"/>
                <w:color w:val="auto"/>
                <w:kern w:val="0"/>
                <w:sz w:val="24"/>
                <w:szCs w:val="24"/>
                <w:highlight w:val="none"/>
                <w:u w:val="none"/>
                <w:lang w:val="en-US" w:eastAsia="zh-CN"/>
              </w:rPr>
              <w:t>1</w:t>
            </w:r>
            <w:r>
              <w:rPr>
                <w:rFonts w:hint="default" w:ascii="Times New Roman" w:hAnsi="Times New Roman" w:eastAsia="宋体" w:cs="Times New Roman"/>
                <w:b w:val="0"/>
                <w:bCs w:val="0"/>
                <w:color w:val="auto"/>
                <w:kern w:val="0"/>
                <w:sz w:val="24"/>
                <w:szCs w:val="24"/>
                <w:u w:val="none"/>
                <w:lang w:val="en-US" w:eastAsia="zh-CN"/>
              </w:rPr>
              <w:t>栋货棚，</w:t>
            </w:r>
            <w:r>
              <w:rPr>
                <w:rFonts w:hint="default" w:ascii="Times New Roman" w:hAnsi="Times New Roman" w:eastAsia="宋体" w:cs="Times New Roman"/>
                <w:b w:val="0"/>
                <w:bCs w:val="0"/>
                <w:color w:val="auto"/>
                <w:kern w:val="0"/>
                <w:sz w:val="24"/>
                <w:szCs w:val="24"/>
                <w:highlight w:val="none"/>
                <w:u w:val="none"/>
                <w:lang w:val="en-US" w:eastAsia="zh-CN"/>
              </w:rPr>
              <w:t>1</w:t>
            </w:r>
            <w:r>
              <w:rPr>
                <w:rFonts w:hint="default" w:ascii="Times New Roman" w:hAnsi="Times New Roman" w:eastAsia="宋体" w:cs="Times New Roman"/>
                <w:b w:val="0"/>
                <w:bCs w:val="0"/>
                <w:color w:val="auto"/>
                <w:kern w:val="0"/>
                <w:sz w:val="24"/>
                <w:szCs w:val="24"/>
                <w:u w:val="none"/>
                <w:lang w:val="en-US" w:eastAsia="zh-CN"/>
              </w:rPr>
              <w:t>栋设备用房，</w:t>
            </w:r>
            <w:r>
              <w:rPr>
                <w:rFonts w:hint="default" w:ascii="Times New Roman" w:hAnsi="Times New Roman" w:eastAsia="宋体" w:cs="Times New Roman"/>
                <w:b w:val="0"/>
                <w:bCs w:val="0"/>
                <w:color w:val="auto"/>
                <w:kern w:val="0"/>
                <w:sz w:val="24"/>
                <w:szCs w:val="24"/>
                <w:highlight w:val="none"/>
                <w:u w:val="none"/>
                <w:lang w:val="en-US" w:eastAsia="zh-CN"/>
              </w:rPr>
              <w:t>1</w:t>
            </w:r>
            <w:r>
              <w:rPr>
                <w:rFonts w:hint="default" w:ascii="Times New Roman" w:hAnsi="Times New Roman" w:eastAsia="宋体" w:cs="Times New Roman"/>
                <w:b w:val="0"/>
                <w:bCs w:val="0"/>
                <w:color w:val="auto"/>
                <w:kern w:val="0"/>
                <w:sz w:val="24"/>
                <w:szCs w:val="24"/>
                <w:u w:val="none"/>
                <w:lang w:val="en-US" w:eastAsia="zh-CN"/>
              </w:rPr>
              <w:t>栋综合水泵房，</w:t>
            </w:r>
            <w:r>
              <w:rPr>
                <w:rFonts w:hint="default" w:ascii="Times New Roman" w:hAnsi="Times New Roman" w:eastAsia="宋体" w:cs="Times New Roman"/>
                <w:b w:val="0"/>
                <w:bCs w:val="0"/>
                <w:color w:val="auto"/>
                <w:kern w:val="0"/>
                <w:sz w:val="24"/>
                <w:szCs w:val="24"/>
                <w:highlight w:val="none"/>
                <w:u w:val="none"/>
                <w:lang w:val="en-US" w:eastAsia="zh-CN"/>
              </w:rPr>
              <w:t>1</w:t>
            </w:r>
            <w:r>
              <w:rPr>
                <w:rFonts w:hint="default" w:ascii="Times New Roman" w:hAnsi="Times New Roman" w:eastAsia="宋体" w:cs="Times New Roman"/>
                <w:b w:val="0"/>
                <w:bCs w:val="0"/>
                <w:color w:val="auto"/>
                <w:kern w:val="0"/>
                <w:sz w:val="24"/>
                <w:szCs w:val="24"/>
                <w:u w:val="none"/>
                <w:lang w:val="en-US" w:eastAsia="zh-CN"/>
              </w:rPr>
              <w:t>栋污水处理间，</w:t>
            </w:r>
            <w:r>
              <w:rPr>
                <w:rFonts w:hint="default" w:ascii="Times New Roman" w:hAnsi="Times New Roman" w:eastAsia="宋体" w:cs="Times New Roman"/>
                <w:b w:val="0"/>
                <w:bCs w:val="0"/>
                <w:color w:val="auto"/>
                <w:kern w:val="0"/>
                <w:sz w:val="24"/>
                <w:szCs w:val="24"/>
                <w:highlight w:val="none"/>
                <w:u w:val="none"/>
                <w:lang w:val="en-US" w:eastAsia="zh-CN"/>
              </w:rPr>
              <w:t>1</w:t>
            </w:r>
            <w:r>
              <w:rPr>
                <w:rFonts w:hint="default" w:ascii="Times New Roman" w:hAnsi="Times New Roman" w:eastAsia="宋体" w:cs="Times New Roman"/>
                <w:b w:val="0"/>
                <w:bCs w:val="0"/>
                <w:color w:val="auto"/>
                <w:kern w:val="0"/>
                <w:sz w:val="24"/>
                <w:szCs w:val="24"/>
                <w:u w:val="none"/>
                <w:lang w:val="en-US" w:eastAsia="zh-CN"/>
              </w:rPr>
              <w:t>栋危化品库，</w:t>
            </w:r>
            <w:r>
              <w:rPr>
                <w:rFonts w:hint="default" w:ascii="Times New Roman" w:hAnsi="Times New Roman" w:eastAsia="宋体" w:cs="Times New Roman"/>
                <w:b w:val="0"/>
                <w:bCs w:val="0"/>
                <w:color w:val="auto"/>
                <w:kern w:val="0"/>
                <w:sz w:val="24"/>
                <w:szCs w:val="24"/>
                <w:highlight w:val="none"/>
                <w:u w:val="none"/>
                <w:lang w:val="en-US" w:eastAsia="zh-CN"/>
              </w:rPr>
              <w:t>2</w:t>
            </w:r>
            <w:r>
              <w:rPr>
                <w:rFonts w:hint="default" w:ascii="Times New Roman" w:hAnsi="Times New Roman" w:eastAsia="宋体" w:cs="Times New Roman"/>
                <w:b w:val="0"/>
                <w:bCs w:val="0"/>
                <w:color w:val="auto"/>
                <w:kern w:val="0"/>
                <w:sz w:val="24"/>
                <w:szCs w:val="24"/>
                <w:u w:val="none"/>
                <w:lang w:val="en-US" w:eastAsia="zh-CN"/>
              </w:rPr>
              <w:t>栋门卫，</w:t>
            </w:r>
            <w:r>
              <w:rPr>
                <w:rFonts w:hint="default" w:ascii="Times New Roman" w:hAnsi="Times New Roman" w:eastAsia="宋体" w:cs="Times New Roman"/>
                <w:b w:val="0"/>
                <w:bCs w:val="0"/>
                <w:color w:val="auto"/>
                <w:kern w:val="0"/>
                <w:sz w:val="24"/>
                <w:szCs w:val="24"/>
                <w:highlight w:val="none"/>
                <w:u w:val="none"/>
                <w:lang w:val="en-US" w:eastAsia="zh-CN"/>
              </w:rPr>
              <w:t>1</w:t>
            </w:r>
            <w:r>
              <w:rPr>
                <w:rFonts w:hint="default" w:ascii="Times New Roman" w:hAnsi="Times New Roman" w:eastAsia="宋体" w:cs="Times New Roman"/>
                <w:b w:val="0"/>
                <w:bCs w:val="0"/>
                <w:color w:val="auto"/>
                <w:kern w:val="0"/>
                <w:sz w:val="24"/>
                <w:szCs w:val="24"/>
                <w:u w:val="none"/>
                <w:lang w:val="en-US" w:eastAsia="zh-CN"/>
              </w:rPr>
              <w:t>处埋地乙醇储罐罩棚，循环水池</w:t>
            </w:r>
            <w:r>
              <w:rPr>
                <w:rFonts w:hint="default" w:ascii="Times New Roman" w:hAnsi="Times New Roman" w:eastAsia="宋体" w:cs="Times New Roman"/>
                <w:b w:val="0"/>
                <w:bCs w:val="0"/>
                <w:color w:val="auto"/>
                <w:kern w:val="0"/>
                <w:sz w:val="24"/>
                <w:szCs w:val="24"/>
                <w:highlight w:val="none"/>
                <w:u w:val="none"/>
                <w:lang w:val="en-US" w:eastAsia="zh-CN"/>
              </w:rPr>
              <w:t>1</w:t>
            </w:r>
            <w:r>
              <w:rPr>
                <w:rFonts w:hint="default" w:ascii="Times New Roman" w:hAnsi="Times New Roman" w:eastAsia="宋体" w:cs="Times New Roman"/>
                <w:b w:val="0"/>
                <w:bCs w:val="0"/>
                <w:color w:val="auto"/>
                <w:kern w:val="0"/>
                <w:sz w:val="24"/>
                <w:szCs w:val="24"/>
                <w:u w:val="none"/>
                <w:lang w:val="en-US" w:eastAsia="zh-CN"/>
              </w:rPr>
              <w:t>座，消防水池</w:t>
            </w:r>
            <w:r>
              <w:rPr>
                <w:rFonts w:hint="default" w:ascii="Times New Roman" w:hAnsi="Times New Roman" w:eastAsia="宋体" w:cs="Times New Roman"/>
                <w:b w:val="0"/>
                <w:bCs w:val="0"/>
                <w:color w:val="auto"/>
                <w:kern w:val="0"/>
                <w:sz w:val="24"/>
                <w:szCs w:val="24"/>
                <w:highlight w:val="none"/>
                <w:u w:val="none"/>
                <w:lang w:val="en-US" w:eastAsia="zh-CN"/>
              </w:rPr>
              <w:t>1</w:t>
            </w:r>
            <w:r>
              <w:rPr>
                <w:rFonts w:hint="default" w:ascii="Times New Roman" w:hAnsi="Times New Roman" w:eastAsia="宋体" w:cs="Times New Roman"/>
                <w:b w:val="0"/>
                <w:bCs w:val="0"/>
                <w:color w:val="auto"/>
                <w:kern w:val="0"/>
                <w:sz w:val="24"/>
                <w:szCs w:val="24"/>
                <w:u w:val="none"/>
                <w:lang w:val="en-US" w:eastAsia="zh-CN"/>
              </w:rPr>
              <w:t>座，生活水池</w:t>
            </w:r>
            <w:r>
              <w:rPr>
                <w:rFonts w:hint="default" w:ascii="Times New Roman" w:hAnsi="Times New Roman" w:eastAsia="宋体" w:cs="Times New Roman"/>
                <w:b w:val="0"/>
                <w:bCs w:val="0"/>
                <w:color w:val="auto"/>
                <w:kern w:val="0"/>
                <w:sz w:val="24"/>
                <w:szCs w:val="24"/>
                <w:highlight w:val="none"/>
                <w:u w:val="none"/>
                <w:lang w:val="en-US" w:eastAsia="zh-CN"/>
              </w:rPr>
              <w:t>1</w:t>
            </w:r>
            <w:r>
              <w:rPr>
                <w:rFonts w:hint="default" w:ascii="Times New Roman" w:hAnsi="Times New Roman" w:eastAsia="宋体" w:cs="Times New Roman"/>
                <w:b w:val="0"/>
                <w:bCs w:val="0"/>
                <w:color w:val="auto"/>
                <w:kern w:val="0"/>
                <w:sz w:val="24"/>
                <w:szCs w:val="24"/>
                <w:u w:val="none"/>
                <w:lang w:val="en-US" w:eastAsia="zh-CN"/>
              </w:rPr>
              <w:t>座，应急池</w:t>
            </w:r>
            <w:r>
              <w:rPr>
                <w:rFonts w:hint="default" w:ascii="Times New Roman" w:hAnsi="Times New Roman" w:eastAsia="宋体" w:cs="Times New Roman"/>
                <w:b w:val="0"/>
                <w:bCs w:val="0"/>
                <w:color w:val="auto"/>
                <w:kern w:val="0"/>
                <w:sz w:val="24"/>
                <w:szCs w:val="24"/>
                <w:highlight w:val="none"/>
                <w:u w:val="none"/>
                <w:lang w:val="en-US" w:eastAsia="zh-CN"/>
              </w:rPr>
              <w:t>1</w:t>
            </w:r>
            <w:r>
              <w:rPr>
                <w:rFonts w:hint="default" w:ascii="Times New Roman" w:hAnsi="Times New Roman" w:eastAsia="宋体" w:cs="Times New Roman"/>
                <w:b w:val="0"/>
                <w:bCs w:val="0"/>
                <w:color w:val="auto"/>
                <w:kern w:val="0"/>
                <w:sz w:val="24"/>
                <w:szCs w:val="24"/>
                <w:u w:val="none"/>
                <w:lang w:val="en-US" w:eastAsia="zh-CN"/>
              </w:rPr>
              <w:t>座，调节池</w:t>
            </w:r>
            <w:r>
              <w:rPr>
                <w:rFonts w:hint="default" w:ascii="Times New Roman" w:hAnsi="Times New Roman" w:eastAsia="宋体" w:cs="Times New Roman"/>
                <w:b w:val="0"/>
                <w:bCs w:val="0"/>
                <w:color w:val="auto"/>
                <w:kern w:val="0"/>
                <w:sz w:val="24"/>
                <w:szCs w:val="24"/>
                <w:highlight w:val="none"/>
                <w:u w:val="none"/>
                <w:lang w:val="en-US" w:eastAsia="zh-CN"/>
              </w:rPr>
              <w:t>1</w:t>
            </w:r>
            <w:r>
              <w:rPr>
                <w:rFonts w:hint="default" w:ascii="Times New Roman" w:hAnsi="Times New Roman" w:eastAsia="宋体" w:cs="Times New Roman"/>
                <w:b w:val="0"/>
                <w:bCs w:val="0"/>
                <w:color w:val="auto"/>
                <w:kern w:val="0"/>
                <w:sz w:val="24"/>
                <w:szCs w:val="24"/>
                <w:u w:val="none"/>
                <w:lang w:val="en-US" w:eastAsia="zh-CN"/>
              </w:rPr>
              <w:t>座</w:t>
            </w:r>
            <w:r>
              <w:rPr>
                <w:rFonts w:hint="default" w:cs="Times New Roman"/>
                <w:b w:val="0"/>
                <w:bCs w:val="0"/>
                <w:color w:val="auto"/>
                <w:kern w:val="0"/>
                <w:sz w:val="24"/>
                <w:szCs w:val="24"/>
                <w:u w:val="none"/>
                <w:lang w:val="en-US" w:eastAsia="zh-CN"/>
              </w:rPr>
              <w:t>，并</w:t>
            </w:r>
            <w:r>
              <w:rPr>
                <w:rFonts w:hint="default" w:ascii="Times New Roman" w:hAnsi="Times New Roman" w:eastAsia="宋体" w:cs="Times New Roman"/>
                <w:b w:val="0"/>
                <w:bCs w:val="0"/>
                <w:color w:val="auto"/>
                <w:kern w:val="0"/>
                <w:sz w:val="24"/>
                <w:szCs w:val="24"/>
                <w:u w:val="none"/>
                <w:lang w:val="en-US" w:eastAsia="zh-CN"/>
              </w:rPr>
              <w:t>购置公用工程相关设备</w:t>
            </w:r>
            <w:r>
              <w:rPr>
                <w:rFonts w:hint="default" w:ascii="Times New Roman" w:hAnsi="Times New Roman" w:eastAsia="宋体" w:cs="Times New Roman"/>
                <w:b w:val="0"/>
                <w:bCs w:val="0"/>
                <w:color w:val="auto"/>
                <w:kern w:val="0"/>
                <w:sz w:val="24"/>
                <w:szCs w:val="24"/>
                <w:u w:val="none"/>
                <w:lang w:eastAsia="zh-CN"/>
              </w:rPr>
              <w:t>。</w:t>
            </w:r>
            <w:r>
              <w:rPr>
                <w:rFonts w:hint="default" w:ascii="Times New Roman" w:hAnsi="Times New Roman" w:cs="Times New Roman"/>
                <w:color w:val="auto"/>
                <w:sz w:val="24"/>
                <w:szCs w:val="24"/>
                <w:highlight w:val="none"/>
                <w:lang w:val="en-US" w:eastAsia="zh-CN"/>
              </w:rPr>
              <w:t>项目仅进行标准厂房及污水处理站等配套设施建设，项目建</w:t>
            </w:r>
            <w:r>
              <w:rPr>
                <w:rFonts w:hint="default" w:ascii="Times New Roman" w:hAnsi="Times New Roman" w:eastAsia="宋体" w:cs="Times New Roman"/>
                <w:color w:val="auto"/>
                <w:sz w:val="24"/>
                <w:szCs w:val="24"/>
                <w:highlight w:val="none"/>
                <w:lang w:val="en-US" w:eastAsia="zh-CN"/>
              </w:rPr>
              <w:t>成后</w:t>
            </w:r>
            <w:r>
              <w:rPr>
                <w:rFonts w:hint="default" w:ascii="Times New Roman" w:hAnsi="Times New Roman" w:cs="Times New Roman"/>
                <w:color w:val="auto"/>
                <w:sz w:val="24"/>
                <w:szCs w:val="24"/>
                <w:highlight w:val="none"/>
                <w:lang w:val="en-US" w:eastAsia="zh-CN"/>
              </w:rPr>
              <w:t>仅</w:t>
            </w:r>
            <w:r>
              <w:rPr>
                <w:rFonts w:hint="default" w:ascii="Times New Roman" w:hAnsi="Times New Roman" w:eastAsia="宋体" w:cs="Times New Roman"/>
                <w:color w:val="auto"/>
                <w:sz w:val="24"/>
                <w:szCs w:val="24"/>
                <w:highlight w:val="none"/>
                <w:lang w:val="en-US" w:eastAsia="zh-CN"/>
              </w:rPr>
              <w:t>用于临江健维天然生物科技有限公司生产二氢槲皮素使用，临江健维天然生物科技有限公司二氢槲皮素生产项目环境影响不在本次评价范围内。目前项目已取得临江市自然资源</w:t>
            </w:r>
            <w:r>
              <w:rPr>
                <w:rFonts w:hint="default" w:ascii="Times New Roman" w:hAnsi="Times New Roman" w:cs="Times New Roman"/>
                <w:color w:val="auto"/>
                <w:sz w:val="24"/>
                <w:szCs w:val="24"/>
                <w:highlight w:val="none"/>
                <w:lang w:val="en-US" w:eastAsia="zh-CN"/>
              </w:rPr>
              <w:t>和林业</w:t>
            </w:r>
            <w:r>
              <w:rPr>
                <w:rFonts w:hint="default" w:ascii="Times New Roman" w:hAnsi="Times New Roman" w:eastAsia="宋体" w:cs="Times New Roman"/>
                <w:color w:val="auto"/>
                <w:sz w:val="24"/>
                <w:szCs w:val="24"/>
                <w:highlight w:val="none"/>
                <w:lang w:val="en-US" w:eastAsia="zh-CN"/>
              </w:rPr>
              <w:t>局出具</w:t>
            </w:r>
            <w:r>
              <w:rPr>
                <w:rFonts w:hint="default" w:cs="Times New Roman"/>
                <w:b w:val="0"/>
                <w:bCs w:val="0"/>
                <w:color w:val="auto"/>
                <w:kern w:val="0"/>
                <w:sz w:val="24"/>
                <w:szCs w:val="24"/>
                <w:highlight w:val="none"/>
                <w:u w:val="none"/>
                <w:lang w:val="en-US" w:eastAsia="zh-CN"/>
              </w:rPr>
              <w:t>的《建设用地规划条件》</w:t>
            </w:r>
            <w:r>
              <w:rPr>
                <w:rFonts w:hint="default" w:cs="Times New Roman"/>
                <w:color w:val="auto"/>
                <w:sz w:val="24"/>
                <w:highlight w:val="none"/>
                <w:lang w:eastAsia="zh-CN"/>
              </w:rPr>
              <w:t>（临江自然资源条件202502号）及《建设用地规划许可证》（地字第2206812025YG0009538号）</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u w:val="none"/>
                <w:lang w:eastAsia="zh-CN"/>
              </w:rPr>
              <w:t>根据《临江市国土空间总体规划（2021—2035年）（2015修改）》中的中心城区用地布局规划图</w:t>
            </w:r>
            <w:r>
              <w:rPr>
                <w:rFonts w:hint="default" w:cs="Times New Roman"/>
                <w:b w:val="0"/>
                <w:bCs w:val="0"/>
                <w:color w:val="auto"/>
                <w:kern w:val="0"/>
                <w:sz w:val="24"/>
                <w:szCs w:val="24"/>
                <w:highlight w:val="none"/>
                <w:u w:val="none"/>
                <w:lang w:eastAsia="zh-CN"/>
              </w:rPr>
              <w:t>、</w:t>
            </w:r>
            <w:r>
              <w:rPr>
                <w:rFonts w:hint="default" w:cs="Times New Roman"/>
                <w:b w:val="0"/>
                <w:bCs w:val="0"/>
                <w:color w:val="auto"/>
                <w:kern w:val="0"/>
                <w:sz w:val="24"/>
                <w:szCs w:val="24"/>
                <w:highlight w:val="none"/>
                <w:u w:val="none"/>
                <w:lang w:val="en-US" w:eastAsia="zh-CN"/>
              </w:rPr>
              <w:t>《建设用地规划条件》及</w:t>
            </w:r>
            <w:r>
              <w:rPr>
                <w:rFonts w:hint="default" w:cs="Times New Roman"/>
                <w:color w:val="auto"/>
                <w:sz w:val="24"/>
                <w:highlight w:val="none"/>
                <w:lang w:eastAsia="zh-CN"/>
              </w:rPr>
              <w:t>《建设用地规划许可证》（地字第2206812025YG0009538号）</w:t>
            </w:r>
            <w:r>
              <w:rPr>
                <w:rFonts w:hint="default" w:ascii="Times New Roman" w:hAnsi="Times New Roman" w:eastAsia="宋体" w:cs="Times New Roman"/>
                <w:b w:val="0"/>
                <w:bCs w:val="0"/>
                <w:color w:val="auto"/>
                <w:kern w:val="0"/>
                <w:sz w:val="24"/>
                <w:szCs w:val="24"/>
                <w:highlight w:val="none"/>
                <w:u w:val="none"/>
                <w:lang w:eastAsia="zh-CN"/>
              </w:rPr>
              <w:t>可知，本项目位于工业用地内（见附图）</w:t>
            </w:r>
            <w:r>
              <w:rPr>
                <w:rFonts w:hint="default" w:cs="Times New Roman"/>
                <w:b w:val="0"/>
                <w:bCs w:val="0"/>
                <w:color w:val="auto"/>
                <w:kern w:val="0"/>
                <w:sz w:val="24"/>
                <w:szCs w:val="24"/>
                <w:highlight w:val="none"/>
                <w:u w:val="none"/>
                <w:lang w:eastAsia="zh-CN"/>
              </w:rPr>
              <w:t>，</w:t>
            </w:r>
            <w:r>
              <w:rPr>
                <w:rFonts w:hint="default" w:ascii="Times New Roman" w:hAnsi="Times New Roman" w:eastAsia="宋体" w:cs="Times New Roman"/>
                <w:color w:val="auto"/>
                <w:sz w:val="24"/>
                <w:szCs w:val="24"/>
                <w:highlight w:val="none"/>
                <w:lang w:val="en-US" w:eastAsia="zh-CN"/>
              </w:rPr>
              <w:t>本项目用地及建设内容符合</w:t>
            </w:r>
            <w:r>
              <w:rPr>
                <w:rFonts w:hint="default" w:ascii="Times New Roman" w:hAnsi="Times New Roman" w:eastAsia="宋体" w:cs="Times New Roman"/>
                <w:b w:val="0"/>
                <w:bCs w:val="0"/>
                <w:color w:val="auto"/>
                <w:kern w:val="0"/>
                <w:sz w:val="24"/>
                <w:szCs w:val="24"/>
                <w:highlight w:val="none"/>
                <w:u w:val="none"/>
                <w:lang w:eastAsia="zh-CN"/>
              </w:rPr>
              <w:t>《临江市国土空间总体规划（20</w:t>
            </w:r>
            <w:r>
              <w:rPr>
                <w:rFonts w:hint="default" w:ascii="Times New Roman" w:hAnsi="Times New Roman" w:eastAsia="宋体" w:cs="Times New Roman"/>
                <w:b w:val="0"/>
                <w:bCs w:val="0"/>
                <w:color w:val="auto"/>
                <w:kern w:val="0"/>
                <w:sz w:val="24"/>
                <w:szCs w:val="24"/>
                <w:highlight w:val="none"/>
                <w:u w:val="none"/>
                <w:lang w:val="en-US" w:eastAsia="zh-CN"/>
              </w:rPr>
              <w:t>21</w:t>
            </w:r>
            <w:r>
              <w:rPr>
                <w:rFonts w:hint="default" w:ascii="Times New Roman" w:hAnsi="Times New Roman" w:eastAsia="宋体" w:cs="Times New Roman"/>
                <w:b w:val="0"/>
                <w:bCs w:val="0"/>
                <w:color w:val="auto"/>
                <w:kern w:val="0"/>
                <w:sz w:val="24"/>
                <w:szCs w:val="24"/>
                <w:highlight w:val="none"/>
                <w:u w:val="none"/>
                <w:lang w:eastAsia="zh-CN"/>
              </w:rPr>
              <w:t>—203</w:t>
            </w:r>
            <w:r>
              <w:rPr>
                <w:rFonts w:hint="default" w:ascii="Times New Roman" w:hAnsi="Times New Roman" w:eastAsia="宋体" w:cs="Times New Roman"/>
                <w:b w:val="0"/>
                <w:bCs w:val="0"/>
                <w:color w:val="auto"/>
                <w:kern w:val="0"/>
                <w:sz w:val="24"/>
                <w:szCs w:val="24"/>
                <w:highlight w:val="none"/>
                <w:u w:val="none"/>
                <w:lang w:val="en-US" w:eastAsia="zh-CN"/>
              </w:rPr>
              <w:t>5</w:t>
            </w:r>
            <w:r>
              <w:rPr>
                <w:rFonts w:hint="default" w:ascii="Times New Roman" w:hAnsi="Times New Roman" w:eastAsia="宋体" w:cs="Times New Roman"/>
                <w:b w:val="0"/>
                <w:bCs w:val="0"/>
                <w:color w:val="auto"/>
                <w:kern w:val="0"/>
                <w:sz w:val="24"/>
                <w:szCs w:val="24"/>
                <w:highlight w:val="none"/>
                <w:u w:val="none"/>
                <w:lang w:eastAsia="zh-CN"/>
              </w:rPr>
              <w:t>年）》</w:t>
            </w:r>
            <w:r>
              <w:rPr>
                <w:rFonts w:hint="default"/>
                <w:color w:val="auto"/>
                <w:sz w:val="24"/>
                <w:szCs w:val="24"/>
                <w:highlight w:val="none"/>
                <w:lang w:val="en-US" w:eastAsia="zh-CN"/>
              </w:rPr>
              <w:t>要求。</w:t>
            </w:r>
          </w:p>
          <w:p w14:paraId="69E15954">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auto"/>
                <w:kern w:val="0"/>
                <w:sz w:val="24"/>
                <w:szCs w:val="24"/>
                <w:highlight w:val="none"/>
                <w:u w:val="none"/>
                <w:lang w:val="en-US" w:eastAsia="zh-CN"/>
              </w:rPr>
            </w:pPr>
            <w:r>
              <w:rPr>
                <w:rFonts w:hint="default" w:cs="Times New Roman"/>
                <w:b w:val="0"/>
                <w:bCs w:val="0"/>
                <w:color w:val="auto"/>
                <w:kern w:val="0"/>
                <w:sz w:val="24"/>
                <w:szCs w:val="24"/>
                <w:highlight w:val="none"/>
                <w:u w:val="none"/>
                <w:lang w:val="en-US" w:eastAsia="zh-CN"/>
              </w:rPr>
              <w:t>2</w:t>
            </w:r>
            <w:r>
              <w:rPr>
                <w:rFonts w:hint="default" w:ascii="Times New Roman" w:hAnsi="Times New Roman" w:eastAsia="宋体" w:cs="Times New Roman"/>
                <w:b w:val="0"/>
                <w:bCs w:val="0"/>
                <w:color w:val="auto"/>
                <w:kern w:val="0"/>
                <w:sz w:val="24"/>
                <w:szCs w:val="24"/>
                <w:highlight w:val="none"/>
                <w:u w:val="none"/>
                <w:lang w:val="en-US" w:eastAsia="zh-CN"/>
              </w:rPr>
              <w:t>、与</w:t>
            </w:r>
            <w:r>
              <w:rPr>
                <w:rFonts w:hint="default" w:ascii="Times New Roman" w:hAnsi="Times New Roman" w:eastAsia="宋体" w:cs="Times New Roman"/>
                <w:b w:val="0"/>
                <w:bCs w:val="0"/>
                <w:color w:val="auto"/>
                <w:kern w:val="0"/>
                <w:sz w:val="24"/>
                <w:szCs w:val="24"/>
                <w:highlight w:val="none"/>
                <w:u w:val="none"/>
                <w:lang w:eastAsia="zh-CN"/>
              </w:rPr>
              <w:t>《吉林临江边境经济合作区总体规划</w:t>
            </w:r>
            <w:r>
              <w:rPr>
                <w:rFonts w:hint="default" w:cs="Times New Roman"/>
                <w:b w:val="0"/>
                <w:bCs w:val="0"/>
                <w:color w:val="auto"/>
                <w:kern w:val="0"/>
                <w:sz w:val="24"/>
                <w:szCs w:val="24"/>
                <w:highlight w:val="none"/>
                <w:u w:val="none"/>
                <w:lang w:eastAsia="zh-CN"/>
              </w:rPr>
              <w:t>（</w:t>
            </w:r>
            <w:r>
              <w:rPr>
                <w:rFonts w:hint="default" w:ascii="Times New Roman" w:hAnsi="Times New Roman" w:eastAsia="宋体" w:cs="Times New Roman"/>
                <w:b w:val="0"/>
                <w:bCs w:val="0"/>
                <w:color w:val="auto"/>
                <w:kern w:val="0"/>
                <w:sz w:val="24"/>
                <w:szCs w:val="24"/>
                <w:highlight w:val="none"/>
                <w:u w:val="none"/>
                <w:lang w:eastAsia="zh-CN"/>
              </w:rPr>
              <w:t>20</w:t>
            </w:r>
            <w:r>
              <w:rPr>
                <w:rFonts w:hint="default" w:ascii="Times New Roman" w:hAnsi="Times New Roman" w:eastAsia="宋体" w:cs="Times New Roman"/>
                <w:b w:val="0"/>
                <w:bCs w:val="0"/>
                <w:color w:val="auto"/>
                <w:kern w:val="0"/>
                <w:sz w:val="24"/>
                <w:szCs w:val="24"/>
                <w:highlight w:val="none"/>
                <w:u w:val="none"/>
                <w:lang w:val="en-US" w:eastAsia="zh-CN"/>
              </w:rPr>
              <w:t>18</w:t>
            </w:r>
            <w:r>
              <w:rPr>
                <w:rFonts w:hint="default" w:ascii="Times New Roman" w:hAnsi="Times New Roman" w:eastAsia="宋体" w:cs="Times New Roman"/>
                <w:b w:val="0"/>
                <w:bCs w:val="0"/>
                <w:color w:val="auto"/>
                <w:kern w:val="0"/>
                <w:sz w:val="24"/>
                <w:szCs w:val="24"/>
                <w:highlight w:val="none"/>
                <w:u w:val="none"/>
                <w:lang w:eastAsia="zh-CN"/>
              </w:rPr>
              <w:t>-203</w:t>
            </w:r>
            <w:r>
              <w:rPr>
                <w:rFonts w:hint="default" w:ascii="Times New Roman" w:hAnsi="Times New Roman" w:eastAsia="宋体" w:cs="Times New Roman"/>
                <w:b w:val="0"/>
                <w:bCs w:val="0"/>
                <w:color w:val="auto"/>
                <w:kern w:val="0"/>
                <w:sz w:val="24"/>
                <w:szCs w:val="24"/>
                <w:highlight w:val="none"/>
                <w:u w:val="none"/>
                <w:lang w:val="en-US" w:eastAsia="zh-CN"/>
              </w:rPr>
              <w:t>0</w:t>
            </w:r>
            <w:r>
              <w:rPr>
                <w:rFonts w:hint="default" w:cs="Times New Roman"/>
                <w:b w:val="0"/>
                <w:bCs w:val="0"/>
                <w:color w:val="auto"/>
                <w:kern w:val="0"/>
                <w:sz w:val="24"/>
                <w:szCs w:val="24"/>
                <w:highlight w:val="none"/>
                <w:u w:val="none"/>
                <w:lang w:val="en-US" w:eastAsia="zh-CN"/>
              </w:rPr>
              <w:t>）</w:t>
            </w:r>
            <w:r>
              <w:rPr>
                <w:rFonts w:hint="default" w:ascii="Times New Roman" w:hAnsi="Times New Roman" w:eastAsia="宋体" w:cs="Times New Roman"/>
                <w:b w:val="0"/>
                <w:bCs w:val="0"/>
                <w:color w:val="auto"/>
                <w:kern w:val="0"/>
                <w:sz w:val="24"/>
                <w:szCs w:val="24"/>
                <w:highlight w:val="none"/>
                <w:u w:val="none"/>
                <w:lang w:eastAsia="zh-CN"/>
              </w:rPr>
              <w:t>》要求符合性</w:t>
            </w:r>
          </w:p>
          <w:p w14:paraId="1B4A1A8E">
            <w:pPr>
              <w:keepNext w:val="0"/>
              <w:keepLines w:val="0"/>
              <w:widowControl/>
              <w:suppressLineNumbers w:val="0"/>
              <w:spacing w:line="360" w:lineRule="auto"/>
              <w:ind w:firstLine="480" w:firstLineChars="200"/>
              <w:jc w:val="both"/>
              <w:rPr>
                <w:rFonts w:hint="default" w:ascii="Times New Roman" w:hAnsi="Times New Roman" w:eastAsia="宋体" w:cs="Times New Roman"/>
                <w:b w:val="0"/>
                <w:bCs w:val="0"/>
                <w:color w:val="auto"/>
                <w:kern w:val="0"/>
                <w:sz w:val="24"/>
                <w:szCs w:val="24"/>
                <w:highlight w:val="none"/>
                <w:u w:val="none"/>
                <w:lang w:val="en-US" w:eastAsia="zh-CN"/>
              </w:rPr>
            </w:pPr>
            <w:r>
              <w:rPr>
                <w:rFonts w:hint="default" w:ascii="Times New Roman" w:hAnsi="Times New Roman" w:eastAsia="宋体" w:cs="Times New Roman"/>
                <w:b w:val="0"/>
                <w:bCs w:val="0"/>
                <w:color w:val="auto"/>
                <w:kern w:val="0"/>
                <w:sz w:val="24"/>
                <w:szCs w:val="24"/>
                <w:highlight w:val="none"/>
                <w:u w:val="none"/>
                <w:lang w:val="en-US" w:eastAsia="zh-CN"/>
              </w:rPr>
              <w:t>临江边境经济合作区是以临江经济开发区为基础设立的开发区，吉林省人民政府于2018年12月28日以吉政函</w:t>
            </w:r>
            <w:r>
              <w:rPr>
                <w:rFonts w:hint="default" w:ascii="Times New Roman" w:hAnsi="Times New Roman" w:eastAsia="宋体" w:cs="Times New Roman"/>
                <w:b w:val="0"/>
                <w:bCs w:val="0"/>
                <w:color w:val="auto"/>
                <w:kern w:val="0"/>
                <w:sz w:val="24"/>
                <w:szCs w:val="24"/>
                <w:highlight w:val="none"/>
                <w:u w:val="none"/>
                <w:lang w:eastAsia="zh-CN"/>
              </w:rPr>
              <w:t>〔</w:t>
            </w:r>
            <w:r>
              <w:rPr>
                <w:rFonts w:hint="default" w:ascii="Times New Roman" w:hAnsi="Times New Roman" w:eastAsia="宋体" w:cs="Times New Roman"/>
                <w:b w:val="0"/>
                <w:bCs w:val="0"/>
                <w:color w:val="auto"/>
                <w:kern w:val="0"/>
                <w:sz w:val="24"/>
                <w:szCs w:val="24"/>
                <w:highlight w:val="none"/>
                <w:u w:val="none"/>
                <w:lang w:val="en-US" w:eastAsia="zh-CN"/>
              </w:rPr>
              <w:t>2018</w:t>
            </w:r>
            <w:r>
              <w:rPr>
                <w:rFonts w:hint="default" w:ascii="Times New Roman" w:hAnsi="Times New Roman" w:eastAsia="宋体" w:cs="Times New Roman"/>
                <w:b w:val="0"/>
                <w:bCs w:val="0"/>
                <w:color w:val="auto"/>
                <w:kern w:val="0"/>
                <w:sz w:val="24"/>
                <w:szCs w:val="24"/>
                <w:highlight w:val="none"/>
                <w:u w:val="none"/>
                <w:lang w:eastAsia="zh-CN"/>
              </w:rPr>
              <w:t>〕</w:t>
            </w:r>
            <w:r>
              <w:rPr>
                <w:rFonts w:hint="default" w:ascii="Times New Roman" w:hAnsi="Times New Roman" w:eastAsia="宋体" w:cs="Times New Roman"/>
                <w:b w:val="0"/>
                <w:bCs w:val="0"/>
                <w:color w:val="auto"/>
                <w:kern w:val="0"/>
                <w:sz w:val="24"/>
                <w:szCs w:val="24"/>
                <w:highlight w:val="none"/>
                <w:u w:val="none"/>
                <w:lang w:val="en-US" w:eastAsia="zh-CN"/>
              </w:rPr>
              <w:t>99号文同意设立临江边境经济合作区，总发展规划面积定为5.09km</w:t>
            </w:r>
            <w:r>
              <w:rPr>
                <w:rFonts w:hint="default" w:ascii="Times New Roman" w:hAnsi="Times New Roman" w:eastAsia="宋体" w:cs="Times New Roman"/>
                <w:b w:val="0"/>
                <w:bCs w:val="0"/>
                <w:color w:val="auto"/>
                <w:kern w:val="0"/>
                <w:sz w:val="24"/>
                <w:szCs w:val="24"/>
                <w:highlight w:val="none"/>
                <w:u w:val="none"/>
                <w:vertAlign w:val="superscript"/>
                <w:lang w:val="en-US" w:eastAsia="zh-CN"/>
              </w:rPr>
              <w:t>2</w:t>
            </w:r>
            <w:r>
              <w:rPr>
                <w:rFonts w:hint="default" w:ascii="Times New Roman" w:hAnsi="Times New Roman" w:eastAsia="宋体" w:cs="Times New Roman"/>
                <w:b w:val="0"/>
                <w:bCs w:val="0"/>
                <w:color w:val="auto"/>
                <w:kern w:val="0"/>
                <w:sz w:val="24"/>
                <w:szCs w:val="24"/>
                <w:highlight w:val="none"/>
                <w:u w:val="none"/>
                <w:lang w:val="en-US" w:eastAsia="zh-CN"/>
              </w:rPr>
              <w:t>，包括临江经济开发区和大栗子片区两部分。</w:t>
            </w:r>
          </w:p>
          <w:p w14:paraId="628DB113">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auto"/>
                <w:kern w:val="0"/>
                <w:sz w:val="24"/>
                <w:szCs w:val="24"/>
                <w:highlight w:val="none"/>
                <w:u w:val="none"/>
                <w:lang w:val="en-US" w:eastAsia="zh-CN"/>
              </w:rPr>
            </w:pPr>
            <w:r>
              <w:rPr>
                <w:rFonts w:hint="default" w:ascii="Times New Roman" w:hAnsi="Times New Roman" w:eastAsia="宋体" w:cs="Times New Roman"/>
                <w:b w:val="0"/>
                <w:bCs w:val="0"/>
                <w:color w:val="auto"/>
                <w:kern w:val="0"/>
                <w:sz w:val="24"/>
                <w:szCs w:val="24"/>
                <w:highlight w:val="none"/>
                <w:u w:val="none"/>
                <w:lang w:val="en-US" w:eastAsia="zh-CN"/>
              </w:rPr>
              <w:t>产业发展定位：</w:t>
            </w:r>
          </w:p>
          <w:p w14:paraId="07C24391">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auto"/>
                <w:kern w:val="0"/>
                <w:sz w:val="24"/>
                <w:szCs w:val="24"/>
                <w:highlight w:val="none"/>
                <w:u w:val="none"/>
                <w:lang w:val="en-US" w:eastAsia="zh-CN"/>
              </w:rPr>
            </w:pPr>
            <w:r>
              <w:rPr>
                <w:rFonts w:hint="default" w:ascii="Times New Roman" w:hAnsi="Times New Roman" w:eastAsia="宋体" w:cs="Times New Roman"/>
                <w:b w:val="0"/>
                <w:bCs w:val="0"/>
                <w:color w:val="auto"/>
                <w:kern w:val="0"/>
                <w:sz w:val="24"/>
                <w:szCs w:val="24"/>
                <w:highlight w:val="none"/>
                <w:u w:val="none"/>
                <w:lang w:val="en-US" w:eastAsia="zh-CN"/>
              </w:rPr>
              <w:t>①临江经济开发区</w:t>
            </w:r>
          </w:p>
          <w:p w14:paraId="1CF61817">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auto"/>
                <w:kern w:val="0"/>
                <w:sz w:val="24"/>
                <w:szCs w:val="24"/>
                <w:highlight w:val="none"/>
                <w:u w:val="none"/>
                <w:lang w:val="en-US" w:eastAsia="zh-CN"/>
              </w:rPr>
            </w:pPr>
            <w:r>
              <w:rPr>
                <w:rFonts w:hint="default" w:ascii="Times New Roman" w:hAnsi="Times New Roman" w:eastAsia="宋体" w:cs="Times New Roman"/>
                <w:b w:val="0"/>
                <w:bCs w:val="0"/>
                <w:color w:val="auto"/>
                <w:kern w:val="0"/>
                <w:sz w:val="24"/>
                <w:szCs w:val="24"/>
                <w:highlight w:val="none"/>
                <w:u w:val="none"/>
                <w:lang w:val="en-US" w:eastAsia="zh-CN"/>
              </w:rPr>
              <w:t>依托临江经济开发区良好的产业基础和完善的配套城市功能设施，优化提升区域功能，以发展高新技术和新兴产业为主导，聚焦能源资源、矿产新材料、矿泉水等主导产业，重点发展矿泉水、服务类和信息类产业，建设综合加工贸易区A区和现代服务业集中区，打造边合区产业核心区。</w:t>
            </w:r>
          </w:p>
          <w:p w14:paraId="5347BEB0">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auto"/>
                <w:kern w:val="0"/>
                <w:sz w:val="24"/>
                <w:szCs w:val="24"/>
                <w:highlight w:val="none"/>
                <w:u w:val="none"/>
                <w:lang w:val="en-US" w:eastAsia="zh-CN"/>
              </w:rPr>
            </w:pPr>
            <w:r>
              <w:rPr>
                <w:rFonts w:hint="default" w:ascii="Times New Roman" w:hAnsi="Times New Roman" w:eastAsia="宋体" w:cs="Times New Roman"/>
                <w:b w:val="0"/>
                <w:bCs w:val="0"/>
                <w:color w:val="auto"/>
                <w:kern w:val="0"/>
                <w:sz w:val="24"/>
                <w:szCs w:val="24"/>
                <w:highlight w:val="none"/>
                <w:u w:val="none"/>
                <w:lang w:val="en-US" w:eastAsia="zh-CN"/>
              </w:rPr>
              <w:t>②大栗子片区</w:t>
            </w:r>
          </w:p>
          <w:p w14:paraId="79BEEFEC">
            <w:pPr>
              <w:keepNext w:val="0"/>
              <w:keepLines w:val="0"/>
              <w:widowControl/>
              <w:suppressLineNumbers w:val="0"/>
              <w:spacing w:line="360" w:lineRule="auto"/>
              <w:ind w:firstLine="482" w:firstLineChars="200"/>
              <w:jc w:val="both"/>
              <w:rPr>
                <w:rFonts w:hint="default" w:ascii="Times New Roman" w:hAnsi="Times New Roman" w:eastAsia="宋体" w:cs="Times New Roman"/>
                <w:b/>
                <w:bCs/>
                <w:color w:val="auto"/>
                <w:kern w:val="0"/>
                <w:sz w:val="24"/>
                <w:szCs w:val="24"/>
                <w:highlight w:val="none"/>
                <w:u w:val="single"/>
                <w:lang w:val="en-US" w:eastAsia="zh-CN"/>
              </w:rPr>
            </w:pPr>
            <w:r>
              <w:rPr>
                <w:rFonts w:hint="default" w:ascii="Times New Roman" w:hAnsi="Times New Roman" w:eastAsia="宋体" w:cs="Times New Roman"/>
                <w:b/>
                <w:bCs/>
                <w:color w:val="auto"/>
                <w:kern w:val="0"/>
                <w:sz w:val="24"/>
                <w:szCs w:val="24"/>
                <w:highlight w:val="none"/>
                <w:u w:val="single"/>
                <w:lang w:val="en-US" w:eastAsia="zh-CN"/>
              </w:rPr>
              <w:t>大栗子片区以临江对朝口岸区域，是临江边合区加快开发开放的重要拓展区和支撑区，加强边民互市贸易点基础设施建设，积极创造促进边民参与边境贸易和发展外向型经济的条件和环境，推进设立互市贸易区和保税区，成为白山市、吉林东部乃至全省的对朝贸易区域性商贸物流集散地。产业布局上以中朝贸易为核心功能，以进出口加工贸易和大旅游为特色发展，以现代商务和现代物流为重要支点，布局建设与开发区片区形成产业互补、协同联动和融合发展的综合加工贸易、现代商贸物流、旅游集散功能区。</w:t>
            </w:r>
          </w:p>
          <w:p w14:paraId="2063AF3E">
            <w:pPr>
              <w:keepNext w:val="0"/>
              <w:keepLines w:val="0"/>
              <w:widowControl/>
              <w:suppressLineNumbers w:val="0"/>
              <w:spacing w:line="360" w:lineRule="auto"/>
              <w:ind w:firstLine="482" w:firstLineChars="200"/>
              <w:jc w:val="both"/>
              <w:rPr>
                <w:rFonts w:hint="default" w:ascii="Times New Roman" w:hAnsi="Times New Roman" w:eastAsia="宋体" w:cs="Times New Roman"/>
                <w:b w:val="0"/>
                <w:bCs w:val="0"/>
                <w:color w:val="auto"/>
                <w:kern w:val="0"/>
                <w:sz w:val="24"/>
                <w:szCs w:val="24"/>
                <w:highlight w:val="none"/>
                <w:u w:val="none"/>
                <w:lang w:val="en-US" w:eastAsia="zh-CN"/>
              </w:rPr>
            </w:pPr>
            <w:r>
              <w:rPr>
                <w:rFonts w:hint="default" w:ascii="Times New Roman" w:hAnsi="Times New Roman" w:eastAsia="宋体" w:cs="Times New Roman"/>
                <w:b/>
                <w:bCs/>
                <w:color w:val="auto"/>
                <w:kern w:val="0"/>
                <w:sz w:val="24"/>
                <w:szCs w:val="24"/>
                <w:u w:val="single"/>
                <w:lang w:val="en-US" w:eastAsia="zh-CN"/>
              </w:rPr>
              <w:t>本项目为房地产</w:t>
            </w:r>
            <w:r>
              <w:rPr>
                <w:rFonts w:hint="default" w:cs="Times New Roman"/>
                <w:b/>
                <w:bCs/>
                <w:color w:val="auto"/>
                <w:kern w:val="0"/>
                <w:sz w:val="24"/>
                <w:szCs w:val="24"/>
                <w:u w:val="single"/>
                <w:lang w:val="en-US" w:eastAsia="zh-CN"/>
              </w:rPr>
              <w:t>行业</w:t>
            </w:r>
            <w:r>
              <w:rPr>
                <w:rFonts w:hint="default" w:ascii="Times New Roman" w:hAnsi="Times New Roman" w:eastAsia="宋体" w:cs="Times New Roman"/>
                <w:b/>
                <w:bCs/>
                <w:color w:val="auto"/>
                <w:kern w:val="0"/>
                <w:sz w:val="24"/>
                <w:szCs w:val="24"/>
                <w:u w:val="single"/>
                <w:lang w:val="en-US" w:eastAsia="zh-CN"/>
              </w:rPr>
              <w:t>中标准厂房建设项目</w:t>
            </w:r>
            <w:r>
              <w:rPr>
                <w:rFonts w:hint="default" w:cs="Times New Roman"/>
                <w:b/>
                <w:bCs/>
                <w:color w:val="auto"/>
                <w:kern w:val="0"/>
                <w:sz w:val="24"/>
                <w:szCs w:val="24"/>
                <w:u w:val="single"/>
                <w:lang w:val="en-US" w:eastAsia="zh-CN"/>
              </w:rPr>
              <w:t>及</w:t>
            </w:r>
            <w:r>
              <w:rPr>
                <w:rFonts w:hint="default" w:ascii="Times New Roman" w:hAnsi="Times New Roman" w:eastAsia="宋体" w:cs="Times New Roman"/>
                <w:b/>
                <w:bCs/>
                <w:color w:val="auto"/>
                <w:sz w:val="24"/>
                <w:szCs w:val="24"/>
                <w:highlight w:val="none"/>
                <w:u w:val="single"/>
                <w:lang w:val="en-US" w:eastAsia="zh-CN"/>
              </w:rPr>
              <w:t>水的生产和供应业</w:t>
            </w:r>
            <w:r>
              <w:rPr>
                <w:rFonts w:hint="default" w:ascii="Times New Roman" w:hAnsi="Times New Roman" w:cs="Times New Roman"/>
                <w:b/>
                <w:bCs/>
                <w:color w:val="auto"/>
                <w:sz w:val="24"/>
                <w:szCs w:val="24"/>
                <w:highlight w:val="none"/>
                <w:u w:val="single"/>
                <w:lang w:val="en-US" w:eastAsia="zh-CN"/>
              </w:rPr>
              <w:t>中</w:t>
            </w:r>
            <w:r>
              <w:rPr>
                <w:rFonts w:hint="default" w:ascii="Times New Roman" w:hAnsi="Times New Roman" w:eastAsia="宋体" w:cs="Times New Roman"/>
                <w:b/>
                <w:bCs/>
                <w:color w:val="auto"/>
                <w:sz w:val="24"/>
                <w:szCs w:val="24"/>
                <w:highlight w:val="none"/>
                <w:u w:val="single"/>
                <w:lang w:val="en-US" w:eastAsia="zh-CN"/>
              </w:rPr>
              <w:t>污水处理及其再生利用</w:t>
            </w:r>
            <w:r>
              <w:rPr>
                <w:rFonts w:hint="default" w:ascii="Times New Roman" w:hAnsi="Times New Roman" w:cs="Times New Roman"/>
                <w:b/>
                <w:bCs/>
                <w:color w:val="auto"/>
                <w:sz w:val="24"/>
                <w:szCs w:val="24"/>
                <w:highlight w:val="none"/>
                <w:u w:val="single"/>
                <w:lang w:val="en-US" w:eastAsia="zh-CN"/>
              </w:rPr>
              <w:t>项目</w:t>
            </w:r>
            <w:r>
              <w:rPr>
                <w:rFonts w:hint="default" w:ascii="Times New Roman" w:hAnsi="Times New Roman" w:eastAsia="宋体" w:cs="Times New Roman"/>
                <w:b/>
                <w:bCs/>
                <w:color w:val="auto"/>
                <w:kern w:val="0"/>
                <w:sz w:val="24"/>
                <w:szCs w:val="24"/>
                <w:u w:val="single"/>
                <w:lang w:val="en-US" w:eastAsia="zh-CN"/>
              </w:rPr>
              <w:t>，项目</w:t>
            </w:r>
            <w:r>
              <w:rPr>
                <w:rFonts w:hint="default" w:ascii="Times New Roman" w:hAnsi="Times New Roman" w:eastAsia="宋体" w:cs="Times New Roman"/>
                <w:b/>
                <w:bCs/>
                <w:color w:val="auto"/>
                <w:kern w:val="0"/>
                <w:sz w:val="24"/>
                <w:szCs w:val="24"/>
                <w:highlight w:val="none"/>
                <w:u w:val="single"/>
                <w:lang w:val="en-US" w:eastAsia="zh-CN"/>
              </w:rPr>
              <w:t>位于临江边境经济合作区中大栗子片区</w:t>
            </w:r>
            <w:r>
              <w:rPr>
                <w:rFonts w:hint="default" w:cs="Times New Roman"/>
                <w:b/>
                <w:bCs/>
                <w:color w:val="auto"/>
                <w:kern w:val="0"/>
                <w:sz w:val="24"/>
                <w:szCs w:val="24"/>
                <w:highlight w:val="none"/>
                <w:u w:val="single"/>
                <w:lang w:val="en-US" w:eastAsia="zh-CN"/>
              </w:rPr>
              <w:t>中医药健康产业园区</w:t>
            </w:r>
            <w:r>
              <w:rPr>
                <w:rFonts w:hint="default" w:ascii="Times New Roman" w:hAnsi="Times New Roman" w:eastAsia="宋体" w:cs="Times New Roman"/>
                <w:b/>
                <w:bCs/>
                <w:color w:val="auto"/>
                <w:kern w:val="0"/>
                <w:sz w:val="24"/>
                <w:szCs w:val="24"/>
                <w:highlight w:val="none"/>
                <w:u w:val="single"/>
                <w:lang w:val="en-US" w:eastAsia="zh-CN"/>
              </w:rPr>
              <w:t>，</w:t>
            </w:r>
            <w:r>
              <w:rPr>
                <w:rFonts w:hint="default" w:ascii="Times New Roman" w:hAnsi="Times New Roman" w:eastAsia="宋体" w:cs="Times New Roman"/>
                <w:b/>
                <w:bCs/>
                <w:color w:val="auto"/>
                <w:kern w:val="0"/>
                <w:sz w:val="24"/>
                <w:szCs w:val="24"/>
                <w:u w:val="single"/>
                <w:lang w:val="en-US" w:eastAsia="zh-CN"/>
              </w:rPr>
              <w:t>本项目建设</w:t>
            </w:r>
            <w:r>
              <w:rPr>
                <w:rFonts w:hint="default" w:ascii="Times New Roman" w:hAnsi="Times New Roman" w:eastAsia="宋体" w:cs="Times New Roman"/>
                <w:b/>
                <w:bCs/>
                <w:color w:val="auto"/>
                <w:kern w:val="0"/>
                <w:sz w:val="24"/>
                <w:szCs w:val="24"/>
                <w:highlight w:val="none"/>
                <w:u w:val="single"/>
                <w:lang w:val="en-US" w:eastAsia="zh-CN"/>
              </w:rPr>
              <w:t>1</w:t>
            </w:r>
            <w:r>
              <w:rPr>
                <w:rFonts w:hint="default" w:ascii="Times New Roman" w:hAnsi="Times New Roman" w:eastAsia="宋体" w:cs="Times New Roman"/>
                <w:b/>
                <w:bCs/>
                <w:color w:val="auto"/>
                <w:kern w:val="0"/>
                <w:sz w:val="24"/>
                <w:szCs w:val="24"/>
                <w:u w:val="single"/>
                <w:lang w:val="en-US" w:eastAsia="zh-CN"/>
              </w:rPr>
              <w:t>栋研发中心，</w:t>
            </w:r>
            <w:r>
              <w:rPr>
                <w:rFonts w:hint="default" w:ascii="Times New Roman" w:hAnsi="Times New Roman" w:eastAsia="宋体" w:cs="Times New Roman"/>
                <w:b/>
                <w:bCs/>
                <w:color w:val="auto"/>
                <w:kern w:val="0"/>
                <w:sz w:val="24"/>
                <w:szCs w:val="24"/>
                <w:highlight w:val="none"/>
                <w:u w:val="single"/>
                <w:lang w:val="en-US" w:eastAsia="zh-CN"/>
              </w:rPr>
              <w:t>1</w:t>
            </w:r>
            <w:r>
              <w:rPr>
                <w:rFonts w:hint="default" w:ascii="Times New Roman" w:hAnsi="Times New Roman" w:eastAsia="宋体" w:cs="Times New Roman"/>
                <w:b/>
                <w:bCs/>
                <w:color w:val="auto"/>
                <w:kern w:val="0"/>
                <w:sz w:val="24"/>
                <w:szCs w:val="24"/>
                <w:u w:val="single"/>
                <w:lang w:val="en-US" w:eastAsia="zh-CN"/>
              </w:rPr>
              <w:t>栋宿舍，</w:t>
            </w:r>
            <w:r>
              <w:rPr>
                <w:rFonts w:hint="default" w:ascii="Times New Roman" w:hAnsi="Times New Roman" w:eastAsia="宋体" w:cs="Times New Roman"/>
                <w:b/>
                <w:bCs/>
                <w:color w:val="auto"/>
                <w:kern w:val="0"/>
                <w:sz w:val="24"/>
                <w:szCs w:val="24"/>
                <w:highlight w:val="none"/>
                <w:u w:val="single"/>
                <w:lang w:val="en-US" w:eastAsia="zh-CN"/>
              </w:rPr>
              <w:t>3</w:t>
            </w:r>
            <w:r>
              <w:rPr>
                <w:rFonts w:hint="default" w:ascii="Times New Roman" w:hAnsi="Times New Roman" w:eastAsia="宋体" w:cs="Times New Roman"/>
                <w:b/>
                <w:bCs/>
                <w:color w:val="auto"/>
                <w:kern w:val="0"/>
                <w:sz w:val="24"/>
                <w:szCs w:val="24"/>
                <w:u w:val="single"/>
                <w:lang w:val="en-US" w:eastAsia="zh-CN"/>
              </w:rPr>
              <w:t>栋车间，</w:t>
            </w:r>
            <w:r>
              <w:rPr>
                <w:rFonts w:hint="default" w:ascii="Times New Roman" w:hAnsi="Times New Roman" w:eastAsia="宋体" w:cs="Times New Roman"/>
                <w:b/>
                <w:bCs/>
                <w:color w:val="auto"/>
                <w:kern w:val="0"/>
                <w:sz w:val="24"/>
                <w:szCs w:val="24"/>
                <w:highlight w:val="none"/>
                <w:u w:val="single"/>
                <w:lang w:val="en-US" w:eastAsia="zh-CN"/>
              </w:rPr>
              <w:t>3</w:t>
            </w:r>
            <w:r>
              <w:rPr>
                <w:rFonts w:hint="default" w:ascii="Times New Roman" w:hAnsi="Times New Roman" w:eastAsia="宋体" w:cs="Times New Roman"/>
                <w:b/>
                <w:bCs/>
                <w:color w:val="auto"/>
                <w:kern w:val="0"/>
                <w:sz w:val="24"/>
                <w:szCs w:val="24"/>
                <w:u w:val="single"/>
                <w:lang w:val="en-US" w:eastAsia="zh-CN"/>
              </w:rPr>
              <w:t>栋库房，</w:t>
            </w:r>
            <w:r>
              <w:rPr>
                <w:rFonts w:hint="default" w:ascii="Times New Roman" w:hAnsi="Times New Roman" w:eastAsia="宋体" w:cs="Times New Roman"/>
                <w:b/>
                <w:bCs/>
                <w:color w:val="auto"/>
                <w:kern w:val="0"/>
                <w:sz w:val="24"/>
                <w:szCs w:val="24"/>
                <w:highlight w:val="none"/>
                <w:u w:val="single"/>
                <w:lang w:val="en-US" w:eastAsia="zh-CN"/>
              </w:rPr>
              <w:t>1</w:t>
            </w:r>
            <w:r>
              <w:rPr>
                <w:rFonts w:hint="default" w:ascii="Times New Roman" w:hAnsi="Times New Roman" w:eastAsia="宋体" w:cs="Times New Roman"/>
                <w:b/>
                <w:bCs/>
                <w:color w:val="auto"/>
                <w:kern w:val="0"/>
                <w:sz w:val="24"/>
                <w:szCs w:val="24"/>
                <w:u w:val="single"/>
                <w:lang w:val="en-US" w:eastAsia="zh-CN"/>
              </w:rPr>
              <w:t>栋研发车间，</w:t>
            </w:r>
            <w:r>
              <w:rPr>
                <w:rFonts w:hint="default" w:ascii="Times New Roman" w:hAnsi="Times New Roman" w:eastAsia="宋体" w:cs="Times New Roman"/>
                <w:b/>
                <w:bCs/>
                <w:color w:val="auto"/>
                <w:kern w:val="0"/>
                <w:sz w:val="24"/>
                <w:szCs w:val="24"/>
                <w:highlight w:val="none"/>
                <w:u w:val="single"/>
                <w:lang w:val="en-US" w:eastAsia="zh-CN"/>
              </w:rPr>
              <w:t>1</w:t>
            </w:r>
            <w:r>
              <w:rPr>
                <w:rFonts w:hint="default" w:ascii="Times New Roman" w:hAnsi="Times New Roman" w:eastAsia="宋体" w:cs="Times New Roman"/>
                <w:b/>
                <w:bCs/>
                <w:color w:val="auto"/>
                <w:kern w:val="0"/>
                <w:sz w:val="24"/>
                <w:szCs w:val="24"/>
                <w:u w:val="single"/>
                <w:lang w:val="en-US" w:eastAsia="zh-CN"/>
              </w:rPr>
              <w:t>栋货棚，</w:t>
            </w:r>
            <w:r>
              <w:rPr>
                <w:rFonts w:hint="default" w:ascii="Times New Roman" w:hAnsi="Times New Roman" w:eastAsia="宋体" w:cs="Times New Roman"/>
                <w:b/>
                <w:bCs/>
                <w:color w:val="auto"/>
                <w:kern w:val="0"/>
                <w:sz w:val="24"/>
                <w:szCs w:val="24"/>
                <w:highlight w:val="none"/>
                <w:u w:val="single"/>
                <w:lang w:val="en-US" w:eastAsia="zh-CN"/>
              </w:rPr>
              <w:t>1</w:t>
            </w:r>
            <w:r>
              <w:rPr>
                <w:rFonts w:hint="default" w:ascii="Times New Roman" w:hAnsi="Times New Roman" w:eastAsia="宋体" w:cs="Times New Roman"/>
                <w:b/>
                <w:bCs/>
                <w:color w:val="auto"/>
                <w:kern w:val="0"/>
                <w:sz w:val="24"/>
                <w:szCs w:val="24"/>
                <w:u w:val="single"/>
                <w:lang w:val="en-US" w:eastAsia="zh-CN"/>
              </w:rPr>
              <w:t>栋设备用房，</w:t>
            </w:r>
            <w:r>
              <w:rPr>
                <w:rFonts w:hint="default" w:ascii="Times New Roman" w:hAnsi="Times New Roman" w:eastAsia="宋体" w:cs="Times New Roman"/>
                <w:b/>
                <w:bCs/>
                <w:color w:val="auto"/>
                <w:kern w:val="0"/>
                <w:sz w:val="24"/>
                <w:szCs w:val="24"/>
                <w:highlight w:val="none"/>
                <w:u w:val="single"/>
                <w:lang w:val="en-US" w:eastAsia="zh-CN"/>
              </w:rPr>
              <w:t>1</w:t>
            </w:r>
            <w:r>
              <w:rPr>
                <w:rFonts w:hint="default" w:ascii="Times New Roman" w:hAnsi="Times New Roman" w:eastAsia="宋体" w:cs="Times New Roman"/>
                <w:b/>
                <w:bCs/>
                <w:color w:val="auto"/>
                <w:kern w:val="0"/>
                <w:sz w:val="24"/>
                <w:szCs w:val="24"/>
                <w:u w:val="single"/>
                <w:lang w:val="en-US" w:eastAsia="zh-CN"/>
              </w:rPr>
              <w:t>栋综合水泵房，</w:t>
            </w:r>
            <w:r>
              <w:rPr>
                <w:rFonts w:hint="default" w:ascii="Times New Roman" w:hAnsi="Times New Roman" w:eastAsia="宋体" w:cs="Times New Roman"/>
                <w:b/>
                <w:bCs/>
                <w:color w:val="auto"/>
                <w:kern w:val="0"/>
                <w:sz w:val="24"/>
                <w:szCs w:val="24"/>
                <w:highlight w:val="none"/>
                <w:u w:val="single"/>
                <w:lang w:val="en-US" w:eastAsia="zh-CN"/>
              </w:rPr>
              <w:t>1</w:t>
            </w:r>
            <w:r>
              <w:rPr>
                <w:rFonts w:hint="default" w:ascii="Times New Roman" w:hAnsi="Times New Roman" w:eastAsia="宋体" w:cs="Times New Roman"/>
                <w:b/>
                <w:bCs/>
                <w:color w:val="auto"/>
                <w:kern w:val="0"/>
                <w:sz w:val="24"/>
                <w:szCs w:val="24"/>
                <w:u w:val="single"/>
                <w:lang w:val="en-US" w:eastAsia="zh-CN"/>
              </w:rPr>
              <w:t>栋污水处理间，</w:t>
            </w:r>
            <w:r>
              <w:rPr>
                <w:rFonts w:hint="default" w:ascii="Times New Roman" w:hAnsi="Times New Roman" w:eastAsia="宋体" w:cs="Times New Roman"/>
                <w:b/>
                <w:bCs/>
                <w:color w:val="auto"/>
                <w:kern w:val="0"/>
                <w:sz w:val="24"/>
                <w:szCs w:val="24"/>
                <w:highlight w:val="none"/>
                <w:u w:val="single"/>
                <w:lang w:val="en-US" w:eastAsia="zh-CN"/>
              </w:rPr>
              <w:t>1</w:t>
            </w:r>
            <w:r>
              <w:rPr>
                <w:rFonts w:hint="default" w:ascii="Times New Roman" w:hAnsi="Times New Roman" w:eastAsia="宋体" w:cs="Times New Roman"/>
                <w:b/>
                <w:bCs/>
                <w:color w:val="auto"/>
                <w:kern w:val="0"/>
                <w:sz w:val="24"/>
                <w:szCs w:val="24"/>
                <w:u w:val="single"/>
                <w:lang w:val="en-US" w:eastAsia="zh-CN"/>
              </w:rPr>
              <w:t>栋危化品库，</w:t>
            </w:r>
            <w:r>
              <w:rPr>
                <w:rFonts w:hint="default" w:ascii="Times New Roman" w:hAnsi="Times New Roman" w:eastAsia="宋体" w:cs="Times New Roman"/>
                <w:b/>
                <w:bCs/>
                <w:color w:val="auto"/>
                <w:kern w:val="0"/>
                <w:sz w:val="24"/>
                <w:szCs w:val="24"/>
                <w:highlight w:val="none"/>
                <w:u w:val="single"/>
                <w:lang w:val="en-US" w:eastAsia="zh-CN"/>
              </w:rPr>
              <w:t>2</w:t>
            </w:r>
            <w:r>
              <w:rPr>
                <w:rFonts w:hint="default" w:ascii="Times New Roman" w:hAnsi="Times New Roman" w:eastAsia="宋体" w:cs="Times New Roman"/>
                <w:b/>
                <w:bCs/>
                <w:color w:val="auto"/>
                <w:kern w:val="0"/>
                <w:sz w:val="24"/>
                <w:szCs w:val="24"/>
                <w:u w:val="single"/>
                <w:lang w:val="en-US" w:eastAsia="zh-CN"/>
              </w:rPr>
              <w:t>栋门卫，</w:t>
            </w:r>
            <w:r>
              <w:rPr>
                <w:rFonts w:hint="default" w:ascii="Times New Roman" w:hAnsi="Times New Roman" w:eastAsia="宋体" w:cs="Times New Roman"/>
                <w:b/>
                <w:bCs/>
                <w:color w:val="auto"/>
                <w:kern w:val="0"/>
                <w:sz w:val="24"/>
                <w:szCs w:val="24"/>
                <w:highlight w:val="none"/>
                <w:u w:val="single"/>
                <w:lang w:val="en-US" w:eastAsia="zh-CN"/>
              </w:rPr>
              <w:t>1</w:t>
            </w:r>
            <w:r>
              <w:rPr>
                <w:rFonts w:hint="default" w:ascii="Times New Roman" w:hAnsi="Times New Roman" w:eastAsia="宋体" w:cs="Times New Roman"/>
                <w:b/>
                <w:bCs/>
                <w:color w:val="auto"/>
                <w:kern w:val="0"/>
                <w:sz w:val="24"/>
                <w:szCs w:val="24"/>
                <w:u w:val="single"/>
                <w:lang w:val="en-US" w:eastAsia="zh-CN"/>
              </w:rPr>
              <w:t>处埋地乙醇储罐罩棚，循环水池</w:t>
            </w:r>
            <w:r>
              <w:rPr>
                <w:rFonts w:hint="default" w:ascii="Times New Roman" w:hAnsi="Times New Roman" w:eastAsia="宋体" w:cs="Times New Roman"/>
                <w:b/>
                <w:bCs/>
                <w:color w:val="auto"/>
                <w:kern w:val="0"/>
                <w:sz w:val="24"/>
                <w:szCs w:val="24"/>
                <w:highlight w:val="none"/>
                <w:u w:val="single"/>
                <w:lang w:val="en-US" w:eastAsia="zh-CN"/>
              </w:rPr>
              <w:t>1</w:t>
            </w:r>
            <w:r>
              <w:rPr>
                <w:rFonts w:hint="default" w:ascii="Times New Roman" w:hAnsi="Times New Roman" w:eastAsia="宋体" w:cs="Times New Roman"/>
                <w:b/>
                <w:bCs/>
                <w:color w:val="auto"/>
                <w:kern w:val="0"/>
                <w:sz w:val="24"/>
                <w:szCs w:val="24"/>
                <w:u w:val="single"/>
                <w:lang w:val="en-US" w:eastAsia="zh-CN"/>
              </w:rPr>
              <w:t>座，消防水池</w:t>
            </w:r>
            <w:r>
              <w:rPr>
                <w:rFonts w:hint="default" w:ascii="Times New Roman" w:hAnsi="Times New Roman" w:eastAsia="宋体" w:cs="Times New Roman"/>
                <w:b/>
                <w:bCs/>
                <w:color w:val="auto"/>
                <w:kern w:val="0"/>
                <w:sz w:val="24"/>
                <w:szCs w:val="24"/>
                <w:highlight w:val="none"/>
                <w:u w:val="single"/>
                <w:lang w:val="en-US" w:eastAsia="zh-CN"/>
              </w:rPr>
              <w:t>1</w:t>
            </w:r>
            <w:r>
              <w:rPr>
                <w:rFonts w:hint="default" w:ascii="Times New Roman" w:hAnsi="Times New Roman" w:eastAsia="宋体" w:cs="Times New Roman"/>
                <w:b/>
                <w:bCs/>
                <w:color w:val="auto"/>
                <w:kern w:val="0"/>
                <w:sz w:val="24"/>
                <w:szCs w:val="24"/>
                <w:u w:val="single"/>
                <w:lang w:val="en-US" w:eastAsia="zh-CN"/>
              </w:rPr>
              <w:t>座，生活水池</w:t>
            </w:r>
            <w:r>
              <w:rPr>
                <w:rFonts w:hint="default" w:ascii="Times New Roman" w:hAnsi="Times New Roman" w:eastAsia="宋体" w:cs="Times New Roman"/>
                <w:b/>
                <w:bCs/>
                <w:color w:val="auto"/>
                <w:kern w:val="0"/>
                <w:sz w:val="24"/>
                <w:szCs w:val="24"/>
                <w:highlight w:val="none"/>
                <w:u w:val="single"/>
                <w:lang w:val="en-US" w:eastAsia="zh-CN"/>
              </w:rPr>
              <w:t>1</w:t>
            </w:r>
            <w:r>
              <w:rPr>
                <w:rFonts w:hint="default" w:ascii="Times New Roman" w:hAnsi="Times New Roman" w:eastAsia="宋体" w:cs="Times New Roman"/>
                <w:b/>
                <w:bCs/>
                <w:color w:val="auto"/>
                <w:kern w:val="0"/>
                <w:sz w:val="24"/>
                <w:szCs w:val="24"/>
                <w:u w:val="single"/>
                <w:lang w:val="en-US" w:eastAsia="zh-CN"/>
              </w:rPr>
              <w:t>座，应急池</w:t>
            </w:r>
            <w:r>
              <w:rPr>
                <w:rFonts w:hint="default" w:ascii="Times New Roman" w:hAnsi="Times New Roman" w:eastAsia="宋体" w:cs="Times New Roman"/>
                <w:b/>
                <w:bCs/>
                <w:color w:val="auto"/>
                <w:kern w:val="0"/>
                <w:sz w:val="24"/>
                <w:szCs w:val="24"/>
                <w:highlight w:val="none"/>
                <w:u w:val="single"/>
                <w:lang w:val="en-US" w:eastAsia="zh-CN"/>
              </w:rPr>
              <w:t>1</w:t>
            </w:r>
            <w:r>
              <w:rPr>
                <w:rFonts w:hint="default" w:ascii="Times New Roman" w:hAnsi="Times New Roman" w:eastAsia="宋体" w:cs="Times New Roman"/>
                <w:b/>
                <w:bCs/>
                <w:color w:val="auto"/>
                <w:kern w:val="0"/>
                <w:sz w:val="24"/>
                <w:szCs w:val="24"/>
                <w:u w:val="single"/>
                <w:lang w:val="en-US" w:eastAsia="zh-CN"/>
              </w:rPr>
              <w:t>座，调节池</w:t>
            </w:r>
            <w:r>
              <w:rPr>
                <w:rFonts w:hint="default" w:ascii="Times New Roman" w:hAnsi="Times New Roman" w:eastAsia="宋体" w:cs="Times New Roman"/>
                <w:b/>
                <w:bCs/>
                <w:color w:val="auto"/>
                <w:kern w:val="0"/>
                <w:sz w:val="24"/>
                <w:szCs w:val="24"/>
                <w:highlight w:val="none"/>
                <w:u w:val="single"/>
                <w:lang w:val="en-US" w:eastAsia="zh-CN"/>
              </w:rPr>
              <w:t>1</w:t>
            </w:r>
            <w:r>
              <w:rPr>
                <w:rFonts w:hint="default" w:ascii="Times New Roman" w:hAnsi="Times New Roman" w:eastAsia="宋体" w:cs="Times New Roman"/>
                <w:b/>
                <w:bCs/>
                <w:color w:val="auto"/>
                <w:kern w:val="0"/>
                <w:sz w:val="24"/>
                <w:szCs w:val="24"/>
                <w:u w:val="single"/>
                <w:lang w:val="en-US" w:eastAsia="zh-CN"/>
              </w:rPr>
              <w:t>座</w:t>
            </w:r>
            <w:r>
              <w:rPr>
                <w:rFonts w:hint="default" w:cs="Times New Roman"/>
                <w:b/>
                <w:bCs/>
                <w:color w:val="auto"/>
                <w:kern w:val="0"/>
                <w:sz w:val="24"/>
                <w:szCs w:val="24"/>
                <w:u w:val="single"/>
                <w:lang w:val="en-US" w:eastAsia="zh-CN"/>
              </w:rPr>
              <w:t>，并</w:t>
            </w:r>
            <w:r>
              <w:rPr>
                <w:rFonts w:hint="default" w:ascii="Times New Roman" w:hAnsi="Times New Roman" w:eastAsia="宋体" w:cs="Times New Roman"/>
                <w:b/>
                <w:bCs/>
                <w:color w:val="auto"/>
                <w:kern w:val="0"/>
                <w:sz w:val="24"/>
                <w:szCs w:val="24"/>
                <w:u w:val="single"/>
                <w:lang w:val="en-US" w:eastAsia="zh-CN"/>
              </w:rPr>
              <w:t>购置公用工程相关设备</w:t>
            </w:r>
            <w:r>
              <w:rPr>
                <w:rFonts w:hint="default" w:ascii="Times New Roman" w:hAnsi="Times New Roman" w:eastAsia="宋体" w:cs="Times New Roman"/>
                <w:b/>
                <w:bCs/>
                <w:color w:val="auto"/>
                <w:kern w:val="0"/>
                <w:sz w:val="24"/>
                <w:szCs w:val="24"/>
                <w:u w:val="single"/>
                <w:lang w:eastAsia="zh-CN"/>
              </w:rPr>
              <w:t>。</w:t>
            </w:r>
            <w:r>
              <w:rPr>
                <w:rFonts w:hint="default" w:ascii="Times New Roman" w:hAnsi="Times New Roman" w:cs="Times New Roman"/>
                <w:b/>
                <w:bCs/>
                <w:color w:val="auto"/>
                <w:sz w:val="24"/>
                <w:szCs w:val="24"/>
                <w:highlight w:val="none"/>
                <w:u w:val="single"/>
                <w:lang w:val="en-US" w:eastAsia="zh-CN"/>
              </w:rPr>
              <w:t>项目仅进行厂房及污水处理站等配套设施建设，项目属于</w:t>
            </w:r>
            <w:r>
              <w:rPr>
                <w:rFonts w:hint="default" w:ascii="Times New Roman" w:hAnsi="Times New Roman" w:eastAsia="宋体" w:cs="Times New Roman"/>
                <w:b/>
                <w:bCs/>
                <w:color w:val="auto"/>
                <w:kern w:val="0"/>
                <w:sz w:val="24"/>
                <w:szCs w:val="24"/>
                <w:highlight w:val="none"/>
                <w:u w:val="single"/>
                <w:lang w:val="en-US" w:eastAsia="zh-CN"/>
              </w:rPr>
              <w:t>加强边民互市贸易点基础设施建设</w:t>
            </w:r>
            <w:r>
              <w:rPr>
                <w:rFonts w:hint="default" w:cs="Times New Roman"/>
                <w:b/>
                <w:bCs/>
                <w:color w:val="auto"/>
                <w:kern w:val="0"/>
                <w:sz w:val="24"/>
                <w:szCs w:val="24"/>
                <w:highlight w:val="none"/>
                <w:u w:val="single"/>
                <w:lang w:val="en-US" w:eastAsia="zh-CN"/>
              </w:rPr>
              <w:t>。</w:t>
            </w:r>
            <w:r>
              <w:rPr>
                <w:rFonts w:hint="default" w:ascii="Times New Roman" w:hAnsi="Times New Roman" w:cs="Times New Roman"/>
                <w:b/>
                <w:bCs/>
                <w:color w:val="auto"/>
                <w:sz w:val="24"/>
                <w:szCs w:val="24"/>
                <w:highlight w:val="none"/>
                <w:u w:val="single"/>
                <w:lang w:val="en-US" w:eastAsia="zh-CN"/>
              </w:rPr>
              <w:t>项目建</w:t>
            </w:r>
            <w:r>
              <w:rPr>
                <w:rFonts w:hint="default" w:ascii="Times New Roman" w:hAnsi="Times New Roman" w:eastAsia="宋体" w:cs="Times New Roman"/>
                <w:b/>
                <w:bCs/>
                <w:color w:val="auto"/>
                <w:sz w:val="24"/>
                <w:szCs w:val="24"/>
                <w:highlight w:val="none"/>
                <w:u w:val="single"/>
                <w:lang w:val="en-US" w:eastAsia="zh-CN"/>
              </w:rPr>
              <w:t>成后用于临江健维天然生</w:t>
            </w:r>
            <w:r>
              <w:rPr>
                <w:rFonts w:hint="default" w:cs="Times New Roman"/>
                <w:b/>
                <w:bCs/>
                <w:color w:val="auto"/>
                <w:kern w:val="0"/>
                <w:sz w:val="24"/>
                <w:szCs w:val="24"/>
                <w:highlight w:val="none"/>
                <w:u w:val="single"/>
                <w:lang w:val="en-US" w:eastAsia="zh-CN"/>
              </w:rPr>
              <w:t>物科技有限公司生产二氢槲皮素使用，临江健维天然生物科技有限公司行业类别为“十一、食品制造业 中其他食品制造”，本项目及未来入驻的临江健维天然生物科技有限公司建设项目均符合大栗子片区医药健康产业园区产业定位要求。目前项目已取得临江市自然资源和林业局出具的《建设用地规划条件》（临江自然资源条件202502号）及《建设用地规划许可证》（地字第2206812025YG0009538号），项目的建设</w:t>
            </w:r>
            <w:r>
              <w:rPr>
                <w:rFonts w:hint="default" w:ascii="Times New Roman" w:hAnsi="Times New Roman" w:eastAsia="宋体" w:cs="Times New Roman"/>
                <w:b/>
                <w:bCs/>
                <w:color w:val="auto"/>
                <w:sz w:val="24"/>
                <w:szCs w:val="24"/>
                <w:highlight w:val="none"/>
                <w:u w:val="single"/>
                <w:lang w:val="en-US" w:eastAsia="zh-CN"/>
              </w:rPr>
              <w:t>符合</w:t>
            </w:r>
            <w:r>
              <w:rPr>
                <w:rFonts w:hint="default" w:ascii="Times New Roman" w:hAnsi="Times New Roman" w:eastAsia="宋体" w:cs="Times New Roman"/>
                <w:b/>
                <w:bCs/>
                <w:color w:val="auto"/>
                <w:kern w:val="0"/>
                <w:sz w:val="24"/>
                <w:szCs w:val="24"/>
                <w:highlight w:val="none"/>
                <w:u w:val="single"/>
                <w:lang w:val="en-US" w:eastAsia="zh-CN"/>
              </w:rPr>
              <w:t>大栗子片区加强边民互市贸易点基础设施建设要求。</w:t>
            </w:r>
          </w:p>
          <w:p w14:paraId="35732415">
            <w:pPr>
              <w:keepNext w:val="0"/>
              <w:keepLines w:val="0"/>
              <w:widowControl/>
              <w:suppressLineNumbers w:val="0"/>
              <w:spacing w:line="360" w:lineRule="auto"/>
              <w:ind w:firstLine="480" w:firstLineChars="200"/>
              <w:jc w:val="left"/>
              <w:rPr>
                <w:rFonts w:hint="default" w:cs="Times New Roman"/>
                <w:b w:val="0"/>
                <w:bCs w:val="0"/>
                <w:color w:val="auto"/>
                <w:kern w:val="0"/>
                <w:sz w:val="24"/>
                <w:szCs w:val="24"/>
                <w:highlight w:val="none"/>
                <w:u w:val="none"/>
                <w:lang w:eastAsia="zh-CN"/>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、与</w:t>
            </w:r>
            <w:r>
              <w:rPr>
                <w:rFonts w:hint="default" w:cs="Times New Roman"/>
                <w:b w:val="0"/>
                <w:bCs w:val="0"/>
                <w:color w:val="auto"/>
                <w:kern w:val="0"/>
                <w:sz w:val="24"/>
                <w:szCs w:val="24"/>
                <w:highlight w:val="none"/>
                <w:u w:val="none"/>
                <w:lang w:eastAsia="zh-CN"/>
              </w:rPr>
              <w:t>《</w:t>
            </w:r>
            <w:r>
              <w:rPr>
                <w:rFonts w:hint="default" w:ascii="Times New Roman" w:hAnsi="Times New Roman" w:eastAsia="宋体" w:cs="Times New Roman"/>
                <w:b w:val="0"/>
                <w:bCs w:val="0"/>
                <w:color w:val="auto"/>
                <w:kern w:val="0"/>
                <w:sz w:val="24"/>
                <w:szCs w:val="24"/>
                <w:highlight w:val="none"/>
                <w:u w:val="none"/>
                <w:lang w:eastAsia="zh-CN"/>
              </w:rPr>
              <w:t>吉林临江边境经济合作区总体规划</w:t>
            </w:r>
            <w:r>
              <w:rPr>
                <w:rFonts w:hint="default" w:cs="Times New Roman"/>
                <w:b w:val="0"/>
                <w:bCs w:val="0"/>
                <w:color w:val="auto"/>
                <w:kern w:val="0"/>
                <w:sz w:val="24"/>
                <w:szCs w:val="24"/>
                <w:highlight w:val="none"/>
                <w:u w:val="none"/>
                <w:lang w:eastAsia="zh-CN"/>
              </w:rPr>
              <w:t>（</w:t>
            </w:r>
            <w:r>
              <w:rPr>
                <w:rFonts w:hint="default" w:ascii="Times New Roman" w:hAnsi="Times New Roman" w:eastAsia="宋体" w:cs="Times New Roman"/>
                <w:b w:val="0"/>
                <w:bCs w:val="0"/>
                <w:color w:val="auto"/>
                <w:kern w:val="0"/>
                <w:sz w:val="24"/>
                <w:szCs w:val="24"/>
                <w:highlight w:val="none"/>
                <w:u w:val="none"/>
                <w:lang w:eastAsia="zh-CN"/>
              </w:rPr>
              <w:t>20</w:t>
            </w:r>
            <w:r>
              <w:rPr>
                <w:rFonts w:hint="default" w:cs="Times New Roman"/>
                <w:b w:val="0"/>
                <w:bCs w:val="0"/>
                <w:color w:val="auto"/>
                <w:kern w:val="0"/>
                <w:sz w:val="24"/>
                <w:szCs w:val="24"/>
                <w:highlight w:val="none"/>
                <w:u w:val="none"/>
                <w:lang w:val="en-US" w:eastAsia="zh-CN"/>
              </w:rPr>
              <w:t>18</w:t>
            </w:r>
            <w:r>
              <w:rPr>
                <w:rFonts w:hint="default" w:ascii="Times New Roman" w:hAnsi="Times New Roman" w:eastAsia="宋体" w:cs="Times New Roman"/>
                <w:b w:val="0"/>
                <w:bCs w:val="0"/>
                <w:color w:val="auto"/>
                <w:kern w:val="0"/>
                <w:sz w:val="24"/>
                <w:szCs w:val="24"/>
                <w:highlight w:val="none"/>
                <w:u w:val="none"/>
                <w:lang w:eastAsia="zh-CN"/>
              </w:rPr>
              <w:t>-2035</w:t>
            </w:r>
            <w:r>
              <w:rPr>
                <w:rFonts w:hint="default" w:cs="Times New Roman"/>
                <w:b w:val="0"/>
                <w:bCs w:val="0"/>
                <w:color w:val="auto"/>
                <w:kern w:val="0"/>
                <w:sz w:val="24"/>
                <w:szCs w:val="24"/>
                <w:highlight w:val="none"/>
                <w:u w:val="none"/>
                <w:lang w:eastAsia="zh-CN"/>
              </w:rPr>
              <w:t>）</w:t>
            </w:r>
            <w:r>
              <w:rPr>
                <w:rFonts w:hint="default" w:ascii="Times New Roman" w:hAnsi="Times New Roman" w:eastAsia="宋体" w:cs="Times New Roman"/>
                <w:b w:val="0"/>
                <w:bCs w:val="0"/>
                <w:color w:val="auto"/>
                <w:kern w:val="0"/>
                <w:sz w:val="24"/>
                <w:szCs w:val="24"/>
                <w:highlight w:val="none"/>
                <w:u w:val="none"/>
                <w:lang w:eastAsia="zh-CN"/>
              </w:rPr>
              <w:t>环境影响评价报告书</w:t>
            </w:r>
            <w:r>
              <w:rPr>
                <w:rFonts w:hint="default" w:cs="Times New Roman"/>
                <w:b w:val="0"/>
                <w:bCs w:val="0"/>
                <w:color w:val="auto"/>
                <w:kern w:val="0"/>
                <w:sz w:val="24"/>
                <w:szCs w:val="24"/>
                <w:highlight w:val="none"/>
                <w:u w:val="none"/>
                <w:lang w:eastAsia="zh-CN"/>
              </w:rPr>
              <w:t>》要求符合性</w:t>
            </w:r>
          </w:p>
          <w:p w14:paraId="1B5513FE">
            <w:pPr>
              <w:keepNext w:val="0"/>
              <w:keepLines w:val="0"/>
              <w:widowControl/>
              <w:suppressLineNumbers w:val="0"/>
              <w:spacing w:line="360" w:lineRule="auto"/>
              <w:ind w:firstLine="480" w:firstLineChars="200"/>
              <w:jc w:val="left"/>
              <w:rPr>
                <w:rFonts w:hint="default" w:ascii="Times New Roman" w:hAnsi="Times New Roman" w:eastAsia="宋体" w:cs="Times New Roman"/>
                <w:b w:val="0"/>
                <w:bCs w:val="0"/>
                <w:color w:val="auto"/>
                <w:kern w:val="0"/>
                <w:sz w:val="24"/>
                <w:szCs w:val="24"/>
                <w:highlight w:val="none"/>
                <w:u w:val="none"/>
                <w:lang w:eastAsia="zh-CN"/>
              </w:rPr>
            </w:pPr>
            <w:r>
              <w:rPr>
                <w:rFonts w:hint="default" w:cs="Times New Roman"/>
                <w:b w:val="0"/>
                <w:bCs w:val="0"/>
                <w:color w:val="auto"/>
                <w:kern w:val="0"/>
                <w:sz w:val="24"/>
                <w:szCs w:val="24"/>
                <w:highlight w:val="none"/>
                <w:u w:val="none"/>
                <w:lang w:eastAsia="zh-CN"/>
              </w:rPr>
              <w:t>《</w:t>
            </w:r>
            <w:r>
              <w:rPr>
                <w:rFonts w:hint="default" w:ascii="Times New Roman" w:hAnsi="Times New Roman" w:eastAsia="宋体" w:cs="Times New Roman"/>
                <w:b w:val="0"/>
                <w:bCs w:val="0"/>
                <w:color w:val="auto"/>
                <w:kern w:val="0"/>
                <w:sz w:val="24"/>
                <w:szCs w:val="24"/>
                <w:highlight w:val="none"/>
                <w:u w:val="none"/>
                <w:lang w:eastAsia="zh-CN"/>
              </w:rPr>
              <w:t>吉林临江边境经济合作区总体规划</w:t>
            </w:r>
            <w:r>
              <w:rPr>
                <w:rFonts w:hint="default" w:cs="Times New Roman"/>
                <w:b w:val="0"/>
                <w:bCs w:val="0"/>
                <w:color w:val="auto"/>
                <w:kern w:val="0"/>
                <w:sz w:val="24"/>
                <w:szCs w:val="24"/>
                <w:highlight w:val="none"/>
                <w:u w:val="none"/>
                <w:lang w:eastAsia="zh-CN"/>
              </w:rPr>
              <w:t>（</w:t>
            </w:r>
            <w:r>
              <w:rPr>
                <w:rFonts w:hint="default" w:ascii="Times New Roman" w:hAnsi="Times New Roman" w:eastAsia="宋体" w:cs="Times New Roman"/>
                <w:b w:val="0"/>
                <w:bCs w:val="0"/>
                <w:color w:val="auto"/>
                <w:kern w:val="0"/>
                <w:sz w:val="24"/>
                <w:szCs w:val="24"/>
                <w:highlight w:val="none"/>
                <w:u w:val="none"/>
                <w:lang w:eastAsia="zh-CN"/>
              </w:rPr>
              <w:t>20</w:t>
            </w:r>
            <w:r>
              <w:rPr>
                <w:rFonts w:hint="default" w:ascii="Times New Roman" w:hAnsi="Times New Roman" w:eastAsia="宋体" w:cs="Times New Roman"/>
                <w:b w:val="0"/>
                <w:bCs w:val="0"/>
                <w:color w:val="auto"/>
                <w:kern w:val="0"/>
                <w:sz w:val="24"/>
                <w:szCs w:val="24"/>
                <w:highlight w:val="none"/>
                <w:u w:val="none"/>
                <w:lang w:val="en-US" w:eastAsia="zh-CN"/>
              </w:rPr>
              <w:t>18</w:t>
            </w:r>
            <w:r>
              <w:rPr>
                <w:rFonts w:hint="default" w:ascii="Times New Roman" w:hAnsi="Times New Roman" w:eastAsia="宋体" w:cs="Times New Roman"/>
                <w:b w:val="0"/>
                <w:bCs w:val="0"/>
                <w:color w:val="auto"/>
                <w:kern w:val="0"/>
                <w:sz w:val="24"/>
                <w:szCs w:val="24"/>
                <w:highlight w:val="none"/>
                <w:u w:val="none"/>
                <w:lang w:eastAsia="zh-CN"/>
              </w:rPr>
              <w:t>-203</w:t>
            </w:r>
            <w:r>
              <w:rPr>
                <w:rFonts w:hint="default" w:ascii="Times New Roman" w:hAnsi="Times New Roman" w:eastAsia="宋体" w:cs="Times New Roman"/>
                <w:b w:val="0"/>
                <w:bCs w:val="0"/>
                <w:color w:val="auto"/>
                <w:kern w:val="0"/>
                <w:sz w:val="24"/>
                <w:szCs w:val="24"/>
                <w:highlight w:val="none"/>
                <w:u w:val="none"/>
                <w:lang w:val="en-US" w:eastAsia="zh-CN"/>
              </w:rPr>
              <w:t>0</w:t>
            </w:r>
            <w:r>
              <w:rPr>
                <w:rFonts w:hint="default" w:cs="Times New Roman"/>
                <w:b w:val="0"/>
                <w:bCs w:val="0"/>
                <w:color w:val="auto"/>
                <w:kern w:val="0"/>
                <w:sz w:val="24"/>
                <w:szCs w:val="24"/>
                <w:highlight w:val="none"/>
                <w:u w:val="none"/>
                <w:lang w:val="en-US" w:eastAsia="zh-CN"/>
              </w:rPr>
              <w:t>）</w:t>
            </w:r>
            <w:r>
              <w:rPr>
                <w:rFonts w:hint="default" w:cs="Times New Roman"/>
                <w:b w:val="0"/>
                <w:bCs w:val="0"/>
                <w:color w:val="auto"/>
                <w:kern w:val="0"/>
                <w:sz w:val="24"/>
                <w:szCs w:val="24"/>
                <w:highlight w:val="none"/>
                <w:u w:val="none"/>
                <w:lang w:eastAsia="zh-CN"/>
              </w:rPr>
              <w:t>》</w:t>
            </w:r>
            <w:r>
              <w:rPr>
                <w:rFonts w:hint="default" w:ascii="Times New Roman" w:hAnsi="Times New Roman" w:eastAsia="宋体" w:cs="Times New Roman"/>
                <w:b w:val="0"/>
                <w:bCs w:val="0"/>
                <w:color w:val="auto"/>
                <w:kern w:val="0"/>
                <w:sz w:val="24"/>
                <w:szCs w:val="24"/>
                <w:highlight w:val="none"/>
                <w:u w:val="none"/>
                <w:lang w:eastAsia="zh-CN"/>
              </w:rPr>
              <w:t>对应规划环评影响评价报告书已获得吉林省生态环境厅的审查意见，规划环评批复为吉环环评字〔2021〕43号。</w:t>
            </w:r>
          </w:p>
          <w:p w14:paraId="1F75F2C7">
            <w:pPr>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rPr>
            </w:pPr>
            <w:r>
              <w:rPr>
                <w:rFonts w:hint="default" w:ascii="Times New Roman" w:hAnsi="Times New Roman" w:eastAsia="宋体" w:cs="Times New Roman"/>
                <w:b/>
                <w:bCs/>
                <w:color w:val="auto"/>
                <w:sz w:val="24"/>
                <w:szCs w:val="24"/>
                <w:highlight w:val="none"/>
                <w:u w:val="none" w:color="auto"/>
              </w:rPr>
              <w:t>表</w:t>
            </w:r>
            <w:r>
              <w:rPr>
                <w:rFonts w:hint="default" w:ascii="Times New Roman" w:hAnsi="Times New Roman" w:cs="Times New Roman"/>
                <w:b/>
                <w:bCs/>
                <w:color w:val="auto"/>
                <w:sz w:val="24"/>
                <w:szCs w:val="24"/>
                <w:highlight w:val="none"/>
                <w:u w:val="none" w:color="auto"/>
                <w:lang w:val="en-US" w:eastAsia="zh-CN"/>
              </w:rPr>
              <w:t>1-1</w:t>
            </w:r>
            <w:r>
              <w:rPr>
                <w:rFonts w:hint="default" w:ascii="Times New Roman" w:hAnsi="Times New Roman" w:eastAsia="宋体" w:cs="Times New Roman"/>
                <w:b/>
                <w:bCs/>
                <w:color w:val="auto"/>
                <w:sz w:val="24"/>
                <w:szCs w:val="24"/>
                <w:highlight w:val="none"/>
                <w:u w:val="none" w:color="auto"/>
              </w:rPr>
              <w:t xml:space="preserve">   与</w:t>
            </w:r>
            <w:r>
              <w:rPr>
                <w:rFonts w:hint="default" w:ascii="Times New Roman" w:hAnsi="Times New Roman" w:eastAsia="宋体" w:cs="Times New Roman"/>
                <w:b/>
                <w:bCs/>
                <w:color w:val="auto"/>
                <w:sz w:val="24"/>
                <w:szCs w:val="24"/>
                <w:highlight w:val="none"/>
                <w:u w:val="none" w:color="auto"/>
                <w:lang w:eastAsia="zh-CN"/>
              </w:rPr>
              <w:t>吉环环评字〔2021〕43号</w:t>
            </w:r>
            <w:r>
              <w:rPr>
                <w:rFonts w:hint="default" w:ascii="Times New Roman" w:hAnsi="Times New Roman" w:eastAsia="宋体" w:cs="Times New Roman"/>
                <w:b/>
                <w:bCs/>
                <w:color w:val="auto"/>
                <w:sz w:val="24"/>
                <w:szCs w:val="24"/>
                <w:highlight w:val="none"/>
                <w:u w:val="none" w:color="auto"/>
              </w:rPr>
              <w:t>符合性</w:t>
            </w:r>
          </w:p>
          <w:tbl>
            <w:tblPr>
              <w:tblStyle w:val="27"/>
              <w:tblW w:w="679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73"/>
              <w:gridCol w:w="2557"/>
            </w:tblGrid>
            <w:tr w14:paraId="29A7EA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841" w:hRule="atLeast"/>
                <w:jc w:val="center"/>
              </w:trPr>
              <w:tc>
                <w:tcPr>
                  <w:tcW w:w="468" w:type="dxa"/>
                  <w:noWrap w:val="0"/>
                  <w:vAlign w:val="center"/>
                </w:tcPr>
                <w:p w14:paraId="2D20BEB2">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序号</w:t>
                  </w:r>
                </w:p>
              </w:tc>
              <w:tc>
                <w:tcPr>
                  <w:tcW w:w="3773" w:type="dxa"/>
                  <w:noWrap w:val="0"/>
                  <w:vAlign w:val="center"/>
                </w:tcPr>
                <w:p w14:paraId="27CFFDAC">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《吉林省生态环境厅关于对</w:t>
                  </w:r>
                  <w:r>
                    <w:rPr>
                      <w:rFonts w:hint="default" w:ascii="Times New Roman" w:hAnsi="Times New Roman" w:eastAsia="宋体" w:cs="Times New Roman"/>
                      <w:b w:val="0"/>
                      <w:bCs w:val="0"/>
                      <w:color w:val="auto"/>
                      <w:sz w:val="21"/>
                      <w:szCs w:val="21"/>
                      <w:highlight w:val="none"/>
                      <w:u w:val="none" w:color="auto"/>
                      <w:lang w:eastAsia="zh-CN"/>
                    </w:rPr>
                    <w:t>《吉林临江边境经济合作区总体规划</w:t>
                  </w:r>
                  <w:r>
                    <w:rPr>
                      <w:rFonts w:hint="default" w:ascii="Times New Roman" w:hAnsi="Times New Roman" w:cs="Times New Roman"/>
                      <w:b w:val="0"/>
                      <w:bCs w:val="0"/>
                      <w:color w:val="auto"/>
                      <w:sz w:val="21"/>
                      <w:szCs w:val="21"/>
                      <w:highlight w:val="none"/>
                      <w:u w:val="none" w:color="auto"/>
                      <w:lang w:eastAsia="zh-CN"/>
                    </w:rPr>
                    <w:t>（</w:t>
                  </w:r>
                  <w:r>
                    <w:rPr>
                      <w:rFonts w:hint="default" w:ascii="Times New Roman" w:hAnsi="Times New Roman" w:eastAsia="宋体" w:cs="Times New Roman"/>
                      <w:b w:val="0"/>
                      <w:bCs w:val="0"/>
                      <w:color w:val="auto"/>
                      <w:sz w:val="21"/>
                      <w:szCs w:val="21"/>
                      <w:highlight w:val="none"/>
                      <w:u w:val="none" w:color="auto"/>
                      <w:lang w:eastAsia="zh-CN"/>
                    </w:rPr>
                    <w:t>20</w:t>
                  </w:r>
                  <w:r>
                    <w:rPr>
                      <w:rFonts w:hint="default" w:ascii="Times New Roman" w:hAnsi="Times New Roman" w:eastAsia="宋体" w:cs="Times New Roman"/>
                      <w:b w:val="0"/>
                      <w:bCs w:val="0"/>
                      <w:color w:val="auto"/>
                      <w:sz w:val="21"/>
                      <w:szCs w:val="21"/>
                      <w:highlight w:val="none"/>
                      <w:u w:val="none" w:color="auto"/>
                      <w:lang w:val="en-US" w:eastAsia="zh-CN"/>
                    </w:rPr>
                    <w:t>18</w:t>
                  </w:r>
                  <w:r>
                    <w:rPr>
                      <w:rFonts w:hint="default" w:ascii="Times New Roman" w:hAnsi="Times New Roman" w:eastAsia="宋体" w:cs="Times New Roman"/>
                      <w:b w:val="0"/>
                      <w:bCs w:val="0"/>
                      <w:color w:val="auto"/>
                      <w:sz w:val="21"/>
                      <w:szCs w:val="21"/>
                      <w:highlight w:val="none"/>
                      <w:u w:val="none" w:color="auto"/>
                      <w:lang w:eastAsia="zh-CN"/>
                    </w:rPr>
                    <w:t>-2035</w:t>
                  </w:r>
                  <w:r>
                    <w:rPr>
                      <w:rFonts w:hint="default" w:ascii="Times New Roman" w:hAnsi="Times New Roman" w:cs="Times New Roman"/>
                      <w:b w:val="0"/>
                      <w:bCs w:val="0"/>
                      <w:color w:val="auto"/>
                      <w:sz w:val="21"/>
                      <w:szCs w:val="21"/>
                      <w:highlight w:val="none"/>
                      <w:u w:val="none" w:color="auto"/>
                      <w:lang w:eastAsia="zh-CN"/>
                    </w:rPr>
                    <w:t>）</w:t>
                  </w:r>
                  <w:r>
                    <w:rPr>
                      <w:rFonts w:hint="default" w:ascii="Times New Roman" w:hAnsi="Times New Roman" w:eastAsia="宋体" w:cs="Times New Roman"/>
                      <w:b w:val="0"/>
                      <w:bCs w:val="0"/>
                      <w:color w:val="auto"/>
                      <w:sz w:val="21"/>
                      <w:szCs w:val="21"/>
                      <w:highlight w:val="none"/>
                      <w:u w:val="none" w:color="auto"/>
                      <w:lang w:eastAsia="zh-CN"/>
                    </w:rPr>
                    <w:t>环境影响评价报告书》</w:t>
                  </w:r>
                  <w:r>
                    <w:rPr>
                      <w:rFonts w:hint="default" w:ascii="Times New Roman" w:hAnsi="Times New Roman" w:eastAsia="宋体" w:cs="Times New Roman"/>
                      <w:b w:val="0"/>
                      <w:bCs w:val="0"/>
                      <w:color w:val="auto"/>
                      <w:sz w:val="21"/>
                      <w:szCs w:val="21"/>
                      <w:highlight w:val="none"/>
                      <w:u w:val="none" w:color="auto"/>
                    </w:rPr>
                    <w:t>的审查意见》</w:t>
                  </w:r>
                </w:p>
              </w:tc>
              <w:tc>
                <w:tcPr>
                  <w:tcW w:w="2557" w:type="dxa"/>
                  <w:noWrap w:val="0"/>
                  <w:vAlign w:val="center"/>
                </w:tcPr>
                <w:p w14:paraId="3EB142C3">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是否符合</w:t>
                  </w:r>
                </w:p>
              </w:tc>
            </w:tr>
            <w:tr w14:paraId="474961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8" w:type="dxa"/>
                  <w:gridSpan w:val="3"/>
                  <w:noWrap w:val="0"/>
                  <w:vAlign w:val="center"/>
                </w:tcPr>
                <w:p w14:paraId="1EE8026D">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lang w:eastAsia="zh-CN"/>
                    </w:rPr>
                  </w:pPr>
                  <w:r>
                    <w:rPr>
                      <w:rFonts w:hint="default" w:ascii="Times New Roman" w:hAnsi="Times New Roman" w:eastAsia="宋体" w:cs="Times New Roman"/>
                      <w:b w:val="0"/>
                      <w:bCs w:val="0"/>
                      <w:color w:val="auto"/>
                      <w:sz w:val="21"/>
                      <w:szCs w:val="21"/>
                      <w:highlight w:val="none"/>
                      <w:u w:val="none" w:color="auto"/>
                      <w:lang w:eastAsia="zh-CN"/>
                    </w:rPr>
                    <w:t>功能分区和产业定位</w:t>
                  </w:r>
                </w:p>
              </w:tc>
            </w:tr>
            <w:tr w14:paraId="3E15C5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68" w:type="dxa"/>
                  <w:noWrap w:val="0"/>
                  <w:vAlign w:val="center"/>
                </w:tcPr>
                <w:p w14:paraId="095DA5DB">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1</w:t>
                  </w:r>
                </w:p>
              </w:tc>
              <w:tc>
                <w:tcPr>
                  <w:tcW w:w="3773" w:type="dxa"/>
                  <w:noWrap w:val="0"/>
                  <w:vAlign w:val="center"/>
                </w:tcPr>
                <w:p w14:paraId="184B83F5">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边合区中临江经济开发区地块包括综合加工贸易区A区</w:t>
                  </w:r>
                  <w:r>
                    <w:rPr>
                      <w:rFonts w:hint="default" w:ascii="Times New Roman" w:hAnsi="Times New Roman" w:cs="Times New Roman"/>
                      <w:b w:val="0"/>
                      <w:bCs w:val="0"/>
                      <w:color w:val="auto"/>
                      <w:sz w:val="21"/>
                      <w:szCs w:val="21"/>
                      <w:highlight w:val="none"/>
                      <w:u w:val="none" w:color="auto"/>
                      <w:lang w:eastAsia="zh-CN"/>
                    </w:rPr>
                    <w:t>（</w:t>
                  </w:r>
                  <w:r>
                    <w:rPr>
                      <w:rFonts w:hint="default" w:ascii="Times New Roman" w:hAnsi="Times New Roman" w:eastAsia="宋体" w:cs="Times New Roman"/>
                      <w:b w:val="0"/>
                      <w:bCs w:val="0"/>
                      <w:color w:val="auto"/>
                      <w:sz w:val="21"/>
                      <w:szCs w:val="21"/>
                      <w:highlight w:val="none"/>
                      <w:u w:val="none" w:color="auto"/>
                    </w:rPr>
                    <w:t>主要发展矿泉水、农林特产品加工等，逐步引入节能环保、新材料、装备制造及智能产业</w:t>
                  </w:r>
                  <w:r>
                    <w:rPr>
                      <w:rFonts w:hint="default" w:ascii="Times New Roman" w:hAnsi="Times New Roman" w:cs="Times New Roman"/>
                      <w:b w:val="0"/>
                      <w:bCs w:val="0"/>
                      <w:color w:val="auto"/>
                      <w:sz w:val="21"/>
                      <w:szCs w:val="21"/>
                      <w:highlight w:val="none"/>
                      <w:u w:val="none" w:color="auto"/>
                      <w:lang w:eastAsia="zh-CN"/>
                    </w:rPr>
                    <w:t>）</w:t>
                  </w:r>
                  <w:r>
                    <w:rPr>
                      <w:rFonts w:hint="default" w:ascii="Times New Roman" w:hAnsi="Times New Roman" w:eastAsia="宋体" w:cs="Times New Roman"/>
                      <w:b w:val="0"/>
                      <w:bCs w:val="0"/>
                      <w:color w:val="auto"/>
                      <w:sz w:val="21"/>
                      <w:szCs w:val="21"/>
                      <w:highlight w:val="none"/>
                      <w:u w:val="none" w:color="auto"/>
                    </w:rPr>
                    <w:t>和现代服务业集中区</w:t>
                  </w:r>
                  <w:r>
                    <w:rPr>
                      <w:rFonts w:hint="default" w:ascii="Times New Roman" w:hAnsi="Times New Roman" w:cs="Times New Roman"/>
                      <w:b w:val="0"/>
                      <w:bCs w:val="0"/>
                      <w:color w:val="auto"/>
                      <w:sz w:val="21"/>
                      <w:szCs w:val="21"/>
                      <w:highlight w:val="none"/>
                      <w:u w:val="none" w:color="auto"/>
                      <w:lang w:eastAsia="zh-CN"/>
                    </w:rPr>
                    <w:t>（</w:t>
                  </w:r>
                  <w:r>
                    <w:rPr>
                      <w:rFonts w:hint="default" w:ascii="Times New Roman" w:hAnsi="Times New Roman" w:eastAsia="宋体" w:cs="Times New Roman"/>
                      <w:b w:val="0"/>
                      <w:bCs w:val="0"/>
                      <w:color w:val="auto"/>
                      <w:sz w:val="21"/>
                      <w:szCs w:val="21"/>
                      <w:highlight w:val="none"/>
                      <w:u w:val="none" w:color="auto"/>
                    </w:rPr>
                    <w:t>重点发展金融保险科技推广和应用服务业、信息服务等</w:t>
                  </w:r>
                  <w:r>
                    <w:rPr>
                      <w:rFonts w:hint="default" w:ascii="Times New Roman" w:hAnsi="Times New Roman" w:cs="Times New Roman"/>
                      <w:b w:val="0"/>
                      <w:bCs w:val="0"/>
                      <w:color w:val="auto"/>
                      <w:sz w:val="21"/>
                      <w:szCs w:val="21"/>
                      <w:highlight w:val="none"/>
                      <w:u w:val="none" w:color="auto"/>
                      <w:lang w:eastAsia="zh-CN"/>
                    </w:rPr>
                    <w:t>）</w:t>
                  </w:r>
                  <w:r>
                    <w:rPr>
                      <w:rFonts w:hint="default" w:ascii="Times New Roman" w:hAnsi="Times New Roman" w:eastAsia="宋体" w:cs="Times New Roman"/>
                      <w:b w:val="0"/>
                      <w:bCs w:val="0"/>
                      <w:color w:val="auto"/>
                      <w:sz w:val="21"/>
                      <w:szCs w:val="21"/>
                      <w:highlight w:val="none"/>
                      <w:u w:val="none" w:color="auto"/>
                      <w:lang w:eastAsia="zh-CN"/>
                    </w:rPr>
                    <w:t>；</w:t>
                  </w:r>
                  <w:r>
                    <w:rPr>
                      <w:rFonts w:hint="default" w:ascii="Times New Roman" w:hAnsi="Times New Roman" w:eastAsia="宋体" w:cs="Times New Roman"/>
                      <w:b/>
                      <w:bCs/>
                      <w:color w:val="auto"/>
                      <w:sz w:val="21"/>
                      <w:szCs w:val="21"/>
                      <w:highlight w:val="none"/>
                      <w:u w:val="single" w:color="auto"/>
                    </w:rPr>
                    <w:t>大栗子片区包括综合加工贸易区B区</w:t>
                  </w:r>
                  <w:r>
                    <w:rPr>
                      <w:rFonts w:hint="default" w:ascii="Times New Roman" w:hAnsi="Times New Roman" w:cs="Times New Roman"/>
                      <w:b/>
                      <w:bCs/>
                      <w:color w:val="auto"/>
                      <w:sz w:val="21"/>
                      <w:szCs w:val="21"/>
                      <w:highlight w:val="none"/>
                      <w:u w:val="single" w:color="auto"/>
                      <w:lang w:eastAsia="zh-CN"/>
                    </w:rPr>
                    <w:t>（</w:t>
                  </w:r>
                  <w:r>
                    <w:rPr>
                      <w:rFonts w:hint="default" w:ascii="Times New Roman" w:hAnsi="Times New Roman" w:eastAsia="宋体" w:cs="Times New Roman"/>
                      <w:b/>
                      <w:bCs/>
                      <w:color w:val="auto"/>
                      <w:sz w:val="21"/>
                      <w:szCs w:val="21"/>
                      <w:highlight w:val="none"/>
                      <w:u w:val="single" w:color="auto"/>
                    </w:rPr>
                    <w:t>主要发展计算机、通信和其他电子设备制造业、轻工纺织、建材加工等产业</w:t>
                  </w:r>
                  <w:r>
                    <w:rPr>
                      <w:rFonts w:hint="default" w:ascii="Times New Roman" w:hAnsi="Times New Roman" w:cs="Times New Roman"/>
                      <w:b/>
                      <w:bCs/>
                      <w:color w:val="auto"/>
                      <w:sz w:val="21"/>
                      <w:szCs w:val="21"/>
                      <w:highlight w:val="none"/>
                      <w:u w:val="single" w:color="auto"/>
                      <w:lang w:eastAsia="zh-CN"/>
                    </w:rPr>
                    <w:t>）</w:t>
                  </w:r>
                  <w:r>
                    <w:rPr>
                      <w:rFonts w:hint="default" w:ascii="Times New Roman" w:hAnsi="Times New Roman" w:eastAsia="宋体" w:cs="Times New Roman"/>
                      <w:b/>
                      <w:bCs/>
                      <w:color w:val="auto"/>
                      <w:sz w:val="21"/>
                      <w:szCs w:val="21"/>
                      <w:highlight w:val="none"/>
                      <w:u w:val="single" w:color="auto"/>
                    </w:rPr>
                    <w:t>、口岸商贸物流综合服务区</w:t>
                  </w:r>
                  <w:r>
                    <w:rPr>
                      <w:rFonts w:hint="default" w:ascii="Times New Roman" w:hAnsi="Times New Roman" w:cs="Times New Roman"/>
                      <w:b/>
                      <w:bCs/>
                      <w:color w:val="auto"/>
                      <w:sz w:val="21"/>
                      <w:szCs w:val="21"/>
                      <w:highlight w:val="none"/>
                      <w:u w:val="single" w:color="auto"/>
                      <w:lang w:eastAsia="zh-CN"/>
                    </w:rPr>
                    <w:t>（</w:t>
                  </w:r>
                  <w:r>
                    <w:rPr>
                      <w:rFonts w:hint="default" w:ascii="Times New Roman" w:hAnsi="Times New Roman" w:eastAsia="宋体" w:cs="Times New Roman"/>
                      <w:b/>
                      <w:bCs/>
                      <w:color w:val="auto"/>
                      <w:sz w:val="21"/>
                      <w:szCs w:val="21"/>
                      <w:highlight w:val="none"/>
                      <w:u w:val="single" w:color="auto"/>
                    </w:rPr>
                    <w:t>主要发展仓储物流与加工、商贸等</w:t>
                  </w:r>
                  <w:r>
                    <w:rPr>
                      <w:rFonts w:hint="default" w:ascii="Times New Roman" w:hAnsi="Times New Roman" w:cs="Times New Roman"/>
                      <w:b/>
                      <w:bCs/>
                      <w:color w:val="auto"/>
                      <w:sz w:val="21"/>
                      <w:szCs w:val="21"/>
                      <w:highlight w:val="none"/>
                      <w:u w:val="single" w:color="auto"/>
                      <w:lang w:eastAsia="zh-CN"/>
                    </w:rPr>
                    <w:t>）</w:t>
                  </w:r>
                  <w:r>
                    <w:rPr>
                      <w:rFonts w:hint="default" w:ascii="Times New Roman" w:hAnsi="Times New Roman" w:eastAsia="宋体" w:cs="Times New Roman"/>
                      <w:b/>
                      <w:bCs/>
                      <w:color w:val="auto"/>
                      <w:sz w:val="21"/>
                      <w:szCs w:val="21"/>
                      <w:highlight w:val="none"/>
                      <w:u w:val="single" w:color="auto"/>
                    </w:rPr>
                    <w:t>医药健康融合发展区</w:t>
                  </w:r>
                  <w:r>
                    <w:rPr>
                      <w:rFonts w:hint="default" w:ascii="Times New Roman" w:hAnsi="Times New Roman" w:cs="Times New Roman"/>
                      <w:b/>
                      <w:bCs/>
                      <w:color w:val="auto"/>
                      <w:sz w:val="21"/>
                      <w:szCs w:val="21"/>
                      <w:highlight w:val="none"/>
                      <w:u w:val="single" w:color="auto"/>
                      <w:lang w:eastAsia="zh-CN"/>
                    </w:rPr>
                    <w:t>（</w:t>
                  </w:r>
                  <w:r>
                    <w:rPr>
                      <w:rFonts w:hint="default" w:ascii="Times New Roman" w:hAnsi="Times New Roman" w:eastAsia="宋体" w:cs="Times New Roman"/>
                      <w:b/>
                      <w:bCs/>
                      <w:color w:val="auto"/>
                      <w:sz w:val="21"/>
                      <w:szCs w:val="21"/>
                      <w:highlight w:val="none"/>
                      <w:u w:val="single" w:color="auto"/>
                    </w:rPr>
                    <w:t>主要发展中药、保健品、绿色食品以及休闲养生、健康养老等</w:t>
                  </w:r>
                  <w:r>
                    <w:rPr>
                      <w:rFonts w:hint="default" w:ascii="Times New Roman" w:hAnsi="Times New Roman" w:cs="Times New Roman"/>
                      <w:b/>
                      <w:bCs/>
                      <w:color w:val="auto"/>
                      <w:sz w:val="21"/>
                      <w:szCs w:val="21"/>
                      <w:highlight w:val="none"/>
                      <w:u w:val="single" w:color="auto"/>
                      <w:lang w:eastAsia="zh-CN"/>
                    </w:rPr>
                    <w:t>）</w:t>
                  </w:r>
                  <w:r>
                    <w:rPr>
                      <w:rFonts w:hint="default" w:ascii="Times New Roman" w:hAnsi="Times New Roman" w:eastAsia="宋体" w:cs="Times New Roman"/>
                      <w:b/>
                      <w:bCs/>
                      <w:color w:val="auto"/>
                      <w:sz w:val="21"/>
                      <w:szCs w:val="21"/>
                      <w:highlight w:val="none"/>
                      <w:u w:val="single" w:color="auto"/>
                    </w:rPr>
                    <w:t>和生活配套服务区边合区现有入区企业8家，区内企业与所在功能区产业基本一致</w:t>
                  </w:r>
                  <w:r>
                    <w:rPr>
                      <w:rFonts w:hint="default" w:ascii="Times New Roman" w:hAnsi="Times New Roman" w:eastAsia="宋体" w:cs="Times New Roman"/>
                      <w:b w:val="0"/>
                      <w:bCs w:val="0"/>
                      <w:color w:val="auto"/>
                      <w:sz w:val="21"/>
                      <w:szCs w:val="21"/>
                      <w:highlight w:val="none"/>
                      <w:u w:val="none" w:color="auto"/>
                    </w:rPr>
                    <w:t>。</w:t>
                  </w:r>
                </w:p>
              </w:tc>
              <w:tc>
                <w:tcPr>
                  <w:tcW w:w="2557" w:type="dxa"/>
                  <w:noWrap w:val="0"/>
                  <w:vAlign w:val="center"/>
                </w:tcPr>
                <w:p w14:paraId="63FB45BA">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lang w:eastAsia="zh-CN"/>
                    </w:rPr>
                  </w:pPr>
                  <w:r>
                    <w:rPr>
                      <w:rFonts w:hint="default" w:ascii="Times New Roman" w:hAnsi="Times New Roman" w:eastAsia="宋体" w:cs="Times New Roman"/>
                      <w:b/>
                      <w:bCs/>
                      <w:color w:val="auto"/>
                      <w:sz w:val="21"/>
                      <w:szCs w:val="21"/>
                      <w:highlight w:val="none"/>
                      <w:u w:val="single" w:color="auto"/>
                      <w:lang w:eastAsia="zh-CN"/>
                    </w:rPr>
                    <w:t>项目位于大栗子片区医药健康融合发展区，</w:t>
                  </w:r>
                  <w:r>
                    <w:rPr>
                      <w:rFonts w:hint="default" w:ascii="Times New Roman" w:hAnsi="Times New Roman" w:eastAsia="宋体" w:cs="Times New Roman"/>
                      <w:b/>
                      <w:bCs/>
                      <w:color w:val="auto"/>
                      <w:sz w:val="21"/>
                      <w:szCs w:val="21"/>
                      <w:highlight w:val="none"/>
                      <w:u w:val="single" w:color="auto"/>
                      <w:lang w:val="en-US" w:eastAsia="zh-CN"/>
                    </w:rPr>
                    <w:t>项目仅进行标准厂房及污水处理站等配套设施建设，项目建成后厂房及污水处理站用于临江健维天然生物科技有限公司生产使用，临江健维天然生物科技有限公司</w:t>
                  </w:r>
                  <w:r>
                    <w:rPr>
                      <w:rFonts w:hint="default" w:ascii="Times New Roman" w:hAnsi="Times New Roman" w:cs="Times New Roman"/>
                      <w:b/>
                      <w:bCs/>
                      <w:color w:val="auto"/>
                      <w:sz w:val="21"/>
                      <w:szCs w:val="21"/>
                      <w:highlight w:val="none"/>
                      <w:u w:val="single" w:color="auto"/>
                      <w:lang w:val="en-US" w:eastAsia="zh-CN"/>
                    </w:rPr>
                    <w:t>建设项目行业</w:t>
                  </w:r>
                  <w:r>
                    <w:rPr>
                      <w:rFonts w:hint="default" w:ascii="Times New Roman" w:hAnsi="Times New Roman" w:eastAsia="宋体" w:cs="Times New Roman"/>
                      <w:b/>
                      <w:bCs/>
                      <w:color w:val="auto"/>
                      <w:sz w:val="21"/>
                      <w:szCs w:val="21"/>
                      <w:highlight w:val="none"/>
                      <w:u w:val="single" w:color="auto"/>
                      <w:lang w:val="en-US" w:eastAsia="zh-CN"/>
                    </w:rPr>
                    <w:t>类别为“十一、食品制造业 中其他食品制造”，本项目及未来</w:t>
                  </w:r>
                  <w:r>
                    <w:rPr>
                      <w:rFonts w:hint="default" w:ascii="Times New Roman" w:hAnsi="Times New Roman" w:cs="Times New Roman"/>
                      <w:b/>
                      <w:bCs/>
                      <w:color w:val="auto"/>
                      <w:sz w:val="21"/>
                      <w:szCs w:val="21"/>
                      <w:highlight w:val="none"/>
                      <w:u w:val="single" w:color="auto"/>
                      <w:lang w:val="en-US" w:eastAsia="zh-CN"/>
                    </w:rPr>
                    <w:t>入驻</w:t>
                  </w:r>
                  <w:r>
                    <w:rPr>
                      <w:rFonts w:hint="default" w:ascii="Times New Roman" w:hAnsi="Times New Roman" w:eastAsia="宋体" w:cs="Times New Roman"/>
                      <w:b/>
                      <w:bCs/>
                      <w:color w:val="auto"/>
                      <w:sz w:val="21"/>
                      <w:szCs w:val="21"/>
                      <w:highlight w:val="none"/>
                      <w:u w:val="single" w:color="auto"/>
                      <w:lang w:val="en-US" w:eastAsia="zh-CN"/>
                    </w:rPr>
                    <w:t>的临江健维天然生物科技有限公司建设项目均符合</w:t>
                  </w:r>
                  <w:r>
                    <w:rPr>
                      <w:rFonts w:hint="default" w:ascii="Times New Roman" w:hAnsi="Times New Roman" w:eastAsia="宋体" w:cs="Times New Roman"/>
                      <w:b/>
                      <w:bCs/>
                      <w:color w:val="auto"/>
                      <w:sz w:val="21"/>
                      <w:szCs w:val="21"/>
                      <w:highlight w:val="none"/>
                      <w:u w:val="single" w:color="auto"/>
                      <w:lang w:eastAsia="zh-CN"/>
                    </w:rPr>
                    <w:t>大栗子片区医药健康融合发展区产业定位要求。</w:t>
                  </w:r>
                </w:p>
              </w:tc>
            </w:tr>
            <w:tr w14:paraId="02BDC3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798" w:type="dxa"/>
                  <w:gridSpan w:val="3"/>
                  <w:noWrap w:val="0"/>
                  <w:vAlign w:val="center"/>
                </w:tcPr>
                <w:p w14:paraId="18F2FFE8">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基础设施规划及现状</w:t>
                  </w:r>
                </w:p>
              </w:tc>
            </w:tr>
            <w:tr w14:paraId="7CA289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468" w:type="dxa"/>
                  <w:noWrap w:val="0"/>
                  <w:vAlign w:val="center"/>
                </w:tcPr>
                <w:p w14:paraId="0F49878F">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供水规划及现状</w:t>
                  </w:r>
                </w:p>
              </w:tc>
              <w:tc>
                <w:tcPr>
                  <w:tcW w:w="3773" w:type="dxa"/>
                  <w:noWrap w:val="0"/>
                  <w:vAlign w:val="center"/>
                </w:tcPr>
                <w:p w14:paraId="1602BE55">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区内生产和生活用水依托区外现有的临江市供水厂</w:t>
                  </w:r>
                  <w:r>
                    <w:rPr>
                      <w:rFonts w:hint="default" w:ascii="Times New Roman" w:hAnsi="Times New Roman" w:cs="Times New Roman"/>
                      <w:b w:val="0"/>
                      <w:bCs w:val="0"/>
                      <w:color w:val="auto"/>
                      <w:sz w:val="21"/>
                      <w:szCs w:val="21"/>
                      <w:highlight w:val="none"/>
                      <w:u w:val="none" w:color="auto"/>
                      <w:lang w:val="en-US" w:eastAsia="zh-CN"/>
                    </w:rPr>
                    <w:t>（</w:t>
                  </w:r>
                  <w:r>
                    <w:rPr>
                      <w:rFonts w:hint="default" w:ascii="Times New Roman" w:hAnsi="Times New Roman" w:eastAsia="宋体" w:cs="Times New Roman"/>
                      <w:b w:val="0"/>
                      <w:bCs w:val="0"/>
                      <w:color w:val="auto"/>
                      <w:sz w:val="21"/>
                      <w:szCs w:val="21"/>
                      <w:highlight w:val="none"/>
                      <w:u w:val="none" w:color="auto"/>
                      <w:lang w:val="en-US" w:eastAsia="zh-CN"/>
                    </w:rPr>
                    <w:t>水源引自“引泉入城”工程</w:t>
                  </w:r>
                  <w:r>
                    <w:rPr>
                      <w:rFonts w:hint="default" w:ascii="Times New Roman" w:hAnsi="Times New Roman" w:cs="Times New Roman"/>
                      <w:b w:val="0"/>
                      <w:bCs w:val="0"/>
                      <w:color w:val="auto"/>
                      <w:sz w:val="21"/>
                      <w:szCs w:val="21"/>
                      <w:highlight w:val="none"/>
                      <w:u w:val="none" w:color="auto"/>
                      <w:lang w:val="en-US" w:eastAsia="zh-CN"/>
                    </w:rPr>
                    <w:t>，</w:t>
                  </w:r>
                  <w:r>
                    <w:rPr>
                      <w:rFonts w:hint="default" w:ascii="Times New Roman" w:hAnsi="Times New Roman" w:eastAsia="宋体" w:cs="Times New Roman"/>
                      <w:b w:val="0"/>
                      <w:bCs w:val="0"/>
                      <w:color w:val="auto"/>
                      <w:sz w:val="21"/>
                      <w:szCs w:val="21"/>
                      <w:highlight w:val="none"/>
                      <w:u w:val="none" w:color="auto"/>
                      <w:lang w:val="en-US" w:eastAsia="zh-CN"/>
                    </w:rPr>
                    <w:t>青山水库作为备用水源</w:t>
                  </w:r>
                  <w:r>
                    <w:rPr>
                      <w:rFonts w:hint="default" w:ascii="Times New Roman" w:hAnsi="Times New Roman" w:cs="Times New Roman"/>
                      <w:b w:val="0"/>
                      <w:bCs w:val="0"/>
                      <w:color w:val="auto"/>
                      <w:sz w:val="21"/>
                      <w:szCs w:val="21"/>
                      <w:highlight w:val="none"/>
                      <w:u w:val="none" w:color="auto"/>
                      <w:lang w:val="en-US" w:eastAsia="zh-CN"/>
                    </w:rPr>
                    <w:t>）</w:t>
                  </w:r>
                  <w:r>
                    <w:rPr>
                      <w:rFonts w:hint="default" w:ascii="Times New Roman" w:hAnsi="Times New Roman" w:eastAsia="宋体" w:cs="Times New Roman"/>
                      <w:b w:val="0"/>
                      <w:bCs w:val="0"/>
                      <w:color w:val="auto"/>
                      <w:sz w:val="21"/>
                      <w:szCs w:val="21"/>
                      <w:highlight w:val="none"/>
                      <w:u w:val="none" w:color="auto"/>
                      <w:lang w:val="en-US" w:eastAsia="zh-CN"/>
                    </w:rPr>
                    <w:t>供给。目前区内7家在产企业生产和生活用水与规划一致</w:t>
                  </w:r>
                  <w:r>
                    <w:rPr>
                      <w:rFonts w:hint="default" w:ascii="Times New Roman" w:hAnsi="Times New Roman" w:cs="Times New Roman"/>
                      <w:b w:val="0"/>
                      <w:bCs w:val="0"/>
                      <w:color w:val="auto"/>
                      <w:sz w:val="21"/>
                      <w:szCs w:val="21"/>
                      <w:highlight w:val="none"/>
                      <w:u w:val="none" w:color="auto"/>
                      <w:lang w:val="en-US" w:eastAsia="zh-CN"/>
                    </w:rPr>
                    <w:t>，</w:t>
                  </w:r>
                  <w:r>
                    <w:rPr>
                      <w:rFonts w:hint="default" w:ascii="Times New Roman" w:hAnsi="Times New Roman" w:eastAsia="宋体" w:cs="Times New Roman"/>
                      <w:b w:val="0"/>
                      <w:bCs w:val="0"/>
                      <w:color w:val="auto"/>
                      <w:sz w:val="21"/>
                      <w:szCs w:val="21"/>
                      <w:highlight w:val="none"/>
                      <w:u w:val="none" w:color="auto"/>
                      <w:lang w:val="en-US" w:eastAsia="zh-CN"/>
                    </w:rPr>
                    <w:t>1家企业(吉林恒正进出口工贸有限公司，未投产)和区内村屯生活用水依托分散式饮用水水井供给。</w:t>
                  </w:r>
                </w:p>
              </w:tc>
              <w:tc>
                <w:tcPr>
                  <w:tcW w:w="2557" w:type="dxa"/>
                  <w:noWrap w:val="0"/>
                  <w:vAlign w:val="center"/>
                </w:tcPr>
                <w:p w14:paraId="2E4FDDA3">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项目区内施工期及运营期用水均依托区外现有的临江市供水厂供给。</w:t>
                  </w:r>
                </w:p>
              </w:tc>
            </w:tr>
            <w:tr w14:paraId="619ABE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468" w:type="dxa"/>
                  <w:noWrap w:val="0"/>
                  <w:vAlign w:val="center"/>
                </w:tcPr>
                <w:p w14:paraId="07C7D925">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排水规划及现状</w:t>
                  </w:r>
                </w:p>
              </w:tc>
              <w:tc>
                <w:tcPr>
                  <w:tcW w:w="3773" w:type="dxa"/>
                  <w:noWrap w:val="0"/>
                  <w:vAlign w:val="center"/>
                </w:tcPr>
                <w:p w14:paraId="7F860C27">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区域排水体制为雨污分流。临江经济开发区内企业生产废水和生活污水经管网排入区外现有的临江市污水处理厂(设计规模为2.5万m</w:t>
                  </w:r>
                  <w:r>
                    <w:rPr>
                      <w:rFonts w:hint="default" w:ascii="Times New Roman" w:hAnsi="Times New Roman" w:eastAsia="宋体" w:cs="Times New Roman"/>
                      <w:b w:val="0"/>
                      <w:bCs w:val="0"/>
                      <w:color w:val="auto"/>
                      <w:sz w:val="21"/>
                      <w:szCs w:val="21"/>
                      <w:highlight w:val="none"/>
                      <w:u w:val="none" w:color="auto"/>
                      <w:vertAlign w:val="superscript"/>
                      <w:lang w:val="en-US" w:eastAsia="zh-CN"/>
                    </w:rPr>
                    <w:t>3</w:t>
                  </w:r>
                  <w:r>
                    <w:rPr>
                      <w:rFonts w:hint="default" w:ascii="Times New Roman" w:hAnsi="Times New Roman" w:eastAsia="宋体" w:cs="Times New Roman"/>
                      <w:b w:val="0"/>
                      <w:bCs w:val="0"/>
                      <w:color w:val="auto"/>
                      <w:sz w:val="21"/>
                      <w:szCs w:val="21"/>
                      <w:highlight w:val="none"/>
                      <w:u w:val="none" w:color="auto"/>
                      <w:lang w:val="en-US" w:eastAsia="zh-CN"/>
                    </w:rPr>
                    <w:t>/d，目前处理量为1.4万m</w:t>
                  </w:r>
                  <w:r>
                    <w:rPr>
                      <w:rFonts w:hint="default" w:ascii="Times New Roman" w:hAnsi="Times New Roman" w:eastAsia="宋体" w:cs="Times New Roman"/>
                      <w:b w:val="0"/>
                      <w:bCs w:val="0"/>
                      <w:color w:val="auto"/>
                      <w:sz w:val="21"/>
                      <w:szCs w:val="21"/>
                      <w:highlight w:val="none"/>
                      <w:u w:val="none" w:color="auto"/>
                      <w:vertAlign w:val="superscript"/>
                      <w:lang w:val="en-US" w:eastAsia="zh-CN"/>
                    </w:rPr>
                    <w:t>3</w:t>
                  </w:r>
                  <w:r>
                    <w:rPr>
                      <w:rFonts w:hint="default" w:ascii="Times New Roman" w:hAnsi="Times New Roman" w:eastAsia="宋体" w:cs="Times New Roman"/>
                      <w:b w:val="0"/>
                      <w:bCs w:val="0"/>
                      <w:color w:val="auto"/>
                      <w:sz w:val="21"/>
                      <w:szCs w:val="21"/>
                      <w:highlight w:val="none"/>
                      <w:u w:val="none" w:color="auto"/>
                      <w:lang w:val="en-US" w:eastAsia="zh-CN"/>
                    </w:rPr>
                    <w:t>/d)处理，大栗子片区内企业生产废水和生活污水经管网排入区内规划建设的1座污水处理厂（预计2022年10月建成投产，设计规模为0.6万m</w:t>
                  </w:r>
                  <w:r>
                    <w:rPr>
                      <w:rFonts w:hint="default" w:ascii="Times New Roman" w:hAnsi="Times New Roman" w:eastAsia="宋体" w:cs="Times New Roman"/>
                      <w:b w:val="0"/>
                      <w:bCs w:val="0"/>
                      <w:color w:val="auto"/>
                      <w:sz w:val="21"/>
                      <w:szCs w:val="21"/>
                      <w:highlight w:val="none"/>
                      <w:u w:val="none" w:color="auto"/>
                      <w:vertAlign w:val="superscript"/>
                      <w:lang w:val="en-US" w:eastAsia="zh-CN"/>
                    </w:rPr>
                    <w:t>3</w:t>
                  </w:r>
                  <w:r>
                    <w:rPr>
                      <w:rFonts w:hint="default" w:ascii="Times New Roman" w:hAnsi="Times New Roman" w:eastAsia="宋体" w:cs="Times New Roman"/>
                      <w:b w:val="0"/>
                      <w:bCs w:val="0"/>
                      <w:color w:val="auto"/>
                      <w:sz w:val="21"/>
                      <w:szCs w:val="21"/>
                      <w:highlight w:val="none"/>
                      <w:u w:val="none" w:color="auto"/>
                      <w:lang w:val="en-US" w:eastAsia="zh-CN"/>
                    </w:rPr>
                    <w:t>/d，远期拟扩建至1.0万m</w:t>
                  </w:r>
                  <w:r>
                    <w:rPr>
                      <w:rFonts w:hint="default" w:ascii="Times New Roman" w:hAnsi="Times New Roman" w:eastAsia="宋体" w:cs="Times New Roman"/>
                      <w:b w:val="0"/>
                      <w:bCs w:val="0"/>
                      <w:color w:val="auto"/>
                      <w:sz w:val="21"/>
                      <w:szCs w:val="21"/>
                      <w:highlight w:val="none"/>
                      <w:u w:val="none" w:color="auto"/>
                      <w:vertAlign w:val="superscript"/>
                      <w:lang w:val="en-US" w:eastAsia="zh-CN"/>
                    </w:rPr>
                    <w:t>3</w:t>
                  </w:r>
                  <w:r>
                    <w:rPr>
                      <w:rFonts w:hint="default" w:ascii="Times New Roman" w:hAnsi="Times New Roman" w:eastAsia="宋体" w:cs="Times New Roman"/>
                      <w:b w:val="0"/>
                      <w:bCs w:val="0"/>
                      <w:color w:val="auto"/>
                      <w:sz w:val="21"/>
                      <w:szCs w:val="21"/>
                      <w:highlight w:val="none"/>
                      <w:u w:val="none" w:color="auto"/>
                      <w:lang w:val="en-US" w:eastAsia="zh-CN"/>
                    </w:rPr>
                    <w:t>/d）处理，上述污水处理厂出水水质满足《城镇污水厂污染物排放标准》一级A标准后，分别排入干沟河和鸭绿江。</w:t>
                  </w:r>
                </w:p>
                <w:p w14:paraId="746FC19F">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目前区内农夫山泉临江长白山饮用水有限公司生产废水和</w:t>
                  </w:r>
                  <w:r>
                    <w:rPr>
                      <w:rFonts w:hint="default" w:ascii="Times New Roman" w:hAnsi="Times New Roman" w:cs="Times New Roman"/>
                      <w:b w:val="0"/>
                      <w:bCs w:val="0"/>
                      <w:color w:val="auto"/>
                      <w:sz w:val="21"/>
                      <w:szCs w:val="21"/>
                      <w:highlight w:val="none"/>
                      <w:u w:val="none" w:color="auto"/>
                      <w:lang w:val="en-US" w:eastAsia="zh-CN"/>
                    </w:rPr>
                    <w:t>生活</w:t>
                  </w:r>
                  <w:r>
                    <w:rPr>
                      <w:rFonts w:hint="default" w:ascii="Times New Roman" w:hAnsi="Times New Roman" w:eastAsia="宋体" w:cs="Times New Roman"/>
                      <w:b w:val="0"/>
                      <w:bCs w:val="0"/>
                      <w:color w:val="auto"/>
                      <w:sz w:val="21"/>
                      <w:szCs w:val="21"/>
                      <w:highlight w:val="none"/>
                      <w:u w:val="none" w:color="auto"/>
                      <w:lang w:val="en-US" w:eastAsia="zh-CN"/>
                    </w:rPr>
                    <w:t>污水经自建污水处理设施处理后，与临江市利民供热有限公司产生的生活污水经管线排入临江市污水处理厂处理。葵花药业集团(吉林)临江有限公司(未投产)产生的生产废水和生活污水经自建污水处理设施处理后，出水水质满足《中药类制药工业水污染物排放标准》表2中排放标准要求，经现有排污口排入鸭绿江。剩余5家企业产生的废水(主要为生活污水)排入防渗旱厕；</w:t>
                  </w:r>
                </w:p>
              </w:tc>
              <w:tc>
                <w:tcPr>
                  <w:tcW w:w="2557" w:type="dxa"/>
                  <w:noWrap w:val="0"/>
                  <w:vAlign w:val="center"/>
                </w:tcPr>
                <w:p w14:paraId="49CFB2D2">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项目配套建设一座污水处理站，后续入驻的临江健维天然生物科技有限公司</w:t>
                  </w:r>
                  <w:r>
                    <w:rPr>
                      <w:rFonts w:hint="default" w:ascii="Times New Roman" w:hAnsi="Times New Roman" w:eastAsia="宋体" w:cs="Times New Roman"/>
                      <w:sz w:val="21"/>
                      <w:szCs w:val="21"/>
                      <w:highlight w:val="none"/>
                    </w:rPr>
                    <w:t>高浓度废水先采用</w:t>
                  </w:r>
                  <w:r>
                    <w:rPr>
                      <w:rFonts w:hint="default" w:ascii="Times New Roman" w:hAnsi="Times New Roman" w:eastAsia="宋体" w:cs="Times New Roman"/>
                      <w:sz w:val="21"/>
                      <w:szCs w:val="21"/>
                      <w:highlight w:val="none"/>
                      <w:lang w:val="en-US" w:eastAsia="zh-CN"/>
                    </w:rPr>
                    <w:t>UASB预处理</w:t>
                  </w:r>
                  <w:r>
                    <w:rPr>
                      <w:rFonts w:hint="default" w:ascii="Times New Roman" w:hAnsi="Times New Roman" w:eastAsia="宋体" w:cs="Times New Roman"/>
                      <w:sz w:val="21"/>
                      <w:szCs w:val="21"/>
                      <w:highlight w:val="none"/>
                    </w:rPr>
                    <w:t>，然后和</w:t>
                  </w:r>
                  <w:r>
                    <w:rPr>
                      <w:rFonts w:hint="default" w:ascii="Times New Roman" w:hAnsi="Times New Roman" w:eastAsia="宋体" w:cs="Times New Roman"/>
                      <w:sz w:val="21"/>
                      <w:szCs w:val="21"/>
                      <w:highlight w:val="none"/>
                      <w:lang w:val="en-US" w:eastAsia="zh-CN"/>
                    </w:rPr>
                    <w:t>其他</w:t>
                  </w:r>
                  <w:r>
                    <w:rPr>
                      <w:rFonts w:hint="default" w:ascii="Times New Roman" w:hAnsi="Times New Roman" w:eastAsia="宋体" w:cs="Times New Roman"/>
                      <w:b w:val="0"/>
                      <w:bCs w:val="0"/>
                      <w:color w:val="auto"/>
                      <w:sz w:val="21"/>
                      <w:szCs w:val="21"/>
                      <w:highlight w:val="none"/>
                      <w:u w:val="none" w:color="auto"/>
                      <w:lang w:val="en-US" w:eastAsia="zh-CN"/>
                    </w:rPr>
                    <w:t>生产废水及生活污水等废水</w:t>
                  </w:r>
                  <w:r>
                    <w:rPr>
                      <w:rFonts w:hint="default" w:ascii="Times New Roman" w:hAnsi="Times New Roman" w:cs="Times New Roman"/>
                      <w:b w:val="0"/>
                      <w:bCs w:val="0"/>
                      <w:color w:val="auto"/>
                      <w:sz w:val="21"/>
                      <w:szCs w:val="21"/>
                      <w:highlight w:val="none"/>
                      <w:u w:val="none" w:color="auto"/>
                      <w:lang w:val="en-US" w:eastAsia="zh-CN"/>
                    </w:rPr>
                    <w:t>一同经</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val="en-US" w:eastAsia="zh-CN"/>
                    </w:rPr>
                    <w:t>A</w:t>
                  </w:r>
                  <w:r>
                    <w:rPr>
                      <w:rFonts w:hint="default" w:ascii="Times New Roman" w:hAnsi="Times New Roman" w:eastAsia="宋体" w:cs="Times New Roman"/>
                      <w:sz w:val="21"/>
                      <w:szCs w:val="21"/>
                      <w:highlight w:val="none"/>
                      <w:vertAlign w:val="superscript"/>
                      <w:lang w:val="en-US" w:eastAsia="zh-CN"/>
                    </w:rPr>
                    <w:t>2</w:t>
                  </w:r>
                  <w:r>
                    <w:rPr>
                      <w:rFonts w:hint="default" w:ascii="Times New Roman" w:hAnsi="Times New Roman" w:eastAsia="宋体" w:cs="Times New Roman"/>
                      <w:sz w:val="21"/>
                      <w:szCs w:val="21"/>
                      <w:highlight w:val="none"/>
                      <w:vertAlign w:val="baseline"/>
                      <w:lang w:val="en-US" w:eastAsia="zh-CN"/>
                    </w:rPr>
                    <w:t>/</w:t>
                  </w:r>
                  <w:r>
                    <w:rPr>
                      <w:rFonts w:hint="default" w:ascii="Times New Roman" w:hAnsi="Times New Roman" w:eastAsia="宋体" w:cs="Times New Roman"/>
                      <w:sz w:val="21"/>
                      <w:szCs w:val="21"/>
                      <w:highlight w:val="none"/>
                      <w:lang w:val="en-US" w:eastAsia="zh-CN"/>
                    </w:rPr>
                    <w:t>O”</w:t>
                  </w:r>
                  <w:r>
                    <w:rPr>
                      <w:rFonts w:hint="default" w:ascii="Times New Roman" w:hAnsi="Times New Roman" w:eastAsia="宋体" w:cs="Times New Roman"/>
                      <w:b w:val="0"/>
                      <w:bCs w:val="0"/>
                      <w:color w:val="auto"/>
                      <w:sz w:val="21"/>
                      <w:szCs w:val="21"/>
                      <w:highlight w:val="none"/>
                      <w:u w:val="none" w:color="auto"/>
                      <w:lang w:val="en-US" w:eastAsia="zh-CN"/>
                    </w:rPr>
                    <w:t>处理达标后排入污水管网</w:t>
                  </w:r>
                  <w:r>
                    <w:rPr>
                      <w:rFonts w:hint="default" w:ascii="Times New Roman" w:hAnsi="Times New Roman" w:cs="Times New Roman"/>
                      <w:b w:val="0"/>
                      <w:bCs w:val="0"/>
                      <w:color w:val="auto"/>
                      <w:sz w:val="21"/>
                      <w:szCs w:val="21"/>
                      <w:highlight w:val="none"/>
                      <w:u w:val="none" w:color="auto"/>
                      <w:lang w:val="en-US" w:eastAsia="zh-CN"/>
                    </w:rPr>
                    <w:t>，</w:t>
                  </w:r>
                  <w:r>
                    <w:rPr>
                      <w:rFonts w:hint="default" w:ascii="Times New Roman" w:hAnsi="Times New Roman" w:eastAsia="宋体" w:cs="Times New Roman"/>
                      <w:b w:val="0"/>
                      <w:bCs w:val="0"/>
                      <w:color w:val="auto"/>
                      <w:sz w:val="21"/>
                      <w:szCs w:val="21"/>
                      <w:highlight w:val="none"/>
                      <w:u w:val="none" w:color="auto"/>
                      <w:lang w:val="en-US" w:eastAsia="zh-CN"/>
                    </w:rPr>
                    <w:t>由白山市临江市大栗子铁矿独立工矿区污水处理厂处理达标后排放。</w:t>
                  </w:r>
                </w:p>
              </w:tc>
            </w:tr>
            <w:tr w14:paraId="3F1B5F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72" w:hRule="atLeast"/>
                <w:jc w:val="center"/>
              </w:trPr>
              <w:tc>
                <w:tcPr>
                  <w:tcW w:w="468" w:type="dxa"/>
                  <w:noWrap w:val="0"/>
                  <w:vAlign w:val="center"/>
                </w:tcPr>
                <w:p w14:paraId="0CC89BA5">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cs="Times New Roman"/>
                      <w:b w:val="0"/>
                      <w:bCs w:val="0"/>
                      <w:color w:val="auto"/>
                      <w:sz w:val="21"/>
                      <w:szCs w:val="21"/>
                      <w:highlight w:val="none"/>
                      <w:u w:val="none" w:color="auto"/>
                      <w:lang w:val="en-US" w:eastAsia="zh-CN"/>
                    </w:rPr>
                    <w:t>供热</w:t>
                  </w:r>
                  <w:r>
                    <w:rPr>
                      <w:rFonts w:hint="default" w:ascii="Times New Roman" w:hAnsi="Times New Roman" w:eastAsia="宋体" w:cs="Times New Roman"/>
                      <w:b w:val="0"/>
                      <w:bCs w:val="0"/>
                      <w:color w:val="auto"/>
                      <w:sz w:val="21"/>
                      <w:szCs w:val="21"/>
                      <w:highlight w:val="none"/>
                      <w:u w:val="none" w:color="auto"/>
                      <w:lang w:val="en-US" w:eastAsia="zh-CN"/>
                    </w:rPr>
                    <w:t>规划及现状</w:t>
                  </w:r>
                </w:p>
              </w:tc>
              <w:tc>
                <w:tcPr>
                  <w:tcW w:w="3773" w:type="dxa"/>
                  <w:noWrap w:val="0"/>
                  <w:vAlign w:val="center"/>
                </w:tcPr>
                <w:p w14:paraId="49ACB32C">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临江经济开发区地块内生活用热依托区内现有的临江市利民供热有限公司供给;大栗子片区生活用热依托区内现有的长热集团临江市供热有限公司供给。无生产用热规划内容。边合区未实现集中供热，除临江市利民供热有限公司和长热集团临江市供热有限公司2家热力公司外，区内6家企业生产和生活用热依托自建锅炉供给。村屯居民用热采用农村土灶。</w:t>
                  </w:r>
                </w:p>
              </w:tc>
              <w:tc>
                <w:tcPr>
                  <w:tcW w:w="2557" w:type="dxa"/>
                  <w:noWrap w:val="0"/>
                  <w:vAlign w:val="center"/>
                </w:tcPr>
                <w:p w14:paraId="16226286">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本项目仅进行标准厂房及污水处理站等配套设施建设，本项目不包括供热工程。</w:t>
                  </w:r>
                </w:p>
              </w:tc>
            </w:tr>
            <w:tr w14:paraId="2DC35B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dxa"/>
                  <w:noWrap w:val="0"/>
                  <w:vAlign w:val="center"/>
                </w:tcPr>
                <w:p w14:paraId="74303650">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固体废物处理规划及现状</w:t>
                  </w:r>
                </w:p>
              </w:tc>
              <w:tc>
                <w:tcPr>
                  <w:tcW w:w="3773" w:type="dxa"/>
                  <w:noWrap w:val="0"/>
                  <w:vAlign w:val="center"/>
                </w:tcPr>
                <w:p w14:paraId="0C152FD3">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一般工业固体废物综合利用或外售处理；生活垃圾经收集后，定期送至区外临江市生活垃圾填埋场；危险废物由各企业委托有相应资质的单位进行处理。固体废物处理现状与规划一致。</w:t>
                  </w:r>
                </w:p>
              </w:tc>
              <w:tc>
                <w:tcPr>
                  <w:tcW w:w="2557" w:type="dxa"/>
                  <w:noWrap w:val="0"/>
                  <w:vAlign w:val="center"/>
                </w:tcPr>
                <w:p w14:paraId="55A0089C">
                  <w:pPr>
                    <w:keepNext w:val="0"/>
                    <w:keepLines w:val="0"/>
                    <w:widowControl/>
                    <w:suppressLineNumbers w:val="0"/>
                    <w:jc w:val="left"/>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本项目营运期</w:t>
                  </w:r>
                  <w:r>
                    <w:rPr>
                      <w:rFonts w:hint="eastAsia" w:ascii="Times New Roman" w:hAnsi="Times New Roman" w:eastAsia="宋体" w:cs="Times New Roman"/>
                      <w:b w:val="0"/>
                      <w:bCs w:val="0"/>
                      <w:color w:val="auto"/>
                      <w:sz w:val="21"/>
                      <w:szCs w:val="21"/>
                      <w:highlight w:val="none"/>
                      <w:u w:val="none" w:color="auto"/>
                      <w:lang w:val="en-US" w:eastAsia="zh-CN"/>
                    </w:rPr>
                    <w:t>废活性炭、</w:t>
                  </w:r>
                  <w:r>
                    <w:rPr>
                      <w:rFonts w:hint="default" w:ascii="Times New Roman" w:hAnsi="Times New Roman" w:eastAsia="宋体" w:cs="Times New Roman"/>
                      <w:b w:val="0"/>
                      <w:bCs w:val="0"/>
                      <w:color w:val="auto"/>
                      <w:sz w:val="21"/>
                      <w:szCs w:val="21"/>
                      <w:highlight w:val="none"/>
                      <w:u w:val="none" w:color="auto"/>
                      <w:lang w:val="en-US" w:eastAsia="zh-CN"/>
                    </w:rPr>
                    <w:t>废机油</w:t>
                  </w:r>
                  <w:r>
                    <w:rPr>
                      <w:rFonts w:hint="eastAsia" w:cs="Times New Roman"/>
                      <w:b w:val="0"/>
                      <w:bCs w:val="0"/>
                      <w:color w:val="auto"/>
                      <w:sz w:val="21"/>
                      <w:szCs w:val="21"/>
                      <w:highlight w:val="none"/>
                      <w:u w:val="none" w:color="auto"/>
                      <w:lang w:val="en-US" w:eastAsia="zh-CN"/>
                    </w:rPr>
                    <w:t>及含油抹布暂存于二氢槲皮素项目危废间，委托有资质单位处置；废药剂包装袋暂存于库房内，外售至废品收购站；废脱硫剂、格栅渣及污泥进行危险特性鉴别前按危险废物管理及委托处置；进行危险废物鉴定后，属于危险废物应按照危险废物相关要求管理，暂存于危废间并委托有资质单位处置；如鉴定不属于危险废物，则脱水后送至当地填埋场填埋处置。</w:t>
                  </w:r>
                </w:p>
              </w:tc>
            </w:tr>
            <w:tr w14:paraId="5FF1C6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98" w:type="dxa"/>
                  <w:gridSpan w:val="3"/>
                  <w:noWrap w:val="0"/>
                  <w:vAlign w:val="center"/>
                </w:tcPr>
                <w:p w14:paraId="66CF2C5A">
                  <w:pPr>
                    <w:keepNext w:val="0"/>
                    <w:keepLines w:val="0"/>
                    <w:widowControl/>
                    <w:suppressLineNumbers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b/>
                      <w:bCs/>
                      <w:highlight w:val="none"/>
                      <w:u w:val="single" w:color="auto"/>
                    </w:rPr>
                    <w:t>对</w:t>
                  </w:r>
                  <w:r>
                    <w:rPr>
                      <w:rFonts w:hint="default"/>
                      <w:b/>
                      <w:bCs/>
                      <w:highlight w:val="none"/>
                      <w:u w:val="single" w:color="auto"/>
                      <w:lang w:eastAsia="zh-CN"/>
                    </w:rPr>
                    <w:t>规划</w:t>
                  </w:r>
                  <w:r>
                    <w:rPr>
                      <w:rFonts w:hint="default"/>
                      <w:b/>
                      <w:bCs/>
                      <w:highlight w:val="none"/>
                      <w:u w:val="single" w:color="auto"/>
                    </w:rPr>
                    <w:t>优化调整和实施的建议</w:t>
                  </w:r>
                </w:p>
              </w:tc>
            </w:tr>
            <w:tr w14:paraId="3BC4E5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361" w:hRule="atLeast"/>
                <w:jc w:val="center"/>
              </w:trPr>
              <w:tc>
                <w:tcPr>
                  <w:tcW w:w="468" w:type="dxa"/>
                  <w:noWrap w:val="0"/>
                  <w:vAlign w:val="center"/>
                </w:tcPr>
                <w:p w14:paraId="1E886591">
                  <w:pPr>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1</w:t>
                  </w:r>
                </w:p>
              </w:tc>
              <w:tc>
                <w:tcPr>
                  <w:tcW w:w="3773" w:type="dxa"/>
                  <w:noWrap w:val="0"/>
                  <w:vAlign w:val="center"/>
                </w:tcPr>
                <w:p w14:paraId="54C7038A">
                  <w:pPr>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rPr>
                    <w:t>管委会应尽快与临江市人民政府沟通，边合区用地规划应与临江市国土空间规划相协调。同时与“三线一单”成果充分衔接，基于生态保护红线、环境质量底线和资源利用上线，细化生态环境准入清单。</w:t>
                  </w:r>
                </w:p>
              </w:tc>
              <w:tc>
                <w:tcPr>
                  <w:tcW w:w="2557" w:type="dxa"/>
                  <w:noWrap w:val="0"/>
                  <w:vAlign w:val="center"/>
                </w:tcPr>
                <w:p w14:paraId="53D2A63C">
                  <w:pPr>
                    <w:keepNext w:val="0"/>
                    <w:keepLines w:val="0"/>
                    <w:widowControl/>
                    <w:suppressLineNumbers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根</w:t>
                  </w:r>
                  <w:r>
                    <w:rPr>
                      <w:rFonts w:hint="default" w:ascii="Times New Roman" w:hAnsi="Times New Roman" w:eastAsia="宋体" w:cs="Times New Roman"/>
                      <w:b/>
                      <w:bCs/>
                      <w:color w:val="auto"/>
                      <w:sz w:val="21"/>
                      <w:szCs w:val="21"/>
                      <w:highlight w:val="none"/>
                      <w:u w:val="single" w:color="auto"/>
                      <w:lang w:val="en-US" w:eastAsia="zh-CN"/>
                    </w:rPr>
                    <w:t>据</w:t>
                  </w:r>
                  <w:r>
                    <w:rPr>
                      <w:rFonts w:hint="default" w:ascii="Times New Roman" w:hAnsi="Times New Roman" w:eastAsia="宋体" w:cs="Times New Roman"/>
                      <w:b/>
                      <w:bCs/>
                      <w:color w:val="auto"/>
                      <w:sz w:val="21"/>
                      <w:szCs w:val="21"/>
                      <w:highlight w:val="none"/>
                      <w:u w:val="single" w:color="auto"/>
                      <w:lang w:eastAsia="zh-CN"/>
                    </w:rPr>
                    <w:t>《临江市国土空间总体规划（2021—2035年）（2015修改）》中的中心城区用地布局规划图及《吉林临江边境经济合作区总体规划（20</w:t>
                  </w:r>
                  <w:r>
                    <w:rPr>
                      <w:rFonts w:hint="default" w:ascii="Times New Roman" w:hAnsi="Times New Roman" w:eastAsia="宋体" w:cs="Times New Roman"/>
                      <w:b/>
                      <w:bCs/>
                      <w:color w:val="auto"/>
                      <w:sz w:val="21"/>
                      <w:szCs w:val="21"/>
                      <w:highlight w:val="none"/>
                      <w:u w:val="single" w:color="auto"/>
                      <w:lang w:val="en-US" w:eastAsia="zh-CN"/>
                    </w:rPr>
                    <w:t>18</w:t>
                  </w:r>
                  <w:r>
                    <w:rPr>
                      <w:rFonts w:hint="default" w:ascii="Times New Roman" w:hAnsi="Times New Roman" w:eastAsia="宋体" w:cs="Times New Roman"/>
                      <w:b/>
                      <w:bCs/>
                      <w:color w:val="auto"/>
                      <w:sz w:val="21"/>
                      <w:szCs w:val="21"/>
                      <w:highlight w:val="none"/>
                      <w:u w:val="single" w:color="auto"/>
                      <w:lang w:eastAsia="zh-CN"/>
                    </w:rPr>
                    <w:t>-203</w:t>
                  </w:r>
                  <w:r>
                    <w:rPr>
                      <w:rFonts w:hint="default" w:ascii="Times New Roman" w:hAnsi="Times New Roman" w:eastAsia="宋体" w:cs="Times New Roman"/>
                      <w:b/>
                      <w:bCs/>
                      <w:color w:val="auto"/>
                      <w:sz w:val="21"/>
                      <w:szCs w:val="21"/>
                      <w:highlight w:val="none"/>
                      <w:u w:val="single" w:color="auto"/>
                      <w:lang w:val="en-US" w:eastAsia="zh-CN"/>
                    </w:rPr>
                    <w:t>0）</w:t>
                  </w:r>
                  <w:r>
                    <w:rPr>
                      <w:rFonts w:hint="default" w:ascii="Times New Roman" w:hAnsi="Times New Roman" w:eastAsia="宋体" w:cs="Times New Roman"/>
                      <w:b/>
                      <w:bCs/>
                      <w:color w:val="auto"/>
                      <w:sz w:val="21"/>
                      <w:szCs w:val="21"/>
                      <w:highlight w:val="none"/>
                      <w:u w:val="single" w:color="auto"/>
                      <w:lang w:eastAsia="zh-CN"/>
                    </w:rPr>
                    <w:t>》中的</w:t>
                  </w:r>
                  <w:r>
                    <w:rPr>
                      <w:rFonts w:hint="default" w:ascii="Times New Roman" w:hAnsi="Times New Roman" w:eastAsia="宋体" w:cs="Times New Roman"/>
                      <w:b/>
                      <w:bCs/>
                      <w:color w:val="auto"/>
                      <w:sz w:val="21"/>
                      <w:szCs w:val="21"/>
                      <w:highlight w:val="none"/>
                      <w:u w:val="single" w:color="auto"/>
                      <w:lang w:val="en-US" w:eastAsia="zh-CN"/>
                    </w:rPr>
                    <w:t>大栗子片区用地布局规划图可知，项目建设位置位于工业用地范围内，</w:t>
                  </w:r>
                  <w:r>
                    <w:rPr>
                      <w:rFonts w:hint="default" w:ascii="Times New Roman" w:hAnsi="Times New Roman" w:eastAsia="宋体" w:cs="Times New Roman"/>
                      <w:b/>
                      <w:bCs/>
                      <w:color w:val="auto"/>
                      <w:sz w:val="21"/>
                      <w:szCs w:val="21"/>
                      <w:highlight w:val="none"/>
                      <w:u w:val="single" w:color="auto"/>
                    </w:rPr>
                    <w:t>项目不在生态保护红线内、未超出环境质量底线及资源利用上线、符合生态环境准入清单。</w:t>
                  </w:r>
                </w:p>
              </w:tc>
            </w:tr>
            <w:tr w14:paraId="0D3F16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468" w:type="dxa"/>
                  <w:noWrap w:val="0"/>
                  <w:vAlign w:val="center"/>
                </w:tcPr>
                <w:p w14:paraId="1458B9B5">
                  <w:pPr>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2</w:t>
                  </w:r>
                </w:p>
              </w:tc>
              <w:tc>
                <w:tcPr>
                  <w:tcW w:w="3773" w:type="dxa"/>
                  <w:noWrap w:val="0"/>
                  <w:vAlign w:val="center"/>
                </w:tcPr>
                <w:p w14:paraId="4BF1FC0E">
                  <w:pPr>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rPr>
                    <w:t>鉴于边合区位于国家重点生态功能区(水源涵养型)，选址较敏感，依据《吉林省主体功能区规划》，应实行严格的环境准入，在不损害生态系统功能的前提下，因地制宜发展不影响主体功能定位的适宜产业，杜绝不合理的开发建设活动对生态环境的破坏，确保该区域生态功能不下降、性质不改变，维护生态安全。</w:t>
                  </w:r>
                </w:p>
              </w:tc>
              <w:tc>
                <w:tcPr>
                  <w:tcW w:w="2557" w:type="dxa"/>
                  <w:noWrap w:val="0"/>
                  <w:vAlign w:val="center"/>
                </w:tcPr>
                <w:p w14:paraId="0650BC6E">
                  <w:pPr>
                    <w:keepNext w:val="0"/>
                    <w:keepLines w:val="0"/>
                    <w:widowControl/>
                    <w:suppressLineNumbers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本项目位于水源涵养型（指长白山森林生态功能区）</w:t>
                  </w:r>
                  <w:r>
                    <w:rPr>
                      <w:rFonts w:hint="default"/>
                      <w:b/>
                      <w:bCs/>
                      <w:color w:val="000000"/>
                      <w:kern w:val="0"/>
                      <w:sz w:val="21"/>
                      <w:szCs w:val="21"/>
                      <w:highlight w:val="none"/>
                      <w:u w:val="single"/>
                    </w:rPr>
                    <w:t>生态功能区</w:t>
                  </w:r>
                  <w:r>
                    <w:rPr>
                      <w:rFonts w:hint="default" w:ascii="Times New Roman" w:hAnsi="Times New Roman" w:eastAsia="宋体" w:cs="Times New Roman"/>
                      <w:b/>
                      <w:bCs/>
                      <w:color w:val="auto"/>
                      <w:sz w:val="21"/>
                      <w:szCs w:val="21"/>
                      <w:highlight w:val="none"/>
                      <w:u w:val="single" w:color="auto"/>
                      <w:lang w:val="en-US" w:eastAsia="zh-CN"/>
                    </w:rPr>
                    <w:t>，本项目属于临江市林木深加工示范中心建设项目，项目占地类型为工业用地，项目施工期不涉及树木砍伐，项目的建设不会造成生态环境的破坏，不会导致该区域生态功能下降、性质改变。</w:t>
                  </w:r>
                </w:p>
              </w:tc>
            </w:tr>
            <w:tr w14:paraId="465527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dxa"/>
                  <w:noWrap w:val="0"/>
                  <w:vAlign w:val="center"/>
                </w:tcPr>
                <w:p w14:paraId="6B54361F">
                  <w:pPr>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3</w:t>
                  </w:r>
                </w:p>
              </w:tc>
              <w:tc>
                <w:tcPr>
                  <w:tcW w:w="3773" w:type="dxa"/>
                  <w:noWrap w:val="0"/>
                  <w:vAlign w:val="center"/>
                </w:tcPr>
                <w:p w14:paraId="50B323FF">
                  <w:pPr>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rPr>
                    <w:t>边合区排水设施建设滞后，尚未实现废水集中处理，管委会应加快推进区内排水管网及大栗子片区污水处理厂建设，并按要求安装污水自动在线监控装置，充分论证拟建污水处理厂工艺和规模设置的合理性及边合区依托临江市污水处理厂的可行性在边合区废水实现集中处理之前，暂停审批除环保基础设施类和民生类以外的新增水污染物排放的建设项目环评文件。</w:t>
                  </w:r>
                </w:p>
              </w:tc>
              <w:tc>
                <w:tcPr>
                  <w:tcW w:w="2557" w:type="dxa"/>
                  <w:noWrap w:val="0"/>
                  <w:vAlign w:val="center"/>
                </w:tcPr>
                <w:p w14:paraId="253D5D0A">
                  <w:pPr>
                    <w:keepNext w:val="0"/>
                    <w:keepLines w:val="0"/>
                    <w:widowControl/>
                    <w:suppressLineNumbers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临江市新建白山市临江市大栗子铁矿独立工矿区污水处理厂，该污水处理厂的土建工程及设备安装等工作均已完成，污水处理厂预计2026年5月完成竣工环保验收并投入运营，项目仅进行标准厂房及污水处理站等配套设施建设，</w:t>
                  </w:r>
                  <w:r>
                    <w:rPr>
                      <w:rFonts w:hint="default" w:ascii="Times New Roman" w:hAnsi="Times New Roman" w:cs="Times New Roman"/>
                      <w:b/>
                      <w:bCs/>
                      <w:color w:val="auto"/>
                      <w:sz w:val="21"/>
                      <w:szCs w:val="21"/>
                      <w:highlight w:val="none"/>
                      <w:u w:val="single" w:color="auto"/>
                      <w:lang w:val="en-US" w:eastAsia="zh-CN"/>
                    </w:rPr>
                    <w:t>项目属于</w:t>
                  </w:r>
                  <w:r>
                    <w:rPr>
                      <w:rFonts w:hint="default" w:ascii="Times New Roman" w:hAnsi="Times New Roman" w:eastAsia="宋体" w:cs="Times New Roman"/>
                      <w:b/>
                      <w:bCs/>
                      <w:color w:val="auto"/>
                      <w:sz w:val="21"/>
                      <w:szCs w:val="21"/>
                      <w:highlight w:val="none"/>
                      <w:u w:val="single" w:color="auto"/>
                    </w:rPr>
                    <w:t>环保基础设施类</w:t>
                  </w:r>
                  <w:r>
                    <w:rPr>
                      <w:rFonts w:hint="default" w:ascii="Times New Roman" w:hAnsi="Times New Roman" w:eastAsia="宋体" w:cs="Times New Roman"/>
                      <w:b/>
                      <w:bCs/>
                      <w:color w:val="auto"/>
                      <w:sz w:val="21"/>
                      <w:szCs w:val="21"/>
                      <w:highlight w:val="none"/>
                      <w:u w:val="single" w:color="auto"/>
                      <w:lang w:val="en-US" w:eastAsia="zh-CN"/>
                    </w:rPr>
                    <w:t>建设项目，项目不进行产品加工及相关产品的研发、危化品仓储等生产活动，本项目预计投产时间为2027年12月，项目建成后用于临江健维天然生物科技有限公司生产二氢槲皮素使用，临江健维天然生物科技有限公司二氢槲皮素生产项目另行环评</w:t>
                  </w:r>
                  <w:r>
                    <w:rPr>
                      <w:rFonts w:hint="default" w:ascii="Times New Roman" w:hAnsi="Times New Roman" w:cs="Times New Roman"/>
                      <w:b/>
                      <w:bCs/>
                      <w:color w:val="auto"/>
                      <w:sz w:val="21"/>
                      <w:szCs w:val="21"/>
                      <w:highlight w:val="none"/>
                      <w:u w:val="single" w:color="auto"/>
                      <w:lang w:eastAsia="zh-CN"/>
                    </w:rPr>
                    <w:t>。</w:t>
                  </w:r>
                </w:p>
              </w:tc>
            </w:tr>
            <w:tr w14:paraId="0F8DB2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68" w:type="dxa"/>
                  <w:noWrap w:val="0"/>
                  <w:vAlign w:val="center"/>
                </w:tcPr>
                <w:p w14:paraId="106BB34F">
                  <w:pPr>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4</w:t>
                  </w:r>
                </w:p>
              </w:tc>
              <w:tc>
                <w:tcPr>
                  <w:tcW w:w="3773" w:type="dxa"/>
                  <w:noWrap w:val="0"/>
                  <w:vAlign w:val="center"/>
                </w:tcPr>
                <w:p w14:paraId="55145AF1">
                  <w:pPr>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rPr>
                    <w:t>边合区应结合产业类型分析生产用热需求，优化集中供热规划。加快供热管网建设进度，尽快实现区内企业集中供热</w:t>
                  </w:r>
                  <w:r>
                    <w:rPr>
                      <w:rFonts w:hint="default" w:ascii="Times New Roman" w:hAnsi="Times New Roman" w:eastAsia="宋体" w:cs="Times New Roman"/>
                      <w:b/>
                      <w:bCs/>
                      <w:color w:val="auto"/>
                      <w:sz w:val="21"/>
                      <w:szCs w:val="21"/>
                      <w:highlight w:val="none"/>
                      <w:u w:val="single" w:color="auto"/>
                      <w:lang w:eastAsia="zh-CN"/>
                    </w:rPr>
                    <w:t>。</w:t>
                  </w:r>
                </w:p>
              </w:tc>
              <w:tc>
                <w:tcPr>
                  <w:tcW w:w="2557" w:type="dxa"/>
                  <w:noWrap w:val="0"/>
                  <w:vAlign w:val="center"/>
                </w:tcPr>
                <w:p w14:paraId="4FBE2404">
                  <w:pPr>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本项目仅进行标准厂房及污水处理站等配套设施建设，本项目不包括供热工程。</w:t>
                  </w:r>
                </w:p>
              </w:tc>
            </w:tr>
            <w:tr w14:paraId="7DBA69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dxa"/>
                  <w:noWrap w:val="0"/>
                  <w:vAlign w:val="center"/>
                </w:tcPr>
                <w:p w14:paraId="5E622740">
                  <w:pPr>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5</w:t>
                  </w:r>
                </w:p>
              </w:tc>
              <w:tc>
                <w:tcPr>
                  <w:tcW w:w="3773" w:type="dxa"/>
                  <w:noWrap w:val="0"/>
                  <w:vAlign w:val="center"/>
                </w:tcPr>
                <w:p w14:paraId="322BE9A7">
                  <w:pPr>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rPr>
                    <w:t>临江经济开发区地块北侧紧邻三道沟河，大栗子片区东侧和南侧紧邻鸭绿江，边合区应结合区内产业布局分析区内潜在的环境风险，尽快编制内边合区环境风险应急预案，到生态环境部门及有关部门备案，并开展经常性演练。按照环境风险应急预案落实相关风险防范措施，建立企业、边合区及当地政府的环境风险防范体系联动机制，实现有效衔接，杜绝环境风险事故发生</w:t>
                  </w:r>
                  <w:r>
                    <w:rPr>
                      <w:rFonts w:hint="default" w:ascii="Times New Roman" w:hAnsi="Times New Roman" w:eastAsia="宋体" w:cs="Times New Roman"/>
                      <w:b/>
                      <w:bCs/>
                      <w:color w:val="auto"/>
                      <w:sz w:val="21"/>
                      <w:szCs w:val="21"/>
                      <w:highlight w:val="none"/>
                      <w:u w:val="single" w:color="auto"/>
                      <w:lang w:eastAsia="zh-CN"/>
                    </w:rPr>
                    <w:t>。</w:t>
                  </w:r>
                </w:p>
              </w:tc>
              <w:tc>
                <w:tcPr>
                  <w:tcW w:w="2557" w:type="dxa"/>
                  <w:noWrap w:val="0"/>
                  <w:vAlign w:val="center"/>
                </w:tcPr>
                <w:p w14:paraId="1939D77C">
                  <w:pPr>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rPr>
                    <w:t>本项目运营后必须做好</w:t>
                  </w:r>
                  <w:r>
                    <w:rPr>
                      <w:rFonts w:hint="default" w:ascii="Times New Roman" w:hAnsi="Times New Roman" w:cs="Times New Roman"/>
                      <w:b/>
                      <w:bCs/>
                      <w:color w:val="auto"/>
                      <w:sz w:val="21"/>
                      <w:szCs w:val="21"/>
                      <w:highlight w:val="none"/>
                      <w:u w:val="single" w:color="auto"/>
                      <w:lang w:val="en-US" w:eastAsia="zh-CN"/>
                    </w:rPr>
                    <w:t>柴油、机油等风险物质</w:t>
                  </w:r>
                  <w:r>
                    <w:rPr>
                      <w:rFonts w:hint="default" w:ascii="Times New Roman" w:hAnsi="Times New Roman" w:eastAsia="宋体" w:cs="Times New Roman"/>
                      <w:b/>
                      <w:bCs/>
                      <w:color w:val="auto"/>
                      <w:sz w:val="21"/>
                      <w:szCs w:val="21"/>
                      <w:highlight w:val="none"/>
                      <w:u w:val="single" w:color="auto"/>
                      <w:lang w:val="en-US" w:eastAsia="zh-CN"/>
                    </w:rPr>
                    <w:t>使用</w:t>
                  </w:r>
                  <w:r>
                    <w:rPr>
                      <w:rFonts w:hint="default" w:ascii="Times New Roman" w:hAnsi="Times New Roman" w:cs="Times New Roman"/>
                      <w:b/>
                      <w:bCs/>
                      <w:color w:val="auto"/>
                      <w:sz w:val="21"/>
                      <w:szCs w:val="21"/>
                      <w:highlight w:val="none"/>
                      <w:u w:val="single" w:color="auto"/>
                      <w:lang w:val="en-US" w:eastAsia="zh-CN"/>
                    </w:rPr>
                    <w:t>及</w:t>
                  </w:r>
                  <w:r>
                    <w:rPr>
                      <w:rFonts w:hint="default" w:ascii="Times New Roman" w:hAnsi="Times New Roman" w:eastAsia="宋体" w:cs="Times New Roman"/>
                      <w:b/>
                      <w:bCs/>
                      <w:color w:val="auto"/>
                      <w:sz w:val="21"/>
                      <w:szCs w:val="21"/>
                      <w:highlight w:val="none"/>
                      <w:u w:val="single" w:color="auto"/>
                    </w:rPr>
                    <w:t>管理工作</w:t>
                  </w:r>
                  <w:r>
                    <w:rPr>
                      <w:rFonts w:hint="default" w:ascii="Times New Roman" w:hAnsi="Times New Roman" w:eastAsia="宋体" w:cs="Times New Roman"/>
                      <w:b/>
                      <w:bCs/>
                      <w:color w:val="auto"/>
                      <w:sz w:val="21"/>
                      <w:szCs w:val="21"/>
                      <w:highlight w:val="none"/>
                      <w:u w:val="single" w:color="auto"/>
                      <w:lang w:eastAsia="zh-CN"/>
                    </w:rPr>
                    <w:t>，</w:t>
                  </w:r>
                  <w:r>
                    <w:rPr>
                      <w:rFonts w:hint="default" w:ascii="Times New Roman" w:hAnsi="Times New Roman" w:eastAsia="宋体" w:cs="Times New Roman"/>
                      <w:b/>
                      <w:bCs/>
                      <w:color w:val="auto"/>
                      <w:sz w:val="21"/>
                      <w:szCs w:val="21"/>
                      <w:highlight w:val="none"/>
                      <w:u w:val="single" w:color="auto"/>
                    </w:rPr>
                    <w:t>制定完善、有效的环境风险突发事故应急预案，一旦发生事故能采取有效的措施及时控制，防止事故蔓延，并做好事后环境污染治理工作</w:t>
                  </w:r>
                  <w:r>
                    <w:rPr>
                      <w:rFonts w:hint="default" w:ascii="Times New Roman" w:hAnsi="Times New Roman" w:eastAsia="宋体" w:cs="Times New Roman"/>
                      <w:b/>
                      <w:bCs/>
                      <w:color w:val="auto"/>
                      <w:sz w:val="21"/>
                      <w:szCs w:val="21"/>
                      <w:highlight w:val="none"/>
                      <w:u w:val="single" w:color="auto"/>
                      <w:lang w:eastAsia="zh-CN"/>
                    </w:rPr>
                    <w:t>。</w:t>
                  </w:r>
                </w:p>
              </w:tc>
            </w:tr>
            <w:tr w14:paraId="0F53DA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468" w:type="dxa"/>
                  <w:noWrap w:val="0"/>
                  <w:vAlign w:val="center"/>
                </w:tcPr>
                <w:p w14:paraId="545F875A">
                  <w:pPr>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6</w:t>
                  </w:r>
                </w:p>
              </w:tc>
              <w:tc>
                <w:tcPr>
                  <w:tcW w:w="3773" w:type="dxa"/>
                  <w:noWrap w:val="0"/>
                  <w:vAlign w:val="center"/>
                </w:tcPr>
                <w:p w14:paraId="75685C2F">
                  <w:pPr>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rPr>
                    <w:t>综合加工贸易区B区紧邻生活配套服务区，应合理优化产业布局，将综合加工贸易区B区内大气污染物排放量和噪声相对较大的企业布设在远离生活配套服务区的一侧，相邻区域应设置绿化隔离带，避免大气污染物和噪声对生活配套服务区产生不良环境影响。</w:t>
                  </w:r>
                </w:p>
              </w:tc>
              <w:tc>
                <w:tcPr>
                  <w:tcW w:w="2557" w:type="dxa"/>
                  <w:noWrap w:val="0"/>
                  <w:vAlign w:val="center"/>
                </w:tcPr>
                <w:p w14:paraId="258D5C07">
                  <w:pPr>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w:t>
                  </w:r>
                </w:p>
              </w:tc>
            </w:tr>
            <w:tr w14:paraId="6F143E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468" w:type="dxa"/>
                  <w:noWrap w:val="0"/>
                  <w:vAlign w:val="center"/>
                </w:tcPr>
                <w:p w14:paraId="21267CDA">
                  <w:pPr>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7</w:t>
                  </w:r>
                </w:p>
              </w:tc>
              <w:tc>
                <w:tcPr>
                  <w:tcW w:w="3773" w:type="dxa"/>
                  <w:noWrap w:val="0"/>
                  <w:vAlign w:val="center"/>
                </w:tcPr>
                <w:p w14:paraId="63233896">
                  <w:pPr>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rPr>
                    <w:t>建议将综合加工贸易区A区规划的装备制造产业调整至综合加工贸易区B区，避免装备制造类项目产生的大气污染物对矿泉水、农林特产品加工产业产生不利影响。</w:t>
                  </w:r>
                </w:p>
              </w:tc>
              <w:tc>
                <w:tcPr>
                  <w:tcW w:w="2557" w:type="dxa"/>
                  <w:noWrap w:val="0"/>
                  <w:vAlign w:val="center"/>
                </w:tcPr>
                <w:p w14:paraId="288B8832">
                  <w:pPr>
                    <w:keepNext w:val="0"/>
                    <w:keepLines w:val="0"/>
                    <w:widowControl/>
                    <w:suppressLineNumbers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w:t>
                  </w:r>
                </w:p>
              </w:tc>
            </w:tr>
            <w:tr w14:paraId="0E48C2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468" w:type="dxa"/>
                  <w:noWrap w:val="0"/>
                  <w:vAlign w:val="center"/>
                </w:tcPr>
                <w:p w14:paraId="5C9398D2">
                  <w:pPr>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8</w:t>
                  </w:r>
                </w:p>
              </w:tc>
              <w:tc>
                <w:tcPr>
                  <w:tcW w:w="3773" w:type="dxa"/>
                  <w:noWrap w:val="0"/>
                  <w:vAlign w:val="center"/>
                </w:tcPr>
                <w:p w14:paraId="08B4BBEA">
                  <w:pPr>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rPr>
                    <w:t>落实生态环境部印发的《重点行业挥发性有机物综合治理方案》(环大气〔2019</w:t>
                  </w:r>
                  <w:r>
                    <w:rPr>
                      <w:rFonts w:hint="default" w:ascii="Times New Roman" w:hAnsi="Times New Roman" w:eastAsia="宋体" w:cs="Times New Roman"/>
                      <w:b/>
                      <w:bCs/>
                      <w:color w:val="auto"/>
                      <w:sz w:val="21"/>
                      <w:szCs w:val="21"/>
                      <w:highlight w:val="none"/>
                      <w:u w:val="single" w:color="auto"/>
                      <w:lang w:eastAsia="zh-CN"/>
                    </w:rPr>
                    <w:t>〕</w:t>
                  </w:r>
                  <w:r>
                    <w:rPr>
                      <w:rFonts w:hint="default" w:ascii="Times New Roman" w:hAnsi="Times New Roman" w:eastAsia="宋体" w:cs="Times New Roman"/>
                      <w:b/>
                      <w:bCs/>
                      <w:color w:val="auto"/>
                      <w:sz w:val="21"/>
                      <w:szCs w:val="21"/>
                      <w:highlight w:val="none"/>
                      <w:u w:val="single" w:color="auto"/>
                    </w:rPr>
                    <w:t>53号)，边合区要建立健全档案管理</w:t>
                  </w:r>
                  <w:r>
                    <w:rPr>
                      <w:rFonts w:hint="default" w:ascii="Times New Roman" w:hAnsi="Times New Roman" w:cs="Times New Roman"/>
                      <w:b/>
                      <w:bCs/>
                      <w:color w:val="auto"/>
                      <w:sz w:val="21"/>
                      <w:szCs w:val="21"/>
                      <w:highlight w:val="none"/>
                      <w:u w:val="single" w:color="auto"/>
                      <w:lang w:eastAsia="zh-CN"/>
                    </w:rPr>
                    <w:t>制度，明</w:t>
                  </w:r>
                  <w:r>
                    <w:rPr>
                      <w:rFonts w:hint="default" w:ascii="Times New Roman" w:hAnsi="Times New Roman" w:eastAsia="宋体" w:cs="Times New Roman"/>
                      <w:b/>
                      <w:bCs/>
                      <w:color w:val="auto"/>
                      <w:sz w:val="21"/>
                      <w:szCs w:val="21"/>
                      <w:highlight w:val="none"/>
                      <w:u w:val="single" w:color="auto"/>
                    </w:rPr>
                    <w:t>确企业V0Cs源谱，识别特征污染物。核查区域V0Cs排放重点企业清单，加强对V0Cs排放重点行业监管，强化源头控制，推进建设适宜高效的治污设施，并将V0Cs纳入总量控制</w:t>
                  </w:r>
                  <w:r>
                    <w:rPr>
                      <w:rFonts w:hint="default" w:ascii="Times New Roman" w:hAnsi="Times New Roman" w:cs="Times New Roman"/>
                      <w:b/>
                      <w:bCs/>
                      <w:color w:val="auto"/>
                      <w:sz w:val="21"/>
                      <w:szCs w:val="21"/>
                      <w:highlight w:val="none"/>
                      <w:u w:val="single" w:color="auto"/>
                      <w:lang w:eastAsia="zh-CN"/>
                    </w:rPr>
                    <w:t>要求；</w:t>
                  </w:r>
                </w:p>
              </w:tc>
              <w:tc>
                <w:tcPr>
                  <w:tcW w:w="2557" w:type="dxa"/>
                  <w:noWrap w:val="0"/>
                  <w:vAlign w:val="center"/>
                </w:tcPr>
                <w:p w14:paraId="7697A3DA">
                  <w:pPr>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本项目仅进行标准厂房及污水处理站等配套设施建设，项目营运期不涉及</w:t>
                  </w:r>
                  <w:r>
                    <w:rPr>
                      <w:rFonts w:hint="default" w:ascii="Times New Roman" w:hAnsi="Times New Roman" w:eastAsia="宋体" w:cs="Times New Roman"/>
                      <w:b/>
                      <w:bCs/>
                      <w:color w:val="auto"/>
                      <w:sz w:val="21"/>
                      <w:szCs w:val="21"/>
                      <w:highlight w:val="none"/>
                      <w:u w:val="single" w:color="auto"/>
                    </w:rPr>
                    <w:t>V0Cs排放</w:t>
                  </w:r>
                  <w:r>
                    <w:rPr>
                      <w:rFonts w:hint="default" w:ascii="Times New Roman" w:hAnsi="Times New Roman" w:eastAsia="宋体" w:cs="Times New Roman"/>
                      <w:b/>
                      <w:bCs/>
                      <w:color w:val="auto"/>
                      <w:sz w:val="21"/>
                      <w:szCs w:val="21"/>
                      <w:highlight w:val="none"/>
                      <w:u w:val="single" w:color="auto"/>
                      <w:lang w:eastAsia="zh-CN"/>
                    </w:rPr>
                    <w:t>。</w:t>
                  </w:r>
                </w:p>
              </w:tc>
            </w:tr>
            <w:tr w14:paraId="4F610D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68" w:type="dxa"/>
                  <w:noWrap w:val="0"/>
                  <w:vAlign w:val="center"/>
                </w:tcPr>
                <w:p w14:paraId="6A519E1A">
                  <w:pPr>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9</w:t>
                  </w:r>
                </w:p>
              </w:tc>
              <w:tc>
                <w:tcPr>
                  <w:tcW w:w="3773" w:type="dxa"/>
                  <w:noWrap w:val="0"/>
                  <w:vAlign w:val="center"/>
                </w:tcPr>
                <w:p w14:paraId="62973E54">
                  <w:pPr>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rPr>
                    <w:t>按照《关于规划环境影响评价加强空间管制、总量管控和环境准入的指导意见(试行)》(环办环评〔2016</w:t>
                  </w:r>
                  <w:r>
                    <w:rPr>
                      <w:rFonts w:hint="default" w:ascii="Times New Roman" w:hAnsi="Times New Roman" w:eastAsia="宋体" w:cs="Times New Roman"/>
                      <w:b/>
                      <w:bCs/>
                      <w:color w:val="auto"/>
                      <w:sz w:val="21"/>
                      <w:szCs w:val="21"/>
                      <w:highlight w:val="none"/>
                      <w:u w:val="single" w:color="auto"/>
                      <w:lang w:eastAsia="zh-CN"/>
                    </w:rPr>
                    <w:t>〕</w:t>
                  </w:r>
                  <w:r>
                    <w:rPr>
                      <w:rFonts w:hint="default" w:ascii="Times New Roman" w:hAnsi="Times New Roman" w:eastAsia="宋体" w:cs="Times New Roman"/>
                      <w:b/>
                      <w:bCs/>
                      <w:color w:val="auto"/>
                      <w:sz w:val="21"/>
                      <w:szCs w:val="21"/>
                      <w:highlight w:val="none"/>
                      <w:u w:val="single" w:color="auto"/>
                    </w:rPr>
                    <w:t>14号)中严格总量管控的相关要求，确定主要控制污染物因子总量管控限值边合区主要污染物排放总量应纳入临江市主要污染物排放总量管理体系内并严格控制，做到科学调剂，合理使用。</w:t>
                  </w:r>
                </w:p>
              </w:tc>
              <w:tc>
                <w:tcPr>
                  <w:tcW w:w="2557" w:type="dxa"/>
                  <w:noWrap w:val="0"/>
                  <w:vAlign w:val="center"/>
                </w:tcPr>
                <w:p w14:paraId="4F99CA56">
                  <w:pPr>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eastAsia="zh-CN"/>
                    </w:rPr>
                    <w:t>本项目属于执行其他行业排放管理的建设项目，</w:t>
                  </w:r>
                  <w:r>
                    <w:rPr>
                      <w:rFonts w:hint="default" w:ascii="Times New Roman" w:hAnsi="Times New Roman" w:eastAsia="宋体" w:cs="Times New Roman"/>
                      <w:b/>
                      <w:bCs/>
                      <w:color w:val="auto"/>
                      <w:sz w:val="21"/>
                      <w:szCs w:val="21"/>
                      <w:highlight w:val="none"/>
                      <w:u w:val="single" w:color="auto"/>
                      <w:lang w:val="en-US" w:eastAsia="zh-CN"/>
                    </w:rPr>
                    <w:t>本项目无需申请总量控制指标</w:t>
                  </w:r>
                  <w:r>
                    <w:rPr>
                      <w:rFonts w:hint="default" w:ascii="Times New Roman" w:hAnsi="Times New Roman" w:eastAsia="宋体" w:cs="Times New Roman"/>
                      <w:b/>
                      <w:bCs/>
                      <w:color w:val="auto"/>
                      <w:sz w:val="21"/>
                      <w:szCs w:val="21"/>
                      <w:highlight w:val="none"/>
                      <w:u w:val="single" w:color="auto"/>
                      <w:lang w:eastAsia="zh-CN"/>
                    </w:rPr>
                    <w:t>。</w:t>
                  </w:r>
                </w:p>
              </w:tc>
            </w:tr>
          </w:tbl>
          <w:p w14:paraId="676EA463">
            <w:pPr>
              <w:spacing w:line="240" w:lineRule="auto"/>
              <w:ind w:firstLine="0" w:firstLineChars="0"/>
              <w:jc w:val="center"/>
              <w:rPr>
                <w:rFonts w:hint="default" w:ascii="Times New Roman" w:hAnsi="Times New Roman" w:eastAsia="宋体" w:cs="Times New Roman"/>
                <w:b/>
                <w:bCs/>
                <w:color w:val="auto"/>
                <w:sz w:val="24"/>
                <w:szCs w:val="24"/>
                <w:highlight w:val="none"/>
                <w:u w:val="none" w:color="auto"/>
              </w:rPr>
            </w:pPr>
          </w:p>
          <w:p w14:paraId="26E4C09B">
            <w:pPr>
              <w:spacing w:line="240" w:lineRule="auto"/>
              <w:ind w:firstLine="0" w:firstLineChars="0"/>
              <w:jc w:val="center"/>
              <w:rPr>
                <w:rFonts w:hint="default" w:ascii="Times New Roman" w:hAnsi="Times New Roman" w:eastAsia="宋体" w:cs="Times New Roman"/>
                <w:b/>
                <w:bCs/>
                <w:color w:val="auto"/>
                <w:sz w:val="24"/>
                <w:szCs w:val="24"/>
                <w:highlight w:val="none"/>
                <w:u w:val="none" w:color="auto"/>
              </w:rPr>
            </w:pPr>
            <w:r>
              <w:rPr>
                <w:rFonts w:hint="default" w:ascii="Times New Roman" w:hAnsi="Times New Roman" w:eastAsia="宋体" w:cs="Times New Roman"/>
                <w:b/>
                <w:bCs/>
                <w:color w:val="auto"/>
                <w:sz w:val="24"/>
                <w:szCs w:val="24"/>
                <w:highlight w:val="none"/>
                <w:u w:val="none" w:color="auto"/>
              </w:rPr>
              <w:t>表</w:t>
            </w:r>
            <w:r>
              <w:rPr>
                <w:rFonts w:hint="default" w:ascii="Times New Roman" w:hAnsi="Times New Roman" w:eastAsia="宋体" w:cs="Times New Roman"/>
                <w:b/>
                <w:bCs/>
                <w:color w:val="auto"/>
                <w:sz w:val="24"/>
                <w:szCs w:val="24"/>
                <w:highlight w:val="none"/>
                <w:u w:val="none" w:color="auto"/>
                <w:lang w:val="en-US" w:eastAsia="zh-CN"/>
              </w:rPr>
              <w:t>1</w:t>
            </w:r>
            <w:r>
              <w:rPr>
                <w:rFonts w:hint="default" w:ascii="Times New Roman" w:hAnsi="Times New Roman" w:eastAsia="宋体" w:cs="Times New Roman"/>
                <w:b/>
                <w:bCs/>
                <w:color w:val="auto"/>
                <w:sz w:val="24"/>
                <w:szCs w:val="24"/>
                <w:highlight w:val="none"/>
                <w:u w:val="none" w:color="auto"/>
              </w:rPr>
              <w:t>-</w:t>
            </w:r>
            <w:r>
              <w:rPr>
                <w:rFonts w:hint="default" w:ascii="Times New Roman" w:hAnsi="Times New Roman" w:cs="Times New Roman"/>
                <w:b/>
                <w:bCs/>
                <w:color w:val="auto"/>
                <w:sz w:val="24"/>
                <w:szCs w:val="24"/>
                <w:highlight w:val="none"/>
                <w:u w:val="none" w:color="auto"/>
                <w:lang w:val="en-US" w:eastAsia="zh-CN"/>
              </w:rPr>
              <w:t>2</w:t>
            </w:r>
            <w:r>
              <w:rPr>
                <w:rFonts w:hint="default" w:ascii="Times New Roman" w:hAnsi="Times New Roman" w:eastAsia="宋体" w:cs="Times New Roman"/>
                <w:b/>
                <w:bCs/>
                <w:color w:val="auto"/>
                <w:sz w:val="24"/>
                <w:szCs w:val="24"/>
                <w:highlight w:val="none"/>
                <w:u w:val="none" w:color="auto"/>
              </w:rPr>
              <w:t xml:space="preserve">   </w:t>
            </w:r>
            <w:r>
              <w:rPr>
                <w:rFonts w:hint="default" w:ascii="Times New Roman" w:hAnsi="Times New Roman" w:eastAsia="宋体" w:cs="Times New Roman"/>
                <w:b/>
                <w:bCs/>
                <w:color w:val="auto"/>
                <w:sz w:val="24"/>
                <w:szCs w:val="24"/>
                <w:highlight w:val="none"/>
                <w:u w:val="none" w:color="auto"/>
                <w:lang w:eastAsia="zh-CN"/>
              </w:rPr>
              <w:t>吉林临江边境经济合作区入区项目类别</w:t>
            </w:r>
            <w:r>
              <w:rPr>
                <w:rFonts w:hint="default" w:ascii="Times New Roman" w:hAnsi="Times New Roman" w:eastAsia="宋体" w:cs="Times New Roman"/>
                <w:b/>
                <w:bCs/>
                <w:color w:val="auto"/>
                <w:sz w:val="24"/>
                <w:szCs w:val="24"/>
                <w:highlight w:val="none"/>
                <w:u w:val="none" w:color="auto"/>
              </w:rPr>
              <w:t>清单</w:t>
            </w:r>
          </w:p>
          <w:tbl>
            <w:tblPr>
              <w:tblStyle w:val="27"/>
              <w:tblW w:w="501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616"/>
              <w:gridCol w:w="6243"/>
            </w:tblGrid>
            <w:tr w14:paraId="28B7D1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05" w:hRule="atLeast"/>
                <w:tblHeader/>
                <w:jc w:val="center"/>
              </w:trPr>
              <w:tc>
                <w:tcPr>
                  <w:tcW w:w="449" w:type="pct"/>
                  <w:tcBorders>
                    <w:right w:val="single" w:color="000000" w:sz="2" w:space="0"/>
                  </w:tcBorders>
                  <w:noWrap w:val="0"/>
                  <w:vAlign w:val="center"/>
                </w:tcPr>
                <w:p w14:paraId="613C2BE6">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管控</w:t>
                  </w:r>
                </w:p>
                <w:p w14:paraId="50E14576">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要求</w:t>
                  </w:r>
                </w:p>
              </w:tc>
              <w:tc>
                <w:tcPr>
                  <w:tcW w:w="4550" w:type="pct"/>
                  <w:noWrap w:val="0"/>
                  <w:vAlign w:val="center"/>
                </w:tcPr>
                <w:p w14:paraId="22C6D24B">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行业类别</w:t>
                  </w:r>
                </w:p>
              </w:tc>
            </w:tr>
            <w:tr w14:paraId="712847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48" w:hRule="atLeast"/>
                <w:jc w:val="center"/>
              </w:trPr>
              <w:tc>
                <w:tcPr>
                  <w:tcW w:w="449" w:type="pct"/>
                  <w:vMerge w:val="restart"/>
                  <w:tcBorders>
                    <w:right w:val="single" w:color="000000" w:sz="2" w:space="0"/>
                  </w:tcBorders>
                  <w:noWrap w:val="0"/>
                  <w:vAlign w:val="center"/>
                </w:tcPr>
                <w:p w14:paraId="37379FE2">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lang w:eastAsia="zh-CN"/>
                    </w:rPr>
                  </w:pPr>
                  <w:r>
                    <w:rPr>
                      <w:rFonts w:hint="default" w:ascii="Times New Roman" w:hAnsi="Times New Roman" w:eastAsia="宋体" w:cs="Times New Roman"/>
                      <w:b w:val="0"/>
                      <w:bCs w:val="0"/>
                      <w:color w:val="auto"/>
                      <w:sz w:val="21"/>
                      <w:szCs w:val="21"/>
                      <w:highlight w:val="none"/>
                      <w:u w:val="none" w:color="auto"/>
                      <w:lang w:eastAsia="zh-CN"/>
                    </w:rPr>
                    <w:t>鼓励入区项目类别</w:t>
                  </w:r>
                </w:p>
              </w:tc>
              <w:tc>
                <w:tcPr>
                  <w:tcW w:w="4550" w:type="pct"/>
                  <w:noWrap w:val="0"/>
                  <w:vAlign w:val="center"/>
                </w:tcPr>
                <w:p w14:paraId="46EE8C06">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①引进项目必须符合国家的产业技术政策，严格按照国家发改委《产业结构调整指导目录(2019年本)》中的</w:t>
                  </w:r>
                  <w:r>
                    <w:rPr>
                      <w:rFonts w:hint="default" w:ascii="Times New Roman" w:hAnsi="Times New Roman" w:cs="Times New Roman"/>
                      <w:b w:val="0"/>
                      <w:bCs w:val="0"/>
                      <w:color w:val="auto"/>
                      <w:sz w:val="21"/>
                      <w:szCs w:val="21"/>
                      <w:highlight w:val="none"/>
                      <w:u w:val="none" w:color="auto"/>
                      <w:lang w:eastAsia="zh-CN"/>
                    </w:rPr>
                    <w:t>鼓</w:t>
                  </w:r>
                  <w:r>
                    <w:rPr>
                      <w:rFonts w:hint="default" w:ascii="Times New Roman" w:hAnsi="Times New Roman" w:eastAsia="宋体" w:cs="Times New Roman"/>
                      <w:b w:val="0"/>
                      <w:bCs w:val="0"/>
                      <w:color w:val="auto"/>
                      <w:sz w:val="21"/>
                      <w:szCs w:val="21"/>
                      <w:highlight w:val="none"/>
                      <w:u w:val="none" w:color="auto"/>
                    </w:rPr>
                    <w:t>励类、限制类、淘汰类范围执行，并结合各行业国家现行产业政策。尤其鼓励清洁生产型、高新技术型和节水节能型企业进入:应符合合作区的产业政策、发展方向，优化区内产业结构，提高整体经济实力，并能适合当地自然环境，满足环保要求的污染小、能耗低、效益高的产业项目。</w:t>
                  </w:r>
                </w:p>
              </w:tc>
            </w:tr>
            <w:tr w14:paraId="7AFC86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48" w:hRule="atLeast"/>
                <w:jc w:val="center"/>
              </w:trPr>
              <w:tc>
                <w:tcPr>
                  <w:tcW w:w="449" w:type="pct"/>
                  <w:vMerge w:val="continue"/>
                  <w:tcBorders>
                    <w:right w:val="single" w:color="000000" w:sz="2" w:space="0"/>
                  </w:tcBorders>
                  <w:noWrap w:val="0"/>
                  <w:vAlign w:val="center"/>
                </w:tcPr>
                <w:p w14:paraId="401DDAF2">
                  <w:pPr>
                    <w:spacing w:line="240" w:lineRule="auto"/>
                    <w:ind w:firstLine="0" w:firstLineChars="0"/>
                    <w:jc w:val="center"/>
                    <w:rPr>
                      <w:rFonts w:hint="default" w:ascii="宋体" w:hAnsi="宋体" w:eastAsia="宋体" w:cs="宋体"/>
                      <w:b w:val="0"/>
                      <w:bCs w:val="0"/>
                      <w:color w:val="auto"/>
                      <w:sz w:val="21"/>
                      <w:szCs w:val="21"/>
                      <w:highlight w:val="none"/>
                      <w:u w:val="none" w:color="auto"/>
                    </w:rPr>
                  </w:pPr>
                </w:p>
              </w:tc>
              <w:tc>
                <w:tcPr>
                  <w:tcW w:w="4550" w:type="pct"/>
                  <w:noWrap w:val="0"/>
                  <w:vAlign w:val="center"/>
                </w:tcPr>
                <w:p w14:paraId="6F510288">
                  <w:pPr>
                    <w:spacing w:line="240" w:lineRule="auto"/>
                    <w:ind w:firstLine="0" w:firstLineChars="0"/>
                    <w:jc w:val="center"/>
                    <w:rPr>
                      <w:rFonts w:hint="default" w:ascii="宋体" w:hAnsi="宋体" w:eastAsia="宋体" w:cs="宋体"/>
                      <w:b w:val="0"/>
                      <w:bCs w:val="0"/>
                      <w:color w:val="auto"/>
                      <w:sz w:val="21"/>
                      <w:szCs w:val="21"/>
                      <w:highlight w:val="none"/>
                      <w:u w:val="none" w:color="auto"/>
                    </w:rPr>
                  </w:pPr>
                  <w:r>
                    <w:rPr>
                      <w:rFonts w:hint="default" w:ascii="宋体" w:hAnsi="宋体" w:eastAsia="宋体" w:cs="宋体"/>
                      <w:b w:val="0"/>
                      <w:bCs w:val="0"/>
                      <w:color w:val="auto"/>
                      <w:sz w:val="21"/>
                      <w:szCs w:val="21"/>
                      <w:highlight w:val="none"/>
                      <w:u w:val="none" w:color="auto"/>
                    </w:rPr>
                    <w:t>②入区企业应认真推行清洁生产，使用清洁的能源和原料、采用先进的工艺技术和设备、改善管理、加强综合利用，从源头削减污染，提高资源利用效率，减少或者避免生产、服务和产品使用过程中污染物的产生和排放，以减轻或者消除对人类健康和环境的危害</w:t>
                  </w:r>
                  <w:r>
                    <w:rPr>
                      <w:rFonts w:hint="default" w:ascii="宋体" w:hAnsi="宋体" w:cs="宋体"/>
                      <w:b w:val="0"/>
                      <w:bCs w:val="0"/>
                      <w:color w:val="auto"/>
                      <w:sz w:val="21"/>
                      <w:szCs w:val="21"/>
                      <w:highlight w:val="none"/>
                      <w:u w:val="none" w:color="auto"/>
                      <w:lang w:eastAsia="zh-CN"/>
                    </w:rPr>
                    <w:t>；</w:t>
                  </w:r>
                  <w:r>
                    <w:rPr>
                      <w:rFonts w:hint="default" w:ascii="宋体" w:hAnsi="宋体" w:eastAsia="宋体" w:cs="宋体"/>
                      <w:b w:val="0"/>
                      <w:bCs w:val="0"/>
                      <w:color w:val="auto"/>
                      <w:sz w:val="21"/>
                      <w:szCs w:val="21"/>
                      <w:highlight w:val="none"/>
                      <w:u w:val="none" w:color="auto"/>
                    </w:rPr>
                    <w:t>优先安排投资规模较大，外向度较强，科技含量较高，经济和社会效益较好的企业，并在规定期限内建成投产。</w:t>
                  </w:r>
                </w:p>
              </w:tc>
            </w:tr>
            <w:tr w14:paraId="5A0C3A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48" w:hRule="atLeast"/>
                <w:jc w:val="center"/>
              </w:trPr>
              <w:tc>
                <w:tcPr>
                  <w:tcW w:w="449" w:type="pct"/>
                  <w:vMerge w:val="continue"/>
                  <w:tcBorders>
                    <w:right w:val="single" w:color="000000" w:sz="2" w:space="0"/>
                  </w:tcBorders>
                  <w:noWrap w:val="0"/>
                  <w:vAlign w:val="center"/>
                </w:tcPr>
                <w:p w14:paraId="15F8D57E">
                  <w:pPr>
                    <w:spacing w:line="240" w:lineRule="auto"/>
                    <w:ind w:firstLine="0" w:firstLineChars="0"/>
                    <w:jc w:val="center"/>
                    <w:rPr>
                      <w:rFonts w:hint="default" w:ascii="宋体" w:hAnsi="宋体" w:eastAsia="宋体" w:cs="宋体"/>
                      <w:b w:val="0"/>
                      <w:bCs w:val="0"/>
                      <w:color w:val="auto"/>
                      <w:sz w:val="21"/>
                      <w:szCs w:val="21"/>
                      <w:highlight w:val="none"/>
                      <w:u w:val="none" w:color="auto"/>
                    </w:rPr>
                  </w:pPr>
                </w:p>
              </w:tc>
              <w:tc>
                <w:tcPr>
                  <w:tcW w:w="4550" w:type="pct"/>
                  <w:noWrap w:val="0"/>
                  <w:vAlign w:val="center"/>
                </w:tcPr>
                <w:p w14:paraId="6D17536E">
                  <w:pPr>
                    <w:spacing w:line="240" w:lineRule="auto"/>
                    <w:ind w:firstLine="0" w:firstLineChars="0"/>
                    <w:jc w:val="center"/>
                    <w:rPr>
                      <w:rFonts w:hint="default" w:ascii="宋体" w:hAnsi="宋体" w:eastAsia="宋体" w:cs="宋体"/>
                      <w:b w:val="0"/>
                      <w:bCs w:val="0"/>
                      <w:color w:val="auto"/>
                      <w:sz w:val="21"/>
                      <w:szCs w:val="21"/>
                      <w:highlight w:val="none"/>
                      <w:u w:val="none" w:color="auto"/>
                    </w:rPr>
                  </w:pPr>
                  <w:r>
                    <w:rPr>
                      <w:rFonts w:hint="default" w:ascii="宋体" w:hAnsi="宋体" w:eastAsia="宋体" w:cs="宋体"/>
                      <w:b w:val="0"/>
                      <w:bCs w:val="0"/>
                      <w:color w:val="auto"/>
                      <w:sz w:val="21"/>
                      <w:szCs w:val="21"/>
                      <w:highlight w:val="none"/>
                      <w:u w:val="none" w:color="auto"/>
                    </w:rPr>
                    <w:t>③本环评建议合作区限制废气污染严重的工业企业入区，尽量减少对下风向的影响。</w:t>
                  </w:r>
                </w:p>
              </w:tc>
            </w:tr>
            <w:tr w14:paraId="09C3F5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88" w:hRule="atLeast"/>
                <w:jc w:val="center"/>
              </w:trPr>
              <w:tc>
                <w:tcPr>
                  <w:tcW w:w="449" w:type="pct"/>
                  <w:vMerge w:val="continue"/>
                  <w:tcBorders>
                    <w:right w:val="single" w:color="000000" w:sz="2" w:space="0"/>
                  </w:tcBorders>
                  <w:noWrap w:val="0"/>
                  <w:vAlign w:val="center"/>
                </w:tcPr>
                <w:p w14:paraId="58F97971">
                  <w:pPr>
                    <w:spacing w:line="240" w:lineRule="auto"/>
                    <w:ind w:firstLine="0" w:firstLineChars="0"/>
                    <w:jc w:val="center"/>
                    <w:rPr>
                      <w:rFonts w:hint="default" w:ascii="宋体" w:hAnsi="宋体" w:eastAsia="宋体" w:cs="宋体"/>
                      <w:b w:val="0"/>
                      <w:bCs w:val="0"/>
                      <w:color w:val="auto"/>
                      <w:sz w:val="21"/>
                      <w:szCs w:val="21"/>
                      <w:highlight w:val="none"/>
                      <w:u w:val="none" w:color="auto"/>
                    </w:rPr>
                  </w:pPr>
                </w:p>
              </w:tc>
              <w:tc>
                <w:tcPr>
                  <w:tcW w:w="4550" w:type="pct"/>
                  <w:noWrap w:val="0"/>
                  <w:vAlign w:val="center"/>
                </w:tcPr>
                <w:p w14:paraId="54891754">
                  <w:pPr>
                    <w:spacing w:line="240" w:lineRule="auto"/>
                    <w:ind w:firstLine="0" w:firstLineChars="0"/>
                    <w:jc w:val="center"/>
                    <w:rPr>
                      <w:rFonts w:hint="default" w:ascii="宋体" w:hAnsi="宋体" w:eastAsia="宋体" w:cs="宋体"/>
                      <w:b w:val="0"/>
                      <w:bCs w:val="0"/>
                      <w:color w:val="auto"/>
                      <w:sz w:val="21"/>
                      <w:szCs w:val="21"/>
                      <w:highlight w:val="none"/>
                      <w:u w:val="none" w:color="auto"/>
                    </w:rPr>
                  </w:pPr>
                  <w:r>
                    <w:rPr>
                      <w:rFonts w:hint="default" w:ascii="宋体" w:hAnsi="宋体" w:eastAsia="宋体" w:cs="宋体"/>
                      <w:b w:val="0"/>
                      <w:bCs w:val="0"/>
                      <w:color w:val="auto"/>
                      <w:sz w:val="21"/>
                      <w:szCs w:val="21"/>
                      <w:highlight w:val="none"/>
                      <w:u w:val="none" w:color="auto"/>
                    </w:rPr>
                    <w:t>④合作区优先发展污染轻尤其大气污染轻、能耗低、用水少、效率高的产业和项目。</w:t>
                  </w:r>
                </w:p>
              </w:tc>
            </w:tr>
            <w:tr w14:paraId="10B8CC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88" w:hRule="atLeast"/>
                <w:jc w:val="center"/>
              </w:trPr>
              <w:tc>
                <w:tcPr>
                  <w:tcW w:w="449" w:type="pct"/>
                  <w:tcBorders>
                    <w:right w:val="single" w:color="000000" w:sz="2" w:space="0"/>
                  </w:tcBorders>
                  <w:noWrap w:val="0"/>
                  <w:vAlign w:val="center"/>
                </w:tcPr>
                <w:p w14:paraId="02A2EA17">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限制入区项目类别</w:t>
                  </w:r>
                </w:p>
              </w:tc>
              <w:tc>
                <w:tcPr>
                  <w:tcW w:w="4550" w:type="pct"/>
                  <w:noWrap w:val="0"/>
                  <w:vAlign w:val="center"/>
                </w:tcPr>
                <w:p w14:paraId="7A8A21FE">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限制建设的项目主要是与合作区规划相违背的项目，他们可能会为合作区创造客观的经济效益，带动区域经济发展，但能耗、物耗相对较大，或者对环境影响较大，合作区应限制这类项目入区发展。</w:t>
                  </w:r>
                </w:p>
              </w:tc>
            </w:tr>
            <w:tr w14:paraId="2FFE23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88" w:hRule="atLeast"/>
                <w:jc w:val="center"/>
              </w:trPr>
              <w:tc>
                <w:tcPr>
                  <w:tcW w:w="449" w:type="pct"/>
                  <w:tcBorders>
                    <w:right w:val="single" w:color="000000" w:sz="2" w:space="0"/>
                  </w:tcBorders>
                  <w:noWrap w:val="0"/>
                  <w:vAlign w:val="center"/>
                </w:tcPr>
                <w:p w14:paraId="444D13C6">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禁止入区项目</w:t>
                  </w:r>
                </w:p>
              </w:tc>
              <w:tc>
                <w:tcPr>
                  <w:tcW w:w="4550" w:type="pct"/>
                  <w:noWrap w:val="0"/>
                  <w:vAlign w:val="center"/>
                </w:tcPr>
                <w:p w14:paraId="57657C7B">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禁止入区的项目主要是不符合合作区的产业发展方向，能耗、物耗较大，污染较重的项目。尤其是对区域大气环境及地下水环境污染严重的项目，或者是耗水量大的项目，应坚决禁止其入区，另外国际上和国家各部门禁止或准备禁止生产的项目、明令淘汰项目，超过生态承载力的开发活动，也应禁止入区。</w:t>
                  </w:r>
                </w:p>
              </w:tc>
            </w:tr>
            <w:tr w14:paraId="280786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48" w:hRule="atLeast"/>
                <w:jc w:val="center"/>
              </w:trPr>
              <w:tc>
                <w:tcPr>
                  <w:tcW w:w="5000" w:type="pct"/>
                  <w:gridSpan w:val="2"/>
                  <w:noWrap w:val="0"/>
                  <w:vAlign w:val="center"/>
                </w:tcPr>
                <w:p w14:paraId="5E37807D">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合作区禁止入区项目类别</w:t>
                  </w:r>
                </w:p>
              </w:tc>
            </w:tr>
            <w:tr w14:paraId="5C6648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88" w:hRule="atLeast"/>
                <w:jc w:val="center"/>
              </w:trPr>
              <w:tc>
                <w:tcPr>
                  <w:tcW w:w="449" w:type="pct"/>
                  <w:tcBorders>
                    <w:right w:val="single" w:color="000000" w:sz="2" w:space="0"/>
                  </w:tcBorders>
                  <w:noWrap w:val="0"/>
                  <w:vAlign w:val="center"/>
                </w:tcPr>
                <w:p w14:paraId="1503E2BD">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功能区类别</w:t>
                  </w:r>
                </w:p>
              </w:tc>
              <w:tc>
                <w:tcPr>
                  <w:tcW w:w="4550" w:type="pct"/>
                  <w:noWrap w:val="0"/>
                  <w:vAlign w:val="center"/>
                </w:tcPr>
                <w:p w14:paraId="0D7C456F">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禁止入区项目</w:t>
                  </w:r>
                </w:p>
              </w:tc>
            </w:tr>
            <w:tr w14:paraId="46BE09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88" w:hRule="atLeast"/>
                <w:jc w:val="center"/>
              </w:trPr>
              <w:tc>
                <w:tcPr>
                  <w:tcW w:w="449" w:type="pct"/>
                  <w:tcBorders>
                    <w:right w:val="single" w:color="000000" w:sz="2" w:space="0"/>
                  </w:tcBorders>
                  <w:noWrap w:val="0"/>
                  <w:vAlign w:val="center"/>
                </w:tcPr>
                <w:p w14:paraId="49316259">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进出口资源加工区</w:t>
                  </w:r>
                </w:p>
                <w:p w14:paraId="23C1D2E8">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A区</w:t>
                  </w:r>
                </w:p>
              </w:tc>
              <w:tc>
                <w:tcPr>
                  <w:tcW w:w="4550" w:type="pct"/>
                  <w:noWrap w:val="0"/>
                  <w:vAlign w:val="center"/>
                </w:tcPr>
                <w:p w14:paraId="5FCA6CA3">
                  <w:pPr>
                    <w:spacing w:line="240" w:lineRule="auto"/>
                    <w:ind w:firstLine="0" w:firstLineChars="0"/>
                    <w:jc w:val="left"/>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▲禁止以野外资源为原料的珍贵濒危野生动植物加工</w:t>
                  </w:r>
                </w:p>
                <w:p w14:paraId="1E18BD28">
                  <w:pPr>
                    <w:spacing w:line="240" w:lineRule="auto"/>
                    <w:ind w:firstLine="0" w:firstLineChars="0"/>
                    <w:jc w:val="left"/>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▲禁止新建松脂初加工项目</w:t>
                  </w:r>
                </w:p>
                <w:p w14:paraId="606D2AC2">
                  <w:pPr>
                    <w:spacing w:line="240" w:lineRule="auto"/>
                    <w:ind w:firstLine="0" w:firstLineChars="0"/>
                    <w:jc w:val="left"/>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绞纱染色工艺:原毛洗毛工艺:普通涤纶载体染色禁止“十小”企业入驻(“十小”行业指的是:食品加工小作坊、小食杂店、小餐饮店、小药店、小农资店、小菜场、小音像店(包括网吧)、小美容美发店、小客运、小液化气供应点)</w:t>
                  </w:r>
                </w:p>
              </w:tc>
            </w:tr>
            <w:tr w14:paraId="1CB412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48" w:hRule="atLeast"/>
                <w:jc w:val="center"/>
              </w:trPr>
              <w:tc>
                <w:tcPr>
                  <w:tcW w:w="449" w:type="pct"/>
                  <w:tcBorders>
                    <w:right w:val="single" w:color="000000" w:sz="2" w:space="0"/>
                  </w:tcBorders>
                  <w:noWrap w:val="0"/>
                  <w:vAlign w:val="center"/>
                </w:tcPr>
                <w:p w14:paraId="47A7B830">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现代服务业集中区</w:t>
                  </w:r>
                </w:p>
              </w:tc>
              <w:tc>
                <w:tcPr>
                  <w:tcW w:w="4550" w:type="pct"/>
                  <w:noWrap w:val="0"/>
                  <w:vAlign w:val="center"/>
                </w:tcPr>
                <w:p w14:paraId="0BCC37B0">
                  <w:pPr>
                    <w:spacing w:line="240" w:lineRule="auto"/>
                    <w:ind w:firstLine="0" w:firstLineChars="0"/>
                    <w:jc w:val="both"/>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▲禁止涉及国家安全的信息产业</w:t>
                  </w:r>
                </w:p>
              </w:tc>
            </w:tr>
            <w:tr w14:paraId="314B9E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48" w:hRule="atLeast"/>
                <w:jc w:val="center"/>
              </w:trPr>
              <w:tc>
                <w:tcPr>
                  <w:tcW w:w="449" w:type="pct"/>
                  <w:tcBorders>
                    <w:right w:val="single" w:color="000000" w:sz="2" w:space="0"/>
                  </w:tcBorders>
                  <w:noWrap w:val="0"/>
                  <w:vAlign w:val="center"/>
                </w:tcPr>
                <w:p w14:paraId="0D8A71DF">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进出口资源加工区</w:t>
                  </w:r>
                </w:p>
                <w:p w14:paraId="0189D63B">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B区</w:t>
                  </w:r>
                </w:p>
              </w:tc>
              <w:tc>
                <w:tcPr>
                  <w:tcW w:w="4550" w:type="pct"/>
                  <w:noWrap w:val="0"/>
                  <w:vAlign w:val="center"/>
                </w:tcPr>
                <w:p w14:paraId="496AB057">
                  <w:pPr>
                    <w:spacing w:line="240" w:lineRule="auto"/>
                    <w:ind w:firstLine="0" w:firstLineChars="0"/>
                    <w:jc w:val="left"/>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▲禁止新建1万立方米/年以下的胶合板和细木工板生产项目</w:t>
                  </w:r>
                </w:p>
                <w:p w14:paraId="1AD5E289">
                  <w:pPr>
                    <w:spacing w:line="240" w:lineRule="auto"/>
                    <w:ind w:firstLine="0" w:firstLineChars="0"/>
                    <w:jc w:val="left"/>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▲禁止新建单线5万立方米/年以下的高中密度纤维板生产项目</w:t>
                  </w:r>
                </w:p>
                <w:p w14:paraId="37FCCEDB">
                  <w:pPr>
                    <w:spacing w:line="240" w:lineRule="auto"/>
                    <w:ind w:firstLine="0" w:firstLineChars="0"/>
                    <w:jc w:val="left"/>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▲禁止新建单线3万立方米/年以下的木质刨花板生产项目</w:t>
                  </w:r>
                </w:p>
              </w:tc>
            </w:tr>
            <w:tr w14:paraId="189A81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48" w:hRule="atLeast"/>
                <w:jc w:val="center"/>
              </w:trPr>
              <w:tc>
                <w:tcPr>
                  <w:tcW w:w="449" w:type="pct"/>
                  <w:tcBorders>
                    <w:right w:val="single" w:color="000000" w:sz="2" w:space="0"/>
                  </w:tcBorders>
                  <w:noWrap w:val="0"/>
                  <w:vAlign w:val="center"/>
                </w:tcPr>
                <w:p w14:paraId="7833A22C">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口岸商贸物流综合</w:t>
                  </w:r>
                </w:p>
                <w:p w14:paraId="12EF7E01">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服务区</w:t>
                  </w:r>
                </w:p>
              </w:tc>
              <w:tc>
                <w:tcPr>
                  <w:tcW w:w="4550" w:type="pct"/>
                  <w:noWrap w:val="0"/>
                  <w:vAlign w:val="center"/>
                </w:tcPr>
                <w:p w14:paraId="5B78AB5D">
                  <w:pPr>
                    <w:spacing w:line="240" w:lineRule="auto"/>
                    <w:ind w:firstLine="0" w:firstLineChars="0"/>
                    <w:jc w:val="left"/>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▲禁止有毒有害物质、禁止境外洋垃圾入区</w:t>
                  </w:r>
                </w:p>
                <w:p w14:paraId="3A08B5B6">
                  <w:pPr>
                    <w:spacing w:line="240" w:lineRule="auto"/>
                    <w:ind w:firstLine="0" w:firstLineChars="0"/>
                    <w:jc w:val="left"/>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▲禁止含重金属物顾仓储物流</w:t>
                  </w:r>
                </w:p>
                <w:p w14:paraId="19498C9B">
                  <w:pPr>
                    <w:spacing w:line="240" w:lineRule="auto"/>
                    <w:ind w:firstLine="0" w:firstLineChars="0"/>
                    <w:jc w:val="left"/>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▲禁止危险废物、危险化学品仓储物流等具有重大环境风险、且无法采取有效防治、应急措施的项目</w:t>
                  </w:r>
                </w:p>
              </w:tc>
            </w:tr>
            <w:tr w14:paraId="6A51AC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449" w:type="pct"/>
                  <w:tcBorders>
                    <w:right w:val="single" w:color="000000" w:sz="2" w:space="0"/>
                  </w:tcBorders>
                  <w:noWrap w:val="0"/>
                  <w:vAlign w:val="center"/>
                </w:tcPr>
                <w:p w14:paraId="79163205">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医药健康融合发展</w:t>
                  </w:r>
                </w:p>
                <w:p w14:paraId="263B1839">
                  <w:pPr>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区</w:t>
                  </w:r>
                </w:p>
              </w:tc>
              <w:tc>
                <w:tcPr>
                  <w:tcW w:w="4550" w:type="pct"/>
                  <w:noWrap w:val="0"/>
                  <w:vAlign w:val="center"/>
                </w:tcPr>
                <w:p w14:paraId="3B0FE039">
                  <w:pPr>
                    <w:spacing w:line="240" w:lineRule="auto"/>
                    <w:ind w:firstLine="0" w:firstLineChars="0"/>
                    <w:jc w:val="left"/>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▲禁止化学合成类制药</w:t>
                  </w:r>
                </w:p>
              </w:tc>
            </w:tr>
          </w:tbl>
          <w:p w14:paraId="2A5625D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本项目为房地产业中标准厂房建设项目</w:t>
            </w:r>
            <w:r>
              <w:rPr>
                <w:rFonts w:hint="default" w:cs="Times New Roman"/>
                <w:b w:val="0"/>
                <w:bCs w:val="0"/>
                <w:color w:val="auto"/>
                <w:kern w:val="0"/>
                <w:sz w:val="24"/>
                <w:szCs w:val="24"/>
                <w:highlight w:val="none"/>
                <w:u w:val="none"/>
                <w:lang w:val="en-US" w:eastAsia="zh-CN"/>
              </w:rPr>
              <w:t>及</w:t>
            </w:r>
            <w:r>
              <w:rPr>
                <w:rFonts w:hint="default" w:ascii="Times New Roman" w:hAnsi="Times New Roman" w:eastAsia="宋体" w:cs="Times New Roman"/>
                <w:b w:val="0"/>
                <w:bCs w:val="0"/>
                <w:color w:val="auto"/>
                <w:sz w:val="24"/>
                <w:szCs w:val="24"/>
                <w:highlight w:val="none"/>
                <w:u w:val="none"/>
                <w:lang w:val="en-US" w:eastAsia="zh-CN"/>
              </w:rPr>
              <w:t>水的生产和供应业</w:t>
            </w:r>
            <w:r>
              <w:rPr>
                <w:rFonts w:hint="default" w:ascii="Times New Roman" w:hAnsi="Times New Roman" w:cs="Times New Roman"/>
                <w:b w:val="0"/>
                <w:bCs w:val="0"/>
                <w:color w:val="auto"/>
                <w:sz w:val="24"/>
                <w:szCs w:val="24"/>
                <w:highlight w:val="none"/>
                <w:u w:val="none"/>
                <w:lang w:val="en-US" w:eastAsia="zh-CN"/>
              </w:rPr>
              <w:t>中</w:t>
            </w:r>
            <w:r>
              <w:rPr>
                <w:rFonts w:hint="default" w:ascii="Times New Roman" w:hAnsi="Times New Roman" w:eastAsia="宋体" w:cs="Times New Roman"/>
                <w:b w:val="0"/>
                <w:bCs w:val="0"/>
                <w:color w:val="auto"/>
                <w:sz w:val="24"/>
                <w:szCs w:val="24"/>
                <w:highlight w:val="none"/>
                <w:u w:val="none"/>
                <w:lang w:val="en-US" w:eastAsia="zh-CN"/>
              </w:rPr>
              <w:t>污水处理及其再生利用</w:t>
            </w:r>
            <w:r>
              <w:rPr>
                <w:rFonts w:hint="default" w:ascii="Times New Roman" w:hAnsi="Times New Roman" w:cs="Times New Roman"/>
                <w:b w:val="0"/>
                <w:bCs w:val="0"/>
                <w:color w:val="auto"/>
                <w:sz w:val="24"/>
                <w:szCs w:val="24"/>
                <w:highlight w:val="none"/>
                <w:u w:val="none"/>
                <w:lang w:val="en-US" w:eastAsia="zh-CN"/>
              </w:rPr>
              <w:t>项目</w:t>
            </w:r>
            <w:r>
              <w:rPr>
                <w:rFonts w:hint="default" w:ascii="Times New Roman" w:hAnsi="Times New Roman" w:eastAsia="宋体" w:cs="Times New Roman"/>
                <w:color w:val="auto"/>
                <w:sz w:val="24"/>
                <w:szCs w:val="24"/>
                <w:highlight w:val="none"/>
                <w:lang w:val="en-US" w:eastAsia="zh-CN"/>
              </w:rPr>
              <w:t>，项目位于大栗子片区中医药健康融合发展区内，</w:t>
            </w:r>
            <w:r>
              <w:rPr>
                <w:rFonts w:hint="default" w:ascii="Times New Roman" w:hAnsi="Times New Roman"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val="en-US" w:eastAsia="zh-CN"/>
              </w:rPr>
              <w:t>进行标准厂房及污水处理站等配套设施建设。</w:t>
            </w:r>
            <w:r>
              <w:rPr>
                <w:rFonts w:hint="default" w:ascii="Times New Roman" w:hAnsi="Times New Roman" w:eastAsia="宋体" w:cs="Times New Roman"/>
                <w:color w:val="auto"/>
                <w:sz w:val="24"/>
                <w:szCs w:val="24"/>
                <w:highlight w:val="none"/>
                <w:lang w:val="zh-CN" w:eastAsia="zh-CN"/>
              </w:rPr>
              <w:t>根据</w:t>
            </w:r>
            <w:r>
              <w:rPr>
                <w:rFonts w:hint="default" w:ascii="Times New Roman" w:hAnsi="Times New Roman" w:eastAsia="宋体" w:cs="Times New Roman"/>
                <w:color w:val="auto"/>
                <w:sz w:val="24"/>
                <w:szCs w:val="24"/>
                <w:highlight w:val="none"/>
                <w:lang w:val="en-US" w:eastAsia="zh-CN"/>
              </w:rPr>
              <w:t>中华人民共和国国家发展和改革委员会第7号令《产业结构调整指导目录（2024年本）》中规定，本项目不属于鼓励类、限制类及淘汰类</w:t>
            </w:r>
            <w:r>
              <w:rPr>
                <w:rFonts w:hint="default" w:ascii="Times New Roman" w:hAnsi="Times New Roman" w:cs="Times New Roman"/>
                <w:color w:val="auto"/>
                <w:sz w:val="24"/>
                <w:szCs w:val="24"/>
                <w:highlight w:val="none"/>
                <w:lang w:val="en-US" w:eastAsia="zh-CN"/>
              </w:rPr>
              <w:t>，视为</w:t>
            </w:r>
            <w:r>
              <w:rPr>
                <w:rFonts w:hint="default"/>
                <w:sz w:val="24"/>
                <w:highlight w:val="none"/>
                <w:lang w:eastAsia="zh-CN"/>
              </w:rPr>
              <w:t>允许类</w:t>
            </w:r>
            <w:r>
              <w:rPr>
                <w:rFonts w:hint="default"/>
                <w:sz w:val="24"/>
                <w:highlight w:val="none"/>
                <w:lang w:val="en-US" w:eastAsia="zh-CN"/>
              </w:rPr>
              <w:t>建设项目</w:t>
            </w:r>
            <w:r>
              <w:rPr>
                <w:rFonts w:hint="default" w:ascii="Times New Roman" w:hAnsi="Times New Roman" w:eastAsia="宋体" w:cs="Times New Roman"/>
                <w:color w:val="auto"/>
                <w:sz w:val="24"/>
                <w:szCs w:val="24"/>
                <w:highlight w:val="none"/>
                <w:lang w:val="en-US" w:eastAsia="zh-CN"/>
              </w:rPr>
              <w:t>；项目不属于吉林临江边境经济合作区限制入区项目、禁止入区项目</w:t>
            </w:r>
            <w:r>
              <w:rPr>
                <w:rFonts w:hint="default" w:ascii="Times New Roman" w:hAnsi="Times New Roman" w:cs="Times New Roman"/>
                <w:color w:val="auto"/>
                <w:sz w:val="24"/>
                <w:szCs w:val="24"/>
                <w:highlight w:val="none"/>
                <w:lang w:val="en-US" w:eastAsia="zh-CN"/>
              </w:rPr>
              <w:t>，</w:t>
            </w:r>
            <w:r>
              <w:rPr>
                <w:rFonts w:hint="default"/>
                <w:sz w:val="24"/>
                <w:highlight w:val="none"/>
                <w:lang w:eastAsia="zh-CN"/>
              </w:rPr>
              <w:t>属于允许</w:t>
            </w:r>
            <w:r>
              <w:rPr>
                <w:rFonts w:hint="default" w:ascii="Times New Roman" w:hAnsi="Times New Roman" w:eastAsia="宋体" w:cs="Times New Roman"/>
                <w:color w:val="auto"/>
                <w:sz w:val="24"/>
                <w:szCs w:val="24"/>
                <w:highlight w:val="none"/>
                <w:lang w:val="en-US" w:eastAsia="zh-CN"/>
              </w:rPr>
              <w:t>入区项目。</w:t>
            </w:r>
          </w:p>
          <w:p w14:paraId="25F0FFC9">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b/>
                <w:bCs/>
                <w:color w:val="auto"/>
                <w:sz w:val="24"/>
                <w:szCs w:val="24"/>
                <w:highlight w:val="none"/>
                <w:u w:val="single"/>
                <w:lang w:val="en-US" w:eastAsia="zh-CN"/>
              </w:rPr>
              <w:t>项目建成后用于临江健维天然生物科技有限公司生产二氢槲皮素使用，临江健维天然生物科技有限公司二氢槲皮素生产项目环境影响不在本次评价范围内，该项目</w:t>
            </w:r>
            <w:r>
              <w:rPr>
                <w:rFonts w:hint="default" w:ascii="Times New Roman" w:hAnsi="Times New Roman" w:cs="Times New Roman"/>
                <w:b/>
                <w:bCs/>
                <w:color w:val="auto"/>
                <w:sz w:val="24"/>
                <w:szCs w:val="24"/>
                <w:highlight w:val="none"/>
                <w:u w:val="single"/>
                <w:lang w:val="en-US" w:eastAsia="zh-CN"/>
              </w:rPr>
              <w:t>行业</w:t>
            </w:r>
            <w:r>
              <w:rPr>
                <w:rFonts w:hint="default" w:ascii="Times New Roman" w:hAnsi="Times New Roman" w:eastAsia="宋体" w:cs="Times New Roman"/>
                <w:b/>
                <w:bCs/>
                <w:color w:val="auto"/>
                <w:sz w:val="24"/>
                <w:szCs w:val="24"/>
                <w:highlight w:val="none"/>
                <w:u w:val="single"/>
                <w:lang w:val="en-US" w:eastAsia="zh-CN"/>
              </w:rPr>
              <w:t>类别为“十一、食品制造业中其他食品制造”，不属于《产业结构调整指导目录（2024年本）》</w:t>
            </w:r>
            <w:r>
              <w:rPr>
                <w:rFonts w:hint="default" w:ascii="Times New Roman" w:hAnsi="Times New Roman" w:cs="Times New Roman"/>
                <w:b/>
                <w:bCs/>
                <w:color w:val="auto"/>
                <w:sz w:val="24"/>
                <w:szCs w:val="24"/>
                <w:highlight w:val="none"/>
                <w:u w:val="single"/>
                <w:lang w:val="en-US" w:eastAsia="zh-CN"/>
              </w:rPr>
              <w:t>中</w:t>
            </w:r>
            <w:r>
              <w:rPr>
                <w:rFonts w:hint="default" w:ascii="Times New Roman" w:hAnsi="Times New Roman" w:eastAsia="宋体" w:cs="Times New Roman"/>
                <w:b/>
                <w:bCs/>
                <w:color w:val="auto"/>
                <w:sz w:val="24"/>
                <w:szCs w:val="24"/>
                <w:highlight w:val="none"/>
                <w:u w:val="single"/>
                <w:lang w:val="en-US" w:eastAsia="zh-CN"/>
              </w:rPr>
              <w:t>鼓励类、限制类及淘汰类</w:t>
            </w:r>
            <w:r>
              <w:rPr>
                <w:rFonts w:hint="default" w:ascii="Times New Roman" w:hAnsi="Times New Roman" w:cs="Times New Roman"/>
                <w:b/>
                <w:bCs/>
                <w:color w:val="auto"/>
                <w:sz w:val="24"/>
                <w:szCs w:val="24"/>
                <w:highlight w:val="none"/>
                <w:u w:val="single"/>
                <w:lang w:val="en-US" w:eastAsia="zh-CN"/>
              </w:rPr>
              <w:t>项目，为</w:t>
            </w:r>
            <w:r>
              <w:rPr>
                <w:rFonts w:hint="default"/>
                <w:b/>
                <w:bCs/>
                <w:sz w:val="24"/>
                <w:highlight w:val="none"/>
                <w:u w:val="single"/>
                <w:lang w:eastAsia="zh-CN"/>
              </w:rPr>
              <w:t>允许类</w:t>
            </w:r>
            <w:r>
              <w:rPr>
                <w:rFonts w:hint="default"/>
                <w:b/>
                <w:bCs/>
                <w:sz w:val="24"/>
                <w:highlight w:val="none"/>
                <w:u w:val="single"/>
                <w:lang w:val="en-US" w:eastAsia="zh-CN"/>
              </w:rPr>
              <w:t>建设项目</w:t>
            </w:r>
            <w:r>
              <w:rPr>
                <w:rFonts w:hint="eastAsia"/>
                <w:b/>
                <w:bCs/>
                <w:sz w:val="24"/>
                <w:highlight w:val="none"/>
                <w:u w:val="single"/>
                <w:lang w:val="en-US" w:eastAsia="zh-CN"/>
              </w:rPr>
              <w:t>，</w:t>
            </w:r>
            <w:r>
              <w:rPr>
                <w:rFonts w:hint="default" w:ascii="Times New Roman" w:hAnsi="Times New Roman" w:eastAsia="宋体" w:cs="Times New Roman"/>
                <w:b/>
                <w:bCs/>
                <w:color w:val="auto"/>
                <w:sz w:val="24"/>
                <w:szCs w:val="24"/>
                <w:highlight w:val="none"/>
                <w:u w:val="single"/>
                <w:lang w:val="en-US" w:eastAsia="zh-CN"/>
              </w:rPr>
              <w:t>该项目也不属于医药健康融合发展区限制及禁止类项目，目前</w:t>
            </w:r>
            <w:r>
              <w:rPr>
                <w:rFonts w:hint="default" w:ascii="Times New Roman" w:hAnsi="Times New Roman" w:cs="Times New Roman"/>
                <w:b/>
                <w:bCs/>
                <w:color w:val="auto"/>
                <w:sz w:val="24"/>
                <w:szCs w:val="24"/>
                <w:highlight w:val="none"/>
                <w:u w:val="single"/>
                <w:lang w:val="en-US" w:eastAsia="zh-CN"/>
              </w:rPr>
              <w:t>本</w:t>
            </w:r>
            <w:r>
              <w:rPr>
                <w:rFonts w:hint="default" w:ascii="Times New Roman" w:hAnsi="Times New Roman" w:eastAsia="宋体" w:cs="Times New Roman"/>
                <w:b/>
                <w:bCs/>
                <w:color w:val="auto"/>
                <w:sz w:val="24"/>
                <w:szCs w:val="24"/>
                <w:highlight w:val="none"/>
                <w:u w:val="single"/>
                <w:lang w:val="en-US" w:eastAsia="zh-CN"/>
              </w:rPr>
              <w:t>项目已取得临江市自然资源和林业局出具的《建设用地规划条件》（临江自然资源条件202502号）及《建设用地规划许可证》（地字第2206812025YG0009538号）。</w:t>
            </w:r>
          </w:p>
          <w:p w14:paraId="54E8F9A1">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因此，本项目符合《吉林临江边境经济合作</w:t>
            </w:r>
            <w:r>
              <w:rPr>
                <w:rFonts w:hint="default" w:ascii="Times New Roman" w:hAnsi="Times New Roman" w:eastAsia="宋体" w:cs="Times New Roman"/>
                <w:b w:val="0"/>
                <w:bCs w:val="0"/>
                <w:color w:val="auto"/>
                <w:kern w:val="0"/>
                <w:sz w:val="24"/>
                <w:szCs w:val="24"/>
                <w:highlight w:val="none"/>
                <w:u w:val="none"/>
                <w:lang w:eastAsia="zh-CN"/>
              </w:rPr>
              <w:t>区总体规划</w:t>
            </w:r>
            <w:r>
              <w:rPr>
                <w:rFonts w:hint="default" w:cs="Times New Roman"/>
                <w:b w:val="0"/>
                <w:bCs w:val="0"/>
                <w:color w:val="auto"/>
                <w:kern w:val="0"/>
                <w:sz w:val="24"/>
                <w:szCs w:val="24"/>
                <w:highlight w:val="none"/>
                <w:u w:val="none"/>
                <w:lang w:eastAsia="zh-CN"/>
              </w:rPr>
              <w:t>（</w:t>
            </w:r>
            <w:r>
              <w:rPr>
                <w:rFonts w:hint="default" w:ascii="Times New Roman" w:hAnsi="Times New Roman" w:eastAsia="宋体" w:cs="Times New Roman"/>
                <w:b w:val="0"/>
                <w:bCs w:val="0"/>
                <w:color w:val="auto"/>
                <w:kern w:val="0"/>
                <w:sz w:val="24"/>
                <w:szCs w:val="24"/>
                <w:highlight w:val="none"/>
                <w:u w:val="none"/>
                <w:lang w:eastAsia="zh-CN"/>
              </w:rPr>
              <w:t>20</w:t>
            </w:r>
            <w:r>
              <w:rPr>
                <w:rFonts w:hint="default" w:cs="Times New Roman"/>
                <w:b w:val="0"/>
                <w:bCs w:val="0"/>
                <w:color w:val="auto"/>
                <w:kern w:val="0"/>
                <w:sz w:val="24"/>
                <w:szCs w:val="24"/>
                <w:highlight w:val="none"/>
                <w:u w:val="none"/>
                <w:lang w:val="en-US" w:eastAsia="zh-CN"/>
              </w:rPr>
              <w:t>18</w:t>
            </w:r>
            <w:r>
              <w:rPr>
                <w:rFonts w:hint="default" w:ascii="Times New Roman" w:hAnsi="Times New Roman" w:eastAsia="宋体" w:cs="Times New Roman"/>
                <w:b w:val="0"/>
                <w:bCs w:val="0"/>
                <w:color w:val="auto"/>
                <w:kern w:val="0"/>
                <w:sz w:val="24"/>
                <w:szCs w:val="24"/>
                <w:highlight w:val="none"/>
                <w:u w:val="none"/>
                <w:lang w:eastAsia="zh-CN"/>
              </w:rPr>
              <w:t>-2035</w:t>
            </w:r>
            <w:r>
              <w:rPr>
                <w:rFonts w:hint="default" w:cs="Times New Roman"/>
                <w:b w:val="0"/>
                <w:bCs w:val="0"/>
                <w:color w:val="auto"/>
                <w:kern w:val="0"/>
                <w:sz w:val="24"/>
                <w:szCs w:val="24"/>
                <w:highlight w:val="none"/>
                <w:u w:val="none"/>
                <w:lang w:eastAsia="zh-CN"/>
              </w:rPr>
              <w:t>）</w:t>
            </w:r>
            <w:r>
              <w:rPr>
                <w:rFonts w:hint="default" w:ascii="Times New Roman" w:hAnsi="Times New Roman" w:eastAsia="宋体" w:cs="Times New Roman"/>
                <w:b w:val="0"/>
                <w:bCs w:val="0"/>
                <w:color w:val="auto"/>
                <w:kern w:val="0"/>
                <w:sz w:val="24"/>
                <w:szCs w:val="24"/>
                <w:highlight w:val="none"/>
                <w:u w:val="none"/>
                <w:lang w:eastAsia="zh-CN"/>
              </w:rPr>
              <w:t>环境影响评价报告书</w:t>
            </w:r>
            <w:r>
              <w:rPr>
                <w:rFonts w:hint="default" w:cs="Times New Roman"/>
                <w:b w:val="0"/>
                <w:bCs w:val="0"/>
                <w:color w:val="auto"/>
                <w:kern w:val="0"/>
                <w:sz w:val="24"/>
                <w:szCs w:val="24"/>
                <w:highlight w:val="none"/>
                <w:u w:val="none"/>
                <w:lang w:eastAsia="zh-CN"/>
              </w:rPr>
              <w:t>》审查意见</w:t>
            </w:r>
            <w:r>
              <w:rPr>
                <w:rFonts w:hint="default" w:ascii="Times New Roman" w:hAnsi="Times New Roman" w:eastAsia="宋体" w:cs="Times New Roman"/>
                <w:color w:val="auto"/>
                <w:sz w:val="24"/>
                <w:szCs w:val="24"/>
                <w:highlight w:val="none"/>
                <w:lang w:val="en-US" w:eastAsia="zh-CN"/>
              </w:rPr>
              <w:t>要求。</w:t>
            </w:r>
          </w:p>
          <w:p w14:paraId="47EB87B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4"/>
                <w:szCs w:val="24"/>
                <w:highlight w:val="none"/>
                <w:lang w:val="en-US" w:eastAsia="zh-CN"/>
              </w:rPr>
            </w:pPr>
          </w:p>
        </w:tc>
      </w:tr>
      <w:tr w14:paraId="01FDC3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16" w:hRule="atLeast"/>
          <w:jc w:val="center"/>
        </w:trPr>
        <w:tc>
          <w:tcPr>
            <w:tcW w:w="1816" w:type="dxa"/>
            <w:vAlign w:val="center"/>
          </w:tcPr>
          <w:p w14:paraId="7193B23B">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其他符合性分析</w:t>
            </w:r>
          </w:p>
        </w:tc>
        <w:tc>
          <w:tcPr>
            <w:tcW w:w="7054" w:type="dxa"/>
            <w:gridSpan w:val="3"/>
            <w:vAlign w:val="center"/>
          </w:tcPr>
          <w:p w14:paraId="77F66F8B">
            <w:pPr>
              <w:keepNext w:val="0"/>
              <w:keepLines w:val="0"/>
              <w:pageBreakBefore w:val="0"/>
              <w:widowControl w:val="0"/>
              <w:kinsoku/>
              <w:wordWrap/>
              <w:overflowPunct/>
              <w:topLinePunct w:val="0"/>
              <w:autoSpaceDE w:val="0"/>
              <w:autoSpaceDN w:val="0"/>
              <w:bidi w:val="0"/>
              <w:adjustRightInd w:val="0"/>
              <w:snapToGrid w:val="0"/>
              <w:spacing w:line="348" w:lineRule="auto"/>
              <w:ind w:left="0" w:leftChars="0" w:right="0" w:rightChars="0" w:firstLine="482" w:firstLineChars="200"/>
              <w:jc w:val="left"/>
              <w:textAlignment w:val="auto"/>
              <w:rPr>
                <w:rFonts w:hint="default" w:ascii="Times New Roman" w:hAnsi="Times New Roman" w:eastAsia="宋体" w:cs="Times New Roman"/>
                <w:b/>
                <w:bCs/>
                <w:color w:val="auto"/>
                <w:kern w:val="0"/>
                <w:sz w:val="24"/>
                <w:szCs w:val="24"/>
                <w:highlight w:val="none"/>
                <w:u w:val="single"/>
                <w:lang w:eastAsia="zh-CN"/>
              </w:rPr>
            </w:pPr>
            <w:r>
              <w:rPr>
                <w:rFonts w:hint="default" w:ascii="Times New Roman" w:hAnsi="Times New Roman" w:eastAsia="宋体" w:cs="Times New Roman"/>
                <w:b/>
                <w:bCs/>
                <w:color w:val="auto"/>
                <w:kern w:val="0"/>
                <w:sz w:val="24"/>
                <w:szCs w:val="24"/>
                <w:highlight w:val="none"/>
                <w:u w:val="single"/>
                <w:lang w:val="en-US" w:eastAsia="zh-CN"/>
              </w:rPr>
              <w:t>1、</w:t>
            </w:r>
            <w:r>
              <w:rPr>
                <w:rFonts w:hint="default"/>
                <w:b/>
                <w:bCs/>
                <w:color w:val="auto"/>
                <w:kern w:val="0"/>
                <w:sz w:val="24"/>
                <w:highlight w:val="none"/>
                <w:u w:val="single"/>
                <w:lang w:eastAsia="zh-CN"/>
              </w:rPr>
              <w:t>生态环境分区管控</w:t>
            </w:r>
            <w:r>
              <w:rPr>
                <w:rFonts w:hint="default" w:ascii="Times New Roman" w:hAnsi="Times New Roman" w:eastAsia="宋体" w:cs="Times New Roman"/>
                <w:b/>
                <w:bCs/>
                <w:color w:val="auto"/>
                <w:kern w:val="0"/>
                <w:sz w:val="24"/>
                <w:szCs w:val="24"/>
                <w:highlight w:val="none"/>
                <w:u w:val="single"/>
                <w:lang w:eastAsia="zh-CN"/>
              </w:rPr>
              <w:t>相符性分析</w:t>
            </w:r>
          </w:p>
          <w:p w14:paraId="6B0670D4">
            <w:pPr>
              <w:keepNext w:val="0"/>
              <w:keepLines w:val="0"/>
              <w:pageBreakBefore w:val="0"/>
              <w:widowControl w:val="0"/>
              <w:kinsoku/>
              <w:wordWrap/>
              <w:overflowPunct/>
              <w:topLinePunct w:val="0"/>
              <w:autoSpaceDE w:val="0"/>
              <w:autoSpaceDN w:val="0"/>
              <w:bidi w:val="0"/>
              <w:adjustRightInd w:val="0"/>
              <w:snapToGrid w:val="0"/>
              <w:spacing w:line="348" w:lineRule="auto"/>
              <w:ind w:left="0" w:leftChars="0" w:right="0" w:rightChars="0"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rPr>
            </w:pPr>
            <w:r>
              <w:rPr>
                <w:rFonts w:hint="default" w:ascii="Times New Roman" w:hAnsi="Times New Roman" w:cs="Times New Roman"/>
                <w:b w:val="0"/>
                <w:bCs w:val="0"/>
                <w:color w:val="auto"/>
                <w:kern w:val="0"/>
                <w:sz w:val="24"/>
                <w:highlight w:val="none"/>
                <w:u w:val="none" w:color="auto"/>
              </w:rPr>
              <w:t>（</w:t>
            </w:r>
            <w:r>
              <w:rPr>
                <w:rFonts w:hint="default" w:ascii="Times New Roman" w:hAnsi="Times New Roman" w:eastAsia="宋体" w:cs="Times New Roman"/>
                <w:b w:val="0"/>
                <w:bCs w:val="0"/>
                <w:color w:val="auto"/>
                <w:kern w:val="0"/>
                <w:sz w:val="24"/>
                <w:szCs w:val="24"/>
                <w:highlight w:val="none"/>
                <w:u w:val="none"/>
                <w:lang w:val="en-US" w:eastAsia="zh-CN"/>
              </w:rPr>
              <w:t>1）与生态红线区域保护规划的相符性</w:t>
            </w:r>
          </w:p>
          <w:p w14:paraId="35AA0BD4">
            <w:pPr>
              <w:keepNext w:val="0"/>
              <w:keepLines w:val="0"/>
              <w:pageBreakBefore w:val="0"/>
              <w:widowControl w:val="0"/>
              <w:kinsoku/>
              <w:wordWrap/>
              <w:overflowPunct/>
              <w:topLinePunct w:val="0"/>
              <w:autoSpaceDE w:val="0"/>
              <w:autoSpaceDN w:val="0"/>
              <w:bidi w:val="0"/>
              <w:adjustRightInd w:val="0"/>
              <w:snapToGrid w:val="0"/>
              <w:spacing w:line="348" w:lineRule="auto"/>
              <w:ind w:left="0" w:leftChars="0" w:right="0" w:rightChars="0"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rPr>
            </w:pPr>
            <w:r>
              <w:rPr>
                <w:rFonts w:hint="default" w:ascii="Times New Roman" w:hAnsi="Times New Roman" w:eastAsia="宋体" w:cs="Times New Roman"/>
                <w:b w:val="0"/>
                <w:bCs w:val="0"/>
                <w:color w:val="auto"/>
                <w:kern w:val="0"/>
                <w:sz w:val="24"/>
                <w:szCs w:val="24"/>
                <w:highlight w:val="none"/>
                <w:u w:val="none"/>
                <w:lang w:val="en-US" w:eastAsia="zh-CN"/>
              </w:rPr>
              <w:t>根据中共吉林省委办公厅 吉林省人民政府办公厅印发《关于加强生态环境分区管控的若干措施》（吉办发〔2024〕12号）、吉林省生态环境厅关于印发《吉林省生态环境准入清单》的函（吉环函〔2024〕158号）及白山市人民政府办公室关于印发《白山市生态环境分区管控实施方案》的通知（白山政办发〔2024〕11号）相关要求，本项目建设地点不在生态保护红线范围内。</w:t>
            </w:r>
          </w:p>
          <w:p w14:paraId="77CBAA7C">
            <w:pPr>
              <w:autoSpaceDE w:val="0"/>
              <w:autoSpaceDN w:val="0"/>
              <w:adjustRightInd w:val="0"/>
              <w:snapToGrid w:val="0"/>
              <w:spacing w:line="360" w:lineRule="auto"/>
              <w:ind w:firstLine="480" w:firstLineChars="200"/>
              <w:jc w:val="left"/>
              <w:rPr>
                <w:rFonts w:hint="default" w:ascii="Times New Roman" w:hAnsi="Times New Roman" w:eastAsia="宋体" w:cs="Times New Roman"/>
                <w:b w:val="0"/>
                <w:bCs w:val="0"/>
                <w:color w:val="auto"/>
                <w:kern w:val="0"/>
                <w:sz w:val="24"/>
                <w:szCs w:val="24"/>
                <w:highlight w:val="none"/>
                <w:u w:val="none"/>
                <w:lang w:val="en-US" w:eastAsia="zh-CN"/>
              </w:rPr>
            </w:pPr>
            <w:r>
              <w:rPr>
                <w:rFonts w:hint="default" w:ascii="Times New Roman" w:hAnsi="Times New Roman" w:eastAsia="宋体" w:cs="Times New Roman"/>
                <w:b w:val="0"/>
                <w:bCs w:val="0"/>
                <w:color w:val="auto"/>
                <w:kern w:val="0"/>
                <w:sz w:val="24"/>
                <w:szCs w:val="24"/>
                <w:highlight w:val="none"/>
                <w:u w:val="none"/>
                <w:lang w:val="en-US" w:eastAsia="zh-CN"/>
              </w:rPr>
              <w:t>（2）与环境质量底</w:t>
            </w:r>
            <w:r>
              <w:rPr>
                <w:rFonts w:hint="default" w:ascii="Times New Roman" w:hAnsi="Times New Roman" w:eastAsia="宋体" w:cs="Times New Roman"/>
                <w:b w:val="0"/>
                <w:bCs w:val="0"/>
                <w:color w:val="auto"/>
                <w:sz w:val="24"/>
                <w:highlight w:val="none"/>
                <w:u w:val="none" w:color="auto"/>
                <w:lang w:val="en-US" w:eastAsia="zh-CN"/>
              </w:rPr>
              <w:t>线相符</w:t>
            </w:r>
            <w:r>
              <w:rPr>
                <w:rFonts w:hint="default" w:ascii="Times New Roman" w:hAnsi="Times New Roman" w:eastAsia="宋体" w:cs="Times New Roman"/>
                <w:b w:val="0"/>
                <w:bCs w:val="0"/>
                <w:color w:val="auto"/>
                <w:kern w:val="0"/>
                <w:sz w:val="24"/>
                <w:szCs w:val="24"/>
                <w:highlight w:val="none"/>
                <w:u w:val="none"/>
                <w:lang w:val="en-US" w:eastAsia="zh-CN"/>
              </w:rPr>
              <w:t>性分析</w:t>
            </w:r>
          </w:p>
          <w:p w14:paraId="5F594214">
            <w:pPr>
              <w:autoSpaceDE w:val="0"/>
              <w:autoSpaceDN w:val="0"/>
              <w:adjustRightInd w:val="0"/>
              <w:snapToGrid w:val="0"/>
              <w:spacing w:line="360" w:lineRule="auto"/>
              <w:ind w:firstLine="480" w:firstLineChars="200"/>
              <w:jc w:val="left"/>
              <w:rPr>
                <w:rFonts w:hint="default" w:ascii="Times New Roman" w:hAnsi="Times New Roman" w:eastAsia="宋体" w:cs="Times New Roman"/>
                <w:b w:val="0"/>
                <w:bCs w:val="0"/>
                <w:color w:val="auto"/>
                <w:kern w:val="0"/>
                <w:sz w:val="24"/>
                <w:szCs w:val="24"/>
                <w:highlight w:val="none"/>
                <w:u w:val="none"/>
                <w:lang w:val="en-US" w:eastAsia="zh-CN"/>
              </w:rPr>
            </w:pPr>
            <w:r>
              <w:rPr>
                <w:rFonts w:hint="default" w:ascii="Times New Roman" w:hAnsi="Times New Roman" w:eastAsia="宋体" w:cs="Times New Roman"/>
                <w:b w:val="0"/>
                <w:bCs w:val="0"/>
                <w:color w:val="auto"/>
                <w:kern w:val="0"/>
                <w:sz w:val="24"/>
                <w:szCs w:val="24"/>
                <w:highlight w:val="none"/>
                <w:u w:val="none"/>
                <w:lang w:val="en-US" w:eastAsia="zh-CN"/>
              </w:rPr>
              <w:t>①环境空气</w:t>
            </w:r>
          </w:p>
          <w:p w14:paraId="0261AE84">
            <w:pPr>
              <w:autoSpaceDE w:val="0"/>
              <w:autoSpaceDN w:val="0"/>
              <w:adjustRightInd w:val="0"/>
              <w:snapToGrid w:val="0"/>
              <w:spacing w:line="360" w:lineRule="auto"/>
              <w:ind w:firstLine="480" w:firstLineChars="200"/>
              <w:jc w:val="left"/>
              <w:rPr>
                <w:rFonts w:hint="default" w:ascii="Times New Roman" w:hAnsi="Times New Roman" w:eastAsia="宋体" w:cs="Times New Roman"/>
                <w:b w:val="0"/>
                <w:bCs w:val="0"/>
                <w:color w:val="auto"/>
                <w:sz w:val="24"/>
                <w:highlight w:val="none"/>
                <w:u w:val="none" w:color="auto"/>
                <w:lang w:val="en-US" w:eastAsia="zh-CN"/>
              </w:rPr>
            </w:pPr>
            <w:r>
              <w:rPr>
                <w:rFonts w:hint="default" w:ascii="Times New Roman" w:hAnsi="Times New Roman" w:eastAsia="宋体" w:cs="Times New Roman"/>
                <w:b w:val="0"/>
                <w:bCs w:val="0"/>
                <w:color w:val="auto"/>
                <w:kern w:val="0"/>
                <w:sz w:val="24"/>
                <w:szCs w:val="24"/>
                <w:highlight w:val="none"/>
                <w:u w:val="none"/>
                <w:lang w:val="en-US" w:eastAsia="zh-CN"/>
              </w:rPr>
              <w:t>本项目属于大气环境高排放重点管控区，项目位于吉林省白山市</w:t>
            </w:r>
            <w:r>
              <w:rPr>
                <w:rFonts w:hint="default" w:ascii="Times New Roman" w:hAnsi="Times New Roman" w:cs="Times New Roman"/>
                <w:color w:val="auto"/>
                <w:sz w:val="24"/>
                <w:szCs w:val="24"/>
                <w:highlight w:val="none"/>
                <w:lang w:val="en-US" w:eastAsia="zh-CN"/>
              </w:rPr>
              <w:t>临江市大栗子街道</w:t>
            </w:r>
            <w:r>
              <w:rPr>
                <w:rFonts w:hint="default" w:ascii="Times New Roman" w:hAnsi="Times New Roman" w:eastAsia="宋体" w:cs="Times New Roman"/>
                <w:b w:val="0"/>
                <w:bCs w:val="0"/>
                <w:color w:val="auto"/>
                <w:sz w:val="24"/>
                <w:highlight w:val="none"/>
                <w:u w:val="none" w:color="auto"/>
                <w:lang w:val="en-US" w:eastAsia="zh-CN"/>
              </w:rPr>
              <w:t>，位于环境空气质量达标区，</w:t>
            </w:r>
            <w:r>
              <w:rPr>
                <w:rFonts w:hint="default" w:ascii="Times New Roman" w:hAnsi="Times New Roman" w:eastAsia="宋体" w:cs="Times New Roman"/>
                <w:b w:val="0"/>
                <w:bCs w:val="0"/>
                <w:color w:val="auto"/>
                <w:kern w:val="0"/>
                <w:sz w:val="24"/>
                <w:szCs w:val="24"/>
                <w:u w:val="none"/>
                <w:lang w:val="en-US" w:eastAsia="zh-CN"/>
              </w:rPr>
              <w:t>本项目为房地产业中标准厂房建设项目</w:t>
            </w:r>
            <w:r>
              <w:rPr>
                <w:rFonts w:hint="default" w:ascii="Times New Roman" w:hAnsi="Times New Roman" w:eastAsia="宋体" w:cs="Times New Roman"/>
                <w:b w:val="0"/>
                <w:bCs w:val="0"/>
                <w:color w:val="auto"/>
                <w:sz w:val="24"/>
                <w:highlight w:val="none"/>
                <w:u w:val="none" w:color="auto"/>
                <w:lang w:val="en-US" w:eastAsia="zh-CN"/>
              </w:rPr>
              <w:t>，</w:t>
            </w:r>
            <w:r>
              <w:rPr>
                <w:rFonts w:hint="default" w:cs="Times New Roman"/>
                <w:b w:val="0"/>
                <w:bCs w:val="0"/>
                <w:color w:val="auto"/>
                <w:sz w:val="24"/>
                <w:highlight w:val="none"/>
                <w:u w:val="none" w:color="auto"/>
                <w:lang w:val="en-US" w:eastAsia="zh-CN"/>
              </w:rPr>
              <w:t>项目不属于</w:t>
            </w:r>
            <w:r>
              <w:rPr>
                <w:rFonts w:hint="default" w:ascii="Times New Roman" w:hAnsi="Times New Roman" w:eastAsia="宋体" w:cs="Times New Roman"/>
                <w:b w:val="0"/>
                <w:bCs w:val="0"/>
                <w:color w:val="auto"/>
                <w:kern w:val="0"/>
                <w:sz w:val="24"/>
                <w:szCs w:val="24"/>
                <w:highlight w:val="none"/>
                <w:u w:val="none"/>
                <w:lang w:val="en-US" w:eastAsia="zh-CN"/>
              </w:rPr>
              <w:t>钢铁、焦化、电解铝、铸造、水泥和平板玻璃等行业</w:t>
            </w:r>
            <w:r>
              <w:rPr>
                <w:rFonts w:hint="default" w:ascii="Times New Roman" w:hAnsi="Times New Roman" w:cs="Times New Roman"/>
                <w:b w:val="0"/>
                <w:bCs w:val="0"/>
                <w:color w:val="auto"/>
                <w:kern w:val="0"/>
                <w:sz w:val="24"/>
                <w:szCs w:val="24"/>
                <w:highlight w:val="none"/>
                <w:u w:val="none"/>
                <w:lang w:val="en-US" w:eastAsia="zh-CN"/>
              </w:rPr>
              <w:t>，</w:t>
            </w:r>
            <w:r>
              <w:rPr>
                <w:rFonts w:hint="default" w:ascii="Times New Roman" w:hAnsi="Times New Roman" w:eastAsia="宋体" w:cs="Times New Roman"/>
                <w:color w:val="auto"/>
                <w:kern w:val="0"/>
                <w:sz w:val="24"/>
                <w:szCs w:val="24"/>
                <w:highlight w:val="none"/>
                <w:u w:val="none"/>
                <w:lang w:val="en-US" w:eastAsia="zh-CN" w:bidi="ar"/>
              </w:rPr>
              <w:t>本</w:t>
            </w:r>
            <w:r>
              <w:rPr>
                <w:rFonts w:hint="default" w:ascii="Times New Roman" w:hAnsi="Times New Roman" w:eastAsia="宋体" w:cs="Times New Roman"/>
                <w:b w:val="0"/>
                <w:bCs w:val="0"/>
                <w:i w:val="0"/>
                <w:iCs w:val="0"/>
                <w:color w:val="auto"/>
                <w:kern w:val="0"/>
                <w:sz w:val="24"/>
                <w:szCs w:val="24"/>
                <w:highlight w:val="none"/>
                <w:u w:val="none" w:color="auto"/>
                <w:lang w:val="en-US" w:eastAsia="zh-CN"/>
              </w:rPr>
              <w:t>项目营运期产生的燃油废气经</w:t>
            </w:r>
            <w:r>
              <w:rPr>
                <w:rFonts w:hint="eastAsia" w:cs="Times New Roman"/>
                <w:b w:val="0"/>
                <w:bCs w:val="0"/>
                <w:i w:val="0"/>
                <w:iCs w:val="0"/>
                <w:color w:val="auto"/>
                <w:kern w:val="0"/>
                <w:sz w:val="24"/>
                <w:szCs w:val="24"/>
                <w:highlight w:val="none"/>
                <w:u w:val="none" w:color="auto"/>
                <w:lang w:val="en-US" w:eastAsia="zh-CN"/>
              </w:rPr>
              <w:t>管道</w:t>
            </w:r>
            <w:r>
              <w:rPr>
                <w:rFonts w:hint="default" w:ascii="Times New Roman" w:hAnsi="Times New Roman" w:eastAsia="宋体" w:cs="Times New Roman"/>
                <w:b w:val="0"/>
                <w:bCs w:val="0"/>
                <w:i w:val="0"/>
                <w:iCs w:val="0"/>
                <w:color w:val="auto"/>
                <w:kern w:val="0"/>
                <w:sz w:val="24"/>
                <w:szCs w:val="24"/>
                <w:highlight w:val="none"/>
                <w:u w:val="none" w:color="auto"/>
                <w:lang w:val="en-US" w:eastAsia="zh-CN"/>
              </w:rPr>
              <w:t>排至设备用房外，机动车尾气主要</w:t>
            </w:r>
            <w:r>
              <w:rPr>
                <w:rFonts w:hint="default" w:ascii="Times New Roman" w:hAnsi="Times New Roman" w:cs="Times New Roman"/>
                <w:b w:val="0"/>
                <w:bCs w:val="0"/>
                <w:i w:val="0"/>
                <w:iCs w:val="0"/>
                <w:color w:val="auto"/>
                <w:kern w:val="0"/>
                <w:sz w:val="24"/>
                <w:szCs w:val="24"/>
                <w:highlight w:val="none"/>
                <w:u w:val="none" w:color="auto"/>
                <w:lang w:val="en-US" w:eastAsia="zh-CN"/>
              </w:rPr>
              <w:t>来自</w:t>
            </w:r>
            <w:r>
              <w:rPr>
                <w:rFonts w:hint="default" w:ascii="Times New Roman" w:hAnsi="Times New Roman" w:eastAsia="宋体" w:cs="Times New Roman"/>
                <w:b w:val="0"/>
                <w:bCs w:val="0"/>
                <w:i w:val="0"/>
                <w:iCs w:val="0"/>
                <w:color w:val="auto"/>
                <w:kern w:val="0"/>
                <w:sz w:val="24"/>
                <w:szCs w:val="24"/>
                <w:highlight w:val="none"/>
                <w:u w:val="none" w:color="auto"/>
                <w:lang w:val="en-US" w:eastAsia="zh-CN"/>
              </w:rPr>
              <w:t>地上停车位</w:t>
            </w:r>
            <w:r>
              <w:rPr>
                <w:rFonts w:hint="default" w:ascii="Times New Roman" w:hAnsi="Times New Roman" w:cs="Times New Roman"/>
                <w:b w:val="0"/>
                <w:bCs w:val="0"/>
                <w:i w:val="0"/>
                <w:iCs w:val="0"/>
                <w:color w:val="auto"/>
                <w:kern w:val="0"/>
                <w:sz w:val="24"/>
                <w:szCs w:val="24"/>
                <w:highlight w:val="none"/>
                <w:u w:val="none" w:color="auto"/>
                <w:lang w:val="en-US" w:eastAsia="zh-CN"/>
              </w:rPr>
              <w:t>车辆排放</w:t>
            </w:r>
            <w:r>
              <w:rPr>
                <w:rFonts w:hint="default" w:ascii="Times New Roman" w:hAnsi="Times New Roman" w:eastAsia="宋体" w:cs="Times New Roman"/>
                <w:b w:val="0"/>
                <w:bCs w:val="0"/>
                <w:i w:val="0"/>
                <w:iCs w:val="0"/>
                <w:color w:val="auto"/>
                <w:kern w:val="0"/>
                <w:sz w:val="24"/>
                <w:szCs w:val="24"/>
                <w:highlight w:val="none"/>
                <w:u w:val="none" w:color="auto"/>
                <w:lang w:val="en-US" w:eastAsia="zh-CN"/>
              </w:rPr>
              <w:t>的机动车尾气，项目地面停车位由于扩散条件好，并进行地面硬化及绿化，</w:t>
            </w:r>
            <w:r>
              <w:rPr>
                <w:rFonts w:hint="default" w:ascii="Times New Roman" w:hAnsi="Times New Roman" w:cs="Times New Roman"/>
                <w:b w:val="0"/>
                <w:bCs w:val="0"/>
                <w:i w:val="0"/>
                <w:iCs w:val="0"/>
                <w:color w:val="auto"/>
                <w:kern w:val="0"/>
                <w:sz w:val="24"/>
                <w:szCs w:val="24"/>
                <w:highlight w:val="none"/>
                <w:u w:val="none" w:color="auto"/>
                <w:lang w:val="en-US" w:eastAsia="zh-CN"/>
              </w:rPr>
              <w:t>有助于</w:t>
            </w:r>
            <w:r>
              <w:rPr>
                <w:rFonts w:hint="default" w:ascii="Times New Roman" w:hAnsi="Times New Roman" w:eastAsia="宋体" w:cs="Times New Roman"/>
                <w:b w:val="0"/>
                <w:bCs w:val="0"/>
                <w:i w:val="0"/>
                <w:iCs w:val="0"/>
                <w:color w:val="auto"/>
                <w:kern w:val="0"/>
                <w:sz w:val="24"/>
                <w:szCs w:val="24"/>
                <w:highlight w:val="none"/>
                <w:u w:val="none" w:color="auto"/>
                <w:lang w:val="en-US" w:eastAsia="zh-CN"/>
              </w:rPr>
              <w:t>污染物的吸收。污水处理站废气经活性炭吸附后经15m高排气筒排放。污水处理站产生的沼气采取高压电弧点火装置点燃，废气经1m烟囱排放。</w:t>
            </w:r>
            <w:r>
              <w:rPr>
                <w:rFonts w:hint="default" w:ascii="Times New Roman" w:hAnsi="Times New Roman" w:eastAsia="宋体" w:cs="Times New Roman"/>
                <w:b w:val="0"/>
                <w:bCs w:val="0"/>
                <w:color w:val="auto"/>
                <w:sz w:val="24"/>
                <w:highlight w:val="none"/>
                <w:u w:val="none" w:color="auto"/>
                <w:lang w:val="en-US" w:eastAsia="zh-CN"/>
              </w:rPr>
              <w:t>通过各种防控措施后，不会增加区域环境质量负担，本项目建设不会导致区域环境恶化。</w:t>
            </w:r>
          </w:p>
          <w:p w14:paraId="3EFC068B">
            <w:pPr>
              <w:autoSpaceDE w:val="0"/>
              <w:autoSpaceDN w:val="0"/>
              <w:adjustRightInd w:val="0"/>
              <w:snapToGrid w:val="0"/>
              <w:spacing w:line="360" w:lineRule="auto"/>
              <w:ind w:firstLine="480" w:firstLineChars="200"/>
              <w:jc w:val="left"/>
              <w:rPr>
                <w:rFonts w:hint="default" w:ascii="Times New Roman" w:hAnsi="Times New Roman" w:eastAsia="宋体" w:cs="Times New Roman"/>
                <w:b w:val="0"/>
                <w:bCs w:val="0"/>
                <w:color w:val="auto"/>
                <w:sz w:val="24"/>
                <w:highlight w:val="none"/>
                <w:u w:val="none" w:color="auto"/>
                <w:lang w:val="en-US" w:eastAsia="zh-CN"/>
              </w:rPr>
            </w:pPr>
            <w:r>
              <w:rPr>
                <w:rFonts w:hint="default" w:ascii="Times New Roman" w:hAnsi="Times New Roman" w:eastAsia="宋体" w:cs="Times New Roman"/>
                <w:b w:val="0"/>
                <w:bCs w:val="0"/>
                <w:color w:val="auto"/>
                <w:sz w:val="24"/>
                <w:highlight w:val="none"/>
                <w:u w:val="none" w:color="auto"/>
                <w:lang w:val="en-US" w:eastAsia="zh-CN"/>
              </w:rPr>
              <w:t>②地表水</w:t>
            </w:r>
          </w:p>
          <w:p w14:paraId="4C4D2786">
            <w:pPr>
              <w:autoSpaceDE w:val="0"/>
              <w:autoSpaceDN w:val="0"/>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color="auto"/>
                <w:lang w:val="en-US" w:eastAsia="zh-CN"/>
              </w:rPr>
            </w:pPr>
            <w:r>
              <w:rPr>
                <w:rFonts w:hint="default" w:ascii="Times New Roman" w:hAnsi="Times New Roman" w:eastAsia="宋体" w:cs="Times New Roman"/>
                <w:b w:val="0"/>
                <w:bCs w:val="0"/>
                <w:color w:val="auto"/>
                <w:sz w:val="24"/>
                <w:highlight w:val="none"/>
                <w:u w:val="none" w:color="auto"/>
                <w:lang w:val="en-US" w:eastAsia="zh-CN"/>
              </w:rPr>
              <w:t>本项目所在区域地表水水体为鸭绿江，属于水环境工业污染重点管控区。</w:t>
            </w:r>
            <w:r>
              <w:rPr>
                <w:rFonts w:hint="default" w:ascii="Times New Roman" w:hAnsi="Times New Roman" w:eastAsia="宋体" w:cs="Times New Roman"/>
                <w:color w:val="auto"/>
                <w:kern w:val="0"/>
                <w:sz w:val="24"/>
                <w:szCs w:val="24"/>
                <w:highlight w:val="none"/>
                <w:lang w:val="en-US" w:eastAsia="zh-CN"/>
              </w:rPr>
              <w:t>本项目为标准化厂房建设项目，项目配套建设一座污水处理站，后续入驻</w:t>
            </w:r>
            <w:r>
              <w:rPr>
                <w:rFonts w:hint="default" w:ascii="Times New Roman" w:hAnsi="Times New Roman" w:cs="Times New Roman"/>
                <w:color w:val="auto"/>
                <w:kern w:val="0"/>
                <w:sz w:val="24"/>
                <w:szCs w:val="24"/>
                <w:highlight w:val="none"/>
                <w:lang w:val="en-US" w:eastAsia="zh-CN"/>
              </w:rPr>
              <w:t>的</w:t>
            </w:r>
            <w:r>
              <w:rPr>
                <w:rFonts w:hint="default" w:ascii="Times New Roman" w:hAnsi="Times New Roman" w:eastAsia="宋体" w:cs="Times New Roman"/>
                <w:color w:val="auto"/>
                <w:sz w:val="24"/>
                <w:szCs w:val="24"/>
                <w:highlight w:val="none"/>
                <w:lang w:val="en-US" w:eastAsia="zh-CN"/>
              </w:rPr>
              <w:t>临江健维天然生物科技有限公司</w:t>
            </w:r>
            <w:r>
              <w:rPr>
                <w:rFonts w:hint="default" w:ascii="Times New Roman" w:hAnsi="Times New Roman" w:eastAsia="宋体" w:cs="Times New Roman"/>
                <w:sz w:val="24"/>
                <w:szCs w:val="24"/>
                <w:highlight w:val="none"/>
              </w:rPr>
              <w:t>高浓度废水先采用</w:t>
            </w:r>
            <w:r>
              <w:rPr>
                <w:rFonts w:hint="default" w:ascii="Times New Roman" w:hAnsi="Times New Roman" w:eastAsia="宋体" w:cs="Times New Roman"/>
                <w:sz w:val="24"/>
                <w:szCs w:val="24"/>
                <w:highlight w:val="none"/>
                <w:lang w:val="en-US" w:eastAsia="zh-CN"/>
              </w:rPr>
              <w:t>UASB预处理</w:t>
            </w:r>
            <w:r>
              <w:rPr>
                <w:rFonts w:hint="default" w:ascii="Times New Roman" w:hAnsi="Times New Roman" w:eastAsia="宋体" w:cs="Times New Roman"/>
                <w:sz w:val="24"/>
                <w:szCs w:val="24"/>
                <w:highlight w:val="none"/>
              </w:rPr>
              <w:t>，然后和</w:t>
            </w:r>
            <w:r>
              <w:rPr>
                <w:rFonts w:hint="default" w:ascii="Times New Roman" w:hAnsi="Times New Roman" w:eastAsia="宋体" w:cs="Times New Roman"/>
                <w:sz w:val="24"/>
                <w:szCs w:val="24"/>
                <w:highlight w:val="none"/>
                <w:lang w:val="en-US" w:eastAsia="zh-CN"/>
              </w:rPr>
              <w:t>其他</w:t>
            </w:r>
            <w:r>
              <w:rPr>
                <w:rFonts w:hint="default" w:ascii="Times New Roman" w:hAnsi="Times New Roman" w:eastAsia="宋体" w:cs="Times New Roman"/>
                <w:b w:val="0"/>
                <w:bCs w:val="0"/>
                <w:color w:val="auto"/>
                <w:sz w:val="24"/>
                <w:szCs w:val="24"/>
                <w:highlight w:val="none"/>
                <w:u w:val="none" w:color="auto"/>
                <w:lang w:val="en-US" w:eastAsia="zh-CN"/>
              </w:rPr>
              <w:t>生产废水及生活污水等废水</w:t>
            </w:r>
            <w:r>
              <w:rPr>
                <w:rFonts w:hint="default" w:ascii="Times New Roman" w:hAnsi="Times New Roman" w:cs="Times New Roman"/>
                <w:b w:val="0"/>
                <w:bCs w:val="0"/>
                <w:color w:val="auto"/>
                <w:sz w:val="24"/>
                <w:szCs w:val="24"/>
                <w:highlight w:val="none"/>
                <w:u w:val="none" w:color="auto"/>
                <w:lang w:val="en-US" w:eastAsia="zh-CN"/>
              </w:rPr>
              <w:t>一同经</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A</w:t>
            </w:r>
            <w:r>
              <w:rPr>
                <w:rFonts w:hint="default" w:ascii="Times New Roman" w:hAnsi="Times New Roman" w:eastAsia="宋体" w:cs="Times New Roman"/>
                <w:sz w:val="24"/>
                <w:szCs w:val="24"/>
                <w:highlight w:val="none"/>
                <w:vertAlign w:val="superscript"/>
                <w:lang w:val="en-US" w:eastAsia="zh-CN"/>
              </w:rPr>
              <w:t>2</w:t>
            </w:r>
            <w:r>
              <w:rPr>
                <w:rFonts w:hint="default" w:ascii="Times New Roman" w:hAnsi="Times New Roman" w:eastAsia="宋体" w:cs="Times New Roman"/>
                <w:sz w:val="24"/>
                <w:szCs w:val="24"/>
                <w:highlight w:val="none"/>
                <w:vertAlign w:val="baseline"/>
                <w:lang w:val="en-US" w:eastAsia="zh-CN"/>
              </w:rPr>
              <w:t>/</w:t>
            </w:r>
            <w:r>
              <w:rPr>
                <w:rFonts w:hint="default" w:ascii="Times New Roman" w:hAnsi="Times New Roman" w:eastAsia="宋体" w:cs="Times New Roman"/>
                <w:sz w:val="24"/>
                <w:szCs w:val="24"/>
                <w:highlight w:val="none"/>
                <w:lang w:val="en-US" w:eastAsia="zh-CN"/>
              </w:rPr>
              <w:t>O”</w:t>
            </w:r>
            <w:r>
              <w:rPr>
                <w:rFonts w:hint="default" w:ascii="Times New Roman" w:hAnsi="Times New Roman" w:eastAsia="宋体" w:cs="Times New Roman"/>
                <w:b w:val="0"/>
                <w:bCs w:val="0"/>
                <w:color w:val="auto"/>
                <w:sz w:val="24"/>
                <w:szCs w:val="24"/>
                <w:highlight w:val="none"/>
                <w:u w:val="none" w:color="auto"/>
                <w:lang w:val="en-US" w:eastAsia="zh-CN"/>
              </w:rPr>
              <w:t>处理达标后排入污水管网</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由白山市临江市大栗子铁矿独立工矿区污水处理厂处理达标后排放</w:t>
            </w:r>
            <w:r>
              <w:rPr>
                <w:rFonts w:hint="default" w:ascii="Times New Roman" w:hAnsi="Times New Roman" w:eastAsia="宋体" w:cs="Times New Roman"/>
                <w:b w:val="0"/>
                <w:bCs w:val="0"/>
                <w:color w:val="auto"/>
                <w:sz w:val="24"/>
                <w:szCs w:val="24"/>
                <w:highlight w:val="none"/>
                <w:u w:val="none" w:color="auto"/>
                <w:lang w:val="en-US" w:eastAsia="zh-CN"/>
              </w:rPr>
              <w:t>，</w:t>
            </w:r>
            <w:r>
              <w:rPr>
                <w:rFonts w:hint="default" w:ascii="Times New Roman" w:hAnsi="Times New Roman" w:eastAsia="宋体" w:cs="Times New Roman"/>
                <w:b w:val="0"/>
                <w:bCs w:val="0"/>
                <w:color w:val="auto"/>
                <w:sz w:val="24"/>
                <w:highlight w:val="none"/>
                <w:u w:val="none" w:color="auto"/>
                <w:lang w:val="en-US" w:eastAsia="zh-CN"/>
              </w:rPr>
              <w:t>通过</w:t>
            </w:r>
            <w:r>
              <w:rPr>
                <w:rFonts w:hint="default" w:cs="Times New Roman"/>
                <w:b w:val="0"/>
                <w:bCs w:val="0"/>
                <w:color w:val="auto"/>
                <w:sz w:val="24"/>
                <w:highlight w:val="none"/>
                <w:u w:val="none" w:color="auto"/>
                <w:lang w:val="en-US" w:eastAsia="zh-CN"/>
              </w:rPr>
              <w:t>采取</w:t>
            </w:r>
            <w:r>
              <w:rPr>
                <w:rFonts w:hint="default" w:ascii="Times New Roman" w:hAnsi="Times New Roman" w:eastAsia="宋体" w:cs="Times New Roman"/>
                <w:b w:val="0"/>
                <w:bCs w:val="0"/>
                <w:color w:val="auto"/>
                <w:sz w:val="24"/>
                <w:highlight w:val="none"/>
                <w:u w:val="none" w:color="auto"/>
                <w:lang w:val="en-US" w:eastAsia="zh-CN"/>
              </w:rPr>
              <w:t>各种防控措施后，不会增加区域水环境质量负担。</w:t>
            </w:r>
          </w:p>
          <w:p w14:paraId="5BB24317">
            <w:pPr>
              <w:autoSpaceDE w:val="0"/>
              <w:autoSpaceDN w:val="0"/>
              <w:adjustRightInd w:val="0"/>
              <w:snapToGrid w:val="0"/>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b w:val="0"/>
                <w:bCs w:val="0"/>
                <w:color w:val="auto"/>
                <w:sz w:val="24"/>
                <w:szCs w:val="24"/>
                <w:highlight w:val="none"/>
                <w:u w:val="none" w:color="auto"/>
                <w:lang w:val="en-US" w:eastAsia="zh-CN"/>
              </w:rPr>
              <w:t>③土壤</w:t>
            </w:r>
            <w:r>
              <w:rPr>
                <w:rFonts w:hint="default" w:ascii="Times New Roman" w:hAnsi="Times New Roman" w:eastAsia="宋体" w:cs="Times New Roman"/>
                <w:color w:val="auto"/>
                <w:kern w:val="0"/>
                <w:sz w:val="24"/>
                <w:szCs w:val="24"/>
                <w:highlight w:val="none"/>
                <w:lang w:val="en-US" w:eastAsia="zh-CN"/>
              </w:rPr>
              <w:t>环境</w:t>
            </w:r>
          </w:p>
          <w:p w14:paraId="7E84863B">
            <w:pPr>
              <w:autoSpaceDE w:val="0"/>
              <w:autoSpaceDN w:val="0"/>
              <w:adjustRightInd w:val="0"/>
              <w:snapToGrid w:val="0"/>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本项目属于建设用地污染风险重点管控区，管控要求：开发区：限制不符合开发区总体规划或产业规划项目入区。加强入区企业风险管理；为防止企业物料、废物等跑、冒、滴、漏以及产生渗漏水污染地下水，要求入区企业采取地下水分区防渗措施，编制整体的突发环境事件应急预案。</w:t>
            </w:r>
          </w:p>
          <w:p w14:paraId="6B41F8F0">
            <w:pPr>
              <w:autoSpaceDE w:val="0"/>
              <w:autoSpaceDN w:val="0"/>
              <w:adjustRightInd w:val="0"/>
              <w:snapToGrid w:val="0"/>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本项目</w:t>
            </w:r>
            <w:r>
              <w:rPr>
                <w:rFonts w:hint="default" w:ascii="Times New Roman" w:hAnsi="Times New Roman" w:cs="Times New Roman"/>
                <w:color w:val="auto"/>
                <w:kern w:val="0"/>
                <w:sz w:val="24"/>
                <w:szCs w:val="24"/>
                <w:highlight w:val="none"/>
                <w:lang w:val="en-US" w:eastAsia="zh-CN"/>
              </w:rPr>
              <w:t>位于</w:t>
            </w:r>
            <w:r>
              <w:rPr>
                <w:rFonts w:hint="default" w:ascii="Times New Roman" w:hAnsi="Times New Roman" w:eastAsia="宋体" w:cs="Times New Roman"/>
                <w:b w:val="0"/>
                <w:bCs w:val="0"/>
                <w:color w:val="auto"/>
                <w:kern w:val="0"/>
                <w:sz w:val="24"/>
                <w:szCs w:val="24"/>
                <w:highlight w:val="none"/>
                <w:u w:val="none"/>
                <w:lang w:eastAsia="zh-CN"/>
              </w:rPr>
              <w:t>吉林临江边境经济合作区</w:t>
            </w:r>
            <w:r>
              <w:rPr>
                <w:rFonts w:hint="default" w:cs="Times New Roman"/>
                <w:b w:val="0"/>
                <w:bCs w:val="0"/>
                <w:color w:val="auto"/>
                <w:kern w:val="0"/>
                <w:sz w:val="24"/>
                <w:szCs w:val="24"/>
                <w:highlight w:val="none"/>
                <w:u w:val="none"/>
                <w:lang w:eastAsia="zh-CN"/>
              </w:rPr>
              <w:t>内，项目</w:t>
            </w:r>
            <w:r>
              <w:rPr>
                <w:rFonts w:hint="default" w:ascii="Times New Roman" w:hAnsi="Times New Roman" w:eastAsia="宋体" w:cs="Times New Roman"/>
                <w:color w:val="auto"/>
                <w:kern w:val="0"/>
                <w:sz w:val="24"/>
                <w:szCs w:val="24"/>
                <w:highlight w:val="none"/>
                <w:lang w:val="en-US" w:eastAsia="zh-CN"/>
              </w:rPr>
              <w:t>所在区域土壤状况良好，项目</w:t>
            </w:r>
            <w:r>
              <w:rPr>
                <w:rFonts w:hint="default" w:ascii="Times New Roman" w:hAnsi="Times New Roman" w:cs="Times New Roman"/>
                <w:color w:val="auto"/>
                <w:kern w:val="0"/>
                <w:sz w:val="24"/>
                <w:szCs w:val="24"/>
                <w:highlight w:val="none"/>
                <w:lang w:val="en-US" w:eastAsia="zh-CN"/>
              </w:rPr>
              <w:t>建设过程</w:t>
            </w:r>
            <w:r>
              <w:rPr>
                <w:rFonts w:hint="default" w:ascii="Times New Roman" w:hAnsi="Times New Roman" w:eastAsia="宋体" w:cs="Times New Roman"/>
                <w:color w:val="auto"/>
                <w:kern w:val="0"/>
                <w:sz w:val="24"/>
                <w:szCs w:val="24"/>
                <w:highlight w:val="none"/>
                <w:lang w:val="en-US" w:eastAsia="zh-CN"/>
              </w:rPr>
              <w:t>采取分区防渗措施，</w:t>
            </w:r>
            <w:r>
              <w:rPr>
                <w:rFonts w:hint="default" w:ascii="Times New Roman" w:hAnsi="Times New Roman" w:cs="Times New Roman"/>
                <w:color w:val="auto"/>
                <w:kern w:val="0"/>
                <w:sz w:val="24"/>
                <w:szCs w:val="24"/>
                <w:highlight w:val="none"/>
                <w:lang w:val="en-US" w:eastAsia="zh-CN"/>
              </w:rPr>
              <w:t>不会对</w:t>
            </w:r>
            <w:r>
              <w:rPr>
                <w:rFonts w:hint="default" w:ascii="Times New Roman" w:hAnsi="Times New Roman" w:eastAsia="宋体" w:cs="Times New Roman"/>
                <w:b w:val="0"/>
                <w:bCs w:val="0"/>
                <w:color w:val="auto"/>
                <w:sz w:val="24"/>
                <w:szCs w:val="24"/>
                <w:highlight w:val="none"/>
                <w:u w:val="none" w:color="auto"/>
                <w:lang w:val="en-US" w:eastAsia="zh-CN"/>
              </w:rPr>
              <w:t>土壤</w:t>
            </w:r>
            <w:r>
              <w:rPr>
                <w:rFonts w:hint="default" w:ascii="Times New Roman" w:hAnsi="Times New Roman" w:eastAsia="宋体" w:cs="Times New Roman"/>
                <w:color w:val="auto"/>
                <w:kern w:val="0"/>
                <w:sz w:val="24"/>
                <w:szCs w:val="24"/>
                <w:highlight w:val="none"/>
                <w:lang w:val="en-US" w:eastAsia="zh-CN"/>
              </w:rPr>
              <w:t>环境</w:t>
            </w:r>
            <w:r>
              <w:rPr>
                <w:rFonts w:hint="default" w:ascii="Times New Roman" w:hAnsi="Times New Roman" w:cs="Times New Roman"/>
                <w:color w:val="auto"/>
                <w:kern w:val="0"/>
                <w:sz w:val="24"/>
                <w:szCs w:val="24"/>
                <w:highlight w:val="none"/>
                <w:lang w:val="en-US" w:eastAsia="zh-CN"/>
              </w:rPr>
              <w:t>造成影响</w:t>
            </w:r>
            <w:r>
              <w:rPr>
                <w:rFonts w:hint="default" w:ascii="Times New Roman" w:hAnsi="Times New Roman" w:eastAsia="宋体" w:cs="Times New Roman"/>
                <w:color w:val="auto"/>
                <w:kern w:val="0"/>
                <w:sz w:val="24"/>
                <w:szCs w:val="24"/>
                <w:highlight w:val="none"/>
                <w:lang w:val="en-US" w:eastAsia="zh-CN"/>
              </w:rPr>
              <w:t>。</w:t>
            </w:r>
          </w:p>
          <w:p w14:paraId="7064F7EC">
            <w:pPr>
              <w:autoSpaceDE w:val="0"/>
              <w:autoSpaceDN w:val="0"/>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color="auto"/>
                <w:lang w:val="en-US" w:eastAsia="zh-CN"/>
              </w:rPr>
            </w:pPr>
            <w:r>
              <w:rPr>
                <w:rFonts w:hint="default" w:ascii="Times New Roman" w:hAnsi="Times New Roman" w:eastAsia="宋体" w:cs="Times New Roman"/>
                <w:b w:val="0"/>
                <w:bCs w:val="0"/>
                <w:color w:val="auto"/>
                <w:sz w:val="24"/>
                <w:szCs w:val="24"/>
                <w:highlight w:val="none"/>
                <w:u w:val="none" w:color="auto"/>
                <w:lang w:val="en-US" w:eastAsia="zh-CN"/>
              </w:rPr>
              <w:t>项目三废均能</w:t>
            </w:r>
            <w:r>
              <w:rPr>
                <w:rFonts w:hint="default" w:ascii="Times New Roman" w:hAnsi="Times New Roman" w:cs="Times New Roman"/>
                <w:b w:val="0"/>
                <w:bCs w:val="0"/>
                <w:color w:val="auto"/>
                <w:sz w:val="24"/>
                <w:szCs w:val="24"/>
                <w:highlight w:val="none"/>
                <w:u w:val="none" w:color="auto"/>
                <w:lang w:val="en-US" w:eastAsia="zh-CN"/>
              </w:rPr>
              <w:t>得到</w:t>
            </w:r>
            <w:r>
              <w:rPr>
                <w:rFonts w:hint="default" w:ascii="Times New Roman" w:hAnsi="Times New Roman" w:eastAsia="宋体" w:cs="Times New Roman"/>
                <w:b w:val="0"/>
                <w:bCs w:val="0"/>
                <w:color w:val="auto"/>
                <w:sz w:val="24"/>
                <w:szCs w:val="24"/>
                <w:highlight w:val="none"/>
                <w:u w:val="none" w:color="auto"/>
                <w:lang w:val="en-US" w:eastAsia="zh-CN"/>
              </w:rPr>
              <w:t>有效处理，项目建设不会突破环境空气、地表水、土壤的环境质量底线，符合环境质量底线要求。</w:t>
            </w:r>
          </w:p>
          <w:p w14:paraId="2858E0C8">
            <w:pPr>
              <w:autoSpaceDE w:val="0"/>
              <w:autoSpaceDN w:val="0"/>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color="auto"/>
                <w:lang w:val="en-US" w:eastAsia="zh-CN"/>
              </w:rPr>
            </w:pPr>
            <w:r>
              <w:rPr>
                <w:rFonts w:hint="default" w:ascii="Times New Roman" w:hAnsi="Times New Roman" w:eastAsia="宋体" w:cs="Times New Roman"/>
                <w:b w:val="0"/>
                <w:bCs w:val="0"/>
                <w:color w:val="auto"/>
                <w:sz w:val="24"/>
                <w:szCs w:val="24"/>
                <w:highlight w:val="none"/>
                <w:u w:val="none" w:color="auto"/>
              </w:rPr>
              <w:t>（3）资源利用</w:t>
            </w:r>
            <w:r>
              <w:rPr>
                <w:rFonts w:hint="default" w:ascii="Times New Roman" w:hAnsi="Times New Roman" w:eastAsia="宋体" w:cs="Times New Roman"/>
                <w:b w:val="0"/>
                <w:bCs w:val="0"/>
                <w:color w:val="auto"/>
                <w:sz w:val="24"/>
                <w:szCs w:val="24"/>
                <w:highlight w:val="none"/>
                <w:u w:val="none" w:color="auto"/>
                <w:lang w:val="en-US" w:eastAsia="zh-CN"/>
              </w:rPr>
              <w:t>上线相符性</w:t>
            </w:r>
          </w:p>
          <w:p w14:paraId="4C750A89">
            <w:pPr>
              <w:autoSpaceDE w:val="0"/>
              <w:autoSpaceDN w:val="0"/>
              <w:adjustRightInd w:val="0"/>
              <w:snapToGrid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color="auto"/>
                <w:lang w:val="en-US" w:eastAsia="zh-CN"/>
              </w:rPr>
            </w:pPr>
            <w:r>
              <w:rPr>
                <w:rFonts w:hint="default" w:ascii="Times New Roman" w:hAnsi="Times New Roman" w:eastAsia="宋体" w:cs="Times New Roman"/>
                <w:b w:val="0"/>
                <w:bCs w:val="0"/>
                <w:color w:val="auto"/>
                <w:kern w:val="0"/>
                <w:sz w:val="24"/>
                <w:szCs w:val="24"/>
                <w:highlight w:val="none"/>
                <w:u w:val="none"/>
                <w:lang w:val="en-US" w:eastAsia="zh-CN"/>
              </w:rPr>
              <w:t>①</w:t>
            </w:r>
            <w:r>
              <w:rPr>
                <w:rFonts w:hint="default" w:ascii="Times New Roman" w:hAnsi="Times New Roman" w:eastAsia="宋体" w:cs="Times New Roman"/>
                <w:b w:val="0"/>
                <w:bCs w:val="0"/>
                <w:color w:val="auto"/>
                <w:sz w:val="24"/>
                <w:szCs w:val="24"/>
                <w:highlight w:val="none"/>
                <w:u w:val="none" w:color="auto"/>
              </w:rPr>
              <w:t>土地资源利用上线</w:t>
            </w:r>
          </w:p>
          <w:p w14:paraId="230B4234">
            <w:pPr>
              <w:autoSpaceDE w:val="0"/>
              <w:autoSpaceDN w:val="0"/>
              <w:adjustRightInd w:val="0"/>
              <w:snapToGrid w:val="0"/>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b w:val="0"/>
                <w:bCs w:val="0"/>
                <w:color w:val="auto"/>
                <w:sz w:val="24"/>
                <w:szCs w:val="24"/>
                <w:highlight w:val="none"/>
                <w:u w:val="none" w:color="auto"/>
                <w:lang w:val="en-US" w:eastAsia="zh-CN"/>
              </w:rPr>
              <w:t>项目建设标准化厂房，项目不设置临时占地，永久占地总面积为51242.45m</w:t>
            </w:r>
            <w:r>
              <w:rPr>
                <w:rFonts w:hint="default" w:ascii="Times New Roman" w:hAnsi="Times New Roman" w:eastAsia="宋体" w:cs="Times New Roman"/>
                <w:b w:val="0"/>
                <w:bCs w:val="0"/>
                <w:color w:val="auto"/>
                <w:sz w:val="24"/>
                <w:szCs w:val="24"/>
                <w:highlight w:val="none"/>
                <w:u w:val="none" w:color="auto"/>
                <w:vertAlign w:val="superscript"/>
                <w:lang w:val="en-US" w:eastAsia="zh-CN"/>
              </w:rPr>
              <w:t>2</w:t>
            </w:r>
            <w:r>
              <w:rPr>
                <w:rFonts w:hint="default" w:ascii="Times New Roman" w:hAnsi="Times New Roman" w:eastAsia="宋体" w:cs="Times New Roman"/>
                <w:b w:val="0"/>
                <w:bCs w:val="0"/>
                <w:color w:val="auto"/>
                <w:sz w:val="24"/>
                <w:szCs w:val="24"/>
                <w:highlight w:val="none"/>
                <w:u w:val="none" w:color="auto"/>
                <w:lang w:val="en-US" w:eastAsia="zh-CN"/>
              </w:rPr>
              <w:t>，企业</w:t>
            </w:r>
            <w:r>
              <w:rPr>
                <w:rFonts w:hint="default" w:ascii="Times New Roman" w:hAnsi="Times New Roman" w:eastAsia="宋体" w:cs="Times New Roman"/>
                <w:color w:val="auto"/>
                <w:sz w:val="24"/>
                <w:szCs w:val="24"/>
                <w:highlight w:val="none"/>
                <w:lang w:val="en-US" w:eastAsia="zh-CN"/>
              </w:rPr>
              <w:t>目前已取得临江市自然资源</w:t>
            </w:r>
            <w:r>
              <w:rPr>
                <w:rFonts w:hint="default" w:ascii="Times New Roman" w:hAnsi="Times New Roman" w:cs="Times New Roman"/>
                <w:color w:val="auto"/>
                <w:sz w:val="24"/>
                <w:szCs w:val="24"/>
                <w:highlight w:val="none"/>
                <w:lang w:val="en-US" w:eastAsia="zh-CN"/>
              </w:rPr>
              <w:t>和林业</w:t>
            </w:r>
            <w:r>
              <w:rPr>
                <w:rFonts w:hint="default" w:ascii="Times New Roman" w:hAnsi="Times New Roman" w:eastAsia="宋体" w:cs="Times New Roman"/>
                <w:color w:val="auto"/>
                <w:sz w:val="24"/>
                <w:szCs w:val="24"/>
                <w:highlight w:val="none"/>
                <w:lang w:val="en-US" w:eastAsia="zh-CN"/>
              </w:rPr>
              <w:t>局出具</w:t>
            </w:r>
            <w:r>
              <w:rPr>
                <w:rFonts w:hint="default" w:cs="Times New Roman"/>
                <w:b w:val="0"/>
                <w:bCs w:val="0"/>
                <w:color w:val="auto"/>
                <w:kern w:val="0"/>
                <w:sz w:val="24"/>
                <w:szCs w:val="24"/>
                <w:highlight w:val="none"/>
                <w:u w:val="none"/>
                <w:lang w:val="en-US" w:eastAsia="zh-CN"/>
              </w:rPr>
              <w:t>的《建设用地规划条件》</w:t>
            </w:r>
            <w:r>
              <w:rPr>
                <w:rFonts w:hint="default" w:cs="Times New Roman"/>
                <w:color w:val="auto"/>
                <w:sz w:val="24"/>
                <w:highlight w:val="none"/>
                <w:lang w:eastAsia="zh-CN"/>
              </w:rPr>
              <w:t>（临江自然资源条件202502号）及《建设用地规划许可证》（地字第2206812025YG0009538号），</w:t>
            </w:r>
            <w:r>
              <w:rPr>
                <w:rFonts w:hint="default" w:ascii="Times New Roman" w:hAnsi="Times New Roman" w:eastAsia="宋体" w:cs="Times New Roman"/>
                <w:b w:val="0"/>
                <w:bCs w:val="0"/>
                <w:color w:val="auto"/>
                <w:kern w:val="0"/>
                <w:sz w:val="24"/>
                <w:szCs w:val="24"/>
                <w:highlight w:val="none"/>
                <w:u w:val="none"/>
                <w:lang w:val="en-US" w:eastAsia="zh-CN"/>
              </w:rPr>
              <w:t>项目</w:t>
            </w:r>
            <w:r>
              <w:rPr>
                <w:rFonts w:hint="default" w:ascii="Times New Roman" w:hAnsi="Times New Roman" w:eastAsia="宋体" w:cs="Times New Roman"/>
                <w:color w:val="auto"/>
                <w:kern w:val="0"/>
                <w:sz w:val="24"/>
                <w:szCs w:val="24"/>
                <w:highlight w:val="none"/>
                <w:lang w:val="en-US" w:eastAsia="zh-CN"/>
              </w:rPr>
              <w:t>占地性质为</w:t>
            </w:r>
            <w:r>
              <w:rPr>
                <w:rFonts w:hint="default" w:ascii="Times New Roman" w:hAnsi="Times New Roman" w:eastAsia="宋体" w:cs="Times New Roman"/>
                <w:b w:val="0"/>
                <w:bCs w:val="0"/>
                <w:color w:val="auto"/>
                <w:kern w:val="0"/>
                <w:sz w:val="24"/>
                <w:szCs w:val="24"/>
                <w:highlight w:val="none"/>
                <w:u w:val="none"/>
                <w:lang w:eastAsia="zh-CN"/>
              </w:rPr>
              <w:t>工业</w:t>
            </w:r>
            <w:r>
              <w:rPr>
                <w:rFonts w:hint="default" w:ascii="Times New Roman" w:hAnsi="Times New Roman" w:eastAsia="宋体" w:cs="Times New Roman"/>
                <w:color w:val="auto"/>
                <w:kern w:val="0"/>
                <w:sz w:val="24"/>
                <w:szCs w:val="24"/>
                <w:highlight w:val="none"/>
                <w:lang w:val="en-US" w:eastAsia="zh-CN"/>
              </w:rPr>
              <w:t>用地，土地资源消耗符合要求，不会突破土地资源利用上线。</w:t>
            </w:r>
          </w:p>
          <w:p w14:paraId="76DDFD59">
            <w:pPr>
              <w:adjustRightInd w:val="0"/>
              <w:snapToGrid w:val="0"/>
              <w:spacing w:line="360" w:lineRule="auto"/>
              <w:ind w:firstLine="480" w:firstLineChars="200"/>
              <w:rPr>
                <w:rFonts w:hint="default" w:ascii="Times New Roman" w:hAnsi="Times New Roman" w:eastAsia="宋体" w:cs="Times New Roman"/>
                <w:snapToGrid w:val="0"/>
                <w:color w:val="auto"/>
                <w:kern w:val="0"/>
                <w:sz w:val="24"/>
                <w:highlight w:val="none"/>
                <w:lang w:val="en-US" w:eastAsia="zh-CN"/>
              </w:rPr>
            </w:pPr>
            <w:r>
              <w:rPr>
                <w:rFonts w:hint="default" w:ascii="Times New Roman" w:hAnsi="Times New Roman" w:eastAsia="宋体" w:cs="Times New Roman"/>
                <w:b w:val="0"/>
                <w:bCs w:val="0"/>
                <w:color w:val="auto"/>
                <w:sz w:val="24"/>
                <w:highlight w:val="none"/>
                <w:u w:val="none" w:color="auto"/>
                <w:lang w:val="en-US" w:eastAsia="zh-CN"/>
              </w:rPr>
              <w:t>②</w:t>
            </w:r>
            <w:r>
              <w:rPr>
                <w:rFonts w:hint="default" w:ascii="Times New Roman" w:hAnsi="Times New Roman" w:eastAsia="宋体" w:cs="Times New Roman"/>
                <w:b w:val="0"/>
                <w:bCs w:val="0"/>
                <w:color w:val="auto"/>
                <w:sz w:val="24"/>
                <w:szCs w:val="24"/>
                <w:highlight w:val="none"/>
                <w:u w:val="none" w:color="auto"/>
                <w:lang w:eastAsia="zh-CN"/>
              </w:rPr>
              <w:t>水</w:t>
            </w:r>
            <w:r>
              <w:rPr>
                <w:rFonts w:hint="default" w:ascii="Times New Roman" w:hAnsi="Times New Roman" w:eastAsia="宋体" w:cs="Times New Roman"/>
                <w:b w:val="0"/>
                <w:bCs w:val="0"/>
                <w:color w:val="auto"/>
                <w:sz w:val="24"/>
                <w:szCs w:val="24"/>
                <w:highlight w:val="none"/>
                <w:u w:val="none" w:color="auto"/>
              </w:rPr>
              <w:t>资源利用上线</w:t>
            </w:r>
          </w:p>
          <w:p w14:paraId="319E3360">
            <w:pPr>
              <w:keepNext w:val="0"/>
              <w:keepLines w:val="0"/>
              <w:pageBreakBefore w:val="0"/>
              <w:widowControl w:val="0"/>
              <w:kinsoku/>
              <w:wordWrap/>
              <w:overflowPunct/>
              <w:topLinePunct w:val="0"/>
              <w:autoSpaceDE w:val="0"/>
              <w:autoSpaceDN w:val="0"/>
              <w:bidi w:val="0"/>
              <w:adjustRightInd w:val="0"/>
              <w:snapToGrid w:val="0"/>
              <w:spacing w:line="348" w:lineRule="auto"/>
              <w:ind w:left="0" w:leftChars="0" w:right="0" w:rightChars="0" w:firstLine="480" w:firstLineChars="200"/>
              <w:jc w:val="left"/>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cs="Times New Roman"/>
                <w:color w:val="auto"/>
                <w:sz w:val="24"/>
                <w:szCs w:val="24"/>
                <w:highlight w:val="none"/>
                <w:lang w:val="en-US" w:eastAsia="zh-CN"/>
              </w:rPr>
              <w:t>项目仅进行标准厂房及污水处理站等配套设施建设，项目建</w:t>
            </w:r>
            <w:r>
              <w:rPr>
                <w:rFonts w:hint="default" w:ascii="Times New Roman" w:hAnsi="Times New Roman" w:eastAsia="宋体" w:cs="Times New Roman"/>
                <w:color w:val="auto"/>
                <w:sz w:val="24"/>
                <w:szCs w:val="24"/>
                <w:highlight w:val="none"/>
                <w:lang w:val="en-US" w:eastAsia="zh-CN"/>
              </w:rPr>
              <w:t>成后用于临江健维天然生物科技有限公司生产二氢槲皮素使用，临江健维天然生物科技有限公司二氢槲皮素生产项目环境影响不在本次评价范围内。项目的建设</w:t>
            </w:r>
            <w:r>
              <w:rPr>
                <w:rFonts w:hint="default" w:ascii="Times New Roman" w:hAnsi="Times New Roman" w:eastAsia="宋体" w:cs="Times New Roman"/>
                <w:color w:val="auto"/>
                <w:kern w:val="0"/>
                <w:sz w:val="24"/>
                <w:szCs w:val="24"/>
                <w:highlight w:val="none"/>
                <w:lang w:val="en-US" w:eastAsia="zh-CN"/>
              </w:rPr>
              <w:t>不会突破“</w:t>
            </w:r>
            <w:r>
              <w:rPr>
                <w:rFonts w:hint="default"/>
                <w:color w:val="auto"/>
                <w:sz w:val="24"/>
                <w:szCs w:val="24"/>
                <w:highlight w:val="none"/>
              </w:rPr>
              <w:t>水资源管理控制指标为4.43亿m</w:t>
            </w:r>
            <w:r>
              <w:rPr>
                <w:rFonts w:hint="default"/>
                <w:color w:val="auto"/>
                <w:sz w:val="24"/>
                <w:szCs w:val="24"/>
                <w:highlight w:val="none"/>
                <w:vertAlign w:val="superscript"/>
              </w:rPr>
              <w:t>3</w:t>
            </w:r>
            <w:r>
              <w:rPr>
                <w:rFonts w:hint="default"/>
                <w:color w:val="auto"/>
                <w:sz w:val="24"/>
                <w:szCs w:val="24"/>
                <w:highlight w:val="none"/>
              </w:rPr>
              <w:t>；2035年，水资源管理控制指标为4.81亿m</w:t>
            </w:r>
            <w:r>
              <w:rPr>
                <w:rFonts w:hint="default"/>
                <w:color w:val="auto"/>
                <w:sz w:val="24"/>
                <w:szCs w:val="24"/>
                <w:highlight w:val="none"/>
                <w:vertAlign w:val="superscript"/>
              </w:rPr>
              <w:t>3</w:t>
            </w:r>
            <w:r>
              <w:rPr>
                <w:rFonts w:hint="default"/>
                <w:color w:val="auto"/>
                <w:sz w:val="24"/>
                <w:szCs w:val="24"/>
                <w:highlight w:val="none"/>
              </w:rPr>
              <w:t>。</w:t>
            </w:r>
            <w:r>
              <w:rPr>
                <w:rFonts w:hint="default" w:ascii="Times New Roman" w:hAnsi="Times New Roman" w:eastAsia="宋体" w:cs="Times New Roman"/>
                <w:color w:val="auto"/>
                <w:kern w:val="0"/>
                <w:sz w:val="24"/>
                <w:szCs w:val="24"/>
                <w:highlight w:val="none"/>
                <w:lang w:val="en-US" w:eastAsia="zh-CN"/>
              </w:rPr>
              <w:t>”的用水指标。</w:t>
            </w:r>
          </w:p>
          <w:p w14:paraId="720C40BD">
            <w:pPr>
              <w:keepNext w:val="0"/>
              <w:keepLines w:val="0"/>
              <w:pageBreakBefore w:val="0"/>
              <w:widowControl w:val="0"/>
              <w:kinsoku/>
              <w:wordWrap/>
              <w:overflowPunct/>
              <w:topLinePunct w:val="0"/>
              <w:autoSpaceDE w:val="0"/>
              <w:autoSpaceDN w:val="0"/>
              <w:bidi w:val="0"/>
              <w:adjustRightInd w:val="0"/>
              <w:snapToGrid w:val="0"/>
              <w:spacing w:line="348" w:lineRule="auto"/>
              <w:ind w:left="0" w:leftChars="0" w:right="0" w:rightChars="0" w:firstLine="480" w:firstLineChars="200"/>
              <w:jc w:val="left"/>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（4）</w:t>
            </w:r>
            <w:r>
              <w:rPr>
                <w:rFonts w:hint="default"/>
                <w:color w:val="auto"/>
                <w:kern w:val="0"/>
                <w:sz w:val="24"/>
                <w:highlight w:val="none"/>
                <w:lang w:eastAsia="zh-CN"/>
              </w:rPr>
              <w:t>生态环境准入清单</w:t>
            </w:r>
            <w:r>
              <w:rPr>
                <w:rFonts w:hint="default" w:ascii="Times New Roman" w:hAnsi="Times New Roman" w:eastAsia="宋体" w:cs="Times New Roman"/>
                <w:color w:val="auto"/>
                <w:kern w:val="0"/>
                <w:sz w:val="24"/>
                <w:szCs w:val="24"/>
                <w:highlight w:val="none"/>
                <w:lang w:val="en-US" w:eastAsia="zh-CN"/>
              </w:rPr>
              <w:t>相符性</w:t>
            </w:r>
          </w:p>
          <w:p w14:paraId="1FDA23B2">
            <w:pPr>
              <w:keepNext w:val="0"/>
              <w:keepLines w:val="0"/>
              <w:pageBreakBefore w:val="0"/>
              <w:widowControl w:val="0"/>
              <w:kinsoku/>
              <w:wordWrap/>
              <w:overflowPunct/>
              <w:topLinePunct w:val="0"/>
              <w:autoSpaceDE w:val="0"/>
              <w:autoSpaceDN w:val="0"/>
              <w:bidi w:val="0"/>
              <w:adjustRightInd w:val="0"/>
              <w:snapToGrid w:val="0"/>
              <w:spacing w:line="348" w:lineRule="auto"/>
              <w:ind w:left="0" w:leftChars="0" w:right="0" w:rightChars="0"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rPr>
            </w:pPr>
            <w:r>
              <w:rPr>
                <w:rFonts w:hint="default" w:ascii="Times New Roman" w:hAnsi="Times New Roman" w:eastAsia="宋体" w:cs="Times New Roman"/>
                <w:b w:val="0"/>
                <w:bCs w:val="0"/>
                <w:color w:val="auto"/>
                <w:kern w:val="0"/>
                <w:sz w:val="24"/>
                <w:szCs w:val="24"/>
                <w:highlight w:val="none"/>
                <w:u w:val="none"/>
                <w:lang w:val="en-US" w:eastAsia="zh-CN"/>
              </w:rPr>
              <w:t>①与吉林省生态环境准入清单（总体准入要求）相符性分析</w:t>
            </w:r>
          </w:p>
          <w:p w14:paraId="03916423">
            <w:pPr>
              <w:keepNext w:val="0"/>
              <w:keepLines w:val="0"/>
              <w:pageBreakBefore w:val="0"/>
              <w:widowControl w:val="0"/>
              <w:kinsoku/>
              <w:wordWrap/>
              <w:overflowPunct/>
              <w:topLinePunct w:val="0"/>
              <w:autoSpaceDE w:val="0"/>
              <w:autoSpaceDN w:val="0"/>
              <w:bidi w:val="0"/>
              <w:adjustRightInd w:val="0"/>
              <w:snapToGrid w:val="0"/>
              <w:spacing w:line="348" w:lineRule="auto"/>
              <w:ind w:left="0" w:leftChars="0" w:right="0" w:rightChars="0"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rPr>
            </w:pPr>
            <w:r>
              <w:rPr>
                <w:rFonts w:hint="default" w:ascii="Times New Roman" w:hAnsi="Times New Roman" w:eastAsia="宋体" w:cs="Times New Roman"/>
                <w:b w:val="0"/>
                <w:bCs w:val="0"/>
                <w:color w:val="auto"/>
                <w:kern w:val="0"/>
                <w:sz w:val="24"/>
                <w:szCs w:val="24"/>
                <w:highlight w:val="none"/>
                <w:u w:val="none"/>
                <w:lang w:val="en-US" w:eastAsia="zh-CN"/>
              </w:rPr>
              <w:t>根据吉</w:t>
            </w:r>
            <w:r>
              <w:rPr>
                <w:rFonts w:hint="default" w:ascii="Times New Roman" w:hAnsi="Times New Roman" w:eastAsia="宋体" w:cs="Times New Roman"/>
                <w:b w:val="0"/>
                <w:bCs w:val="0"/>
                <w:color w:val="auto"/>
                <w:kern w:val="0"/>
                <w:sz w:val="24"/>
                <w:szCs w:val="24"/>
                <w:highlight w:val="none"/>
                <w:u w:val="single"/>
                <w:lang w:val="en-US" w:eastAsia="zh-CN"/>
              </w:rPr>
              <w:t>林省生态环境厅关于印发《吉林省生态环境准入清单》的函（吉环函〔2024〕158号）</w:t>
            </w:r>
            <w:r>
              <w:rPr>
                <w:rFonts w:hint="default" w:ascii="Times New Roman" w:hAnsi="Times New Roman" w:eastAsia="宋体" w:cs="Times New Roman"/>
                <w:b w:val="0"/>
                <w:bCs w:val="0"/>
                <w:color w:val="auto"/>
                <w:kern w:val="0"/>
                <w:sz w:val="24"/>
                <w:szCs w:val="24"/>
                <w:highlight w:val="none"/>
                <w:u w:val="none"/>
                <w:lang w:val="en-US" w:eastAsia="zh-CN"/>
              </w:rPr>
              <w:t>，提出了吉林省生态环境准入清单（总体准入要求），本项目与吉林省生态环境准入清单（总体准入要求）相符性分析详见表1</w:t>
            </w:r>
            <w:r>
              <w:rPr>
                <w:rFonts w:hint="default" w:ascii="Times New Roman" w:hAnsi="Times New Roman" w:cs="Times New Roman"/>
                <w:b w:val="0"/>
                <w:bCs w:val="0"/>
                <w:color w:val="auto"/>
                <w:kern w:val="0"/>
                <w:sz w:val="24"/>
                <w:szCs w:val="24"/>
                <w:highlight w:val="none"/>
                <w:u w:val="none"/>
                <w:lang w:val="en-US" w:eastAsia="zh-CN"/>
              </w:rPr>
              <w:t>-3</w:t>
            </w:r>
            <w:r>
              <w:rPr>
                <w:rFonts w:hint="default" w:ascii="Times New Roman" w:hAnsi="Times New Roman" w:eastAsia="宋体" w:cs="Times New Roman"/>
                <w:b w:val="0"/>
                <w:bCs w:val="0"/>
                <w:color w:val="auto"/>
                <w:kern w:val="0"/>
                <w:sz w:val="24"/>
                <w:szCs w:val="24"/>
                <w:highlight w:val="none"/>
                <w:u w:val="none"/>
                <w:lang w:val="en-US" w:eastAsia="zh-CN"/>
              </w:rPr>
              <w:t xml:space="preserve">。 </w:t>
            </w:r>
          </w:p>
          <w:p w14:paraId="5D675BAD">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482" w:firstLineChars="200"/>
              <w:jc w:val="center"/>
              <w:textAlignment w:val="auto"/>
              <w:rPr>
                <w:rFonts w:hint="default" w:ascii="Times New Roman" w:hAnsi="Times New Roman" w:eastAsia="宋体" w:cs="Times New Roman"/>
                <w:b/>
                <w:bCs/>
                <w:color w:val="auto"/>
                <w:kern w:val="0"/>
                <w:sz w:val="24"/>
                <w:szCs w:val="24"/>
                <w:highlight w:val="none"/>
                <w:u w:val="none"/>
                <w:lang w:val="en-US" w:eastAsia="zh-CN"/>
              </w:rPr>
            </w:pPr>
            <w:r>
              <w:rPr>
                <w:rFonts w:hint="default" w:ascii="Times New Roman" w:hAnsi="Times New Roman" w:eastAsia="宋体" w:cs="Times New Roman"/>
                <w:b/>
                <w:bCs/>
                <w:color w:val="auto"/>
                <w:kern w:val="0"/>
                <w:sz w:val="24"/>
                <w:szCs w:val="24"/>
                <w:highlight w:val="none"/>
                <w:u w:val="none"/>
                <w:lang w:val="en-US" w:eastAsia="zh-CN"/>
              </w:rPr>
              <w:t>表1</w:t>
            </w:r>
            <w:r>
              <w:rPr>
                <w:rFonts w:hint="default" w:ascii="Times New Roman" w:hAnsi="Times New Roman" w:cs="Times New Roman"/>
                <w:b/>
                <w:bCs/>
                <w:color w:val="auto"/>
                <w:kern w:val="0"/>
                <w:sz w:val="24"/>
                <w:szCs w:val="24"/>
                <w:highlight w:val="none"/>
                <w:u w:val="none"/>
                <w:lang w:val="en-US" w:eastAsia="zh-CN"/>
              </w:rPr>
              <w:t xml:space="preserve">-3  </w:t>
            </w:r>
            <w:r>
              <w:rPr>
                <w:rFonts w:hint="default" w:ascii="Times New Roman" w:hAnsi="Times New Roman" w:eastAsia="宋体" w:cs="Times New Roman"/>
                <w:b/>
                <w:bCs/>
                <w:color w:val="auto"/>
                <w:kern w:val="0"/>
                <w:sz w:val="24"/>
                <w:szCs w:val="24"/>
                <w:highlight w:val="none"/>
                <w:u w:val="none"/>
                <w:lang w:val="en-US" w:eastAsia="zh-CN"/>
              </w:rPr>
              <w:t>与吉林省生态环境准入清单相符性分析</w:t>
            </w:r>
          </w:p>
          <w:tbl>
            <w:tblPr>
              <w:tblStyle w:val="27"/>
              <w:tblW w:w="6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3439"/>
              <w:gridCol w:w="2013"/>
              <w:gridCol w:w="668"/>
            </w:tblGrid>
            <w:tr w14:paraId="35A3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18" w:type="dxa"/>
                  <w:tcBorders>
                    <w:top w:val="single" w:color="auto" w:sz="12" w:space="0"/>
                    <w:left w:val="nil"/>
                  </w:tcBorders>
                  <w:noWrap w:val="0"/>
                  <w:vAlign w:val="center"/>
                </w:tcPr>
                <w:p w14:paraId="03861167">
                  <w:pPr>
                    <w:autoSpaceDE w:val="0"/>
                    <w:autoSpaceDN w:val="0"/>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管控领域</w:t>
                  </w:r>
                </w:p>
              </w:tc>
              <w:tc>
                <w:tcPr>
                  <w:tcW w:w="3439" w:type="dxa"/>
                  <w:tcBorders>
                    <w:top w:val="single" w:color="auto" w:sz="12" w:space="0"/>
                  </w:tcBorders>
                  <w:noWrap w:val="0"/>
                  <w:vAlign w:val="center"/>
                </w:tcPr>
                <w:p w14:paraId="0AAF2507">
                  <w:pPr>
                    <w:autoSpaceDE w:val="0"/>
                    <w:autoSpaceDN w:val="0"/>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环境准入及管控要求</w:t>
                  </w:r>
                </w:p>
              </w:tc>
              <w:tc>
                <w:tcPr>
                  <w:tcW w:w="2013" w:type="dxa"/>
                  <w:tcBorders>
                    <w:top w:val="single" w:color="auto" w:sz="12" w:space="0"/>
                    <w:right w:val="single" w:color="auto" w:sz="4" w:space="0"/>
                  </w:tcBorders>
                  <w:noWrap w:val="0"/>
                  <w:vAlign w:val="center"/>
                </w:tcPr>
                <w:p w14:paraId="2B56E1AE">
                  <w:pPr>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本项目情况</w:t>
                  </w:r>
                </w:p>
              </w:tc>
              <w:tc>
                <w:tcPr>
                  <w:tcW w:w="668" w:type="dxa"/>
                  <w:tcBorders>
                    <w:top w:val="single" w:color="auto" w:sz="12" w:space="0"/>
                    <w:right w:val="nil"/>
                  </w:tcBorders>
                  <w:noWrap w:val="0"/>
                  <w:vAlign w:val="center"/>
                </w:tcPr>
                <w:p w14:paraId="06D5709C">
                  <w:pPr>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sz w:val="21"/>
                      <w:szCs w:val="21"/>
                      <w:highlight w:val="none"/>
                      <w:u w:val="none" w:color="auto"/>
                    </w:rPr>
                    <w:t>符合性</w:t>
                  </w:r>
                </w:p>
              </w:tc>
            </w:tr>
            <w:tr w14:paraId="6B11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7" w:hRule="atLeast"/>
                <w:jc w:val="center"/>
              </w:trPr>
              <w:tc>
                <w:tcPr>
                  <w:tcW w:w="718" w:type="dxa"/>
                  <w:vMerge w:val="restart"/>
                  <w:tcBorders>
                    <w:left w:val="nil"/>
                  </w:tcBorders>
                  <w:noWrap w:val="0"/>
                  <w:vAlign w:val="center"/>
                </w:tcPr>
                <w:p w14:paraId="271FD7AD">
                  <w:pPr>
                    <w:autoSpaceDE w:val="0"/>
                    <w:autoSpaceDN w:val="0"/>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空间布局约束</w:t>
                  </w:r>
                </w:p>
              </w:tc>
              <w:tc>
                <w:tcPr>
                  <w:tcW w:w="3439" w:type="dxa"/>
                  <w:noWrap w:val="0"/>
                  <w:vAlign w:val="center"/>
                </w:tcPr>
                <w:p w14:paraId="623F8826">
                  <w:pPr>
                    <w:adjustRightInd w:val="0"/>
                    <w:snapToGrid w:val="0"/>
                    <w:jc w:val="left"/>
                    <w:rPr>
                      <w:rFonts w:hint="default" w:ascii="Times New Roman" w:hAnsi="Times New Roman" w:eastAsia="宋体" w:cs="Times New Roman"/>
                      <w:b w:val="0"/>
                      <w:bCs w:val="0"/>
                      <w:color w:val="auto"/>
                      <w:spacing w:val="-6"/>
                      <w:kern w:val="0"/>
                      <w:sz w:val="21"/>
                      <w:szCs w:val="21"/>
                      <w:highlight w:val="none"/>
                      <w:u w:val="none" w:color="auto"/>
                    </w:rPr>
                  </w:pPr>
                  <w:r>
                    <w:rPr>
                      <w:rFonts w:hint="default" w:ascii="Times New Roman" w:hAnsi="Times New Roman" w:eastAsia="宋体" w:cs="Times New Roman"/>
                      <w:color w:val="000000"/>
                      <w:szCs w:val="21"/>
                      <w:highlight w:val="none"/>
                      <w:shd w:val="clear" w:color="auto" w:fill="FFFFFF"/>
                    </w:rPr>
                    <w:t>禁止新建、扩建《产业结构调整指导</w:t>
                  </w:r>
                  <w:r>
                    <w:rPr>
                      <w:rFonts w:hint="default" w:ascii="Times New Roman" w:hAnsi="Times New Roman" w:eastAsia="宋体" w:cs="Times New Roman"/>
                      <w:color w:val="000000"/>
                      <w:szCs w:val="21"/>
                      <w:highlight w:val="none"/>
                      <w:shd w:val="clear" w:color="auto" w:fill="FFFFFF"/>
                      <w:lang w:eastAsia="zh-CN"/>
                    </w:rPr>
                    <w:t>目录</w:t>
                  </w:r>
                  <w:r>
                    <w:rPr>
                      <w:rFonts w:hint="default" w:ascii="Times New Roman" w:hAnsi="Times New Roman" w:eastAsia="宋体" w:cs="Times New Roman"/>
                      <w:color w:val="000000"/>
                      <w:szCs w:val="21"/>
                      <w:highlight w:val="none"/>
                      <w:shd w:val="clear" w:color="auto" w:fill="FFFFFF"/>
                    </w:rPr>
                    <w:t>》（现行）明确的淘汰类项目和引入《市场准入负面清单》（现行）禁止准入类事项，引入项目应符合园区规划、规划环境影响评价和区域产业准入负面清单要求。</w:t>
                  </w:r>
                  <w:r>
                    <w:rPr>
                      <w:rFonts w:hint="default" w:ascii="Times New Roman" w:hAnsi="Times New Roman" w:eastAsia="宋体" w:cs="Times New Roman"/>
                      <w:color w:val="000000"/>
                      <w:szCs w:val="21"/>
                      <w:highlight w:val="none"/>
                      <w:shd w:val="clear" w:color="auto" w:fill="FFFFFF"/>
                    </w:rPr>
                    <w:br w:type="textWrapping"/>
                  </w:r>
                  <w:r>
                    <w:rPr>
                      <w:rFonts w:hint="default" w:ascii="Times New Roman" w:hAnsi="Times New Roman" w:eastAsia="宋体" w:cs="Times New Roman"/>
                      <w:color w:val="000000"/>
                      <w:szCs w:val="21"/>
                      <w:highlight w:val="none"/>
                      <w:shd w:val="clear" w:color="auto" w:fill="FFFFFF"/>
                    </w:rPr>
                    <w:t>列入《产业结构调整指导目录》淘汰类的现状企业，应制定调整计划。生态环境治理措施不符合现行生态环境保护要求、资源能源消耗高、涉及大量排放区域超标污染物的现有企业，应制定整治计划。在调整、整治过渡期内，应严格控制相关企业生产规模，禁止新增产生环境污染的产能和产品。</w:t>
                  </w:r>
                </w:p>
              </w:tc>
              <w:tc>
                <w:tcPr>
                  <w:tcW w:w="2013" w:type="dxa"/>
                  <w:tcBorders>
                    <w:right w:val="single" w:color="auto" w:sz="4" w:space="0"/>
                  </w:tcBorders>
                  <w:noWrap w:val="0"/>
                  <w:vAlign w:val="center"/>
                </w:tcPr>
                <w:p w14:paraId="25DEE6B0">
                  <w:pPr>
                    <w:keepNext w:val="0"/>
                    <w:keepLines w:val="0"/>
                    <w:widowControl/>
                    <w:suppressLineNumbers w:val="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本项目不属于《产业结构调整指导目录（2024年版）》中限制类和禁止类项目，符合相关政策要求。本项目各项污染物环保治理措施符合现行生态环境保护要求，均能够达标排放。</w:t>
                  </w:r>
                </w:p>
                <w:p w14:paraId="4A93E9BE">
                  <w:pPr>
                    <w:jc w:val="center"/>
                    <w:rPr>
                      <w:rFonts w:hint="default" w:ascii="Times New Roman" w:hAnsi="Times New Roman" w:eastAsia="宋体" w:cs="Times New Roman"/>
                      <w:b w:val="0"/>
                      <w:bCs w:val="0"/>
                      <w:color w:val="auto"/>
                      <w:kern w:val="0"/>
                      <w:sz w:val="21"/>
                      <w:szCs w:val="21"/>
                      <w:highlight w:val="none"/>
                      <w:u w:val="none" w:color="auto"/>
                    </w:rPr>
                  </w:pPr>
                </w:p>
              </w:tc>
              <w:tc>
                <w:tcPr>
                  <w:tcW w:w="668" w:type="dxa"/>
                  <w:tcBorders>
                    <w:right w:val="nil"/>
                  </w:tcBorders>
                  <w:noWrap w:val="0"/>
                  <w:vAlign w:val="center"/>
                </w:tcPr>
                <w:p w14:paraId="1B24DCCF">
                  <w:pPr>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符合</w:t>
                  </w:r>
                </w:p>
              </w:tc>
            </w:tr>
            <w:tr w14:paraId="786D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18" w:type="dxa"/>
                  <w:vMerge w:val="continue"/>
                  <w:tcBorders>
                    <w:left w:val="nil"/>
                  </w:tcBorders>
                  <w:noWrap w:val="0"/>
                  <w:vAlign w:val="center"/>
                </w:tcPr>
                <w:p w14:paraId="13B2EA83">
                  <w:pPr>
                    <w:autoSpaceDE w:val="0"/>
                    <w:autoSpaceDN w:val="0"/>
                    <w:adjustRightInd w:val="0"/>
                    <w:snapToGrid w:val="0"/>
                    <w:jc w:val="center"/>
                    <w:rPr>
                      <w:rFonts w:hint="default" w:asciiTheme="minorEastAsia" w:hAnsiTheme="minorEastAsia" w:eastAsiaTheme="minorEastAsia" w:cstheme="minorEastAsia"/>
                      <w:b w:val="0"/>
                      <w:bCs w:val="0"/>
                      <w:color w:val="auto"/>
                      <w:kern w:val="0"/>
                      <w:sz w:val="21"/>
                      <w:szCs w:val="21"/>
                      <w:highlight w:val="none"/>
                      <w:u w:val="none" w:color="auto"/>
                    </w:rPr>
                  </w:pPr>
                </w:p>
              </w:tc>
              <w:tc>
                <w:tcPr>
                  <w:tcW w:w="3439" w:type="dxa"/>
                  <w:noWrap w:val="0"/>
                  <w:vAlign w:val="center"/>
                </w:tcPr>
                <w:p w14:paraId="3D250BDF">
                  <w:pPr>
                    <w:adjustRightInd w:val="0"/>
                    <w:snapToGrid w:val="0"/>
                    <w:jc w:val="left"/>
                    <w:rPr>
                      <w:rFonts w:hint="default" w:asciiTheme="minorEastAsia" w:hAnsiTheme="minorEastAsia" w:eastAsiaTheme="minorEastAsia" w:cstheme="minorEastAsia"/>
                      <w:b w:val="0"/>
                      <w:bCs w:val="0"/>
                      <w:color w:val="auto"/>
                      <w:spacing w:val="-6"/>
                      <w:kern w:val="0"/>
                      <w:sz w:val="21"/>
                      <w:szCs w:val="21"/>
                      <w:highlight w:val="none"/>
                      <w:u w:val="none" w:color="auto"/>
                    </w:rPr>
                  </w:pPr>
                  <w:r>
                    <w:rPr>
                      <w:rFonts w:hint="default" w:ascii="Helvetica" w:hAnsi="Helvetica" w:eastAsia="Helvetica" w:cs="Helvetica"/>
                      <w:color w:val="000000"/>
                      <w:szCs w:val="21"/>
                      <w:shd w:val="clear" w:color="auto" w:fill="FFFFFF"/>
                    </w:rPr>
                    <w:t>强化产业政策在产业转移过程中的引导和约束作用，严格控制在生态脆弱或环境敏感地区建设“两高”行业项目。严格高能耗、高物耗、高水耗和产能过剩、低水平重复建设项目，以及涉及危险化学品、重金属和其他具有重大环境风险建设项目的审批和备案。老工业城市和资源型城市在防止污染转移的基础上，应积极承接有利于延伸产业链、提高技术水平、促进资源综合利用、充分吸纳就业的产业，因地制宜发展优势特色产业。</w:t>
                  </w:r>
                  <w:r>
                    <w:rPr>
                      <w:rFonts w:hint="default" w:ascii="Helvetica" w:hAnsi="Helvetica" w:eastAsia="Helvetica" w:cs="Helvetica"/>
                      <w:color w:val="000000"/>
                      <w:szCs w:val="21"/>
                      <w:shd w:val="clear" w:color="auto" w:fill="FFFFFF"/>
                    </w:rPr>
                    <w:br w:type="textWrapping"/>
                  </w:r>
                  <w:r>
                    <w:rPr>
                      <w:rFonts w:hint="default" w:ascii="Helvetica" w:hAnsi="Helvetica" w:eastAsia="Helvetica" w:cs="Helvetica"/>
                      <w:color w:val="000000"/>
                      <w:szCs w:val="21"/>
                      <w:shd w:val="clear" w:color="auto" w:fill="FFFFFF"/>
                    </w:rPr>
                    <w:t>严格控制钢铁、焦化、电解铝、水泥和平板玻璃等行业新增产能，列入去产能的钢铁企业退出时须一并退出配套的烧结、球团、焦炉、高炉等设备。严格控制尿素、磷铵、电石、烧碱、聚氯乙烯、纯碱、黄磷等过剩行业新增产能，符合政策要求的先进工艺改造提升项目应实行等量或减量置换。</w:t>
                  </w:r>
                  <w:r>
                    <w:rPr>
                      <w:rFonts w:hint="default" w:ascii="Helvetica" w:hAnsi="Helvetica" w:eastAsia="Helvetica" w:cs="Helvetica"/>
                      <w:color w:val="000000"/>
                      <w:szCs w:val="21"/>
                      <w:shd w:val="clear" w:color="auto" w:fill="FFFFFF"/>
                    </w:rPr>
                    <w:br w:type="textWrapping"/>
                  </w:r>
                  <w:r>
                    <w:rPr>
                      <w:rFonts w:hint="default" w:ascii="Helvetica" w:hAnsi="Helvetica" w:eastAsia="Helvetica" w:cs="Helvetica"/>
                      <w:color w:val="000000"/>
                      <w:szCs w:val="21"/>
                      <w:shd w:val="clear" w:color="auto" w:fill="FFFFFF"/>
                    </w:rPr>
                    <w:t>严控新建燃煤锅炉，县级以上城市建成区原则上不再新建每小时35蒸吨以下燃煤锅炉。</w:t>
                  </w:r>
                </w:p>
              </w:tc>
              <w:tc>
                <w:tcPr>
                  <w:tcW w:w="2013" w:type="dxa"/>
                  <w:tcBorders>
                    <w:right w:val="single" w:color="auto" w:sz="4" w:space="0"/>
                  </w:tcBorders>
                  <w:noWrap w:val="0"/>
                  <w:vAlign w:val="center"/>
                </w:tcPr>
                <w:p w14:paraId="1826B50F">
                  <w:pPr>
                    <w:keepNext w:val="0"/>
                    <w:keepLines w:val="0"/>
                    <w:widowControl/>
                    <w:suppressLineNumbers w:val="0"/>
                    <w:jc w:val="left"/>
                    <w:rPr>
                      <w:rFonts w:hint="default" w:asciiTheme="minorEastAsia" w:hAnsiTheme="minorEastAsia" w:eastAsiaTheme="minorEastAsia" w:cstheme="minorEastAsia"/>
                      <w:b w:val="0"/>
                      <w:bCs w:val="0"/>
                      <w:color w:val="auto"/>
                      <w:kern w:val="0"/>
                      <w:sz w:val="21"/>
                      <w:szCs w:val="21"/>
                      <w:highlight w:val="none"/>
                      <w:u w:val="none" w:color="auto"/>
                    </w:rPr>
                  </w:pPr>
                  <w:r>
                    <w:rPr>
                      <w:rFonts w:hint="default" w:asciiTheme="minorEastAsia" w:hAnsiTheme="minorEastAsia" w:eastAsiaTheme="minorEastAsia" w:cstheme="minorEastAsia"/>
                      <w:color w:val="000000"/>
                      <w:kern w:val="0"/>
                      <w:sz w:val="21"/>
                      <w:szCs w:val="21"/>
                      <w:lang w:val="en-US" w:eastAsia="zh-CN" w:bidi="ar"/>
                    </w:rPr>
                    <w:t>项目仅进行标准厂房及污水处理站等配套设施建设，本项目不属于“两高”行业项目，也不属于产能过剩行业。</w:t>
                  </w:r>
                </w:p>
              </w:tc>
              <w:tc>
                <w:tcPr>
                  <w:tcW w:w="668" w:type="dxa"/>
                  <w:tcBorders>
                    <w:right w:val="nil"/>
                  </w:tcBorders>
                  <w:noWrap w:val="0"/>
                  <w:vAlign w:val="center"/>
                </w:tcPr>
                <w:p w14:paraId="0EA5F3EC">
                  <w:pPr>
                    <w:jc w:val="center"/>
                    <w:rPr>
                      <w:rFonts w:hint="default" w:asciiTheme="minorEastAsia" w:hAnsiTheme="minorEastAsia" w:eastAsiaTheme="minorEastAsia" w:cstheme="minorEastAsia"/>
                      <w:b w:val="0"/>
                      <w:bCs w:val="0"/>
                      <w:color w:val="auto"/>
                      <w:kern w:val="0"/>
                      <w:sz w:val="21"/>
                      <w:szCs w:val="21"/>
                      <w:highlight w:val="none"/>
                      <w:u w:val="none" w:color="auto"/>
                    </w:rPr>
                  </w:pPr>
                  <w:r>
                    <w:rPr>
                      <w:rFonts w:hint="default" w:asciiTheme="minorEastAsia" w:hAnsiTheme="minorEastAsia" w:eastAsiaTheme="minorEastAsia" w:cstheme="minorEastAsia"/>
                      <w:b w:val="0"/>
                      <w:bCs w:val="0"/>
                      <w:color w:val="auto"/>
                      <w:kern w:val="0"/>
                      <w:sz w:val="21"/>
                      <w:szCs w:val="21"/>
                      <w:highlight w:val="none"/>
                      <w:u w:val="none" w:color="auto"/>
                    </w:rPr>
                    <w:t>符合</w:t>
                  </w:r>
                </w:p>
              </w:tc>
            </w:tr>
            <w:tr w14:paraId="1F09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8" w:type="dxa"/>
                  <w:vMerge w:val="continue"/>
                  <w:tcBorders>
                    <w:left w:val="nil"/>
                  </w:tcBorders>
                  <w:noWrap w:val="0"/>
                  <w:vAlign w:val="center"/>
                </w:tcPr>
                <w:p w14:paraId="413DDB06">
                  <w:pPr>
                    <w:autoSpaceDE w:val="0"/>
                    <w:autoSpaceDN w:val="0"/>
                    <w:adjustRightInd w:val="0"/>
                    <w:snapToGrid w:val="0"/>
                    <w:jc w:val="center"/>
                    <w:rPr>
                      <w:rFonts w:hint="default" w:asciiTheme="minorEastAsia" w:hAnsiTheme="minorEastAsia" w:eastAsiaTheme="minorEastAsia" w:cstheme="minorEastAsia"/>
                      <w:b w:val="0"/>
                      <w:bCs w:val="0"/>
                      <w:color w:val="auto"/>
                      <w:kern w:val="0"/>
                      <w:sz w:val="21"/>
                      <w:szCs w:val="21"/>
                      <w:highlight w:val="none"/>
                      <w:u w:val="none" w:color="auto"/>
                    </w:rPr>
                  </w:pPr>
                </w:p>
              </w:tc>
              <w:tc>
                <w:tcPr>
                  <w:tcW w:w="3439" w:type="dxa"/>
                  <w:noWrap w:val="0"/>
                  <w:vAlign w:val="center"/>
                </w:tcPr>
                <w:p w14:paraId="16095717">
                  <w:pPr>
                    <w:adjustRightInd w:val="0"/>
                    <w:snapToGrid w:val="0"/>
                    <w:jc w:val="left"/>
                    <w:rPr>
                      <w:rFonts w:hint="default" w:asciiTheme="minorEastAsia" w:hAnsiTheme="minorEastAsia" w:eastAsiaTheme="minorEastAsia" w:cstheme="minorEastAsia"/>
                      <w:b w:val="0"/>
                      <w:bCs w:val="0"/>
                      <w:color w:val="auto"/>
                      <w:spacing w:val="-6"/>
                      <w:kern w:val="0"/>
                      <w:sz w:val="21"/>
                      <w:szCs w:val="21"/>
                      <w:highlight w:val="none"/>
                      <w:u w:val="none" w:color="auto"/>
                    </w:rPr>
                  </w:pPr>
                  <w:r>
                    <w:rPr>
                      <w:rFonts w:hint="default" w:ascii="Helvetica" w:hAnsi="Helvetica" w:eastAsia="Helvetica" w:cs="Helvetica"/>
                      <w:color w:val="000000"/>
                      <w:szCs w:val="21"/>
                      <w:shd w:val="clear" w:color="auto" w:fill="FFFFFF"/>
                    </w:rPr>
                    <w:t>重大项目原则上应布局在优化开发区和重点开发区，并符合国土空间总体规划。</w:t>
                  </w:r>
                  <w:r>
                    <w:rPr>
                      <w:rFonts w:hint="default" w:ascii="Helvetica" w:hAnsi="Helvetica" w:eastAsia="Helvetica" w:cs="Helvetica"/>
                      <w:color w:val="000000"/>
                      <w:szCs w:val="21"/>
                      <w:shd w:val="clear" w:color="auto" w:fill="FFFFFF"/>
                    </w:rPr>
                    <w:br w:type="textWrapping"/>
                  </w:r>
                  <w:r>
                    <w:rPr>
                      <w:rFonts w:hint="default" w:ascii="Helvetica" w:hAnsi="Helvetica" w:eastAsia="Helvetica" w:cs="Helvetica"/>
                      <w:color w:val="000000"/>
                      <w:szCs w:val="21"/>
                      <w:shd w:val="clear" w:color="auto" w:fill="FFFFFF"/>
                    </w:rPr>
                    <w:t>化工石化、有色冶炼、制浆造纸等可能引发环境风险的项目，以及涉及石化、化工、工业涂装等重点行业高VOCs排放的建设项目，在符合国家产业政策和清洁生产水平要求、满足污染物排放标准以及污染物排放总量控制指标前提下，应当在依法设立、基础设施齐全并具备有效规划、规划环境影响评价的产业园区内布设。</w:t>
                  </w:r>
                  <w:r>
                    <w:rPr>
                      <w:rFonts w:hint="default" w:ascii="Helvetica" w:hAnsi="Helvetica" w:eastAsia="Helvetica" w:cs="Helvetica"/>
                      <w:color w:val="000000"/>
                      <w:szCs w:val="21"/>
                      <w:shd w:val="clear" w:color="auto" w:fill="FFFFFF"/>
                    </w:rPr>
                    <w:br w:type="textWrapping"/>
                  </w:r>
                  <w:r>
                    <w:rPr>
                      <w:rFonts w:hint="default" w:ascii="Helvetica" w:hAnsi="Helvetica" w:eastAsia="Helvetica" w:cs="Helvetica"/>
                      <w:color w:val="000000"/>
                      <w:szCs w:val="21"/>
                      <w:shd w:val="clear" w:color="auto" w:fill="FFFFFF"/>
                    </w:rPr>
                    <w:t>严格落实规划环评及其批复文件环境准入条件，空气质量未达标地区制定更严格的产业准入门槛。</w:t>
                  </w:r>
                </w:p>
              </w:tc>
              <w:tc>
                <w:tcPr>
                  <w:tcW w:w="2013" w:type="dxa"/>
                  <w:tcBorders>
                    <w:right w:val="single" w:color="auto" w:sz="4" w:space="0"/>
                  </w:tcBorders>
                  <w:noWrap w:val="0"/>
                  <w:vAlign w:val="center"/>
                </w:tcPr>
                <w:p w14:paraId="528D9CA8">
                  <w:pPr>
                    <w:keepNext w:val="0"/>
                    <w:keepLines w:val="0"/>
                    <w:widowControl/>
                    <w:suppressLineNumbers w:val="0"/>
                    <w:jc w:val="center"/>
                    <w:rPr>
                      <w:rFonts w:hint="default" w:asciiTheme="minorEastAsia" w:hAnsiTheme="minorEastAsia" w:eastAsiaTheme="minorEastAsia" w:cstheme="minorEastAsia"/>
                      <w:sz w:val="21"/>
                      <w:szCs w:val="21"/>
                    </w:rPr>
                  </w:pPr>
                  <w:r>
                    <w:rPr>
                      <w:rFonts w:hint="default" w:asciiTheme="minorEastAsia" w:hAnsiTheme="minorEastAsia" w:eastAsiaTheme="minorEastAsia" w:cstheme="minorEastAsia"/>
                      <w:color w:val="000000"/>
                      <w:kern w:val="0"/>
                      <w:sz w:val="21"/>
                      <w:szCs w:val="21"/>
                      <w:lang w:val="en-US" w:eastAsia="zh-CN" w:bidi="ar"/>
                    </w:rPr>
                    <w:t>本项目不属于重大项目。本项目不属于排放高VOCs的重点行业建设项目；营运期排放的各项污染物经采取相应措施治理后均能够达</w:t>
                  </w:r>
                </w:p>
                <w:p w14:paraId="12807063">
                  <w:pPr>
                    <w:keepNext w:val="0"/>
                    <w:keepLines w:val="0"/>
                    <w:widowControl/>
                    <w:suppressLineNumbers w:val="0"/>
                    <w:jc w:val="center"/>
                    <w:rPr>
                      <w:rFonts w:hint="default" w:asciiTheme="minorEastAsia" w:hAnsiTheme="minorEastAsia" w:eastAsiaTheme="minorEastAsia" w:cstheme="minorEastAsia"/>
                      <w:b w:val="0"/>
                      <w:bCs w:val="0"/>
                      <w:color w:val="auto"/>
                      <w:kern w:val="0"/>
                      <w:sz w:val="21"/>
                      <w:szCs w:val="21"/>
                      <w:highlight w:val="none"/>
                      <w:u w:val="none" w:color="auto"/>
                    </w:rPr>
                  </w:pPr>
                  <w:r>
                    <w:rPr>
                      <w:rFonts w:hint="default" w:asciiTheme="minorEastAsia" w:hAnsiTheme="minorEastAsia" w:eastAsiaTheme="minorEastAsia" w:cstheme="minorEastAsia"/>
                      <w:color w:val="000000"/>
                      <w:kern w:val="0"/>
                      <w:sz w:val="21"/>
                      <w:szCs w:val="21"/>
                      <w:lang w:val="en-US" w:eastAsia="zh-CN" w:bidi="ar"/>
                    </w:rPr>
                    <w:t>标排放。</w:t>
                  </w:r>
                </w:p>
              </w:tc>
              <w:tc>
                <w:tcPr>
                  <w:tcW w:w="668" w:type="dxa"/>
                  <w:tcBorders>
                    <w:right w:val="nil"/>
                  </w:tcBorders>
                  <w:noWrap w:val="0"/>
                  <w:vAlign w:val="center"/>
                </w:tcPr>
                <w:p w14:paraId="31DB26EA">
                  <w:pPr>
                    <w:jc w:val="center"/>
                    <w:rPr>
                      <w:rFonts w:hint="default" w:asciiTheme="minorEastAsia" w:hAnsiTheme="minorEastAsia" w:eastAsiaTheme="minorEastAsia" w:cstheme="minorEastAsia"/>
                      <w:b w:val="0"/>
                      <w:bCs w:val="0"/>
                      <w:color w:val="auto"/>
                      <w:kern w:val="0"/>
                      <w:sz w:val="21"/>
                      <w:szCs w:val="21"/>
                      <w:highlight w:val="none"/>
                      <w:u w:val="none" w:color="auto"/>
                    </w:rPr>
                  </w:pPr>
                  <w:r>
                    <w:rPr>
                      <w:rFonts w:hint="default" w:asciiTheme="minorEastAsia" w:hAnsiTheme="minorEastAsia" w:eastAsiaTheme="minorEastAsia" w:cstheme="minorEastAsia"/>
                      <w:b w:val="0"/>
                      <w:bCs w:val="0"/>
                      <w:color w:val="auto"/>
                      <w:kern w:val="0"/>
                      <w:sz w:val="21"/>
                      <w:szCs w:val="21"/>
                      <w:highlight w:val="none"/>
                      <w:u w:val="none" w:color="auto"/>
                    </w:rPr>
                    <w:t>符合</w:t>
                  </w:r>
                </w:p>
              </w:tc>
            </w:tr>
            <w:tr w14:paraId="01C9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8" w:type="dxa"/>
                  <w:vMerge w:val="continue"/>
                  <w:tcBorders>
                    <w:left w:val="nil"/>
                  </w:tcBorders>
                  <w:noWrap w:val="0"/>
                  <w:vAlign w:val="center"/>
                </w:tcPr>
                <w:p w14:paraId="6E311C61">
                  <w:pPr>
                    <w:autoSpaceDE w:val="0"/>
                    <w:autoSpaceDN w:val="0"/>
                    <w:adjustRightInd w:val="0"/>
                    <w:snapToGrid w:val="0"/>
                    <w:jc w:val="center"/>
                    <w:rPr>
                      <w:rFonts w:hint="default" w:asciiTheme="minorEastAsia" w:hAnsiTheme="minorEastAsia" w:eastAsiaTheme="minorEastAsia" w:cstheme="minorEastAsia"/>
                      <w:b w:val="0"/>
                      <w:bCs w:val="0"/>
                      <w:color w:val="auto"/>
                      <w:kern w:val="0"/>
                      <w:sz w:val="21"/>
                      <w:szCs w:val="21"/>
                      <w:highlight w:val="none"/>
                      <w:u w:val="none" w:color="auto"/>
                    </w:rPr>
                  </w:pPr>
                </w:p>
              </w:tc>
              <w:tc>
                <w:tcPr>
                  <w:tcW w:w="3439" w:type="dxa"/>
                  <w:noWrap w:val="0"/>
                  <w:vAlign w:val="center"/>
                </w:tcPr>
                <w:p w14:paraId="73B15FCD">
                  <w:pPr>
                    <w:adjustRightInd w:val="0"/>
                    <w:snapToGrid w:val="0"/>
                    <w:jc w:val="left"/>
                    <w:rPr>
                      <w:rFonts w:hint="default" w:ascii="Times New Roman" w:hAnsi="Times New Roman" w:eastAsia="宋体" w:cs="Times New Roman"/>
                      <w:b w:val="0"/>
                      <w:bCs w:val="0"/>
                      <w:color w:val="auto"/>
                      <w:spacing w:val="-6"/>
                      <w:kern w:val="0"/>
                      <w:sz w:val="21"/>
                      <w:szCs w:val="21"/>
                      <w:highlight w:val="none"/>
                      <w:u w:val="none" w:color="auto"/>
                    </w:rPr>
                  </w:pPr>
                  <w:r>
                    <w:rPr>
                      <w:rFonts w:hint="default"/>
                      <w:bCs/>
                      <w:szCs w:val="21"/>
                    </w:rPr>
                    <w:t>进一步优化全省化工产业布局，提高化工行业本质安全和绿色发展水平，引领化工园区从规范化发展到高质量发展、促进化工产业转型升级。</w:t>
                  </w:r>
                </w:p>
              </w:tc>
              <w:tc>
                <w:tcPr>
                  <w:tcW w:w="2013" w:type="dxa"/>
                  <w:tcBorders>
                    <w:right w:val="single" w:color="auto" w:sz="4" w:space="0"/>
                  </w:tcBorders>
                  <w:noWrap w:val="0"/>
                  <w:vAlign w:val="center"/>
                </w:tcPr>
                <w:p w14:paraId="5E5896E0">
                  <w:pPr>
                    <w:keepNext w:val="0"/>
                    <w:keepLines w:val="0"/>
                    <w:widowControl/>
                    <w:suppressLineNumbers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lang w:eastAsia="zh-CN"/>
                    </w:rPr>
                    <w:t>本项目</w:t>
                  </w:r>
                  <w:r>
                    <w:rPr>
                      <w:rFonts w:hint="default" w:ascii="Times New Roman" w:hAnsi="Times New Roman" w:eastAsia="宋体" w:cs="Times New Roman"/>
                      <w:b w:val="0"/>
                      <w:bCs w:val="0"/>
                      <w:color w:val="auto"/>
                      <w:kern w:val="0"/>
                      <w:sz w:val="21"/>
                      <w:szCs w:val="21"/>
                      <w:highlight w:val="none"/>
                      <w:u w:val="none" w:color="auto"/>
                    </w:rPr>
                    <w:t>不属于化工类项目</w:t>
                  </w:r>
                </w:p>
              </w:tc>
              <w:tc>
                <w:tcPr>
                  <w:tcW w:w="668" w:type="dxa"/>
                  <w:tcBorders>
                    <w:right w:val="nil"/>
                  </w:tcBorders>
                  <w:noWrap w:val="0"/>
                  <w:vAlign w:val="center"/>
                </w:tcPr>
                <w:p w14:paraId="1B68B66C">
                  <w:pPr>
                    <w:jc w:val="center"/>
                    <w:rPr>
                      <w:rFonts w:hint="default" w:ascii="Times New Roman" w:hAnsi="Times New Roman" w:eastAsia="宋体" w:cs="Times New Roman"/>
                      <w:b w:val="0"/>
                      <w:bCs w:val="0"/>
                      <w:color w:val="auto"/>
                      <w:kern w:val="0"/>
                      <w:sz w:val="21"/>
                      <w:szCs w:val="21"/>
                      <w:highlight w:val="none"/>
                      <w:u w:val="none" w:color="auto"/>
                    </w:rPr>
                  </w:pPr>
                </w:p>
              </w:tc>
            </w:tr>
            <w:tr w14:paraId="62F5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8" w:type="dxa"/>
                  <w:vMerge w:val="restart"/>
                  <w:tcBorders>
                    <w:left w:val="nil"/>
                  </w:tcBorders>
                  <w:noWrap w:val="0"/>
                  <w:vAlign w:val="center"/>
                </w:tcPr>
                <w:p w14:paraId="74C36C1E">
                  <w:pPr>
                    <w:autoSpaceDE w:val="0"/>
                    <w:autoSpaceDN w:val="0"/>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污染物排放管控</w:t>
                  </w:r>
                </w:p>
              </w:tc>
              <w:tc>
                <w:tcPr>
                  <w:tcW w:w="3439" w:type="dxa"/>
                  <w:noWrap w:val="0"/>
                  <w:vAlign w:val="center"/>
                </w:tcPr>
                <w:p w14:paraId="49FBFEAE">
                  <w:pPr>
                    <w:adjustRightInd w:val="0"/>
                    <w:snapToGrid w:val="0"/>
                    <w:jc w:val="left"/>
                    <w:rPr>
                      <w:rFonts w:hint="default" w:ascii="Times New Roman" w:hAnsi="Times New Roman" w:eastAsia="宋体" w:cs="Times New Roman"/>
                      <w:b w:val="0"/>
                      <w:bCs w:val="0"/>
                      <w:color w:val="auto"/>
                      <w:spacing w:val="-6"/>
                      <w:kern w:val="0"/>
                      <w:sz w:val="21"/>
                      <w:szCs w:val="21"/>
                      <w:highlight w:val="none"/>
                      <w:u w:val="none" w:color="auto"/>
                    </w:rPr>
                  </w:pPr>
                  <w:r>
                    <w:rPr>
                      <w:rFonts w:hint="default" w:ascii="Times New Roman" w:hAnsi="Times New Roman" w:eastAsia="宋体" w:cs="Times New Roman"/>
                      <w:color w:val="000000"/>
                      <w:szCs w:val="21"/>
                      <w:highlight w:val="none"/>
                      <w:shd w:val="clear" w:color="auto" w:fill="FFFFFF"/>
                    </w:rPr>
                    <w:t>重大项目原则上应布局在优化开发区和重点开发区，并符合国土空间总体规划。</w:t>
                  </w:r>
                  <w:r>
                    <w:rPr>
                      <w:rFonts w:hint="default" w:ascii="Times New Roman" w:hAnsi="Times New Roman" w:eastAsia="宋体" w:cs="Times New Roman"/>
                      <w:color w:val="000000"/>
                      <w:szCs w:val="21"/>
                      <w:highlight w:val="none"/>
                      <w:shd w:val="clear" w:color="auto" w:fill="FFFFFF"/>
                    </w:rPr>
                    <w:br w:type="textWrapping"/>
                  </w:r>
                  <w:r>
                    <w:rPr>
                      <w:rFonts w:hint="default" w:ascii="Times New Roman" w:hAnsi="Times New Roman" w:eastAsia="宋体" w:cs="Times New Roman"/>
                      <w:color w:val="000000"/>
                      <w:szCs w:val="21"/>
                      <w:highlight w:val="none"/>
                      <w:shd w:val="clear" w:color="auto" w:fill="FFFFFF"/>
                    </w:rPr>
                    <w:t>化工石化、有色冶炼、制浆造纸等可能引发环境风险的项目，以及涉及石化、化工、工业涂装等重点行业高VOCs排放的建设项目，在符合国家产业政策和清洁生产水平要求、满足污染物排放标准以及污染物排放总量控制指标前提下，应当在依法设立、基础设施齐全并具备有效规划、规划环境影响评价的产业园区内布设。</w:t>
                  </w:r>
                </w:p>
              </w:tc>
              <w:tc>
                <w:tcPr>
                  <w:tcW w:w="2013" w:type="dxa"/>
                  <w:tcBorders>
                    <w:right w:val="single" w:color="auto" w:sz="4" w:space="0"/>
                  </w:tcBorders>
                  <w:noWrap w:val="0"/>
                  <w:vAlign w:val="center"/>
                </w:tcPr>
                <w:p w14:paraId="7454173F">
                  <w:pPr>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本项目</w:t>
                  </w:r>
                  <w:r>
                    <w:rPr>
                      <w:rFonts w:hint="default" w:ascii="Times New Roman" w:hAnsi="Times New Roman" w:eastAsia="宋体" w:cs="Times New Roman"/>
                      <w:b w:val="0"/>
                      <w:bCs w:val="0"/>
                      <w:color w:val="auto"/>
                      <w:kern w:val="0"/>
                      <w:sz w:val="21"/>
                      <w:szCs w:val="21"/>
                      <w:highlight w:val="none"/>
                      <w:u w:val="none" w:color="auto"/>
                      <w:lang w:eastAsia="zh-CN"/>
                    </w:rPr>
                    <w:t>建设标准化厂房，不属于</w:t>
                  </w:r>
                  <w:r>
                    <w:rPr>
                      <w:rFonts w:hint="default" w:ascii="Times New Roman" w:hAnsi="Times New Roman" w:eastAsia="宋体" w:cs="Times New Roman"/>
                      <w:b w:val="0"/>
                      <w:bCs w:val="0"/>
                      <w:color w:val="auto"/>
                      <w:spacing w:val="-6"/>
                      <w:kern w:val="0"/>
                      <w:sz w:val="21"/>
                      <w:szCs w:val="21"/>
                      <w:highlight w:val="none"/>
                      <w:u w:val="none" w:color="auto"/>
                    </w:rPr>
                    <w:t>重点行业建设项目</w:t>
                  </w:r>
                  <w:r>
                    <w:rPr>
                      <w:rFonts w:hint="default" w:ascii="Times New Roman" w:hAnsi="Times New Roman" w:eastAsia="宋体" w:cs="Times New Roman"/>
                      <w:b w:val="0"/>
                      <w:bCs w:val="0"/>
                      <w:color w:val="auto"/>
                      <w:spacing w:val="-6"/>
                      <w:kern w:val="0"/>
                      <w:sz w:val="21"/>
                      <w:szCs w:val="21"/>
                      <w:highlight w:val="none"/>
                      <w:u w:val="none" w:color="auto"/>
                      <w:lang w:eastAsia="zh-CN"/>
                    </w:rPr>
                    <w:t>，</w:t>
                  </w:r>
                  <w:r>
                    <w:rPr>
                      <w:rFonts w:hint="default" w:ascii="Times New Roman" w:hAnsi="Times New Roman" w:eastAsia="宋体" w:cs="Times New Roman"/>
                      <w:b w:val="0"/>
                      <w:bCs w:val="0"/>
                      <w:color w:val="auto"/>
                      <w:kern w:val="0"/>
                      <w:sz w:val="21"/>
                      <w:szCs w:val="21"/>
                      <w:highlight w:val="none"/>
                      <w:u w:val="none" w:color="auto"/>
                    </w:rPr>
                    <w:t>项目</w:t>
                  </w:r>
                  <w:r>
                    <w:rPr>
                      <w:rFonts w:hint="default" w:ascii="Times New Roman" w:hAnsi="Times New Roman" w:eastAsia="宋体" w:cs="Times New Roman"/>
                      <w:b w:val="0"/>
                      <w:bCs w:val="0"/>
                      <w:color w:val="auto"/>
                      <w:kern w:val="0"/>
                      <w:sz w:val="21"/>
                      <w:szCs w:val="21"/>
                      <w:highlight w:val="none"/>
                      <w:u w:val="none" w:color="auto"/>
                      <w:lang w:eastAsia="zh-CN"/>
                    </w:rPr>
                    <w:t>施工期、营运期</w:t>
                  </w:r>
                  <w:r>
                    <w:rPr>
                      <w:rFonts w:hint="default" w:ascii="Times New Roman" w:hAnsi="Times New Roman" w:eastAsia="宋体" w:cs="Times New Roman"/>
                      <w:b w:val="0"/>
                      <w:bCs w:val="0"/>
                      <w:color w:val="auto"/>
                      <w:kern w:val="0"/>
                      <w:sz w:val="21"/>
                      <w:szCs w:val="21"/>
                      <w:highlight w:val="none"/>
                      <w:u w:val="none" w:color="auto"/>
                    </w:rPr>
                    <w:t>产生的污染物</w:t>
                  </w:r>
                  <w:r>
                    <w:rPr>
                      <w:rFonts w:hint="default" w:ascii="Times New Roman" w:hAnsi="Times New Roman" w:eastAsia="宋体" w:cs="Times New Roman"/>
                      <w:b w:val="0"/>
                      <w:bCs w:val="0"/>
                      <w:color w:val="auto"/>
                      <w:kern w:val="0"/>
                      <w:sz w:val="21"/>
                      <w:szCs w:val="21"/>
                      <w:highlight w:val="none"/>
                      <w:u w:val="none" w:color="auto"/>
                      <w:lang w:eastAsia="zh-CN"/>
                    </w:rPr>
                    <w:t>浓度</w:t>
                  </w:r>
                  <w:r>
                    <w:rPr>
                      <w:rFonts w:hint="default" w:ascii="Times New Roman" w:hAnsi="Times New Roman" w:eastAsia="宋体" w:cs="Times New Roman"/>
                      <w:b w:val="0"/>
                      <w:bCs w:val="0"/>
                      <w:color w:val="auto"/>
                      <w:kern w:val="0"/>
                      <w:sz w:val="21"/>
                      <w:szCs w:val="21"/>
                      <w:highlight w:val="none"/>
                      <w:u w:val="none" w:color="auto"/>
                    </w:rPr>
                    <w:t>均满足相</w:t>
                  </w:r>
                  <w:r>
                    <w:rPr>
                      <w:rFonts w:hint="default" w:ascii="Times New Roman" w:hAnsi="Times New Roman" w:eastAsia="宋体" w:cs="Times New Roman"/>
                      <w:b w:val="0"/>
                      <w:bCs w:val="0"/>
                      <w:color w:val="auto"/>
                      <w:sz w:val="21"/>
                      <w:szCs w:val="21"/>
                      <w:highlight w:val="none"/>
                      <w:u w:val="none" w:color="auto"/>
                    </w:rPr>
                    <w:t>应标准要求</w:t>
                  </w:r>
                  <w:r>
                    <w:rPr>
                      <w:rFonts w:hint="default" w:ascii="Times New Roman" w:hAnsi="Times New Roman" w:eastAsia="宋体" w:cs="Times New Roman"/>
                      <w:b w:val="0"/>
                      <w:bCs w:val="0"/>
                      <w:color w:val="auto"/>
                      <w:sz w:val="21"/>
                      <w:szCs w:val="21"/>
                      <w:highlight w:val="none"/>
                      <w:u w:val="none" w:color="auto"/>
                      <w:lang w:eastAsia="zh-CN"/>
                    </w:rPr>
                    <w:t>排放</w:t>
                  </w:r>
                  <w:r>
                    <w:rPr>
                      <w:rFonts w:hint="default" w:ascii="Times New Roman" w:hAnsi="Times New Roman" w:eastAsia="宋体" w:cs="Times New Roman"/>
                      <w:b w:val="0"/>
                      <w:bCs w:val="0"/>
                      <w:color w:val="auto"/>
                      <w:sz w:val="21"/>
                      <w:szCs w:val="21"/>
                      <w:highlight w:val="none"/>
                      <w:u w:val="none" w:color="auto"/>
                    </w:rPr>
                    <w:t>，且本项目不涉及</w:t>
                  </w:r>
                  <w:r>
                    <w:rPr>
                      <w:rFonts w:hint="default" w:ascii="Times New Roman" w:hAnsi="Times New Roman" w:eastAsia="宋体" w:cs="Times New Roman"/>
                      <w:b w:val="0"/>
                      <w:bCs w:val="0"/>
                      <w:color w:val="auto"/>
                      <w:spacing w:val="-6"/>
                      <w:kern w:val="0"/>
                      <w:sz w:val="21"/>
                      <w:szCs w:val="21"/>
                      <w:highlight w:val="none"/>
                      <w:u w:val="none" w:color="auto"/>
                    </w:rPr>
                    <w:t>VOCs排放，故</w:t>
                  </w:r>
                  <w:r>
                    <w:rPr>
                      <w:rFonts w:hint="default" w:ascii="Times New Roman" w:hAnsi="Times New Roman" w:eastAsia="宋体" w:cs="Times New Roman"/>
                      <w:b w:val="0"/>
                      <w:bCs w:val="0"/>
                      <w:color w:val="auto"/>
                      <w:sz w:val="21"/>
                      <w:szCs w:val="21"/>
                      <w:highlight w:val="none"/>
                      <w:u w:val="none" w:color="auto"/>
                    </w:rPr>
                    <w:t>对环境影响较小</w:t>
                  </w:r>
                </w:p>
              </w:tc>
              <w:tc>
                <w:tcPr>
                  <w:tcW w:w="668" w:type="dxa"/>
                  <w:tcBorders>
                    <w:right w:val="nil"/>
                  </w:tcBorders>
                  <w:noWrap w:val="0"/>
                  <w:vAlign w:val="center"/>
                </w:tcPr>
                <w:p w14:paraId="19376438">
                  <w:pPr>
                    <w:jc w:val="center"/>
                    <w:rPr>
                      <w:rFonts w:hint="default" w:ascii="Times New Roman" w:hAnsi="Times New Roman" w:eastAsia="宋体" w:cs="Times New Roman"/>
                      <w:b w:val="0"/>
                      <w:bCs w:val="0"/>
                      <w:color w:val="auto"/>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符合</w:t>
                  </w:r>
                </w:p>
              </w:tc>
            </w:tr>
            <w:tr w14:paraId="3E98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718" w:type="dxa"/>
                  <w:vMerge w:val="continue"/>
                  <w:tcBorders>
                    <w:left w:val="nil"/>
                  </w:tcBorders>
                  <w:noWrap w:val="0"/>
                  <w:vAlign w:val="center"/>
                </w:tcPr>
                <w:p w14:paraId="3E1A76AF">
                  <w:pPr>
                    <w:autoSpaceDE w:val="0"/>
                    <w:autoSpaceDN w:val="0"/>
                    <w:adjustRightInd w:val="0"/>
                    <w:snapToGrid w:val="0"/>
                    <w:jc w:val="center"/>
                    <w:rPr>
                      <w:rFonts w:hint="default" w:asciiTheme="minorEastAsia" w:hAnsiTheme="minorEastAsia" w:eastAsiaTheme="minorEastAsia" w:cstheme="minorEastAsia"/>
                      <w:b w:val="0"/>
                      <w:bCs w:val="0"/>
                      <w:color w:val="auto"/>
                      <w:kern w:val="0"/>
                      <w:sz w:val="21"/>
                      <w:szCs w:val="21"/>
                      <w:highlight w:val="none"/>
                      <w:u w:val="none" w:color="auto"/>
                    </w:rPr>
                  </w:pPr>
                </w:p>
              </w:tc>
              <w:tc>
                <w:tcPr>
                  <w:tcW w:w="3439" w:type="dxa"/>
                  <w:noWrap w:val="0"/>
                  <w:vAlign w:val="center"/>
                </w:tcPr>
                <w:p w14:paraId="77212E6D">
                  <w:pPr>
                    <w:adjustRightInd w:val="0"/>
                    <w:snapToGrid w:val="0"/>
                    <w:jc w:val="left"/>
                    <w:rPr>
                      <w:rFonts w:hint="default" w:ascii="Times New Roman" w:hAnsi="Times New Roman" w:eastAsia="宋体" w:cs="Times New Roman"/>
                      <w:b w:val="0"/>
                      <w:bCs w:val="0"/>
                      <w:color w:val="auto"/>
                      <w:spacing w:val="-6"/>
                      <w:kern w:val="0"/>
                      <w:sz w:val="21"/>
                      <w:szCs w:val="21"/>
                      <w:highlight w:val="none"/>
                      <w:u w:val="none" w:color="auto"/>
                    </w:rPr>
                  </w:pPr>
                  <w:r>
                    <w:rPr>
                      <w:rFonts w:hint="default" w:ascii="Helvetica" w:hAnsi="Helvetica" w:eastAsia="Helvetica" w:cs="Helvetica"/>
                      <w:color w:val="000000"/>
                      <w:szCs w:val="21"/>
                      <w:shd w:val="clear" w:color="auto" w:fill="FFFFFF"/>
                    </w:rPr>
                    <w:t>严格落实规划环评及其批复文件环境准入条件，空气质量未达标地区制定更严格的产业准入门槛。</w:t>
                  </w:r>
                  <w:r>
                    <w:rPr>
                      <w:rFonts w:hint="default" w:ascii="Helvetica" w:hAnsi="Helvetica" w:eastAsia="Helvetica" w:cs="Helvetica"/>
                      <w:color w:val="000000"/>
                      <w:szCs w:val="21"/>
                      <w:shd w:val="clear" w:color="auto" w:fill="FFFFFF"/>
                    </w:rPr>
                    <w:br w:type="textWrapping"/>
                  </w:r>
                  <w:r>
                    <w:rPr>
                      <w:rFonts w:hint="default" w:ascii="Helvetica" w:hAnsi="Helvetica" w:eastAsia="Helvetica" w:cs="Helvetica"/>
                      <w:color w:val="000000"/>
                      <w:szCs w:val="21"/>
                      <w:shd w:val="clear" w:color="auto" w:fill="FFFFFF"/>
                    </w:rPr>
                    <w:t>进一步优化全省化工产业布局，提高化工行业本质安全和绿色发展水平，引领化工园区从规范化发展到高质量发展、促进化工产业转型升级</w:t>
                  </w:r>
                  <w:r>
                    <w:rPr>
                      <w:rFonts w:hint="default" w:ascii="Times New Roman" w:hAnsi="Times New Roman" w:cs="Times New Roman"/>
                      <w:color w:val="000000"/>
                      <w:szCs w:val="21"/>
                      <w:highlight w:val="none"/>
                      <w:shd w:val="clear" w:color="auto" w:fill="FFFFFF"/>
                    </w:rPr>
                    <w:t>。</w:t>
                  </w:r>
                </w:p>
              </w:tc>
              <w:tc>
                <w:tcPr>
                  <w:tcW w:w="2013" w:type="dxa"/>
                  <w:tcBorders>
                    <w:right w:val="single" w:color="auto" w:sz="4" w:space="0"/>
                  </w:tcBorders>
                  <w:noWrap w:val="0"/>
                  <w:vAlign w:val="center"/>
                </w:tcPr>
                <w:p w14:paraId="27143BD0">
                  <w:pPr>
                    <w:keepNext w:val="0"/>
                    <w:keepLines w:val="0"/>
                    <w:widowControl/>
                    <w:suppressLineNumbers w:val="0"/>
                    <w:jc w:val="center"/>
                    <w:rPr>
                      <w:rFonts w:hint="default" w:ascii="Times New Roman" w:hAnsi="Times New Roman" w:eastAsia="宋体" w:cs="Times New Roman"/>
                      <w:b w:val="0"/>
                      <w:bCs w:val="0"/>
                      <w:color w:val="auto"/>
                      <w:kern w:val="0"/>
                      <w:sz w:val="21"/>
                      <w:szCs w:val="21"/>
                      <w:highlight w:val="none"/>
                      <w:u w:val="none" w:color="auto"/>
                      <w:lang w:eastAsia="zh-CN"/>
                    </w:rPr>
                  </w:pPr>
                  <w:r>
                    <w:rPr>
                      <w:rFonts w:hint="default" w:ascii="Times New Roman" w:hAnsi="Times New Roman" w:eastAsia="宋体" w:cs="Times New Roman"/>
                      <w:color w:val="000000"/>
                      <w:kern w:val="0"/>
                      <w:sz w:val="21"/>
                      <w:szCs w:val="21"/>
                      <w:highlight w:val="none"/>
                      <w:lang w:val="en-US" w:eastAsia="zh-CN" w:bidi="ar"/>
                    </w:rPr>
                    <w:t>本项目</w:t>
                  </w:r>
                  <w:r>
                    <w:rPr>
                      <w:rFonts w:hint="default" w:ascii="Times New Roman" w:hAnsi="Times New Roman" w:eastAsia="宋体" w:cs="Times New Roman"/>
                      <w:b w:val="0"/>
                      <w:bCs w:val="0"/>
                      <w:color w:val="auto"/>
                      <w:kern w:val="0"/>
                      <w:sz w:val="21"/>
                      <w:szCs w:val="21"/>
                      <w:highlight w:val="none"/>
                      <w:u w:val="none" w:color="auto"/>
                      <w:lang w:eastAsia="zh-CN"/>
                    </w:rPr>
                    <w:t>不属于</w:t>
                  </w:r>
                  <w:r>
                    <w:rPr>
                      <w:rFonts w:hint="default" w:ascii="Times New Roman" w:hAnsi="Times New Roman" w:eastAsia="宋体" w:cs="Times New Roman"/>
                      <w:b w:val="0"/>
                      <w:bCs w:val="0"/>
                      <w:color w:val="auto"/>
                      <w:spacing w:val="-6"/>
                      <w:kern w:val="0"/>
                      <w:sz w:val="21"/>
                      <w:szCs w:val="21"/>
                      <w:highlight w:val="none"/>
                      <w:u w:val="none" w:color="auto"/>
                      <w:lang w:eastAsia="zh-CN"/>
                    </w:rPr>
                    <w:t>化工行业</w:t>
                  </w:r>
                  <w:r>
                    <w:rPr>
                      <w:rFonts w:hint="default" w:ascii="Times New Roman" w:hAnsi="Times New Roman" w:eastAsia="宋体" w:cs="Times New Roman"/>
                      <w:b w:val="0"/>
                      <w:bCs w:val="0"/>
                      <w:color w:val="auto"/>
                      <w:spacing w:val="-6"/>
                      <w:kern w:val="0"/>
                      <w:sz w:val="21"/>
                      <w:szCs w:val="21"/>
                      <w:highlight w:val="none"/>
                      <w:u w:val="none" w:color="auto"/>
                    </w:rPr>
                    <w:t>建设项目</w:t>
                  </w:r>
                  <w:r>
                    <w:rPr>
                      <w:rFonts w:hint="default" w:ascii="Times New Roman" w:hAnsi="Times New Roman" w:eastAsia="宋体" w:cs="Times New Roman"/>
                      <w:b w:val="0"/>
                      <w:bCs w:val="0"/>
                      <w:color w:val="auto"/>
                      <w:spacing w:val="-6"/>
                      <w:kern w:val="0"/>
                      <w:sz w:val="21"/>
                      <w:szCs w:val="21"/>
                      <w:highlight w:val="none"/>
                      <w:u w:val="none" w:color="auto"/>
                      <w:lang w:eastAsia="zh-CN"/>
                    </w:rPr>
                    <w:t>，</w:t>
                  </w:r>
                  <w:r>
                    <w:rPr>
                      <w:rFonts w:hint="default" w:ascii="Times New Roman" w:hAnsi="Times New Roman" w:eastAsia="宋体" w:cs="Times New Roman"/>
                      <w:color w:val="000000"/>
                      <w:kern w:val="0"/>
                      <w:sz w:val="21"/>
                      <w:szCs w:val="21"/>
                      <w:highlight w:val="none"/>
                      <w:lang w:val="en-US" w:eastAsia="zh-CN" w:bidi="ar"/>
                    </w:rPr>
                    <w:t>环境质量属于达标区。</w:t>
                  </w:r>
                </w:p>
              </w:tc>
              <w:tc>
                <w:tcPr>
                  <w:tcW w:w="668" w:type="dxa"/>
                  <w:tcBorders>
                    <w:right w:val="nil"/>
                  </w:tcBorders>
                  <w:noWrap w:val="0"/>
                  <w:vAlign w:val="center"/>
                </w:tcPr>
                <w:p w14:paraId="7DA0A764">
                  <w:pPr>
                    <w:jc w:val="center"/>
                    <w:rPr>
                      <w:rStyle w:val="34"/>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符合</w:t>
                  </w:r>
                </w:p>
              </w:tc>
            </w:tr>
            <w:tr w14:paraId="1E55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18" w:type="dxa"/>
                  <w:vMerge w:val="restart"/>
                  <w:tcBorders>
                    <w:left w:val="nil"/>
                  </w:tcBorders>
                  <w:noWrap w:val="0"/>
                  <w:vAlign w:val="center"/>
                </w:tcPr>
                <w:p w14:paraId="6C95EA3E">
                  <w:pPr>
                    <w:autoSpaceDE w:val="0"/>
                    <w:autoSpaceDN w:val="0"/>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环境风险防控</w:t>
                  </w:r>
                </w:p>
              </w:tc>
              <w:tc>
                <w:tcPr>
                  <w:tcW w:w="3439" w:type="dxa"/>
                  <w:noWrap w:val="0"/>
                  <w:vAlign w:val="center"/>
                </w:tcPr>
                <w:p w14:paraId="5EBF7E5B">
                  <w:pPr>
                    <w:adjustRightInd w:val="0"/>
                    <w:snapToGrid w:val="0"/>
                    <w:jc w:val="left"/>
                    <w:rPr>
                      <w:rFonts w:hint="default" w:ascii="Times New Roman" w:hAnsi="Times New Roman" w:eastAsia="宋体" w:cs="Times New Roman"/>
                      <w:b w:val="0"/>
                      <w:bCs w:val="0"/>
                      <w:color w:val="auto"/>
                      <w:spacing w:val="-6"/>
                      <w:kern w:val="0"/>
                      <w:sz w:val="21"/>
                      <w:szCs w:val="21"/>
                      <w:highlight w:val="none"/>
                      <w:u w:val="none" w:color="auto"/>
                    </w:rPr>
                  </w:pPr>
                  <w:r>
                    <w:rPr>
                      <w:rFonts w:hint="default" w:ascii="Times New Roman" w:hAnsi="Times New Roman" w:eastAsia="宋体" w:cs="Times New Roman"/>
                      <w:color w:val="000000"/>
                      <w:szCs w:val="21"/>
                      <w:highlight w:val="none"/>
                      <w:shd w:val="clear" w:color="auto" w:fill="FFFFFF"/>
                    </w:rPr>
                    <w:t>到2025年，城镇人口密集区现有不符合防护距离要求的危险化学品生产企业应就地改造达标、搬迁进入规范化工园区或关闭退出，企业安全和环境风险大幅降低。</w:t>
                  </w:r>
                </w:p>
              </w:tc>
              <w:tc>
                <w:tcPr>
                  <w:tcW w:w="2013" w:type="dxa"/>
                  <w:tcBorders>
                    <w:right w:val="single" w:color="auto" w:sz="4" w:space="0"/>
                  </w:tcBorders>
                  <w:noWrap w:val="0"/>
                  <w:vAlign w:val="center"/>
                </w:tcPr>
                <w:p w14:paraId="02196A8C">
                  <w:pPr>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w:t>
                  </w:r>
                </w:p>
              </w:tc>
              <w:tc>
                <w:tcPr>
                  <w:tcW w:w="668" w:type="dxa"/>
                  <w:tcBorders>
                    <w:right w:val="nil"/>
                  </w:tcBorders>
                  <w:noWrap w:val="0"/>
                  <w:vAlign w:val="center"/>
                </w:tcPr>
                <w:p w14:paraId="02693FBE">
                  <w:pPr>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w:t>
                  </w:r>
                </w:p>
              </w:tc>
            </w:tr>
            <w:tr w14:paraId="4088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18" w:type="dxa"/>
                  <w:vMerge w:val="continue"/>
                  <w:tcBorders>
                    <w:left w:val="nil"/>
                  </w:tcBorders>
                  <w:noWrap w:val="0"/>
                  <w:vAlign w:val="center"/>
                </w:tcPr>
                <w:p w14:paraId="7C8174B3">
                  <w:pPr>
                    <w:autoSpaceDE w:val="0"/>
                    <w:autoSpaceDN w:val="0"/>
                    <w:adjustRightInd w:val="0"/>
                    <w:snapToGrid w:val="0"/>
                    <w:jc w:val="center"/>
                    <w:rPr>
                      <w:rFonts w:hint="default" w:asciiTheme="minorEastAsia" w:hAnsiTheme="minorEastAsia" w:eastAsiaTheme="minorEastAsia" w:cstheme="minorEastAsia"/>
                      <w:b w:val="0"/>
                      <w:bCs w:val="0"/>
                      <w:color w:val="auto"/>
                      <w:kern w:val="0"/>
                      <w:sz w:val="21"/>
                      <w:szCs w:val="21"/>
                      <w:highlight w:val="none"/>
                      <w:u w:val="none" w:color="auto"/>
                    </w:rPr>
                  </w:pPr>
                </w:p>
              </w:tc>
              <w:tc>
                <w:tcPr>
                  <w:tcW w:w="3439" w:type="dxa"/>
                  <w:noWrap w:val="0"/>
                  <w:vAlign w:val="center"/>
                </w:tcPr>
                <w:p w14:paraId="37586259">
                  <w:pPr>
                    <w:adjustRightInd w:val="0"/>
                    <w:snapToGrid w:val="0"/>
                    <w:jc w:val="left"/>
                    <w:rPr>
                      <w:rFonts w:hint="default" w:asciiTheme="minorEastAsia" w:hAnsiTheme="minorEastAsia" w:eastAsiaTheme="minorEastAsia" w:cstheme="minorEastAsia"/>
                      <w:b w:val="0"/>
                      <w:bCs w:val="0"/>
                      <w:color w:val="auto"/>
                      <w:spacing w:val="-6"/>
                      <w:kern w:val="0"/>
                      <w:sz w:val="21"/>
                      <w:szCs w:val="21"/>
                      <w:highlight w:val="none"/>
                      <w:u w:val="none" w:color="auto"/>
                    </w:rPr>
                  </w:pPr>
                  <w:r>
                    <w:rPr>
                      <w:rFonts w:hint="default" w:ascii="Helvetica" w:hAnsi="Helvetica" w:eastAsia="Helvetica" w:cs="Helvetica"/>
                      <w:color w:val="000000"/>
                      <w:szCs w:val="21"/>
                      <w:shd w:val="clear" w:color="auto" w:fill="FFFFFF"/>
                    </w:rPr>
                    <w:t>巩固城市饮用水水源保护与治理成果，加强饮用水水源地规范化建设，完善风险防控与应急能力建设和相关管理措施，保证饮用水水源水质达标和水源安全。</w:t>
                  </w:r>
                </w:p>
              </w:tc>
              <w:tc>
                <w:tcPr>
                  <w:tcW w:w="2013" w:type="dxa"/>
                  <w:tcBorders>
                    <w:right w:val="single" w:color="auto" w:sz="4" w:space="0"/>
                  </w:tcBorders>
                  <w:noWrap w:val="0"/>
                  <w:vAlign w:val="center"/>
                </w:tcPr>
                <w:p w14:paraId="2BAA2C0E">
                  <w:pPr>
                    <w:jc w:val="center"/>
                    <w:rPr>
                      <w:rFonts w:hint="default" w:asciiTheme="minorEastAsia" w:hAnsiTheme="minorEastAsia" w:eastAsiaTheme="minorEastAsia" w:cstheme="minorEastAsia"/>
                      <w:b w:val="0"/>
                      <w:bCs w:val="0"/>
                      <w:color w:val="auto"/>
                      <w:kern w:val="0"/>
                      <w:sz w:val="21"/>
                      <w:szCs w:val="21"/>
                      <w:highlight w:val="none"/>
                      <w:u w:val="none" w:color="auto"/>
                    </w:rPr>
                  </w:pPr>
                  <w:r>
                    <w:rPr>
                      <w:rFonts w:hint="default" w:asciiTheme="minorEastAsia" w:hAnsiTheme="minorEastAsia" w:eastAsiaTheme="minorEastAsia" w:cstheme="minorEastAsia"/>
                      <w:b w:val="0"/>
                      <w:bCs w:val="0"/>
                      <w:color w:val="auto"/>
                      <w:kern w:val="0"/>
                      <w:sz w:val="21"/>
                      <w:szCs w:val="21"/>
                      <w:highlight w:val="none"/>
                      <w:u w:val="none" w:color="auto"/>
                    </w:rPr>
                    <w:t>/</w:t>
                  </w:r>
                </w:p>
              </w:tc>
              <w:tc>
                <w:tcPr>
                  <w:tcW w:w="668" w:type="dxa"/>
                  <w:tcBorders>
                    <w:right w:val="nil"/>
                  </w:tcBorders>
                  <w:noWrap w:val="0"/>
                  <w:vAlign w:val="center"/>
                </w:tcPr>
                <w:p w14:paraId="5D63AEFA">
                  <w:pPr>
                    <w:jc w:val="center"/>
                    <w:rPr>
                      <w:rFonts w:hint="default" w:asciiTheme="minorEastAsia" w:hAnsiTheme="minorEastAsia" w:eastAsiaTheme="minorEastAsia" w:cstheme="minorEastAsia"/>
                      <w:b w:val="0"/>
                      <w:bCs w:val="0"/>
                      <w:color w:val="auto"/>
                      <w:kern w:val="0"/>
                      <w:sz w:val="21"/>
                      <w:szCs w:val="21"/>
                      <w:highlight w:val="none"/>
                      <w:u w:val="none" w:color="auto"/>
                    </w:rPr>
                  </w:pPr>
                  <w:r>
                    <w:rPr>
                      <w:rFonts w:hint="default" w:asciiTheme="minorEastAsia" w:hAnsiTheme="minorEastAsia" w:eastAsiaTheme="minorEastAsia" w:cstheme="minorEastAsia"/>
                      <w:b w:val="0"/>
                      <w:bCs w:val="0"/>
                      <w:color w:val="auto"/>
                      <w:kern w:val="0"/>
                      <w:sz w:val="21"/>
                      <w:szCs w:val="21"/>
                      <w:highlight w:val="none"/>
                      <w:u w:val="none" w:color="auto"/>
                    </w:rPr>
                    <w:t>/</w:t>
                  </w:r>
                </w:p>
              </w:tc>
            </w:tr>
            <w:tr w14:paraId="73D4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718" w:type="dxa"/>
                  <w:vMerge w:val="restart"/>
                  <w:tcBorders>
                    <w:left w:val="nil"/>
                  </w:tcBorders>
                  <w:noWrap w:val="0"/>
                  <w:vAlign w:val="center"/>
                </w:tcPr>
                <w:p w14:paraId="5A84E362">
                  <w:pPr>
                    <w:autoSpaceDE w:val="0"/>
                    <w:autoSpaceDN w:val="0"/>
                    <w:adjustRightInd w:val="0"/>
                    <w:snapToGrid w:val="0"/>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资源利用要求</w:t>
                  </w:r>
                </w:p>
              </w:tc>
              <w:tc>
                <w:tcPr>
                  <w:tcW w:w="3439" w:type="dxa"/>
                  <w:noWrap w:val="0"/>
                  <w:vAlign w:val="center"/>
                </w:tcPr>
                <w:p w14:paraId="54A5314A">
                  <w:pPr>
                    <w:adjustRightInd w:val="0"/>
                    <w:snapToGrid w:val="0"/>
                    <w:jc w:val="left"/>
                    <w:rPr>
                      <w:rFonts w:hint="default" w:ascii="Times New Roman" w:hAnsi="Times New Roman" w:eastAsia="宋体" w:cs="Times New Roman"/>
                      <w:b w:val="0"/>
                      <w:bCs w:val="0"/>
                      <w:color w:val="auto"/>
                      <w:spacing w:val="-6"/>
                      <w:kern w:val="0"/>
                      <w:sz w:val="21"/>
                      <w:szCs w:val="21"/>
                      <w:highlight w:val="none"/>
                      <w:u w:val="none" w:color="auto"/>
                    </w:rPr>
                  </w:pPr>
                  <w:r>
                    <w:rPr>
                      <w:rFonts w:hint="default" w:ascii="Times New Roman" w:hAnsi="Times New Roman" w:eastAsia="宋体" w:cs="Times New Roman"/>
                      <w:color w:val="000000"/>
                      <w:szCs w:val="21"/>
                      <w:highlight w:val="none"/>
                      <w:shd w:val="clear" w:color="auto" w:fill="FFFFFF"/>
                    </w:rPr>
                    <w:t>推动园区串联用水，分质用水、一水多用和循环利用，提高水资源利用率，建设节水型园区。火电、钢铁、造纸、化工、粮食深加工等重点行业应推广实施节水改造和污水深度处理。鼓励钢铁、火电、纺织印染、造纸、石油石化、化工、制革等高耗水企业废水深度处理回用。</w:t>
                  </w:r>
                </w:p>
              </w:tc>
              <w:tc>
                <w:tcPr>
                  <w:tcW w:w="2013" w:type="dxa"/>
                  <w:tcBorders>
                    <w:right w:val="single" w:color="auto" w:sz="4" w:space="0"/>
                  </w:tcBorders>
                  <w:noWrap w:val="0"/>
                  <w:vAlign w:val="center"/>
                </w:tcPr>
                <w:p w14:paraId="662071DE">
                  <w:pPr>
                    <w:autoSpaceDE w:val="0"/>
                    <w:autoSpaceDN w:val="0"/>
                    <w:adjustRightInd w:val="0"/>
                    <w:snapToGrid w:val="0"/>
                    <w:jc w:val="center"/>
                    <w:rPr>
                      <w:rFonts w:hint="default" w:ascii="Times New Roman" w:hAnsi="Times New Roman" w:eastAsia="宋体" w:cs="Times New Roman"/>
                      <w:b w:val="0"/>
                      <w:bCs w:val="0"/>
                      <w:color w:val="auto"/>
                      <w:spacing w:val="-6"/>
                      <w:kern w:val="0"/>
                      <w:sz w:val="21"/>
                      <w:szCs w:val="21"/>
                      <w:highlight w:val="none"/>
                      <w:u w:val="none" w:color="auto"/>
                    </w:rPr>
                  </w:pPr>
                  <w:r>
                    <w:rPr>
                      <w:rFonts w:hint="default" w:ascii="Times New Roman" w:hAnsi="Times New Roman" w:eastAsia="宋体" w:cs="Times New Roman"/>
                      <w:b w:val="0"/>
                      <w:bCs w:val="0"/>
                      <w:color w:val="auto"/>
                      <w:spacing w:val="-6"/>
                      <w:kern w:val="0"/>
                      <w:sz w:val="21"/>
                      <w:szCs w:val="21"/>
                      <w:highlight w:val="none"/>
                      <w:u w:val="none" w:color="auto"/>
                    </w:rPr>
                    <w:t>/</w:t>
                  </w:r>
                </w:p>
              </w:tc>
              <w:tc>
                <w:tcPr>
                  <w:tcW w:w="668" w:type="dxa"/>
                  <w:tcBorders>
                    <w:right w:val="nil"/>
                  </w:tcBorders>
                  <w:noWrap w:val="0"/>
                  <w:vAlign w:val="center"/>
                </w:tcPr>
                <w:p w14:paraId="564082FD">
                  <w:pPr>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w:t>
                  </w:r>
                </w:p>
              </w:tc>
            </w:tr>
            <w:tr w14:paraId="6591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18" w:type="dxa"/>
                  <w:vMerge w:val="continue"/>
                  <w:tcBorders>
                    <w:left w:val="nil"/>
                  </w:tcBorders>
                  <w:noWrap w:val="0"/>
                  <w:vAlign w:val="center"/>
                </w:tcPr>
                <w:p w14:paraId="78D41DDD">
                  <w:pPr>
                    <w:autoSpaceDE w:val="0"/>
                    <w:autoSpaceDN w:val="0"/>
                    <w:adjustRightInd w:val="0"/>
                    <w:snapToGrid w:val="0"/>
                    <w:jc w:val="center"/>
                    <w:rPr>
                      <w:rFonts w:hint="default" w:asciiTheme="minorEastAsia" w:hAnsiTheme="minorEastAsia" w:eastAsiaTheme="minorEastAsia" w:cstheme="minorEastAsia"/>
                      <w:b w:val="0"/>
                      <w:bCs w:val="0"/>
                      <w:color w:val="auto"/>
                      <w:kern w:val="0"/>
                      <w:sz w:val="21"/>
                      <w:szCs w:val="21"/>
                      <w:highlight w:val="none"/>
                      <w:u w:val="none" w:color="auto"/>
                    </w:rPr>
                  </w:pPr>
                </w:p>
              </w:tc>
              <w:tc>
                <w:tcPr>
                  <w:tcW w:w="3439" w:type="dxa"/>
                  <w:noWrap w:val="0"/>
                  <w:vAlign w:val="center"/>
                </w:tcPr>
                <w:p w14:paraId="195123C4">
                  <w:pPr>
                    <w:adjustRightInd w:val="0"/>
                    <w:snapToGrid w:val="0"/>
                    <w:jc w:val="left"/>
                    <w:rPr>
                      <w:rFonts w:hint="default" w:ascii="Times New Roman" w:hAnsi="Times New Roman" w:eastAsia="宋体" w:cs="Times New Roman"/>
                      <w:b w:val="0"/>
                      <w:bCs w:val="0"/>
                      <w:color w:val="auto"/>
                      <w:spacing w:val="-6"/>
                      <w:kern w:val="0"/>
                      <w:sz w:val="21"/>
                      <w:szCs w:val="21"/>
                      <w:highlight w:val="none"/>
                      <w:u w:val="none" w:color="auto"/>
                    </w:rPr>
                  </w:pPr>
                  <w:r>
                    <w:rPr>
                      <w:rFonts w:hint="default"/>
                      <w:szCs w:val="21"/>
                    </w:rPr>
                    <w:t>按照《中华人民共和国黑土地保护法》《吉林省黑土地保护条例》实施黑土地保护，加大黑土区水土流失治理力度，发展保护性耕作，促进黑土地可持续发展。</w:t>
                  </w:r>
                </w:p>
              </w:tc>
              <w:tc>
                <w:tcPr>
                  <w:tcW w:w="2013" w:type="dxa"/>
                  <w:tcBorders>
                    <w:right w:val="single" w:color="auto" w:sz="4" w:space="0"/>
                  </w:tcBorders>
                  <w:noWrap w:val="0"/>
                  <w:vAlign w:val="center"/>
                </w:tcPr>
                <w:p w14:paraId="36EFA00C">
                  <w:pPr>
                    <w:autoSpaceDE w:val="0"/>
                    <w:autoSpaceDN w:val="0"/>
                    <w:adjustRightInd w:val="0"/>
                    <w:snapToGrid w:val="0"/>
                    <w:jc w:val="center"/>
                    <w:rPr>
                      <w:rFonts w:hint="default" w:ascii="Times New Roman" w:hAnsi="Times New Roman" w:eastAsia="宋体" w:cs="Times New Roman"/>
                      <w:b w:val="0"/>
                      <w:bCs w:val="0"/>
                      <w:color w:val="auto"/>
                      <w:spacing w:val="-6"/>
                      <w:kern w:val="0"/>
                      <w:sz w:val="21"/>
                      <w:szCs w:val="21"/>
                      <w:highlight w:val="none"/>
                      <w:u w:val="none" w:color="auto"/>
                    </w:rPr>
                  </w:pPr>
                  <w:r>
                    <w:rPr>
                      <w:rFonts w:hint="default" w:ascii="Times New Roman" w:hAnsi="Times New Roman" w:eastAsia="宋体" w:cs="Times New Roman"/>
                      <w:b w:val="0"/>
                      <w:bCs w:val="0"/>
                      <w:color w:val="auto"/>
                      <w:spacing w:val="-6"/>
                      <w:kern w:val="0"/>
                      <w:sz w:val="21"/>
                      <w:szCs w:val="21"/>
                      <w:highlight w:val="none"/>
                      <w:u w:val="none" w:color="auto"/>
                      <w:lang w:val="en-US" w:eastAsia="zh-CN"/>
                    </w:rPr>
                    <w:t>本项目建设标准厂房，不属于具有有毒有害物质排放的行业企业。</w:t>
                  </w:r>
                  <w:r>
                    <w:rPr>
                      <w:rFonts w:hint="default" w:ascii="Times New Roman" w:hAnsi="Times New Roman" w:eastAsia="宋体" w:cs="Times New Roman"/>
                      <w:color w:val="auto"/>
                      <w:sz w:val="21"/>
                      <w:szCs w:val="21"/>
                      <w:highlight w:val="none"/>
                      <w:lang w:val="en-US" w:eastAsia="zh-CN"/>
                    </w:rPr>
                    <w:t>目前项目已取得临江市自然资源</w:t>
                  </w:r>
                  <w:r>
                    <w:rPr>
                      <w:rFonts w:hint="default" w:ascii="Times New Roman" w:hAnsi="Times New Roman" w:cs="Times New Roman"/>
                      <w:color w:val="auto"/>
                      <w:sz w:val="21"/>
                      <w:szCs w:val="21"/>
                      <w:highlight w:val="none"/>
                      <w:lang w:val="en-US" w:eastAsia="zh-CN"/>
                    </w:rPr>
                    <w:t>和林业局出具的《建设用地规划条件》（临江自然资源条件202502号）及《建设用地规划许可证》（地字第2206812025YG0009538号），用地性质为工业用地，不占用基本农田，对土地</w:t>
                  </w:r>
                  <w:r>
                    <w:rPr>
                      <w:rFonts w:hint="default" w:ascii="Times New Roman" w:hAnsi="Times New Roman" w:eastAsia="宋体" w:cs="Times New Roman"/>
                      <w:b w:val="0"/>
                      <w:bCs w:val="0"/>
                      <w:color w:val="auto"/>
                      <w:spacing w:val="-6"/>
                      <w:kern w:val="0"/>
                      <w:sz w:val="21"/>
                      <w:szCs w:val="21"/>
                      <w:highlight w:val="none"/>
                      <w:u w:val="none" w:color="auto"/>
                      <w:lang w:val="en-US" w:eastAsia="zh-CN"/>
                    </w:rPr>
                    <w:t>资源影响较小，满足黑土地保护区要求。</w:t>
                  </w:r>
                </w:p>
              </w:tc>
              <w:tc>
                <w:tcPr>
                  <w:tcW w:w="668" w:type="dxa"/>
                  <w:tcBorders>
                    <w:right w:val="nil"/>
                  </w:tcBorders>
                  <w:noWrap w:val="0"/>
                  <w:vAlign w:val="center"/>
                </w:tcPr>
                <w:p w14:paraId="7CFFE9CA">
                  <w:pPr>
                    <w:jc w:val="center"/>
                    <w:rPr>
                      <w:rFonts w:hint="default" w:ascii="Times New Roman" w:hAnsi="Times New Roman" w:eastAsia="宋体" w:cs="Times New Roman"/>
                      <w:b w:val="0"/>
                      <w:bCs w:val="0"/>
                      <w:color w:val="auto"/>
                      <w:kern w:val="0"/>
                      <w:sz w:val="21"/>
                      <w:szCs w:val="21"/>
                      <w:highlight w:val="none"/>
                      <w:u w:val="none" w:color="auto"/>
                      <w:lang w:eastAsia="zh-CN"/>
                    </w:rPr>
                  </w:pPr>
                  <w:r>
                    <w:rPr>
                      <w:rFonts w:hint="default" w:ascii="Times New Roman" w:hAnsi="Times New Roman" w:eastAsia="宋体" w:cs="Times New Roman"/>
                      <w:b w:val="0"/>
                      <w:bCs w:val="0"/>
                      <w:color w:val="auto"/>
                      <w:kern w:val="0"/>
                      <w:sz w:val="21"/>
                      <w:szCs w:val="21"/>
                      <w:highlight w:val="none"/>
                      <w:u w:val="none" w:color="auto"/>
                      <w:lang w:eastAsia="zh-CN"/>
                    </w:rPr>
                    <w:t>符合</w:t>
                  </w:r>
                </w:p>
              </w:tc>
            </w:tr>
            <w:tr w14:paraId="3B2E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8" w:type="dxa"/>
                  <w:vMerge w:val="continue"/>
                  <w:tcBorders>
                    <w:left w:val="nil"/>
                  </w:tcBorders>
                  <w:noWrap w:val="0"/>
                  <w:vAlign w:val="center"/>
                </w:tcPr>
                <w:p w14:paraId="1B163652">
                  <w:pPr>
                    <w:autoSpaceDE w:val="0"/>
                    <w:autoSpaceDN w:val="0"/>
                    <w:adjustRightInd w:val="0"/>
                    <w:snapToGrid w:val="0"/>
                    <w:jc w:val="center"/>
                    <w:rPr>
                      <w:rFonts w:hint="default" w:asciiTheme="minorEastAsia" w:hAnsiTheme="minorEastAsia" w:eastAsiaTheme="minorEastAsia" w:cstheme="minorEastAsia"/>
                      <w:b w:val="0"/>
                      <w:bCs w:val="0"/>
                      <w:color w:val="auto"/>
                      <w:kern w:val="0"/>
                      <w:sz w:val="21"/>
                      <w:szCs w:val="21"/>
                      <w:highlight w:val="none"/>
                      <w:u w:val="none" w:color="auto"/>
                    </w:rPr>
                  </w:pPr>
                </w:p>
              </w:tc>
              <w:tc>
                <w:tcPr>
                  <w:tcW w:w="3439" w:type="dxa"/>
                  <w:noWrap w:val="0"/>
                  <w:vAlign w:val="center"/>
                </w:tcPr>
                <w:p w14:paraId="20349CDE">
                  <w:pPr>
                    <w:adjustRightInd w:val="0"/>
                    <w:snapToGrid w:val="0"/>
                    <w:jc w:val="left"/>
                    <w:rPr>
                      <w:rFonts w:hint="default" w:ascii="Times New Roman" w:hAnsi="Times New Roman" w:eastAsia="宋体" w:cs="Times New Roman"/>
                      <w:b w:val="0"/>
                      <w:bCs w:val="0"/>
                      <w:color w:val="auto"/>
                      <w:spacing w:val="-6"/>
                      <w:kern w:val="0"/>
                      <w:sz w:val="21"/>
                      <w:szCs w:val="21"/>
                      <w:highlight w:val="none"/>
                      <w:u w:val="none" w:color="auto"/>
                    </w:rPr>
                  </w:pPr>
                  <w:r>
                    <w:rPr>
                      <w:rFonts w:hint="default"/>
                      <w:bCs/>
                      <w:szCs w:val="21"/>
                    </w:rPr>
                    <w:t>严格控制煤炭消费。制定煤炭消费总量控制目标，规范实行煤炭消费控制目标管理和减量（等量）替代管理。</w:t>
                  </w:r>
                </w:p>
              </w:tc>
              <w:tc>
                <w:tcPr>
                  <w:tcW w:w="2013" w:type="dxa"/>
                  <w:tcBorders>
                    <w:right w:val="single" w:color="auto" w:sz="4" w:space="0"/>
                  </w:tcBorders>
                  <w:noWrap w:val="0"/>
                  <w:vAlign w:val="center"/>
                </w:tcPr>
                <w:p w14:paraId="5B2A15FD">
                  <w:pPr>
                    <w:autoSpaceDE w:val="0"/>
                    <w:autoSpaceDN w:val="0"/>
                    <w:adjustRightInd w:val="0"/>
                    <w:snapToGrid w:val="0"/>
                    <w:jc w:val="center"/>
                    <w:rPr>
                      <w:rFonts w:hint="default" w:ascii="Times New Roman" w:hAnsi="Times New Roman" w:eastAsia="宋体" w:cs="Times New Roman"/>
                      <w:b w:val="0"/>
                      <w:bCs w:val="0"/>
                      <w:color w:val="auto"/>
                      <w:spacing w:val="-6"/>
                      <w:kern w:val="0"/>
                      <w:sz w:val="21"/>
                      <w:szCs w:val="21"/>
                      <w:highlight w:val="none"/>
                      <w:u w:val="none" w:color="auto"/>
                      <w:lang w:val="en-US" w:eastAsia="zh-CN"/>
                    </w:rPr>
                  </w:pPr>
                  <w:r>
                    <w:rPr>
                      <w:rFonts w:hint="default" w:ascii="Times New Roman" w:hAnsi="Times New Roman" w:eastAsia="宋体" w:cs="Times New Roman"/>
                      <w:b w:val="0"/>
                      <w:bCs w:val="0"/>
                      <w:color w:val="auto"/>
                      <w:spacing w:val="-6"/>
                      <w:kern w:val="0"/>
                      <w:sz w:val="21"/>
                      <w:szCs w:val="21"/>
                      <w:highlight w:val="none"/>
                      <w:u w:val="none" w:color="auto"/>
                      <w:lang w:val="en-US" w:eastAsia="zh-CN"/>
                    </w:rPr>
                    <w:t>/</w:t>
                  </w:r>
                </w:p>
              </w:tc>
              <w:tc>
                <w:tcPr>
                  <w:tcW w:w="668" w:type="dxa"/>
                  <w:tcBorders>
                    <w:right w:val="nil"/>
                  </w:tcBorders>
                  <w:noWrap w:val="0"/>
                  <w:vAlign w:val="center"/>
                </w:tcPr>
                <w:p w14:paraId="565A20EF">
                  <w:pPr>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w:t>
                  </w:r>
                </w:p>
              </w:tc>
            </w:tr>
            <w:tr w14:paraId="04A8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18" w:type="dxa"/>
                  <w:vMerge w:val="continue"/>
                  <w:tcBorders>
                    <w:left w:val="nil"/>
                    <w:bottom w:val="single" w:color="auto" w:sz="12" w:space="0"/>
                  </w:tcBorders>
                  <w:noWrap w:val="0"/>
                  <w:vAlign w:val="center"/>
                </w:tcPr>
                <w:p w14:paraId="4E6D5C30">
                  <w:pPr>
                    <w:autoSpaceDE w:val="0"/>
                    <w:autoSpaceDN w:val="0"/>
                    <w:adjustRightInd w:val="0"/>
                    <w:snapToGrid w:val="0"/>
                    <w:jc w:val="center"/>
                    <w:rPr>
                      <w:rFonts w:hint="default" w:asciiTheme="minorEastAsia" w:hAnsiTheme="minorEastAsia" w:eastAsiaTheme="minorEastAsia" w:cstheme="minorEastAsia"/>
                      <w:b w:val="0"/>
                      <w:bCs w:val="0"/>
                      <w:color w:val="auto"/>
                      <w:kern w:val="0"/>
                      <w:sz w:val="21"/>
                      <w:szCs w:val="21"/>
                      <w:highlight w:val="none"/>
                      <w:u w:val="none" w:color="auto"/>
                    </w:rPr>
                  </w:pPr>
                </w:p>
              </w:tc>
              <w:tc>
                <w:tcPr>
                  <w:tcW w:w="3439" w:type="dxa"/>
                  <w:tcBorders>
                    <w:bottom w:val="single" w:color="auto" w:sz="12" w:space="0"/>
                  </w:tcBorders>
                  <w:noWrap w:val="0"/>
                  <w:vAlign w:val="center"/>
                </w:tcPr>
                <w:p w14:paraId="7EF84E9B">
                  <w:pPr>
                    <w:adjustRightInd w:val="0"/>
                    <w:snapToGrid w:val="0"/>
                    <w:jc w:val="left"/>
                    <w:rPr>
                      <w:rFonts w:hint="default" w:ascii="Times New Roman" w:hAnsi="Times New Roman" w:eastAsia="宋体" w:cs="Times New Roman"/>
                      <w:b w:val="0"/>
                      <w:bCs w:val="0"/>
                      <w:color w:val="auto"/>
                      <w:spacing w:val="-6"/>
                      <w:kern w:val="0"/>
                      <w:sz w:val="21"/>
                      <w:szCs w:val="21"/>
                      <w:highlight w:val="none"/>
                      <w:u w:val="none" w:color="auto"/>
                    </w:rPr>
                  </w:pPr>
                  <w:r>
                    <w:rPr>
                      <w:rFonts w:hint="default"/>
                      <w:bCs/>
                      <w:szCs w:val="21"/>
                    </w:rPr>
                    <w:t>高污染燃料禁燃区内，禁止销售、燃用高污染燃料；禁止新建、扩建燃用高污染燃料的设施。</w:t>
                  </w:r>
                </w:p>
              </w:tc>
              <w:tc>
                <w:tcPr>
                  <w:tcW w:w="2013" w:type="dxa"/>
                  <w:tcBorders>
                    <w:bottom w:val="single" w:color="auto" w:sz="12" w:space="0"/>
                    <w:right w:val="single" w:color="auto" w:sz="4" w:space="0"/>
                  </w:tcBorders>
                  <w:noWrap w:val="0"/>
                  <w:vAlign w:val="center"/>
                </w:tcPr>
                <w:p w14:paraId="4CFFA859">
                  <w:pPr>
                    <w:autoSpaceDE w:val="0"/>
                    <w:autoSpaceDN w:val="0"/>
                    <w:adjustRightInd w:val="0"/>
                    <w:snapToGrid w:val="0"/>
                    <w:jc w:val="center"/>
                    <w:rPr>
                      <w:rFonts w:hint="default" w:ascii="Times New Roman" w:hAnsi="Times New Roman" w:eastAsia="宋体" w:cs="Times New Roman"/>
                      <w:b w:val="0"/>
                      <w:bCs w:val="0"/>
                      <w:color w:val="auto"/>
                      <w:spacing w:val="-6"/>
                      <w:kern w:val="0"/>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本项目仅进行标准厂房及污水处理站等配套设施建设，本项目不包括供热工程。</w:t>
                  </w:r>
                </w:p>
              </w:tc>
              <w:tc>
                <w:tcPr>
                  <w:tcW w:w="668" w:type="dxa"/>
                  <w:tcBorders>
                    <w:bottom w:val="single" w:color="auto" w:sz="12" w:space="0"/>
                    <w:right w:val="nil"/>
                  </w:tcBorders>
                  <w:noWrap w:val="0"/>
                  <w:vAlign w:val="center"/>
                </w:tcPr>
                <w:p w14:paraId="55AA6678">
                  <w:pPr>
                    <w:jc w:val="center"/>
                    <w:rPr>
                      <w:rFonts w:hint="default" w:ascii="Times New Roman" w:hAnsi="Times New Roman" w:eastAsia="宋体" w:cs="Times New Roman"/>
                      <w:b w:val="0"/>
                      <w:bCs w:val="0"/>
                      <w:color w:val="auto"/>
                      <w:kern w:val="0"/>
                      <w:sz w:val="21"/>
                      <w:szCs w:val="21"/>
                      <w:highlight w:val="none"/>
                      <w:u w:val="none" w:color="auto"/>
                      <w:lang w:eastAsia="zh-CN"/>
                    </w:rPr>
                  </w:pPr>
                  <w:r>
                    <w:rPr>
                      <w:rFonts w:hint="default" w:ascii="Times New Roman" w:hAnsi="Times New Roman" w:eastAsia="宋体" w:cs="Times New Roman"/>
                      <w:b w:val="0"/>
                      <w:bCs w:val="0"/>
                      <w:color w:val="auto"/>
                      <w:kern w:val="0"/>
                      <w:sz w:val="21"/>
                      <w:szCs w:val="21"/>
                      <w:highlight w:val="none"/>
                      <w:u w:val="none" w:color="auto"/>
                      <w:lang w:eastAsia="zh-CN"/>
                    </w:rPr>
                    <w:t>符合</w:t>
                  </w:r>
                </w:p>
              </w:tc>
            </w:tr>
          </w:tbl>
          <w:p w14:paraId="5DCDA9C3">
            <w:pPr>
              <w:keepNext w:val="0"/>
              <w:keepLines w:val="0"/>
              <w:suppressLineNumbers w:val="0"/>
              <w:bidi w:val="0"/>
              <w:spacing w:before="0" w:beforeAutospacing="0" w:after="0" w:afterAutospacing="0" w:line="360" w:lineRule="auto"/>
              <w:ind w:left="0" w:right="0" w:firstLine="480" w:firstLineChars="200"/>
              <w:rPr>
                <w:rFonts w:hint="default" w:ascii="Times New Roman" w:hAnsi="Times New Roman" w:eastAsia="宋体" w:cs="Times New Roman"/>
                <w:color w:val="000000"/>
                <w:kern w:val="0"/>
                <w:sz w:val="24"/>
                <w:szCs w:val="24"/>
                <w:highlight w:val="none"/>
                <w:lang w:val="en-US" w:eastAsia="zh-CN" w:bidi="ar"/>
              </w:rPr>
            </w:pPr>
            <w:r>
              <w:rPr>
                <w:rFonts w:hint="default"/>
                <w:sz w:val="24"/>
                <w:szCs w:val="24"/>
                <w:highlight w:val="none"/>
              </w:rPr>
              <w:t>项目不在生态保护红线内、未超出环境质量底线及资源利用上线、符合</w:t>
            </w:r>
            <w:r>
              <w:rPr>
                <w:rFonts w:hint="default" w:ascii="Times New Roman" w:hAnsi="Times New Roman" w:eastAsia="宋体" w:cs="Times New Roman"/>
                <w:b w:val="0"/>
                <w:bCs w:val="0"/>
                <w:color w:val="auto"/>
                <w:kern w:val="0"/>
                <w:sz w:val="24"/>
                <w:szCs w:val="24"/>
                <w:highlight w:val="none"/>
                <w:u w:val="none"/>
                <w:lang w:val="en-US" w:eastAsia="zh-CN"/>
              </w:rPr>
              <w:t>②本项目与白山市</w:t>
            </w:r>
            <w:r>
              <w:rPr>
                <w:rFonts w:hint="default" w:ascii="Times New Roman" w:hAnsi="Times New Roman" w:eastAsia="宋体" w:cs="Times New Roman"/>
                <w:b w:val="0"/>
                <w:bCs w:val="0"/>
                <w:caps w:val="0"/>
                <w:smallCaps w:val="0"/>
                <w:sz w:val="24"/>
                <w:szCs w:val="24"/>
                <w:highlight w:val="none"/>
                <w:u w:val="none"/>
              </w:rPr>
              <w:t>生态环境准入清单</w:t>
            </w:r>
            <w:r>
              <w:rPr>
                <w:rFonts w:hint="default" w:ascii="Times New Roman" w:hAnsi="Times New Roman" w:eastAsia="宋体" w:cs="Times New Roman"/>
                <w:b w:val="0"/>
                <w:bCs w:val="0"/>
                <w:color w:val="auto"/>
                <w:kern w:val="0"/>
                <w:sz w:val="24"/>
                <w:szCs w:val="24"/>
                <w:highlight w:val="none"/>
                <w:u w:val="none"/>
                <w:lang w:val="en-US" w:eastAsia="zh-CN"/>
              </w:rPr>
              <w:t>符合性</w:t>
            </w:r>
            <w:r>
              <w:rPr>
                <w:rFonts w:hint="default" w:ascii="Times New Roman" w:hAnsi="Times New Roman" w:eastAsia="宋体" w:cs="Times New Roman"/>
                <w:color w:val="000000"/>
                <w:kern w:val="0"/>
                <w:sz w:val="24"/>
                <w:szCs w:val="24"/>
                <w:highlight w:val="none"/>
                <w:lang w:val="en-US" w:eastAsia="zh-CN" w:bidi="ar"/>
              </w:rPr>
              <w:t>分析</w:t>
            </w:r>
          </w:p>
          <w:p w14:paraId="03C41807">
            <w:pPr>
              <w:spacing w:line="360" w:lineRule="auto"/>
              <w:ind w:firstLine="480" w:firstLineChars="200"/>
              <w:rPr>
                <w:rFonts w:hint="default" w:ascii="Times New Roman" w:hAnsi="Times New Roman" w:eastAsia="宋体"/>
                <w:caps w:val="0"/>
                <w:smallCaps w:val="0"/>
                <w:sz w:val="24"/>
              </w:rPr>
            </w:pPr>
            <w:r>
              <w:rPr>
                <w:rFonts w:hint="default" w:ascii="Times New Roman" w:hAnsi="Times New Roman" w:eastAsia="宋体"/>
                <w:caps w:val="0"/>
                <w:smallCaps w:val="0"/>
                <w:sz w:val="24"/>
              </w:rPr>
              <w:t>按照省政府、生态环境部部署，白山市人民政府于202</w:t>
            </w:r>
            <w:r>
              <w:rPr>
                <w:rFonts w:hint="default"/>
                <w:caps w:val="0"/>
                <w:smallCaps w:val="0"/>
                <w:sz w:val="24"/>
                <w:lang w:val="en-US" w:eastAsia="zh-CN"/>
              </w:rPr>
              <w:t>4</w:t>
            </w:r>
            <w:r>
              <w:rPr>
                <w:rFonts w:hint="default" w:ascii="Times New Roman" w:hAnsi="Times New Roman" w:eastAsia="宋体"/>
                <w:caps w:val="0"/>
                <w:smallCaps w:val="0"/>
                <w:sz w:val="24"/>
              </w:rPr>
              <w:t>年</w:t>
            </w:r>
            <w:r>
              <w:rPr>
                <w:rFonts w:hint="default"/>
                <w:caps w:val="0"/>
                <w:smallCaps w:val="0"/>
                <w:sz w:val="24"/>
                <w:lang w:val="en-US" w:eastAsia="zh-CN"/>
              </w:rPr>
              <w:t>12</w:t>
            </w:r>
            <w:r>
              <w:rPr>
                <w:rFonts w:hint="default" w:ascii="Times New Roman" w:hAnsi="Times New Roman" w:eastAsia="宋体"/>
                <w:caps w:val="0"/>
                <w:smallCaps w:val="0"/>
                <w:sz w:val="24"/>
              </w:rPr>
              <w:t>月3</w:t>
            </w:r>
            <w:r>
              <w:rPr>
                <w:rFonts w:hint="default"/>
                <w:caps w:val="0"/>
                <w:smallCaps w:val="0"/>
                <w:sz w:val="24"/>
                <w:lang w:val="en-US" w:eastAsia="zh-CN"/>
              </w:rPr>
              <w:t>1</w:t>
            </w:r>
            <w:r>
              <w:rPr>
                <w:rFonts w:hint="default" w:ascii="Times New Roman" w:hAnsi="Times New Roman" w:eastAsia="宋体"/>
                <w:caps w:val="0"/>
                <w:smallCaps w:val="0"/>
                <w:sz w:val="24"/>
              </w:rPr>
              <w:t>日发布了</w:t>
            </w:r>
            <w:r>
              <w:rPr>
                <w:rFonts w:hint="default" w:ascii="Times New Roman" w:hAnsi="Times New Roman" w:eastAsia="宋体" w:cs="Times New Roman"/>
                <w:b w:val="0"/>
                <w:bCs w:val="0"/>
                <w:color w:val="auto"/>
                <w:kern w:val="0"/>
                <w:sz w:val="24"/>
                <w:szCs w:val="24"/>
                <w:highlight w:val="none"/>
                <w:u w:val="none"/>
                <w:lang w:val="en-US" w:eastAsia="zh-CN"/>
              </w:rPr>
              <w:t>关于印发《白山市生态环境分区管控实施方案》的通知（白山政办发〔2024〕11号）</w:t>
            </w:r>
            <w:r>
              <w:rPr>
                <w:rFonts w:hint="default" w:ascii="Times New Roman" w:hAnsi="Times New Roman"/>
                <w:caps w:val="0"/>
                <w:smallCaps w:val="0"/>
                <w:sz w:val="24"/>
                <w:lang w:eastAsia="zh-CN"/>
              </w:rPr>
              <w:t>，</w:t>
            </w:r>
            <w:r>
              <w:rPr>
                <w:rFonts w:hint="default" w:ascii="Times New Roman" w:hAnsi="Times New Roman"/>
                <w:caps w:val="0"/>
                <w:smallCaps w:val="0"/>
                <w:sz w:val="24"/>
                <w:lang w:val="en-US" w:eastAsia="zh-CN"/>
              </w:rPr>
              <w:t>2024年6月11日，</w:t>
            </w:r>
            <w:r>
              <w:rPr>
                <w:rFonts w:hint="default" w:ascii="Times New Roman" w:hAnsi="Times New Roman" w:eastAsia="宋体"/>
                <w:caps w:val="0"/>
                <w:smallCaps w:val="0"/>
                <w:sz w:val="24"/>
              </w:rPr>
              <w:t>中共吉林省委办公厅吉林省人民政府办公厅印发《关于加强生态环境分区管控的若干措施》的通知</w:t>
            </w:r>
            <w:r>
              <w:rPr>
                <w:rFonts w:hint="default" w:ascii="Times New Roman" w:hAnsi="Times New Roman"/>
                <w:caps w:val="0"/>
                <w:smallCaps w:val="0"/>
                <w:sz w:val="24"/>
                <w:lang w:eastAsia="zh-CN"/>
              </w:rPr>
              <w:t>（吉办发</w:t>
            </w:r>
            <w:r>
              <w:rPr>
                <w:rFonts w:hint="default" w:ascii="Times New Roman" w:hAnsi="Times New Roman" w:eastAsia="宋体" w:cs="Times New Roman"/>
                <w:b w:val="0"/>
                <w:bCs w:val="0"/>
                <w:color w:val="auto"/>
                <w:kern w:val="0"/>
                <w:sz w:val="24"/>
                <w:szCs w:val="24"/>
                <w:highlight w:val="none"/>
                <w:u w:val="none"/>
                <w:lang w:eastAsia="zh-CN"/>
              </w:rPr>
              <w:t>〔</w:t>
            </w:r>
            <w:r>
              <w:rPr>
                <w:rFonts w:hint="default" w:ascii="Times New Roman" w:hAnsi="Times New Roman"/>
                <w:caps w:val="0"/>
                <w:smallCaps w:val="0"/>
                <w:sz w:val="24"/>
                <w:lang w:eastAsia="zh-CN"/>
              </w:rPr>
              <w:t>2024</w:t>
            </w:r>
            <w:r>
              <w:rPr>
                <w:rFonts w:hint="default" w:ascii="Times New Roman" w:hAnsi="Times New Roman" w:eastAsia="宋体" w:cs="Times New Roman"/>
                <w:b w:val="0"/>
                <w:bCs w:val="0"/>
                <w:color w:val="auto"/>
                <w:kern w:val="0"/>
                <w:sz w:val="24"/>
                <w:szCs w:val="24"/>
                <w:highlight w:val="none"/>
                <w:u w:val="none"/>
                <w:lang w:eastAsia="zh-CN"/>
              </w:rPr>
              <w:t>〕</w:t>
            </w:r>
            <w:r>
              <w:rPr>
                <w:rFonts w:hint="default" w:ascii="Times New Roman" w:hAnsi="Times New Roman"/>
                <w:caps w:val="0"/>
                <w:smallCaps w:val="0"/>
                <w:sz w:val="24"/>
                <w:lang w:eastAsia="zh-CN"/>
              </w:rPr>
              <w:t>12号）</w:t>
            </w:r>
            <w:r>
              <w:rPr>
                <w:rFonts w:hint="default" w:ascii="Times New Roman" w:hAnsi="Times New Roman" w:eastAsia="宋体"/>
                <w:caps w:val="0"/>
                <w:smallCaps w:val="0"/>
                <w:sz w:val="24"/>
              </w:rPr>
              <w:t xml:space="preserve">。 </w:t>
            </w:r>
          </w:p>
          <w:p w14:paraId="4B38D5F6">
            <w:pPr>
              <w:spacing w:line="360" w:lineRule="auto"/>
              <w:ind w:firstLine="480" w:firstLineChars="200"/>
              <w:rPr>
                <w:rFonts w:hint="default" w:ascii="Times New Roman" w:hAnsi="Times New Roman" w:eastAsia="宋体"/>
                <w:caps w:val="0"/>
                <w:smallCaps w:val="0"/>
                <w:sz w:val="24"/>
                <w:highlight w:val="none"/>
              </w:rPr>
            </w:pPr>
            <w:r>
              <w:rPr>
                <w:rFonts w:hint="default" w:ascii="Times New Roman" w:hAnsi="Times New Roman" w:eastAsia="宋体"/>
                <w:caps w:val="0"/>
                <w:smallCaps w:val="0"/>
                <w:color w:val="auto"/>
                <w:kern w:val="0"/>
                <w:sz w:val="24"/>
                <w:highlight w:val="none"/>
                <w:u w:val="none"/>
              </w:rPr>
              <w:t>根据</w:t>
            </w:r>
            <w:r>
              <w:rPr>
                <w:rFonts w:hint="default"/>
                <w:color w:val="auto"/>
                <w:kern w:val="0"/>
                <w:sz w:val="24"/>
                <w:highlight w:val="none"/>
                <w:u w:val="none"/>
              </w:rPr>
              <w:t>吉林省生态环境分区管控公众端应用平台</w:t>
            </w:r>
            <w:r>
              <w:rPr>
                <w:rFonts w:hint="default"/>
                <w:color w:val="auto"/>
                <w:kern w:val="0"/>
                <w:sz w:val="24"/>
                <w:highlight w:val="none"/>
                <w:u w:val="none"/>
                <w:lang w:val="en-US" w:eastAsia="zh-CN"/>
              </w:rPr>
              <w:t>落位</w:t>
            </w:r>
            <w:r>
              <w:rPr>
                <w:rFonts w:hint="default" w:ascii="Times New Roman" w:hAnsi="Times New Roman" w:eastAsia="宋体" w:cs="Times New Roman"/>
                <w:caps w:val="0"/>
                <w:smallCaps w:val="0"/>
                <w:color w:val="auto"/>
                <w:kern w:val="0"/>
                <w:sz w:val="24"/>
                <w:highlight w:val="none"/>
                <w:u w:val="none"/>
              </w:rPr>
              <w:t>图可知，本项</w:t>
            </w:r>
            <w:r>
              <w:rPr>
                <w:rFonts w:hint="default" w:ascii="Times New Roman" w:hAnsi="Times New Roman" w:eastAsia="宋体" w:cs="Times New Roman"/>
                <w:caps w:val="0"/>
                <w:smallCaps w:val="0"/>
                <w:sz w:val="24"/>
              </w:rPr>
              <w:t>目</w:t>
            </w:r>
            <w:r>
              <w:rPr>
                <w:rFonts w:hint="default" w:ascii="Times New Roman" w:hAnsi="Times New Roman" w:eastAsia="宋体" w:cs="Times New Roman"/>
                <w:caps w:val="0"/>
                <w:smallCaps w:val="0"/>
                <w:sz w:val="24"/>
                <w:lang w:eastAsia="zh-CN"/>
              </w:rPr>
              <w:t>位于</w:t>
            </w:r>
            <w:r>
              <w:rPr>
                <w:rFonts w:hint="default" w:ascii="Times New Roman" w:hAnsi="Times New Roman" w:eastAsia="宋体" w:cs="Times New Roman"/>
                <w:caps w:val="0"/>
                <w:smallCaps w:val="0"/>
                <w:sz w:val="24"/>
              </w:rPr>
              <w:t>重点管控单元</w:t>
            </w:r>
            <w:r>
              <w:rPr>
                <w:rFonts w:hint="default" w:cs="Times New Roman"/>
                <w:caps w:val="0"/>
                <w:smallCaps w:val="0"/>
                <w:sz w:val="24"/>
                <w:lang w:eastAsia="zh-CN"/>
              </w:rPr>
              <w:t>，</w:t>
            </w:r>
            <w:r>
              <w:rPr>
                <w:rFonts w:hint="default" w:ascii="Times New Roman" w:hAnsi="Times New Roman" w:eastAsia="宋体"/>
                <w:caps w:val="0"/>
                <w:smallCaps w:val="0"/>
                <w:sz w:val="24"/>
              </w:rPr>
              <w:t>根据</w:t>
            </w:r>
            <w:r>
              <w:rPr>
                <w:rFonts w:hint="default" w:ascii="Times New Roman" w:hAnsi="Times New Roman" w:eastAsia="宋体" w:cs="Times New Roman"/>
                <w:b w:val="0"/>
                <w:bCs w:val="0"/>
                <w:color w:val="auto"/>
                <w:kern w:val="0"/>
                <w:sz w:val="24"/>
                <w:szCs w:val="24"/>
                <w:highlight w:val="none"/>
                <w:u w:val="none"/>
                <w:lang w:val="en-US" w:eastAsia="zh-CN"/>
              </w:rPr>
              <w:t>《白山市生态环境分区管控实施方案》的通知（白山政办发〔2024〕11号）</w:t>
            </w:r>
            <w:r>
              <w:rPr>
                <w:rFonts w:hint="default" w:ascii="Times New Roman" w:hAnsi="Times New Roman" w:eastAsia="宋体"/>
                <w:caps w:val="0"/>
                <w:smallCaps w:val="0"/>
                <w:sz w:val="24"/>
                <w:highlight w:val="none"/>
              </w:rPr>
              <w:t>，提出了白山市生态环境准入清单，本项目与白山市生态环境准入清单相符性分析详见下表。</w:t>
            </w:r>
          </w:p>
          <w:p w14:paraId="65292568">
            <w:pPr>
              <w:jc w:val="center"/>
              <w:rPr>
                <w:rFonts w:hint="default" w:ascii="Times New Roman" w:hAnsi="Times New Roman" w:eastAsia="宋体" w:cs="宋体"/>
                <w:b/>
                <w:bCs/>
                <w:caps w:val="0"/>
                <w:smallCaps w:val="0"/>
                <w:sz w:val="24"/>
                <w:szCs w:val="24"/>
                <w:highlight w:val="none"/>
              </w:rPr>
            </w:pPr>
            <w:r>
              <w:rPr>
                <w:rFonts w:hint="default" w:ascii="Times New Roman" w:hAnsi="Times New Roman" w:eastAsia="宋体" w:cs="宋体"/>
                <w:b/>
                <w:bCs/>
                <w:caps w:val="0"/>
                <w:smallCaps w:val="0"/>
                <w:sz w:val="24"/>
                <w:szCs w:val="24"/>
                <w:highlight w:val="none"/>
              </w:rPr>
              <w:t>表1-</w:t>
            </w:r>
            <w:r>
              <w:rPr>
                <w:rFonts w:hint="default" w:cs="宋体"/>
                <w:b/>
                <w:bCs/>
                <w:caps w:val="0"/>
                <w:smallCaps w:val="0"/>
                <w:sz w:val="24"/>
                <w:szCs w:val="24"/>
                <w:highlight w:val="none"/>
                <w:lang w:val="en-US" w:eastAsia="zh-CN"/>
              </w:rPr>
              <w:t>4</w:t>
            </w:r>
            <w:r>
              <w:rPr>
                <w:rFonts w:hint="default" w:ascii="Times New Roman" w:hAnsi="Times New Roman" w:eastAsia="宋体" w:cs="宋体"/>
                <w:b/>
                <w:bCs/>
                <w:caps w:val="0"/>
                <w:smallCaps w:val="0"/>
                <w:sz w:val="24"/>
                <w:szCs w:val="24"/>
                <w:highlight w:val="none"/>
              </w:rPr>
              <w:t xml:space="preserve">   白山市生态环境准入清单</w:t>
            </w:r>
          </w:p>
          <w:tbl>
            <w:tblPr>
              <w:tblStyle w:val="27"/>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1"/>
              <w:gridCol w:w="581"/>
              <w:gridCol w:w="2850"/>
              <w:gridCol w:w="2106"/>
              <w:gridCol w:w="425"/>
            </w:tblGrid>
            <w:tr w14:paraId="2A15C1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noWrap w:val="0"/>
                  <w:vAlign w:val="center"/>
                </w:tcPr>
                <w:p w14:paraId="48EE2EE7">
                  <w:pPr>
                    <w:autoSpaceDE w:val="0"/>
                    <w:autoSpaceDN w:val="0"/>
                    <w:adjustRightInd w:val="0"/>
                    <w:snapToGrid w:val="0"/>
                    <w:jc w:val="center"/>
                    <w:rPr>
                      <w:rFonts w:hint="default" w:ascii="Times New Roman" w:hAnsi="Times New Roman" w:eastAsia="宋体" w:cs="Times New Roman"/>
                      <w:caps w:val="0"/>
                      <w:smallCaps w:val="0"/>
                      <w:szCs w:val="21"/>
                      <w:highlight w:val="none"/>
                    </w:rPr>
                  </w:pPr>
                  <w:r>
                    <w:rPr>
                      <w:rFonts w:hint="default" w:ascii="Times New Roman" w:hAnsi="Times New Roman" w:eastAsia="宋体" w:cs="Times New Roman"/>
                      <w:caps w:val="0"/>
                      <w:smallCaps w:val="0"/>
                      <w:kern w:val="0"/>
                      <w:szCs w:val="21"/>
                      <w:highlight w:val="none"/>
                    </w:rPr>
                    <w:t>管控领域</w:t>
                  </w:r>
                </w:p>
              </w:tc>
              <w:tc>
                <w:tcPr>
                  <w:tcW w:w="2510" w:type="pct"/>
                  <w:gridSpan w:val="2"/>
                  <w:noWrap w:val="0"/>
                  <w:vAlign w:val="center"/>
                </w:tcPr>
                <w:p w14:paraId="6E05B8DA">
                  <w:pPr>
                    <w:autoSpaceDE w:val="0"/>
                    <w:autoSpaceDN w:val="0"/>
                    <w:adjustRightInd w:val="0"/>
                    <w:snapToGrid w:val="0"/>
                    <w:jc w:val="center"/>
                    <w:rPr>
                      <w:rFonts w:hint="default" w:ascii="Times New Roman" w:hAnsi="Times New Roman" w:eastAsia="宋体" w:cs="Times New Roman"/>
                      <w:caps w:val="0"/>
                      <w:smallCaps w:val="0"/>
                      <w:szCs w:val="21"/>
                      <w:highlight w:val="none"/>
                    </w:rPr>
                  </w:pPr>
                  <w:r>
                    <w:rPr>
                      <w:rFonts w:hint="default" w:ascii="Times New Roman" w:hAnsi="Times New Roman" w:eastAsia="宋体" w:cs="Times New Roman"/>
                      <w:caps w:val="0"/>
                      <w:smallCaps w:val="0"/>
                      <w:kern w:val="0"/>
                      <w:szCs w:val="21"/>
                      <w:highlight w:val="none"/>
                    </w:rPr>
                    <w:t>环境准入及管控要求</w:t>
                  </w:r>
                </w:p>
              </w:tc>
              <w:tc>
                <w:tcPr>
                  <w:tcW w:w="1541" w:type="pct"/>
                  <w:noWrap w:val="0"/>
                  <w:vAlign w:val="center"/>
                </w:tcPr>
                <w:p w14:paraId="48D4DD31">
                  <w:pPr>
                    <w:jc w:val="center"/>
                    <w:rPr>
                      <w:rFonts w:hint="default" w:ascii="Times New Roman" w:hAnsi="Times New Roman" w:eastAsia="宋体" w:cs="Times New Roman"/>
                      <w:caps w:val="0"/>
                      <w:smallCaps w:val="0"/>
                      <w:szCs w:val="21"/>
                      <w:highlight w:val="none"/>
                    </w:rPr>
                  </w:pPr>
                  <w:r>
                    <w:rPr>
                      <w:rFonts w:hint="default" w:ascii="Times New Roman" w:hAnsi="Times New Roman" w:eastAsia="宋体" w:cs="Times New Roman"/>
                      <w:caps w:val="0"/>
                      <w:smallCaps w:val="0"/>
                      <w:szCs w:val="21"/>
                      <w:highlight w:val="none"/>
                    </w:rPr>
                    <w:t>本项目情况</w:t>
                  </w:r>
                </w:p>
              </w:tc>
              <w:tc>
                <w:tcPr>
                  <w:tcW w:w="310" w:type="pct"/>
                  <w:noWrap w:val="0"/>
                  <w:vAlign w:val="center"/>
                </w:tcPr>
                <w:p w14:paraId="3F11BD75">
                  <w:pPr>
                    <w:jc w:val="center"/>
                    <w:rPr>
                      <w:rFonts w:hint="default" w:ascii="Times New Roman" w:hAnsi="Times New Roman" w:eastAsia="宋体" w:cs="Times New Roman"/>
                      <w:caps w:val="0"/>
                      <w:smallCaps w:val="0"/>
                      <w:szCs w:val="21"/>
                      <w:highlight w:val="none"/>
                    </w:rPr>
                  </w:pPr>
                  <w:r>
                    <w:rPr>
                      <w:rFonts w:hint="default" w:ascii="Times New Roman" w:hAnsi="Times New Roman" w:eastAsia="宋体" w:cs="Times New Roman"/>
                      <w:caps w:val="0"/>
                      <w:smallCaps w:val="0"/>
                      <w:szCs w:val="21"/>
                      <w:highlight w:val="none"/>
                    </w:rPr>
                    <w:t>符合性</w:t>
                  </w:r>
                </w:p>
              </w:tc>
            </w:tr>
            <w:tr w14:paraId="607495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Merge w:val="restart"/>
                  <w:noWrap w:val="0"/>
                  <w:vAlign w:val="center"/>
                </w:tcPr>
                <w:p w14:paraId="2AF33907">
                  <w:pPr>
                    <w:autoSpaceDE w:val="0"/>
                    <w:autoSpaceDN w:val="0"/>
                    <w:adjustRightInd w:val="0"/>
                    <w:snapToGrid w:val="0"/>
                    <w:jc w:val="center"/>
                    <w:rPr>
                      <w:rFonts w:hint="default" w:ascii="Times New Roman" w:hAnsi="Times New Roman" w:eastAsia="宋体" w:cs="Times New Roman"/>
                      <w:caps w:val="0"/>
                      <w:smallCaps w:val="0"/>
                      <w:kern w:val="0"/>
                      <w:szCs w:val="21"/>
                      <w:highlight w:val="none"/>
                    </w:rPr>
                  </w:pPr>
                  <w:r>
                    <w:rPr>
                      <w:rFonts w:hint="default" w:ascii="Times New Roman" w:hAnsi="Times New Roman" w:eastAsia="宋体" w:cs="Times New Roman"/>
                      <w:caps w:val="0"/>
                      <w:smallCaps w:val="0"/>
                      <w:kern w:val="0"/>
                      <w:szCs w:val="21"/>
                      <w:highlight w:val="none"/>
                    </w:rPr>
                    <w:t>空间布局约束</w:t>
                  </w:r>
                </w:p>
              </w:tc>
              <w:tc>
                <w:tcPr>
                  <w:tcW w:w="2510" w:type="pct"/>
                  <w:gridSpan w:val="2"/>
                  <w:noWrap w:val="0"/>
                  <w:vAlign w:val="center"/>
                </w:tcPr>
                <w:p w14:paraId="1C27621F">
                  <w:pPr>
                    <w:rPr>
                      <w:rFonts w:hint="default" w:ascii="Times New Roman" w:hAnsi="Times New Roman" w:eastAsia="宋体" w:cs="Times New Roman"/>
                      <w:caps w:val="0"/>
                      <w:smallCaps w:val="0"/>
                      <w:kern w:val="0"/>
                      <w:szCs w:val="21"/>
                      <w:highlight w:val="none"/>
                    </w:rPr>
                  </w:pPr>
                  <w:r>
                    <w:rPr>
                      <w:rFonts w:hint="eastAsia" w:ascii="宋体" w:hAnsi="宋体" w:cs="Times New Roman"/>
                      <w:kern w:val="0"/>
                      <w:sz w:val="21"/>
                      <w:szCs w:val="21"/>
                      <w:highlight w:val="none"/>
                    </w:rPr>
                    <w:t>禁止新建、扩建《产业结构调整指导目录》（现行）明确的淘汰类项目和引入《市场准入负面清单》（现行）禁止准入类事项，引入项目应符合园区规划、规划环境影响评价和区域产业准入负面清单要求。</w:t>
                  </w:r>
                </w:p>
              </w:tc>
              <w:tc>
                <w:tcPr>
                  <w:tcW w:w="1541" w:type="pct"/>
                  <w:noWrap w:val="0"/>
                  <w:vAlign w:val="center"/>
                </w:tcPr>
                <w:p w14:paraId="157213B0">
                  <w:pPr>
                    <w:keepNext w:val="0"/>
                    <w:keepLines w:val="0"/>
                    <w:widowControl/>
                    <w:suppressLineNumbers w:val="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本项目不属于《产业结构调整指导目 </w:t>
                  </w:r>
                </w:p>
                <w:p w14:paraId="274FD26D">
                  <w:pPr>
                    <w:keepNext w:val="0"/>
                    <w:keepLines w:val="0"/>
                    <w:widowControl/>
                    <w:suppressLineNumbers w:val="0"/>
                    <w:jc w:val="left"/>
                    <w:rPr>
                      <w:rFonts w:hint="default" w:ascii="Times New Roman" w:hAnsi="Times New Roman" w:eastAsia="宋体" w:cs="Times New Roman"/>
                      <w:caps w:val="0"/>
                      <w:smallCaps w:val="0"/>
                      <w:kern w:val="0"/>
                      <w:szCs w:val="21"/>
                      <w:highlight w:val="none"/>
                      <w:lang w:eastAsia="zh-CN"/>
                    </w:rPr>
                  </w:pPr>
                  <w:r>
                    <w:rPr>
                      <w:rFonts w:hint="default" w:ascii="Times New Roman" w:hAnsi="Times New Roman" w:eastAsia="宋体" w:cs="Times New Roman"/>
                      <w:color w:val="000000"/>
                      <w:kern w:val="0"/>
                      <w:sz w:val="21"/>
                      <w:szCs w:val="21"/>
                      <w:highlight w:val="none"/>
                      <w:lang w:val="en-US" w:eastAsia="zh-CN" w:bidi="ar"/>
                    </w:rPr>
                    <w:t>录（2024年版）》中限制类和禁止类项目，</w:t>
                  </w:r>
                  <w:r>
                    <w:rPr>
                      <w:rFonts w:hint="eastAsia" w:ascii="Times New Roman" w:hAnsi="Times New Roman" w:eastAsia="宋体" w:cs="Times New Roman"/>
                      <w:color w:val="000000"/>
                      <w:kern w:val="0"/>
                      <w:sz w:val="21"/>
                      <w:szCs w:val="21"/>
                      <w:highlight w:val="none"/>
                      <w:lang w:val="en-US" w:eastAsia="zh-CN" w:bidi="ar"/>
                    </w:rPr>
                    <w:t>不属于</w:t>
                  </w:r>
                  <w:r>
                    <w:rPr>
                      <w:rFonts w:hint="eastAsia" w:ascii="宋体" w:hAnsi="宋体" w:cs="Times New Roman"/>
                      <w:kern w:val="0"/>
                      <w:sz w:val="21"/>
                      <w:szCs w:val="21"/>
                      <w:highlight w:val="none"/>
                    </w:rPr>
                    <w:t>《市场准入负面清单》禁止准入类事项</w:t>
                  </w:r>
                  <w:r>
                    <w:rPr>
                      <w:rFonts w:hint="eastAsia" w:ascii="宋体" w:hAnsi="宋体" w:cs="Times New Roman"/>
                      <w:kern w:val="0"/>
                      <w:sz w:val="21"/>
                      <w:szCs w:val="21"/>
                      <w:highlight w:val="none"/>
                      <w:lang w:eastAsia="zh-CN"/>
                    </w:rPr>
                    <w:t>，</w:t>
                  </w:r>
                  <w:r>
                    <w:rPr>
                      <w:rFonts w:hint="eastAsia" w:ascii="宋体" w:hAnsi="宋体" w:cs="Times New Roman"/>
                      <w:kern w:val="0"/>
                      <w:sz w:val="21"/>
                      <w:szCs w:val="21"/>
                      <w:highlight w:val="none"/>
                      <w:lang w:val="en-US" w:eastAsia="zh-CN"/>
                    </w:rPr>
                    <w:t>符合园区规划，</w:t>
                  </w:r>
                  <w:r>
                    <w:rPr>
                      <w:rFonts w:hint="default" w:ascii="Times New Roman" w:hAnsi="Times New Roman" w:eastAsia="宋体" w:cs="Times New Roman"/>
                      <w:color w:val="000000"/>
                      <w:kern w:val="0"/>
                      <w:sz w:val="21"/>
                      <w:szCs w:val="21"/>
                      <w:highlight w:val="none"/>
                      <w:lang w:val="en-US" w:eastAsia="zh-CN" w:bidi="ar"/>
                    </w:rPr>
                    <w:t>符合相关政策要求。</w:t>
                  </w:r>
                </w:p>
              </w:tc>
              <w:tc>
                <w:tcPr>
                  <w:tcW w:w="310" w:type="pct"/>
                  <w:noWrap w:val="0"/>
                  <w:vAlign w:val="center"/>
                </w:tcPr>
                <w:p w14:paraId="2E81BC75">
                  <w:pPr>
                    <w:autoSpaceDE w:val="0"/>
                    <w:autoSpaceDN w:val="0"/>
                    <w:adjustRightInd w:val="0"/>
                    <w:snapToGrid w:val="0"/>
                    <w:jc w:val="center"/>
                    <w:rPr>
                      <w:rFonts w:hint="default" w:ascii="Times New Roman" w:hAnsi="Times New Roman" w:eastAsia="宋体" w:cs="Times New Roman"/>
                      <w:caps w:val="0"/>
                      <w:smallCaps w:val="0"/>
                      <w:szCs w:val="21"/>
                      <w:highlight w:val="none"/>
                    </w:rPr>
                  </w:pPr>
                  <w:r>
                    <w:rPr>
                      <w:rFonts w:hint="default" w:ascii="Times New Roman" w:hAnsi="Times New Roman" w:eastAsia="宋体" w:cs="Times New Roman"/>
                      <w:caps w:val="0"/>
                      <w:smallCaps w:val="0"/>
                      <w:szCs w:val="21"/>
                      <w:highlight w:val="none"/>
                    </w:rPr>
                    <w:t>符合</w:t>
                  </w:r>
                </w:p>
              </w:tc>
            </w:tr>
            <w:tr w14:paraId="1CA61A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Merge w:val="continue"/>
                  <w:noWrap w:val="0"/>
                  <w:vAlign w:val="center"/>
                </w:tcPr>
                <w:p w14:paraId="00144912">
                  <w:pPr>
                    <w:autoSpaceDE w:val="0"/>
                    <w:autoSpaceDN w:val="0"/>
                    <w:adjustRightInd w:val="0"/>
                    <w:snapToGrid w:val="0"/>
                    <w:jc w:val="center"/>
                    <w:rPr>
                      <w:rFonts w:hint="default" w:ascii="Times New Roman" w:hAnsi="Times New Roman" w:eastAsia="宋体" w:cs="宋体"/>
                      <w:caps w:val="0"/>
                      <w:smallCaps w:val="0"/>
                      <w:kern w:val="0"/>
                      <w:szCs w:val="21"/>
                      <w:highlight w:val="none"/>
                    </w:rPr>
                  </w:pPr>
                </w:p>
              </w:tc>
              <w:tc>
                <w:tcPr>
                  <w:tcW w:w="2510" w:type="pct"/>
                  <w:gridSpan w:val="2"/>
                  <w:noWrap w:val="0"/>
                  <w:vAlign w:val="center"/>
                </w:tcPr>
                <w:p w14:paraId="5B5875FE">
                  <w:pPr>
                    <w:rPr>
                      <w:rFonts w:hint="default" w:ascii="Times New Roman" w:hAnsi="Times New Roman" w:eastAsia="宋体" w:cs="Times New Roman"/>
                      <w:caps w:val="0"/>
                      <w:smallCaps w:val="0"/>
                      <w:kern w:val="0"/>
                      <w:szCs w:val="21"/>
                      <w:highlight w:val="none"/>
                      <w:lang w:val="en-US" w:eastAsia="zh-CN"/>
                    </w:rPr>
                  </w:pPr>
                  <w:r>
                    <w:rPr>
                      <w:rFonts w:hint="eastAsia" w:ascii="宋体" w:hAnsi="宋体" w:cs="Times New Roman"/>
                      <w:kern w:val="0"/>
                      <w:sz w:val="21"/>
                      <w:szCs w:val="21"/>
                      <w:highlight w:val="none"/>
                    </w:rPr>
                    <w:t>新建化工类“两高”项目必须进入已认定的化工园区、有色金属冶炼、平板玻璃项目应布局在依法合规设立并经规划环评的产业园区内，在已认定的化工园区外，禁止新（扩）建危险化学品和化工项目；同时严禁“两高”项目盲目上马。</w:t>
                  </w:r>
                </w:p>
              </w:tc>
              <w:tc>
                <w:tcPr>
                  <w:tcW w:w="1541" w:type="pct"/>
                  <w:noWrap w:val="0"/>
                  <w:vAlign w:val="center"/>
                </w:tcPr>
                <w:p w14:paraId="2000A501">
                  <w:pPr>
                    <w:autoSpaceDE w:val="0"/>
                    <w:autoSpaceDN w:val="0"/>
                    <w:adjustRightInd w:val="0"/>
                    <w:snapToGrid w:val="0"/>
                    <w:jc w:val="center"/>
                    <w:rPr>
                      <w:rFonts w:hint="default" w:ascii="Times New Roman" w:hAnsi="Times New Roman" w:eastAsia="宋体" w:cs="Times New Roman"/>
                      <w:caps w:val="0"/>
                      <w:smallCaps w:val="0"/>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bidi="ar"/>
                    </w:rPr>
                    <w:t>项目仅进行标准厂房及污水处理站等配套设施建设，本项目不属于“两高”行业项目，也不属于产能过剩行业。</w:t>
                  </w:r>
                </w:p>
              </w:tc>
              <w:tc>
                <w:tcPr>
                  <w:tcW w:w="310" w:type="pct"/>
                  <w:noWrap w:val="0"/>
                  <w:vAlign w:val="center"/>
                </w:tcPr>
                <w:p w14:paraId="510E387E">
                  <w:pPr>
                    <w:autoSpaceDE w:val="0"/>
                    <w:autoSpaceDN w:val="0"/>
                    <w:adjustRightInd w:val="0"/>
                    <w:snapToGrid w:val="0"/>
                    <w:jc w:val="center"/>
                    <w:rPr>
                      <w:rFonts w:hint="default" w:ascii="Times New Roman" w:hAnsi="Times New Roman" w:eastAsia="宋体" w:cs="Times New Roman"/>
                      <w:caps w:val="0"/>
                      <w:smallCaps w:val="0"/>
                      <w:szCs w:val="21"/>
                      <w:highlight w:val="none"/>
                    </w:rPr>
                  </w:pPr>
                  <w:r>
                    <w:rPr>
                      <w:rFonts w:hint="default" w:cs="Times New Roman"/>
                      <w:caps w:val="0"/>
                      <w:smallCaps w:val="0"/>
                      <w:szCs w:val="21"/>
                      <w:highlight w:val="none"/>
                      <w:lang w:eastAsia="zh-CN"/>
                    </w:rPr>
                    <w:t>符合</w:t>
                  </w:r>
                </w:p>
              </w:tc>
            </w:tr>
            <w:tr w14:paraId="0A96E5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Merge w:val="continue"/>
                  <w:noWrap w:val="0"/>
                  <w:vAlign w:val="center"/>
                </w:tcPr>
                <w:p w14:paraId="177310F0">
                  <w:pPr>
                    <w:autoSpaceDE w:val="0"/>
                    <w:autoSpaceDN w:val="0"/>
                    <w:adjustRightInd w:val="0"/>
                    <w:snapToGrid w:val="0"/>
                    <w:jc w:val="center"/>
                    <w:rPr>
                      <w:rFonts w:hint="default" w:ascii="Times New Roman" w:hAnsi="Times New Roman" w:eastAsia="宋体" w:cs="宋体"/>
                      <w:caps w:val="0"/>
                      <w:smallCaps w:val="0"/>
                      <w:kern w:val="0"/>
                      <w:szCs w:val="21"/>
                      <w:highlight w:val="none"/>
                    </w:rPr>
                  </w:pPr>
                </w:p>
              </w:tc>
              <w:tc>
                <w:tcPr>
                  <w:tcW w:w="2510" w:type="pct"/>
                  <w:gridSpan w:val="2"/>
                  <w:noWrap w:val="0"/>
                  <w:vAlign w:val="center"/>
                </w:tcPr>
                <w:p w14:paraId="2434F877">
                  <w:pPr>
                    <w:rPr>
                      <w:rFonts w:hint="default" w:ascii="Times New Roman" w:hAnsi="Times New Roman" w:eastAsia="宋体"/>
                      <w:caps w:val="0"/>
                      <w:smallCaps w:val="0"/>
                      <w:szCs w:val="21"/>
                      <w:highlight w:val="none"/>
                      <w:lang w:val="en-US" w:eastAsia="zh-CN"/>
                    </w:rPr>
                  </w:pPr>
                  <w:r>
                    <w:rPr>
                      <w:rFonts w:hint="eastAsia" w:ascii="宋体" w:hAnsi="宋体" w:cs="Times New Roman"/>
                      <w:kern w:val="0"/>
                      <w:sz w:val="21"/>
                      <w:szCs w:val="21"/>
                      <w:highlight w:val="none"/>
                    </w:rPr>
                    <w:t>禁止在下列林地的采伐迹地种植人参：（1）自然保护区、森林公园、景区及其附近林地；（2）江河源头和两岸林地；（3）水库、湖泊周围等生态重要区位林地；（4）国道、省道、县道两侧第一层山脊内林地；（5）坡度在25度以上的林地；（6）山脊、沟壑等林地；（7）不符合人参种植标准和要求的其他林地。</w:t>
                  </w:r>
                </w:p>
              </w:tc>
              <w:tc>
                <w:tcPr>
                  <w:tcW w:w="1541" w:type="pct"/>
                  <w:noWrap w:val="0"/>
                  <w:vAlign w:val="center"/>
                </w:tcPr>
                <w:p w14:paraId="293DF2F3">
                  <w:pPr>
                    <w:keepNext w:val="0"/>
                    <w:keepLines w:val="0"/>
                    <w:widowControl/>
                    <w:suppressLineNumbers w:val="0"/>
                    <w:jc w:val="center"/>
                    <w:rPr>
                      <w:rFonts w:hint="default" w:ascii="Times New Roman" w:hAnsi="Times New Roman" w:eastAsia="宋体" w:cs="Times New Roman"/>
                      <w:caps w:val="0"/>
                      <w:smallCaps w:val="0"/>
                      <w:szCs w:val="21"/>
                      <w:highlight w:val="none"/>
                      <w:lang w:val="en-US" w:eastAsia="zh-CN"/>
                    </w:rPr>
                  </w:pPr>
                  <w:r>
                    <w:rPr>
                      <w:rFonts w:hint="eastAsia" w:ascii="Times New Roman" w:hAnsi="Times New Roman" w:eastAsia="宋体" w:cs="Times New Roman"/>
                      <w:color w:val="000000"/>
                      <w:kern w:val="0"/>
                      <w:sz w:val="21"/>
                      <w:szCs w:val="21"/>
                      <w:highlight w:val="none"/>
                      <w:lang w:val="en-US" w:eastAsia="zh-CN" w:bidi="ar"/>
                    </w:rPr>
                    <w:t>/</w:t>
                  </w:r>
                </w:p>
              </w:tc>
              <w:tc>
                <w:tcPr>
                  <w:tcW w:w="310" w:type="pct"/>
                  <w:noWrap w:val="0"/>
                  <w:vAlign w:val="center"/>
                </w:tcPr>
                <w:p w14:paraId="55C9A50C">
                  <w:pPr>
                    <w:autoSpaceDE w:val="0"/>
                    <w:autoSpaceDN w:val="0"/>
                    <w:adjustRightInd w:val="0"/>
                    <w:snapToGrid w:val="0"/>
                    <w:jc w:val="center"/>
                    <w:rPr>
                      <w:rFonts w:hint="default" w:ascii="Times New Roman" w:hAnsi="Times New Roman" w:eastAsia="宋体" w:cs="Times New Roman"/>
                      <w:caps w:val="0"/>
                      <w:smallCaps w:val="0"/>
                      <w:szCs w:val="21"/>
                      <w:highlight w:val="none"/>
                    </w:rPr>
                  </w:pPr>
                  <w:r>
                    <w:rPr>
                      <w:rFonts w:hint="eastAsia" w:ascii="Times New Roman" w:hAnsi="Times New Roman" w:eastAsia="宋体" w:cs="Times New Roman"/>
                      <w:caps w:val="0"/>
                      <w:smallCaps w:val="0"/>
                      <w:szCs w:val="21"/>
                      <w:highlight w:val="none"/>
                      <w:lang w:eastAsia="zh-CN"/>
                    </w:rPr>
                    <w:t>/</w:t>
                  </w:r>
                </w:p>
              </w:tc>
            </w:tr>
            <w:tr w14:paraId="25BD23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Merge w:val="restart"/>
                  <w:noWrap w:val="0"/>
                  <w:vAlign w:val="center"/>
                </w:tcPr>
                <w:p w14:paraId="54E215B6">
                  <w:pPr>
                    <w:autoSpaceDE w:val="0"/>
                    <w:autoSpaceDN w:val="0"/>
                    <w:adjustRightInd w:val="0"/>
                    <w:snapToGrid w:val="0"/>
                    <w:jc w:val="center"/>
                    <w:rPr>
                      <w:rFonts w:hint="default" w:ascii="Times New Roman" w:hAnsi="Times New Roman" w:eastAsia="宋体" w:cs="Times New Roman"/>
                      <w:caps w:val="0"/>
                      <w:smallCaps w:val="0"/>
                      <w:kern w:val="0"/>
                      <w:szCs w:val="21"/>
                      <w:highlight w:val="none"/>
                    </w:rPr>
                  </w:pPr>
                  <w:r>
                    <w:rPr>
                      <w:rFonts w:hint="default" w:ascii="Times New Roman" w:hAnsi="Times New Roman" w:eastAsia="宋体" w:cs="Times New Roman"/>
                      <w:caps w:val="0"/>
                      <w:smallCaps w:val="0"/>
                      <w:kern w:val="0"/>
                      <w:szCs w:val="21"/>
                      <w:highlight w:val="none"/>
                    </w:rPr>
                    <w:t>污染物排放管控</w:t>
                  </w:r>
                </w:p>
              </w:tc>
              <w:tc>
                <w:tcPr>
                  <w:tcW w:w="425" w:type="pct"/>
                  <w:vMerge w:val="restart"/>
                  <w:noWrap w:val="0"/>
                  <w:vAlign w:val="center"/>
                </w:tcPr>
                <w:p w14:paraId="42884401">
                  <w:pPr>
                    <w:rPr>
                      <w:rFonts w:hint="default" w:ascii="Times New Roman" w:hAnsi="Times New Roman" w:eastAsia="宋体"/>
                      <w:caps w:val="0"/>
                      <w:smallCaps w:val="0"/>
                      <w:szCs w:val="21"/>
                      <w:highlight w:val="none"/>
                      <w:lang w:val="en-US" w:eastAsia="zh-CN"/>
                    </w:rPr>
                  </w:pPr>
                  <w:r>
                    <w:rPr>
                      <w:rFonts w:hint="default" w:ascii="Times New Roman" w:hAnsi="Times New Roman" w:eastAsia="宋体" w:cs="Times New Roman"/>
                      <w:caps w:val="0"/>
                      <w:smallCaps w:val="0"/>
                      <w:szCs w:val="21"/>
                      <w:highlight w:val="none"/>
                      <w:lang w:val="en-US" w:eastAsia="zh-CN"/>
                    </w:rPr>
                    <w:t>环境质量目标</w:t>
                  </w:r>
                </w:p>
              </w:tc>
              <w:tc>
                <w:tcPr>
                  <w:tcW w:w="2085" w:type="pct"/>
                  <w:noWrap w:val="0"/>
                  <w:vAlign w:val="center"/>
                </w:tcPr>
                <w:p w14:paraId="6190803D">
                  <w:pPr>
                    <w:rPr>
                      <w:rFonts w:ascii="宋体" w:hAnsi="宋体" w:cs="Times New Roman"/>
                      <w:kern w:val="0"/>
                      <w:sz w:val="21"/>
                      <w:szCs w:val="21"/>
                      <w:highlight w:val="none"/>
                    </w:rPr>
                  </w:pPr>
                  <w:r>
                    <w:rPr>
                      <w:rFonts w:ascii="宋体" w:hAnsi="宋体" w:cs="Times New Roman"/>
                      <w:kern w:val="0"/>
                      <w:sz w:val="21"/>
                      <w:szCs w:val="21"/>
                      <w:highlight w:val="none"/>
                    </w:rPr>
                    <w:t>大气环境质量持续改善。2025年全市PM</w:t>
                  </w:r>
                  <w:r>
                    <w:rPr>
                      <w:rFonts w:ascii="宋体" w:hAnsi="宋体" w:cs="Times New Roman"/>
                      <w:kern w:val="0"/>
                      <w:sz w:val="21"/>
                      <w:szCs w:val="21"/>
                      <w:highlight w:val="none"/>
                      <w:vertAlign w:val="subscript"/>
                    </w:rPr>
                    <w:t>2.5</w:t>
                  </w:r>
                  <w:r>
                    <w:rPr>
                      <w:rFonts w:ascii="宋体" w:hAnsi="宋体" w:cs="Times New Roman"/>
                      <w:kern w:val="0"/>
                      <w:sz w:val="21"/>
                      <w:szCs w:val="21"/>
                      <w:highlight w:val="none"/>
                    </w:rPr>
                    <w:t>年均浓度</w:t>
                  </w:r>
                  <w:r>
                    <w:rPr>
                      <w:rFonts w:hint="eastAsia" w:ascii="宋体" w:hAnsi="宋体" w:cs="Times New Roman"/>
                      <w:kern w:val="0"/>
                      <w:sz w:val="21"/>
                      <w:szCs w:val="21"/>
                      <w:highlight w:val="none"/>
                    </w:rPr>
                    <w:t>达到25</w:t>
                  </w:r>
                  <w:r>
                    <w:rPr>
                      <w:rFonts w:ascii="宋体" w:hAnsi="宋体" w:cs="Times New Roman"/>
                      <w:kern w:val="0"/>
                      <w:sz w:val="21"/>
                      <w:szCs w:val="21"/>
                      <w:highlight w:val="none"/>
                    </w:rPr>
                    <w:t>微克/立方米</w:t>
                  </w:r>
                  <w:r>
                    <w:rPr>
                      <w:rFonts w:hint="eastAsia" w:ascii="宋体" w:hAnsi="宋体" w:cs="Times New Roman"/>
                      <w:kern w:val="0"/>
                      <w:sz w:val="21"/>
                      <w:szCs w:val="21"/>
                      <w:highlight w:val="none"/>
                    </w:rPr>
                    <w:t>，优良天数比例保持在98%左右，2035年允许波动，不能恶化（沙尘影响不计入）</w:t>
                  </w:r>
                  <w:r>
                    <w:rPr>
                      <w:rFonts w:ascii="宋体" w:hAnsi="宋体" w:cs="Times New Roman"/>
                      <w:kern w:val="0"/>
                      <w:sz w:val="21"/>
                      <w:szCs w:val="21"/>
                      <w:highlight w:val="none"/>
                    </w:rPr>
                    <w:t>。</w:t>
                  </w:r>
                </w:p>
              </w:tc>
              <w:tc>
                <w:tcPr>
                  <w:tcW w:w="1541" w:type="pct"/>
                  <w:noWrap w:val="0"/>
                  <w:vAlign w:val="center"/>
                </w:tcPr>
                <w:p w14:paraId="23FD8D5A">
                  <w:pPr>
                    <w:autoSpaceDE w:val="0"/>
                    <w:autoSpaceDN w:val="0"/>
                    <w:adjustRightInd w:val="0"/>
                    <w:snapToGrid w:val="0"/>
                    <w:jc w:val="center"/>
                    <w:rPr>
                      <w:rFonts w:hint="default" w:ascii="Times New Roman" w:hAnsi="Times New Roman" w:eastAsia="宋体" w:cs="Times New Roman"/>
                      <w:caps w:val="0"/>
                      <w:smallCaps w:val="0"/>
                      <w:szCs w:val="21"/>
                      <w:highlight w:val="none"/>
                      <w:lang w:val="en-US" w:eastAsia="zh-CN"/>
                    </w:rPr>
                  </w:pPr>
                  <w:r>
                    <w:rPr>
                      <w:rFonts w:hint="default" w:ascii="Times New Roman" w:hAnsi="Times New Roman" w:eastAsia="宋体" w:cs="Times New Roman"/>
                      <w:b w:val="0"/>
                      <w:bCs w:val="0"/>
                      <w:caps w:val="0"/>
                      <w:smallCaps w:val="0"/>
                      <w:szCs w:val="21"/>
                      <w:highlight w:val="none"/>
                      <w:u w:val="none"/>
                    </w:rPr>
                    <w:t>项目位于环境空气质量达标区，施工期及运营期通过采取相应措施，各污染物均能达标排放，对环境影响较小</w:t>
                  </w:r>
                </w:p>
              </w:tc>
              <w:tc>
                <w:tcPr>
                  <w:tcW w:w="310" w:type="pct"/>
                  <w:noWrap w:val="0"/>
                  <w:vAlign w:val="center"/>
                </w:tcPr>
                <w:p w14:paraId="48A8054C">
                  <w:pPr>
                    <w:autoSpaceDE w:val="0"/>
                    <w:autoSpaceDN w:val="0"/>
                    <w:adjustRightInd w:val="0"/>
                    <w:snapToGrid w:val="0"/>
                    <w:jc w:val="center"/>
                    <w:rPr>
                      <w:rFonts w:hint="default" w:ascii="Times New Roman" w:hAnsi="Times New Roman" w:eastAsia="宋体" w:cs="Times New Roman"/>
                      <w:caps w:val="0"/>
                      <w:smallCaps w:val="0"/>
                      <w:szCs w:val="21"/>
                      <w:highlight w:val="none"/>
                    </w:rPr>
                  </w:pPr>
                  <w:r>
                    <w:rPr>
                      <w:rFonts w:hint="default" w:cs="Times New Roman"/>
                      <w:caps w:val="0"/>
                      <w:smallCaps w:val="0"/>
                      <w:szCs w:val="21"/>
                      <w:highlight w:val="none"/>
                      <w:lang w:eastAsia="zh-CN"/>
                    </w:rPr>
                    <w:t>符合</w:t>
                  </w:r>
                </w:p>
              </w:tc>
            </w:tr>
            <w:tr w14:paraId="2DC63F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Merge w:val="continue"/>
                  <w:noWrap w:val="0"/>
                  <w:vAlign w:val="center"/>
                </w:tcPr>
                <w:p w14:paraId="1C9451C9">
                  <w:pPr>
                    <w:autoSpaceDE w:val="0"/>
                    <w:autoSpaceDN w:val="0"/>
                    <w:adjustRightInd w:val="0"/>
                    <w:snapToGrid w:val="0"/>
                    <w:jc w:val="center"/>
                    <w:rPr>
                      <w:rFonts w:hint="default" w:ascii="Times New Roman" w:hAnsi="Times New Roman" w:eastAsia="宋体" w:cs="宋体"/>
                      <w:caps w:val="0"/>
                      <w:smallCaps w:val="0"/>
                      <w:kern w:val="0"/>
                      <w:szCs w:val="21"/>
                      <w:highlight w:val="none"/>
                    </w:rPr>
                  </w:pPr>
                </w:p>
              </w:tc>
              <w:tc>
                <w:tcPr>
                  <w:tcW w:w="425" w:type="pct"/>
                  <w:vMerge w:val="continue"/>
                  <w:noWrap w:val="0"/>
                  <w:vAlign w:val="center"/>
                </w:tcPr>
                <w:p w14:paraId="464B0CC0">
                  <w:pPr>
                    <w:rPr>
                      <w:rFonts w:hint="default" w:ascii="Times New Roman" w:hAnsi="Times New Roman" w:eastAsia="宋体"/>
                      <w:caps w:val="0"/>
                      <w:smallCaps w:val="0"/>
                      <w:szCs w:val="21"/>
                      <w:highlight w:val="none"/>
                      <w:lang w:val="en-US" w:eastAsia="zh-CN"/>
                    </w:rPr>
                  </w:pPr>
                </w:p>
              </w:tc>
              <w:tc>
                <w:tcPr>
                  <w:tcW w:w="2085" w:type="pct"/>
                  <w:noWrap w:val="0"/>
                  <w:vAlign w:val="center"/>
                </w:tcPr>
                <w:p w14:paraId="3B51FA75">
                  <w:pPr>
                    <w:rPr>
                      <w:rFonts w:ascii="宋体" w:hAnsi="宋体" w:cs="Times New Roman"/>
                      <w:kern w:val="0"/>
                      <w:sz w:val="21"/>
                      <w:szCs w:val="21"/>
                      <w:highlight w:val="none"/>
                    </w:rPr>
                  </w:pPr>
                  <w:r>
                    <w:rPr>
                      <w:rFonts w:ascii="宋体" w:hAnsi="宋体" w:cs="Times New Roman"/>
                      <w:kern w:val="0"/>
                      <w:sz w:val="21"/>
                      <w:szCs w:val="21"/>
                      <w:highlight w:val="none"/>
                    </w:rPr>
                    <w:t>水环境质量持续改善。2025年</w:t>
                  </w:r>
                  <w:r>
                    <w:rPr>
                      <w:rFonts w:hint="eastAsia" w:ascii="宋体" w:hAnsi="宋体" w:cs="Times New Roman"/>
                      <w:kern w:val="0"/>
                      <w:sz w:val="21"/>
                      <w:szCs w:val="21"/>
                      <w:highlight w:val="none"/>
                    </w:rPr>
                    <w:t>地表水国控断面达到或由于Ⅲ类水体比例保持100%，饮用水水源地水质稳定达标</w:t>
                  </w:r>
                  <w:r>
                    <w:rPr>
                      <w:rFonts w:ascii="宋体" w:hAnsi="宋体" w:cs="Times New Roman"/>
                      <w:kern w:val="0"/>
                      <w:sz w:val="21"/>
                      <w:szCs w:val="21"/>
                      <w:highlight w:val="none"/>
                    </w:rPr>
                    <w:t>。</w:t>
                  </w:r>
                </w:p>
              </w:tc>
              <w:tc>
                <w:tcPr>
                  <w:tcW w:w="1541" w:type="pct"/>
                  <w:noWrap w:val="0"/>
                  <w:vAlign w:val="center"/>
                </w:tcPr>
                <w:p w14:paraId="5B70A929">
                  <w:pPr>
                    <w:autoSpaceDE w:val="0"/>
                    <w:autoSpaceDN w:val="0"/>
                    <w:adjustRightInd w:val="0"/>
                    <w:snapToGrid w:val="0"/>
                    <w:jc w:val="center"/>
                    <w:rPr>
                      <w:rFonts w:hint="default" w:ascii="Times New Roman" w:hAnsi="Times New Roman" w:eastAsia="宋体" w:cs="Times New Roman"/>
                      <w:caps w:val="0"/>
                      <w:smallCaps w:val="0"/>
                      <w:szCs w:val="21"/>
                      <w:highlight w:val="none"/>
                      <w:lang w:val="en-US" w:eastAsia="zh-CN"/>
                    </w:rPr>
                  </w:pPr>
                  <w:r>
                    <w:rPr>
                      <w:rFonts w:hint="eastAsia" w:ascii="Times New Roman" w:hAnsi="Times New Roman" w:eastAsia="宋体" w:cs="Times New Roman"/>
                      <w:b w:val="0"/>
                      <w:bCs w:val="0"/>
                      <w:caps w:val="0"/>
                      <w:smallCaps w:val="0"/>
                      <w:szCs w:val="21"/>
                      <w:highlight w:val="none"/>
                      <w:u w:val="none"/>
                      <w:lang w:val="en-US" w:eastAsia="zh-CN"/>
                    </w:rPr>
                    <w:t>项目所排废水可实现达标排放，对水环境影响较小。</w:t>
                  </w:r>
                </w:p>
              </w:tc>
              <w:tc>
                <w:tcPr>
                  <w:tcW w:w="310" w:type="pct"/>
                  <w:noWrap w:val="0"/>
                  <w:vAlign w:val="center"/>
                </w:tcPr>
                <w:p w14:paraId="2028D7C7">
                  <w:pPr>
                    <w:autoSpaceDE w:val="0"/>
                    <w:autoSpaceDN w:val="0"/>
                    <w:adjustRightInd w:val="0"/>
                    <w:snapToGrid w:val="0"/>
                    <w:jc w:val="center"/>
                    <w:rPr>
                      <w:rFonts w:hint="default" w:ascii="Times New Roman" w:hAnsi="Times New Roman" w:eastAsia="宋体" w:cs="Times New Roman"/>
                      <w:caps w:val="0"/>
                      <w:smallCaps w:val="0"/>
                      <w:szCs w:val="21"/>
                      <w:highlight w:val="none"/>
                    </w:rPr>
                  </w:pPr>
                  <w:r>
                    <w:rPr>
                      <w:rFonts w:hint="default" w:cs="Times New Roman"/>
                      <w:caps w:val="0"/>
                      <w:smallCaps w:val="0"/>
                      <w:szCs w:val="21"/>
                      <w:highlight w:val="none"/>
                      <w:lang w:eastAsia="zh-CN"/>
                    </w:rPr>
                    <w:t>符合</w:t>
                  </w:r>
                </w:p>
              </w:tc>
            </w:tr>
            <w:tr w14:paraId="08E9CA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Merge w:val="restart"/>
                  <w:noWrap w:val="0"/>
                  <w:vAlign w:val="center"/>
                </w:tcPr>
                <w:p w14:paraId="51076966">
                  <w:pPr>
                    <w:keepNext w:val="0"/>
                    <w:keepLines w:val="0"/>
                    <w:widowControl/>
                    <w:suppressLineNumbers w:val="0"/>
                    <w:jc w:val="left"/>
                    <w:rPr>
                      <w:rFonts w:hint="default" w:ascii="Times New Roman" w:hAnsi="Times New Roman" w:eastAsia="宋体" w:cs="Times New Roman"/>
                      <w:caps w:val="0"/>
                      <w:smallCaps w:val="0"/>
                      <w:kern w:val="0"/>
                      <w:szCs w:val="21"/>
                      <w:highlight w:val="none"/>
                    </w:rPr>
                  </w:pPr>
                  <w:r>
                    <w:rPr>
                      <w:rFonts w:hint="default" w:ascii="Times New Roman" w:hAnsi="Times New Roman" w:eastAsia="宋体" w:cs="Times New Roman"/>
                      <w:b w:val="0"/>
                      <w:bCs w:val="0"/>
                      <w:color w:val="000000"/>
                      <w:kern w:val="0"/>
                      <w:sz w:val="20"/>
                      <w:szCs w:val="20"/>
                      <w:highlight w:val="none"/>
                      <w:lang w:val="en-US" w:eastAsia="zh-CN" w:bidi="ar"/>
                    </w:rPr>
                    <w:t>环境风险防控</w:t>
                  </w:r>
                </w:p>
              </w:tc>
              <w:tc>
                <w:tcPr>
                  <w:tcW w:w="2510" w:type="pct"/>
                  <w:gridSpan w:val="2"/>
                  <w:noWrap w:val="0"/>
                  <w:vAlign w:val="center"/>
                </w:tcPr>
                <w:p w14:paraId="20B67D60">
                  <w:pPr>
                    <w:rPr>
                      <w:rFonts w:hint="default" w:ascii="Times New Roman" w:hAnsi="Times New Roman" w:eastAsia="宋体"/>
                      <w:caps w:val="0"/>
                      <w:smallCaps w:val="0"/>
                      <w:szCs w:val="21"/>
                      <w:highlight w:val="none"/>
                      <w:lang w:val="en-US" w:eastAsia="zh-CN"/>
                    </w:rPr>
                  </w:pPr>
                  <w:r>
                    <w:rPr>
                      <w:rFonts w:hint="eastAsia" w:ascii="宋体" w:hAnsi="宋体" w:cs="Times New Roman"/>
                      <w:kern w:val="0"/>
                      <w:sz w:val="21"/>
                      <w:szCs w:val="21"/>
                      <w:highlight w:val="none"/>
                    </w:rPr>
                    <w:t>加强饮用水水源地环境风险管控，完善风险防控与应急能力建设和相关管理措施，保证饮用水水源水质达标和饮水安全。</w:t>
                  </w:r>
                </w:p>
              </w:tc>
              <w:tc>
                <w:tcPr>
                  <w:tcW w:w="1541" w:type="pct"/>
                  <w:noWrap w:val="0"/>
                  <w:vAlign w:val="center"/>
                </w:tcPr>
                <w:p w14:paraId="51E47C33">
                  <w:pPr>
                    <w:autoSpaceDE w:val="0"/>
                    <w:autoSpaceDN w:val="0"/>
                    <w:adjustRightInd w:val="0"/>
                    <w:snapToGrid w:val="0"/>
                    <w:jc w:val="center"/>
                    <w:rPr>
                      <w:rFonts w:hint="default" w:ascii="Times New Roman" w:hAnsi="Times New Roman" w:eastAsia="宋体" w:cs="Times New Roman"/>
                      <w:caps w:val="0"/>
                      <w:smallCaps w:val="0"/>
                      <w:szCs w:val="21"/>
                      <w:highlight w:val="none"/>
                      <w:lang w:val="en-US" w:eastAsia="zh-CN"/>
                    </w:rPr>
                  </w:pPr>
                  <w:r>
                    <w:rPr>
                      <w:rFonts w:hint="default" w:cs="Times New Roman"/>
                      <w:caps w:val="0"/>
                      <w:smallCaps w:val="0"/>
                      <w:szCs w:val="21"/>
                      <w:highlight w:val="none"/>
                      <w:lang w:val="en-US" w:eastAsia="zh-CN"/>
                    </w:rPr>
                    <w:t>/</w:t>
                  </w:r>
                </w:p>
              </w:tc>
              <w:tc>
                <w:tcPr>
                  <w:tcW w:w="310" w:type="pct"/>
                  <w:noWrap w:val="0"/>
                  <w:vAlign w:val="center"/>
                </w:tcPr>
                <w:p w14:paraId="1DB47E11">
                  <w:pPr>
                    <w:autoSpaceDE w:val="0"/>
                    <w:autoSpaceDN w:val="0"/>
                    <w:adjustRightInd w:val="0"/>
                    <w:snapToGrid w:val="0"/>
                    <w:jc w:val="center"/>
                    <w:rPr>
                      <w:rFonts w:hint="default" w:ascii="Times New Roman" w:hAnsi="Times New Roman" w:eastAsia="宋体" w:cs="Times New Roman"/>
                      <w:caps w:val="0"/>
                      <w:smallCaps w:val="0"/>
                      <w:szCs w:val="21"/>
                      <w:highlight w:val="none"/>
                      <w:lang w:eastAsia="zh-CN"/>
                    </w:rPr>
                  </w:pPr>
                  <w:r>
                    <w:rPr>
                      <w:rFonts w:hint="default" w:cs="Times New Roman"/>
                      <w:caps w:val="0"/>
                      <w:smallCaps w:val="0"/>
                      <w:szCs w:val="21"/>
                      <w:highlight w:val="none"/>
                      <w:lang w:val="en-US" w:eastAsia="zh-CN"/>
                    </w:rPr>
                    <w:t>/</w:t>
                  </w:r>
                </w:p>
              </w:tc>
            </w:tr>
            <w:tr w14:paraId="786F2D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37" w:type="pct"/>
                  <w:vMerge w:val="continue"/>
                  <w:noWrap w:val="0"/>
                  <w:vAlign w:val="center"/>
                </w:tcPr>
                <w:p w14:paraId="6F261BDA">
                  <w:pPr>
                    <w:autoSpaceDE w:val="0"/>
                    <w:autoSpaceDN w:val="0"/>
                    <w:adjustRightInd w:val="0"/>
                    <w:snapToGrid w:val="0"/>
                    <w:jc w:val="center"/>
                    <w:rPr>
                      <w:rFonts w:hint="default" w:ascii="Times New Roman" w:hAnsi="Times New Roman" w:eastAsia="宋体" w:cs="宋体"/>
                      <w:caps w:val="0"/>
                      <w:smallCaps w:val="0"/>
                      <w:kern w:val="0"/>
                      <w:szCs w:val="21"/>
                      <w:highlight w:val="none"/>
                    </w:rPr>
                  </w:pPr>
                </w:p>
              </w:tc>
              <w:tc>
                <w:tcPr>
                  <w:tcW w:w="2510" w:type="pct"/>
                  <w:gridSpan w:val="2"/>
                  <w:noWrap w:val="0"/>
                  <w:vAlign w:val="center"/>
                </w:tcPr>
                <w:p w14:paraId="475F2CA3">
                  <w:pPr>
                    <w:rPr>
                      <w:rFonts w:hint="default" w:ascii="Times New Roman" w:hAnsi="Times New Roman" w:eastAsia="宋体"/>
                      <w:caps w:val="0"/>
                      <w:smallCaps w:val="0"/>
                      <w:szCs w:val="21"/>
                      <w:highlight w:val="none"/>
                      <w:lang w:val="en-US" w:eastAsia="zh-CN"/>
                    </w:rPr>
                  </w:pPr>
                  <w:r>
                    <w:rPr>
                      <w:rFonts w:hint="eastAsia" w:ascii="宋体" w:hAnsi="宋体" w:cs="Times New Roman"/>
                      <w:kern w:val="0"/>
                      <w:sz w:val="21"/>
                      <w:szCs w:val="21"/>
                      <w:highlight w:val="none"/>
                    </w:rPr>
                    <w:t>建立防渗层系统防治尾矿坝的渗滤液污染地表水和地下水，设置截洪沟、排水沟防止雨水进入尾矿坝和污染地表水，加强尾矿坝边坡的护坡、拦渣、植被措施防止尾矿坝滑坡等突发环境事件对水体的环境污染。</w:t>
                  </w:r>
                </w:p>
              </w:tc>
              <w:tc>
                <w:tcPr>
                  <w:tcW w:w="1541" w:type="pct"/>
                  <w:noWrap w:val="0"/>
                  <w:vAlign w:val="center"/>
                </w:tcPr>
                <w:p w14:paraId="72EDF5BD">
                  <w:pPr>
                    <w:autoSpaceDE w:val="0"/>
                    <w:autoSpaceDN w:val="0"/>
                    <w:adjustRightInd w:val="0"/>
                    <w:snapToGrid w:val="0"/>
                    <w:jc w:val="center"/>
                    <w:rPr>
                      <w:rFonts w:hint="default" w:ascii="Times New Roman" w:hAnsi="Times New Roman" w:eastAsia="宋体" w:cs="Times New Roman"/>
                      <w:caps w:val="0"/>
                      <w:smallCaps w:val="0"/>
                      <w:szCs w:val="21"/>
                      <w:highlight w:val="none"/>
                      <w:lang w:val="en-US" w:eastAsia="zh-CN"/>
                    </w:rPr>
                  </w:pPr>
                  <w:r>
                    <w:rPr>
                      <w:rFonts w:hint="default" w:cs="Times New Roman"/>
                      <w:caps w:val="0"/>
                      <w:smallCaps w:val="0"/>
                      <w:szCs w:val="21"/>
                      <w:highlight w:val="none"/>
                      <w:lang w:val="en-US" w:eastAsia="zh-CN"/>
                    </w:rPr>
                    <w:t>/</w:t>
                  </w:r>
                </w:p>
              </w:tc>
              <w:tc>
                <w:tcPr>
                  <w:tcW w:w="310" w:type="pct"/>
                  <w:noWrap w:val="0"/>
                  <w:vAlign w:val="center"/>
                </w:tcPr>
                <w:p w14:paraId="37D24EBF">
                  <w:pPr>
                    <w:autoSpaceDE w:val="0"/>
                    <w:autoSpaceDN w:val="0"/>
                    <w:adjustRightInd w:val="0"/>
                    <w:snapToGrid w:val="0"/>
                    <w:jc w:val="center"/>
                    <w:rPr>
                      <w:rFonts w:hint="default" w:ascii="Times New Roman" w:hAnsi="Times New Roman" w:eastAsia="宋体" w:cs="Times New Roman"/>
                      <w:caps w:val="0"/>
                      <w:smallCaps w:val="0"/>
                      <w:szCs w:val="21"/>
                      <w:highlight w:val="none"/>
                      <w:lang w:val="en-US" w:eastAsia="zh-CN"/>
                    </w:rPr>
                  </w:pPr>
                  <w:r>
                    <w:rPr>
                      <w:rFonts w:hint="default" w:cs="Times New Roman"/>
                      <w:caps w:val="0"/>
                      <w:smallCaps w:val="0"/>
                      <w:szCs w:val="21"/>
                      <w:highlight w:val="none"/>
                      <w:lang w:val="en-US" w:eastAsia="zh-CN"/>
                    </w:rPr>
                    <w:t>/</w:t>
                  </w:r>
                </w:p>
              </w:tc>
            </w:tr>
            <w:tr w14:paraId="726DBE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37" w:type="pct"/>
                  <w:vMerge w:val="restart"/>
                  <w:noWrap w:val="0"/>
                  <w:vAlign w:val="center"/>
                </w:tcPr>
                <w:p w14:paraId="596268F0">
                  <w:pPr>
                    <w:autoSpaceDE w:val="0"/>
                    <w:autoSpaceDN w:val="0"/>
                    <w:adjustRightInd w:val="0"/>
                    <w:snapToGrid w:val="0"/>
                    <w:jc w:val="center"/>
                    <w:rPr>
                      <w:rFonts w:hint="default" w:ascii="Times New Roman" w:hAnsi="Times New Roman" w:eastAsia="宋体" w:cs="Times New Roman"/>
                      <w:caps w:val="0"/>
                      <w:smallCaps w:val="0"/>
                      <w:kern w:val="0"/>
                      <w:szCs w:val="21"/>
                      <w:highlight w:val="none"/>
                    </w:rPr>
                  </w:pPr>
                  <w:r>
                    <w:rPr>
                      <w:rFonts w:hint="default" w:ascii="Times New Roman" w:hAnsi="Times New Roman" w:eastAsia="宋体" w:cs="Times New Roman"/>
                      <w:caps w:val="0"/>
                      <w:smallCaps w:val="0"/>
                      <w:kern w:val="0"/>
                      <w:szCs w:val="21"/>
                      <w:highlight w:val="none"/>
                    </w:rPr>
                    <w:t>资源</w:t>
                  </w:r>
                  <w:r>
                    <w:rPr>
                      <w:rFonts w:hint="eastAsia" w:ascii="Times New Roman" w:hAnsi="Times New Roman" w:eastAsia="宋体" w:cs="Times New Roman"/>
                      <w:caps w:val="0"/>
                      <w:smallCaps w:val="0"/>
                      <w:kern w:val="0"/>
                      <w:szCs w:val="21"/>
                      <w:highlight w:val="none"/>
                      <w:lang w:val="en-US" w:eastAsia="zh-CN"/>
                    </w:rPr>
                    <w:t>利用要求</w:t>
                  </w:r>
                </w:p>
              </w:tc>
              <w:tc>
                <w:tcPr>
                  <w:tcW w:w="425" w:type="pct"/>
                  <w:noWrap w:val="0"/>
                  <w:vAlign w:val="center"/>
                </w:tcPr>
                <w:p w14:paraId="075BE7A7">
                  <w:pPr>
                    <w:jc w:val="center"/>
                    <w:rPr>
                      <w:rFonts w:hint="default" w:ascii="Times New Roman" w:hAnsi="Times New Roman" w:eastAsia="宋体"/>
                      <w:caps w:val="0"/>
                      <w:smallCaps w:val="0"/>
                      <w:szCs w:val="21"/>
                      <w:highlight w:val="none"/>
                      <w:lang w:val="en-US" w:eastAsia="zh-CN"/>
                    </w:rPr>
                  </w:pPr>
                  <w:r>
                    <w:rPr>
                      <w:rFonts w:ascii="宋体" w:hAnsi="宋体" w:cs="Times New Roman"/>
                      <w:kern w:val="0"/>
                      <w:sz w:val="21"/>
                      <w:szCs w:val="21"/>
                      <w:highlight w:val="none"/>
                    </w:rPr>
                    <w:t>水资源</w:t>
                  </w:r>
                </w:p>
              </w:tc>
              <w:tc>
                <w:tcPr>
                  <w:tcW w:w="2085" w:type="pct"/>
                  <w:noWrap w:val="0"/>
                  <w:vAlign w:val="center"/>
                </w:tcPr>
                <w:p w14:paraId="4631A570">
                  <w:pPr>
                    <w:rPr>
                      <w:rFonts w:hint="default" w:ascii="Times New Roman" w:hAnsi="Times New Roman" w:eastAsia="宋体" w:cs="Times New Roman"/>
                      <w:caps w:val="0"/>
                      <w:smallCaps w:val="0"/>
                      <w:szCs w:val="21"/>
                      <w:highlight w:val="none"/>
                      <w:lang w:val="en-US" w:eastAsia="zh-CN"/>
                    </w:rPr>
                  </w:pPr>
                  <w:r>
                    <w:rPr>
                      <w:rFonts w:ascii="宋体" w:hAnsi="宋体" w:cs="Times New Roman"/>
                      <w:kern w:val="0"/>
                      <w:sz w:val="21"/>
                      <w:szCs w:val="21"/>
                      <w:highlight w:val="none"/>
                    </w:rPr>
                    <w:t>2025年</w:t>
                  </w:r>
                  <w:r>
                    <w:rPr>
                      <w:rFonts w:hint="eastAsia" w:ascii="宋体" w:hAnsi="宋体" w:cs="Times New Roman"/>
                      <w:kern w:val="0"/>
                      <w:sz w:val="21"/>
                      <w:szCs w:val="21"/>
                      <w:highlight w:val="none"/>
                    </w:rPr>
                    <w:t>用水量控制在2.24亿立方米，2035年用水量控制在4.8亿立方米</w:t>
                  </w:r>
                  <w:r>
                    <w:rPr>
                      <w:rFonts w:ascii="宋体" w:hAnsi="宋体" w:cs="Times New Roman"/>
                      <w:kern w:val="0"/>
                      <w:sz w:val="21"/>
                      <w:szCs w:val="21"/>
                      <w:highlight w:val="none"/>
                    </w:rPr>
                    <w:t>。</w:t>
                  </w:r>
                </w:p>
              </w:tc>
              <w:tc>
                <w:tcPr>
                  <w:tcW w:w="1541" w:type="pct"/>
                  <w:shd w:val="clear" w:color="auto" w:fill="auto"/>
                  <w:noWrap w:val="0"/>
                  <w:vAlign w:val="center"/>
                </w:tcPr>
                <w:p w14:paraId="33EBEE59">
                  <w:pPr>
                    <w:autoSpaceDE w:val="0"/>
                    <w:autoSpaceDN w:val="0"/>
                    <w:adjustRightInd w:val="0"/>
                    <w:snapToGrid w:val="0"/>
                    <w:jc w:val="center"/>
                    <w:rPr>
                      <w:rFonts w:hint="default" w:ascii="Times New Roman" w:hAnsi="Times New Roman" w:eastAsia="宋体" w:cs="Times New Roman"/>
                      <w:caps w:val="0"/>
                      <w:smallCaps w:val="0"/>
                      <w:kern w:val="0"/>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u w:val="none" w:color="auto"/>
                      <w:lang w:val="en-US" w:eastAsia="zh-CN"/>
                    </w:rPr>
                    <w:t>项目区内施工期</w:t>
                  </w:r>
                  <w:r>
                    <w:rPr>
                      <w:rFonts w:hint="eastAsia" w:ascii="Times New Roman" w:hAnsi="Times New Roman" w:eastAsia="宋体" w:cs="Times New Roman"/>
                      <w:b w:val="0"/>
                      <w:bCs w:val="0"/>
                      <w:color w:val="auto"/>
                      <w:sz w:val="21"/>
                      <w:szCs w:val="21"/>
                      <w:highlight w:val="none"/>
                      <w:u w:val="none" w:color="auto"/>
                      <w:lang w:val="en-US" w:eastAsia="zh-CN"/>
                    </w:rPr>
                    <w:t>用水量较小，运营期不用水。</w:t>
                  </w:r>
                </w:p>
              </w:tc>
              <w:tc>
                <w:tcPr>
                  <w:tcW w:w="310" w:type="pct"/>
                  <w:noWrap w:val="0"/>
                  <w:vAlign w:val="center"/>
                </w:tcPr>
                <w:p w14:paraId="54EC99C1">
                  <w:pPr>
                    <w:autoSpaceDE w:val="0"/>
                    <w:autoSpaceDN w:val="0"/>
                    <w:adjustRightInd w:val="0"/>
                    <w:snapToGrid w:val="0"/>
                    <w:jc w:val="center"/>
                    <w:rPr>
                      <w:rFonts w:hint="default" w:ascii="Times New Roman" w:hAnsi="Times New Roman" w:eastAsia="宋体" w:cs="Times New Roman"/>
                      <w:caps w:val="0"/>
                      <w:smallCaps w:val="0"/>
                      <w:szCs w:val="21"/>
                      <w:highlight w:val="none"/>
                    </w:rPr>
                  </w:pPr>
                  <w:r>
                    <w:rPr>
                      <w:rFonts w:hint="default" w:cs="Times New Roman"/>
                      <w:caps w:val="0"/>
                      <w:smallCaps w:val="0"/>
                      <w:szCs w:val="21"/>
                      <w:highlight w:val="none"/>
                      <w:lang w:eastAsia="zh-CN"/>
                    </w:rPr>
                    <w:t>符合</w:t>
                  </w:r>
                </w:p>
              </w:tc>
            </w:tr>
            <w:tr w14:paraId="6E91F7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37" w:type="pct"/>
                  <w:vMerge w:val="continue"/>
                  <w:noWrap w:val="0"/>
                  <w:vAlign w:val="center"/>
                </w:tcPr>
                <w:p w14:paraId="08273E52">
                  <w:pPr>
                    <w:autoSpaceDE w:val="0"/>
                    <w:autoSpaceDN w:val="0"/>
                    <w:adjustRightInd w:val="0"/>
                    <w:snapToGrid w:val="0"/>
                    <w:jc w:val="center"/>
                    <w:rPr>
                      <w:rFonts w:hint="default" w:ascii="Times New Roman" w:hAnsi="Times New Roman" w:eastAsia="宋体" w:cs="宋体"/>
                      <w:caps w:val="0"/>
                      <w:smallCaps w:val="0"/>
                      <w:kern w:val="0"/>
                      <w:szCs w:val="21"/>
                      <w:highlight w:val="none"/>
                    </w:rPr>
                  </w:pPr>
                </w:p>
              </w:tc>
              <w:tc>
                <w:tcPr>
                  <w:tcW w:w="425" w:type="pct"/>
                  <w:noWrap w:val="0"/>
                  <w:vAlign w:val="center"/>
                </w:tcPr>
                <w:p w14:paraId="62EE72E3">
                  <w:pPr>
                    <w:jc w:val="center"/>
                    <w:rPr>
                      <w:rFonts w:hint="default" w:ascii="Times New Roman" w:hAnsi="Times New Roman" w:eastAsia="宋体"/>
                      <w:caps w:val="0"/>
                      <w:smallCaps w:val="0"/>
                      <w:szCs w:val="21"/>
                      <w:highlight w:val="none"/>
                      <w:lang w:val="en-US" w:eastAsia="zh-CN"/>
                    </w:rPr>
                  </w:pPr>
                  <w:r>
                    <w:rPr>
                      <w:rFonts w:ascii="宋体" w:hAnsi="宋体" w:cs="Times New Roman"/>
                      <w:kern w:val="0"/>
                      <w:sz w:val="21"/>
                      <w:szCs w:val="21"/>
                      <w:highlight w:val="none"/>
                    </w:rPr>
                    <w:t>土地资源</w:t>
                  </w:r>
                </w:p>
              </w:tc>
              <w:tc>
                <w:tcPr>
                  <w:tcW w:w="2085" w:type="pct"/>
                  <w:noWrap w:val="0"/>
                  <w:vAlign w:val="center"/>
                </w:tcPr>
                <w:p w14:paraId="154C35AC">
                  <w:pPr>
                    <w:rPr>
                      <w:rFonts w:hint="default" w:ascii="Times New Roman" w:hAnsi="Times New Roman" w:eastAsia="宋体" w:cs="Times New Roman"/>
                      <w:caps w:val="0"/>
                      <w:smallCaps w:val="0"/>
                      <w:szCs w:val="21"/>
                      <w:highlight w:val="none"/>
                      <w:lang w:val="en-US" w:eastAsia="zh-CN"/>
                    </w:rPr>
                  </w:pPr>
                  <w:r>
                    <w:rPr>
                      <w:rFonts w:hint="eastAsia" w:ascii="宋体" w:hAnsi="宋体" w:cs="Times New Roman"/>
                      <w:kern w:val="0"/>
                      <w:sz w:val="21"/>
                      <w:szCs w:val="21"/>
                      <w:highlight w:val="none"/>
                    </w:rPr>
                    <w:t>2025年耕地保有量不低于1059.01平方千米；永久基本农田保护面积不低于708.71平方千米；城镇开发边界控制在184.25平方千米以内</w:t>
                  </w:r>
                  <w:r>
                    <w:rPr>
                      <w:rFonts w:ascii="宋体" w:hAnsi="宋体" w:cs="Times New Roman"/>
                      <w:kern w:val="0"/>
                      <w:sz w:val="21"/>
                      <w:szCs w:val="21"/>
                      <w:highlight w:val="none"/>
                    </w:rPr>
                    <w:t>。</w:t>
                  </w:r>
                </w:p>
              </w:tc>
              <w:tc>
                <w:tcPr>
                  <w:tcW w:w="1541" w:type="pct"/>
                  <w:shd w:val="clear" w:color="auto" w:fill="auto"/>
                  <w:noWrap w:val="0"/>
                  <w:vAlign w:val="center"/>
                </w:tcPr>
                <w:p w14:paraId="1E846169">
                  <w:pPr>
                    <w:autoSpaceDE w:val="0"/>
                    <w:autoSpaceDN w:val="0"/>
                    <w:adjustRightInd w:val="0"/>
                    <w:snapToGrid w:val="0"/>
                    <w:jc w:val="center"/>
                    <w:rPr>
                      <w:rFonts w:hint="default" w:ascii="Times New Roman" w:hAnsi="Times New Roman" w:eastAsia="宋体" w:cs="Times New Roman"/>
                      <w:caps w:val="0"/>
                      <w:smallCaps w:val="0"/>
                      <w:kern w:val="0"/>
                      <w:sz w:val="21"/>
                      <w:szCs w:val="21"/>
                      <w:highlight w:val="none"/>
                      <w:lang w:val="en-US" w:eastAsia="zh-CN" w:bidi="ar-SA"/>
                    </w:rPr>
                  </w:pPr>
                  <w:r>
                    <w:rPr>
                      <w:rFonts w:hint="default" w:cs="Times New Roman"/>
                      <w:caps w:val="0"/>
                      <w:smallCaps w:val="0"/>
                      <w:kern w:val="0"/>
                      <w:szCs w:val="21"/>
                      <w:highlight w:val="none"/>
                      <w:lang w:eastAsia="zh-CN"/>
                    </w:rPr>
                    <w:t>本项目</w:t>
                  </w:r>
                  <w:r>
                    <w:rPr>
                      <w:rFonts w:hint="default" w:ascii="Times New Roman" w:hAnsi="Times New Roman" w:eastAsia="宋体" w:cs="Times New Roman"/>
                      <w:b w:val="0"/>
                      <w:bCs w:val="0"/>
                      <w:color w:val="auto"/>
                      <w:spacing w:val="-6"/>
                      <w:kern w:val="0"/>
                      <w:sz w:val="21"/>
                      <w:szCs w:val="21"/>
                      <w:highlight w:val="none"/>
                      <w:u w:val="none" w:color="auto"/>
                      <w:lang w:val="en-US" w:eastAsia="zh-CN"/>
                    </w:rPr>
                    <w:t>用地性质为工业用地，不占用基本农田，对土地资源影响较小。</w:t>
                  </w:r>
                </w:p>
              </w:tc>
              <w:tc>
                <w:tcPr>
                  <w:tcW w:w="310" w:type="pct"/>
                  <w:noWrap w:val="0"/>
                  <w:vAlign w:val="center"/>
                </w:tcPr>
                <w:p w14:paraId="4615C7C8">
                  <w:pPr>
                    <w:autoSpaceDE w:val="0"/>
                    <w:autoSpaceDN w:val="0"/>
                    <w:adjustRightInd w:val="0"/>
                    <w:snapToGrid w:val="0"/>
                    <w:jc w:val="center"/>
                    <w:rPr>
                      <w:rFonts w:hint="default" w:ascii="Times New Roman" w:hAnsi="Times New Roman" w:eastAsia="宋体" w:cs="Times New Roman"/>
                      <w:caps w:val="0"/>
                      <w:smallCaps w:val="0"/>
                      <w:szCs w:val="21"/>
                      <w:highlight w:val="none"/>
                      <w:lang w:eastAsia="zh-CN"/>
                    </w:rPr>
                  </w:pPr>
                  <w:r>
                    <w:rPr>
                      <w:rFonts w:hint="default" w:cs="Times New Roman"/>
                      <w:caps w:val="0"/>
                      <w:smallCaps w:val="0"/>
                      <w:szCs w:val="21"/>
                      <w:highlight w:val="none"/>
                      <w:lang w:eastAsia="zh-CN"/>
                    </w:rPr>
                    <w:t>符合</w:t>
                  </w:r>
                </w:p>
              </w:tc>
            </w:tr>
            <w:tr w14:paraId="1D94A8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37" w:type="pct"/>
                  <w:vMerge w:val="continue"/>
                  <w:noWrap w:val="0"/>
                  <w:vAlign w:val="center"/>
                </w:tcPr>
                <w:p w14:paraId="18EC696E">
                  <w:pPr>
                    <w:autoSpaceDE w:val="0"/>
                    <w:autoSpaceDN w:val="0"/>
                    <w:adjustRightInd w:val="0"/>
                    <w:snapToGrid w:val="0"/>
                    <w:jc w:val="center"/>
                    <w:rPr>
                      <w:rFonts w:hint="default" w:ascii="Times New Roman" w:hAnsi="Times New Roman" w:eastAsia="宋体" w:cs="宋体"/>
                      <w:caps w:val="0"/>
                      <w:smallCaps w:val="0"/>
                      <w:kern w:val="0"/>
                      <w:szCs w:val="21"/>
                      <w:highlight w:val="none"/>
                    </w:rPr>
                  </w:pPr>
                </w:p>
              </w:tc>
              <w:tc>
                <w:tcPr>
                  <w:tcW w:w="425" w:type="pct"/>
                  <w:noWrap w:val="0"/>
                  <w:vAlign w:val="center"/>
                </w:tcPr>
                <w:p w14:paraId="3EDE4F7E">
                  <w:pPr>
                    <w:jc w:val="center"/>
                    <w:rPr>
                      <w:rFonts w:hint="default" w:ascii="Times New Roman" w:hAnsi="Times New Roman" w:eastAsia="宋体"/>
                      <w:caps w:val="0"/>
                      <w:smallCaps w:val="0"/>
                      <w:szCs w:val="21"/>
                      <w:highlight w:val="none"/>
                      <w:lang w:val="en-US" w:eastAsia="zh-CN"/>
                    </w:rPr>
                  </w:pPr>
                  <w:r>
                    <w:rPr>
                      <w:rFonts w:ascii="宋体" w:hAnsi="宋体" w:cs="Times New Roman"/>
                      <w:kern w:val="0"/>
                      <w:sz w:val="21"/>
                      <w:szCs w:val="21"/>
                      <w:highlight w:val="none"/>
                    </w:rPr>
                    <w:t>能源</w:t>
                  </w:r>
                </w:p>
              </w:tc>
              <w:tc>
                <w:tcPr>
                  <w:tcW w:w="2085" w:type="pct"/>
                  <w:noWrap w:val="0"/>
                  <w:vAlign w:val="center"/>
                </w:tcPr>
                <w:p w14:paraId="6050AD52">
                  <w:pPr>
                    <w:rPr>
                      <w:rFonts w:hint="default" w:ascii="Times New Roman" w:hAnsi="Times New Roman" w:eastAsia="宋体" w:cs="Times New Roman"/>
                      <w:caps w:val="0"/>
                      <w:smallCaps w:val="0"/>
                      <w:szCs w:val="21"/>
                      <w:highlight w:val="none"/>
                      <w:lang w:val="en-US" w:eastAsia="zh-CN"/>
                    </w:rPr>
                  </w:pPr>
                  <w:r>
                    <w:rPr>
                      <w:rFonts w:hint="eastAsia" w:ascii="宋体" w:hAnsi="宋体" w:cs="Times New Roman"/>
                      <w:kern w:val="0"/>
                      <w:sz w:val="21"/>
                      <w:szCs w:val="21"/>
                      <w:highlight w:val="none"/>
                    </w:rPr>
                    <w:t>2025年煤炭消费总量控制在451.74万吨以内，非化石能源消费比重达到15%</w:t>
                  </w:r>
                  <w:r>
                    <w:rPr>
                      <w:rFonts w:ascii="宋体" w:hAnsi="宋体" w:cs="Times New Roman"/>
                      <w:kern w:val="0"/>
                      <w:sz w:val="21"/>
                      <w:szCs w:val="21"/>
                      <w:highlight w:val="none"/>
                    </w:rPr>
                    <w:t>。</w:t>
                  </w:r>
                </w:p>
              </w:tc>
              <w:tc>
                <w:tcPr>
                  <w:tcW w:w="1541" w:type="pct"/>
                  <w:noWrap w:val="0"/>
                  <w:vAlign w:val="center"/>
                </w:tcPr>
                <w:p w14:paraId="759C081B">
                  <w:pPr>
                    <w:autoSpaceDE w:val="0"/>
                    <w:autoSpaceDN w:val="0"/>
                    <w:adjustRightInd w:val="0"/>
                    <w:snapToGrid w:val="0"/>
                    <w:jc w:val="center"/>
                    <w:rPr>
                      <w:rFonts w:hint="default" w:ascii="Times New Roman" w:hAnsi="Times New Roman" w:eastAsia="宋体" w:cs="Times New Roman"/>
                      <w:caps w:val="0"/>
                      <w:smallCaps w:val="0"/>
                      <w:szCs w:val="21"/>
                      <w:highlight w:val="none"/>
                      <w:lang w:val="en-US" w:eastAsia="zh-CN"/>
                    </w:rPr>
                  </w:pPr>
                  <w:r>
                    <w:rPr>
                      <w:rFonts w:hint="eastAsia" w:ascii="Times New Roman" w:hAnsi="Times New Roman" w:eastAsia="宋体" w:cs="Times New Roman"/>
                      <w:caps w:val="0"/>
                      <w:smallCaps w:val="0"/>
                      <w:szCs w:val="21"/>
                      <w:highlight w:val="none"/>
                      <w:lang w:val="en-US" w:eastAsia="zh-CN"/>
                    </w:rPr>
                    <w:t>本项目不涉及前项内容。</w:t>
                  </w:r>
                </w:p>
              </w:tc>
              <w:tc>
                <w:tcPr>
                  <w:tcW w:w="310" w:type="pct"/>
                  <w:noWrap w:val="0"/>
                  <w:vAlign w:val="center"/>
                </w:tcPr>
                <w:p w14:paraId="2FD20483">
                  <w:pPr>
                    <w:autoSpaceDE w:val="0"/>
                    <w:autoSpaceDN w:val="0"/>
                    <w:adjustRightInd w:val="0"/>
                    <w:snapToGrid w:val="0"/>
                    <w:jc w:val="center"/>
                    <w:rPr>
                      <w:rFonts w:hint="default" w:ascii="Times New Roman" w:hAnsi="Times New Roman" w:eastAsia="宋体" w:cs="Times New Roman"/>
                      <w:caps w:val="0"/>
                      <w:smallCaps w:val="0"/>
                      <w:szCs w:val="21"/>
                      <w:highlight w:val="none"/>
                      <w:lang w:val="en-US" w:eastAsia="zh-CN"/>
                    </w:rPr>
                  </w:pPr>
                  <w:r>
                    <w:rPr>
                      <w:rFonts w:hint="default" w:cs="Times New Roman"/>
                      <w:caps w:val="0"/>
                      <w:smallCaps w:val="0"/>
                      <w:szCs w:val="21"/>
                      <w:highlight w:val="none"/>
                      <w:lang w:val="en-US" w:eastAsia="zh-CN"/>
                    </w:rPr>
                    <w:t>/</w:t>
                  </w:r>
                </w:p>
              </w:tc>
            </w:tr>
          </w:tbl>
          <w:p w14:paraId="364B58E8">
            <w:pPr>
              <w:pStyle w:val="37"/>
              <w:spacing w:line="240" w:lineRule="auto"/>
              <w:jc w:val="center"/>
              <w:rPr>
                <w:rFonts w:hint="default" w:ascii="Times New Roman" w:hAnsi="Times New Roman" w:cs="Times New Roman"/>
                <w:b/>
                <w:bCs/>
                <w:color w:val="auto"/>
                <w:sz w:val="24"/>
                <w:szCs w:val="24"/>
                <w:highlight w:val="none"/>
                <w:u w:val="none"/>
              </w:rPr>
            </w:pPr>
          </w:p>
          <w:p w14:paraId="6D9EFC81">
            <w:pPr>
              <w:adjustRightInd w:val="0"/>
              <w:snapToGrid w:val="0"/>
              <w:spacing w:line="360" w:lineRule="auto"/>
              <w:ind w:firstLine="480" w:firstLineChars="200"/>
              <w:jc w:val="both"/>
              <w:rPr>
                <w:rFonts w:hint="default" w:cs="Times New Roman"/>
                <w:b w:val="0"/>
                <w:bCs w:val="0"/>
                <w:color w:val="auto"/>
                <w:kern w:val="0"/>
                <w:sz w:val="24"/>
                <w:szCs w:val="24"/>
                <w:highlight w:val="none"/>
                <w:u w:val="none" w:color="auto"/>
                <w:lang w:val="en-US" w:eastAsia="zh-CN"/>
              </w:rPr>
            </w:pPr>
            <w:r>
              <w:rPr>
                <w:rFonts w:hint="eastAsia" w:cs="Times New Roman"/>
                <w:b w:val="0"/>
                <w:bCs w:val="0"/>
                <w:color w:val="auto"/>
                <w:kern w:val="0"/>
                <w:sz w:val="24"/>
                <w:szCs w:val="24"/>
                <w:highlight w:val="none"/>
                <w:u w:val="none" w:color="auto"/>
                <w:lang w:val="en-US" w:eastAsia="zh-CN"/>
              </w:rPr>
              <w:t>综上，本项目符合</w:t>
            </w:r>
            <w:r>
              <w:rPr>
                <w:rFonts w:hint="default" w:ascii="Times New Roman" w:hAnsi="Times New Roman" w:eastAsia="宋体" w:cs="Times New Roman"/>
                <w:b w:val="0"/>
                <w:bCs w:val="0"/>
                <w:color w:val="auto"/>
                <w:kern w:val="0"/>
                <w:sz w:val="24"/>
                <w:szCs w:val="24"/>
                <w:highlight w:val="none"/>
                <w:u w:val="none"/>
                <w:lang w:val="en-US" w:eastAsia="zh-CN"/>
              </w:rPr>
              <w:t>白山市人民政府办公室关于印发《白山市生态环境分区管控实施方案》的通知（白山政办发〔2024〕11号）相关要求。</w:t>
            </w:r>
          </w:p>
          <w:p w14:paraId="675099BB">
            <w:pPr>
              <w:spacing w:line="360" w:lineRule="auto"/>
              <w:ind w:firstLine="480" w:firstLineChars="200"/>
              <w:rPr>
                <w:rFonts w:hint="default" w:ascii="Times New Roman" w:hAnsi="Times New Roman" w:eastAsia="宋体" w:cs="Times New Roman"/>
                <w:caps w:val="0"/>
                <w:smallCaps w:val="0"/>
                <w:sz w:val="24"/>
                <w:highlight w:val="none"/>
              </w:rPr>
            </w:pPr>
            <w:r>
              <w:rPr>
                <w:rFonts w:hint="default" w:ascii="Times New Roman" w:hAnsi="Times New Roman" w:eastAsia="宋体" w:cs="Times New Roman"/>
                <w:caps w:val="0"/>
                <w:smallCaps w:val="0"/>
                <w:sz w:val="24"/>
                <w:highlight w:val="none"/>
              </w:rPr>
              <w:t>本项目与环境管控单元生态环境准入清单符合性分析详见下表。</w:t>
            </w:r>
          </w:p>
          <w:p w14:paraId="03ADF118">
            <w:pPr>
              <w:pStyle w:val="37"/>
              <w:spacing w:line="240" w:lineRule="auto"/>
              <w:jc w:val="center"/>
              <w:rPr>
                <w:rFonts w:hint="default" w:ascii="Times New Roman" w:hAnsi="Times New Roman" w:cs="Times New Roman"/>
                <w:b/>
                <w:bCs/>
                <w:color w:val="auto"/>
                <w:sz w:val="24"/>
                <w:szCs w:val="24"/>
                <w:highlight w:val="none"/>
                <w:u w:val="none"/>
              </w:rPr>
            </w:pPr>
            <w:r>
              <w:rPr>
                <w:rFonts w:hint="default" w:ascii="Times New Roman" w:hAnsi="Times New Roman" w:cs="Times New Roman"/>
                <w:b/>
                <w:bCs/>
                <w:color w:val="auto"/>
                <w:sz w:val="24"/>
                <w:szCs w:val="24"/>
                <w:highlight w:val="none"/>
                <w:u w:val="none"/>
              </w:rPr>
              <w:t>表1-</w:t>
            </w:r>
            <w:r>
              <w:rPr>
                <w:rFonts w:hint="default" w:hAnsi="宋体" w:cs="宋体"/>
                <w:b/>
                <w:bCs/>
                <w:color w:val="auto"/>
                <w:sz w:val="24"/>
                <w:szCs w:val="24"/>
                <w:u w:val="none"/>
                <w:lang w:val="en-US" w:eastAsia="zh-CN"/>
              </w:rPr>
              <w:t>5</w:t>
            </w:r>
            <w:r>
              <w:rPr>
                <w:rFonts w:hint="default" w:ascii="Times New Roman" w:hAnsi="Times New Roman" w:cs="Times New Roman"/>
                <w:b/>
                <w:bCs/>
                <w:color w:val="auto"/>
                <w:sz w:val="24"/>
                <w:szCs w:val="24"/>
                <w:highlight w:val="none"/>
                <w:u w:val="none"/>
              </w:rPr>
              <w:t xml:space="preserve">  与环境管控单元生态环境准入清单符合性分析</w:t>
            </w:r>
          </w:p>
          <w:tbl>
            <w:tblPr>
              <w:tblStyle w:val="27"/>
              <w:tblW w:w="685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453"/>
              <w:gridCol w:w="589"/>
              <w:gridCol w:w="588"/>
              <w:gridCol w:w="691"/>
              <w:gridCol w:w="471"/>
              <w:gridCol w:w="2971"/>
              <w:gridCol w:w="1093"/>
            </w:tblGrid>
            <w:tr w14:paraId="3D24E3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003" w:hRule="atLeast"/>
              </w:trPr>
              <w:tc>
                <w:tcPr>
                  <w:tcW w:w="330" w:type="pct"/>
                  <w:noWrap w:val="0"/>
                  <w:vAlign w:val="center"/>
                </w:tcPr>
                <w:p w14:paraId="2E56F99E">
                  <w:pPr>
                    <w:widowControl/>
                    <w:adjustRightInd w:val="0"/>
                    <w:snapToGrid w:val="0"/>
                    <w:jc w:val="center"/>
                    <w:rPr>
                      <w:rFonts w:hint="default" w:ascii="Times New Roman" w:hAnsi="Times New Roman" w:eastAsia="宋体" w:cs="Times New Roman"/>
                      <w:b/>
                      <w:bCs/>
                      <w:kern w:val="0"/>
                      <w:szCs w:val="21"/>
                      <w:highlight w:val="none"/>
                      <w:u w:val="single" w:color="auto"/>
                      <w:lang w:eastAsia="zh-CN"/>
                    </w:rPr>
                  </w:pPr>
                  <w:r>
                    <w:rPr>
                      <w:rFonts w:hint="default" w:ascii="Times New Roman" w:hAnsi="Times New Roman" w:cs="Times New Roman"/>
                      <w:b/>
                      <w:bCs/>
                      <w:kern w:val="0"/>
                      <w:szCs w:val="21"/>
                      <w:highlight w:val="none"/>
                      <w:u w:val="single" w:color="auto"/>
                      <w:lang w:eastAsia="zh-CN"/>
                    </w:rPr>
                    <w:t>序号</w:t>
                  </w:r>
                </w:p>
              </w:tc>
              <w:tc>
                <w:tcPr>
                  <w:tcW w:w="429" w:type="pct"/>
                  <w:noWrap w:val="0"/>
                  <w:vAlign w:val="center"/>
                </w:tcPr>
                <w:p w14:paraId="52707836">
                  <w:pPr>
                    <w:widowControl/>
                    <w:adjustRightInd w:val="0"/>
                    <w:snapToGrid w:val="0"/>
                    <w:jc w:val="center"/>
                    <w:rPr>
                      <w:rFonts w:hint="default" w:ascii="Times New Roman" w:hAnsi="Times New Roman" w:cs="Times New Roman"/>
                      <w:b/>
                      <w:bCs/>
                      <w:kern w:val="0"/>
                      <w:szCs w:val="21"/>
                      <w:highlight w:val="none"/>
                      <w:u w:val="single" w:color="auto"/>
                    </w:rPr>
                  </w:pPr>
                  <w:r>
                    <w:rPr>
                      <w:rFonts w:hint="default" w:ascii="Times New Roman" w:hAnsi="Times New Roman" w:cs="Times New Roman"/>
                      <w:b/>
                      <w:bCs/>
                      <w:kern w:val="0"/>
                      <w:szCs w:val="21"/>
                      <w:highlight w:val="none"/>
                      <w:u w:val="single" w:color="auto"/>
                    </w:rPr>
                    <w:t>环境管控单元编码</w:t>
                  </w:r>
                </w:p>
              </w:tc>
              <w:tc>
                <w:tcPr>
                  <w:tcW w:w="428" w:type="pct"/>
                  <w:noWrap w:val="0"/>
                  <w:vAlign w:val="center"/>
                </w:tcPr>
                <w:p w14:paraId="4A9D155F">
                  <w:pPr>
                    <w:widowControl/>
                    <w:adjustRightInd w:val="0"/>
                    <w:snapToGrid w:val="0"/>
                    <w:jc w:val="center"/>
                    <w:rPr>
                      <w:rFonts w:hint="default" w:ascii="Times New Roman" w:hAnsi="Times New Roman" w:cs="Times New Roman"/>
                      <w:b/>
                      <w:bCs/>
                      <w:kern w:val="0"/>
                      <w:szCs w:val="21"/>
                      <w:highlight w:val="none"/>
                      <w:u w:val="single" w:color="auto"/>
                    </w:rPr>
                  </w:pPr>
                  <w:r>
                    <w:rPr>
                      <w:rFonts w:hint="default" w:ascii="Times New Roman" w:hAnsi="Times New Roman" w:cs="Times New Roman"/>
                      <w:b/>
                      <w:bCs/>
                      <w:kern w:val="0"/>
                      <w:szCs w:val="21"/>
                      <w:highlight w:val="none"/>
                      <w:u w:val="single" w:color="auto"/>
                    </w:rPr>
                    <w:t>环境管控单元名称</w:t>
                  </w:r>
                </w:p>
              </w:tc>
              <w:tc>
                <w:tcPr>
                  <w:tcW w:w="503" w:type="pct"/>
                  <w:noWrap w:val="0"/>
                  <w:vAlign w:val="center"/>
                </w:tcPr>
                <w:p w14:paraId="4E69B5E5">
                  <w:pPr>
                    <w:widowControl/>
                    <w:adjustRightInd w:val="0"/>
                    <w:snapToGrid w:val="0"/>
                    <w:jc w:val="center"/>
                    <w:rPr>
                      <w:rFonts w:hint="default" w:ascii="Times New Roman" w:hAnsi="Times New Roman" w:cs="Times New Roman"/>
                      <w:b/>
                      <w:bCs/>
                      <w:kern w:val="0"/>
                      <w:szCs w:val="21"/>
                      <w:highlight w:val="none"/>
                      <w:u w:val="single" w:color="auto"/>
                    </w:rPr>
                  </w:pPr>
                  <w:r>
                    <w:rPr>
                      <w:rFonts w:hint="default" w:ascii="Times New Roman" w:hAnsi="Times New Roman" w:cs="Times New Roman"/>
                      <w:b/>
                      <w:bCs/>
                      <w:kern w:val="0"/>
                      <w:szCs w:val="21"/>
                      <w:highlight w:val="none"/>
                      <w:u w:val="single" w:color="auto"/>
                    </w:rPr>
                    <w:t>管控单元分类</w:t>
                  </w:r>
                </w:p>
              </w:tc>
              <w:tc>
                <w:tcPr>
                  <w:tcW w:w="343" w:type="pct"/>
                  <w:noWrap w:val="0"/>
                  <w:vAlign w:val="center"/>
                </w:tcPr>
                <w:p w14:paraId="0A3498B3">
                  <w:pPr>
                    <w:widowControl/>
                    <w:adjustRightInd w:val="0"/>
                    <w:snapToGrid w:val="0"/>
                    <w:jc w:val="center"/>
                    <w:rPr>
                      <w:rFonts w:hint="default" w:ascii="Times New Roman" w:hAnsi="Times New Roman" w:eastAsia="宋体" w:cs="Times New Roman"/>
                      <w:b/>
                      <w:bCs/>
                      <w:kern w:val="0"/>
                      <w:szCs w:val="21"/>
                      <w:highlight w:val="none"/>
                      <w:u w:val="single" w:color="auto"/>
                      <w:lang w:eastAsia="zh-CN"/>
                    </w:rPr>
                  </w:pPr>
                  <w:r>
                    <w:rPr>
                      <w:rFonts w:hint="default" w:ascii="Times New Roman" w:hAnsi="Times New Roman" w:cs="Times New Roman"/>
                      <w:b/>
                      <w:bCs/>
                      <w:kern w:val="0"/>
                      <w:szCs w:val="21"/>
                      <w:highlight w:val="none"/>
                      <w:u w:val="single" w:color="auto"/>
                      <w:lang w:eastAsia="zh-CN"/>
                    </w:rPr>
                    <w:t>管控类型</w:t>
                  </w:r>
                </w:p>
              </w:tc>
              <w:tc>
                <w:tcPr>
                  <w:tcW w:w="2166" w:type="pct"/>
                  <w:noWrap w:val="0"/>
                  <w:vAlign w:val="center"/>
                </w:tcPr>
                <w:p w14:paraId="20FE38DE">
                  <w:pPr>
                    <w:widowControl/>
                    <w:adjustRightInd w:val="0"/>
                    <w:snapToGrid w:val="0"/>
                    <w:jc w:val="center"/>
                    <w:rPr>
                      <w:rFonts w:hint="default" w:ascii="Times New Roman" w:hAnsi="Times New Roman" w:cs="Times New Roman"/>
                      <w:b/>
                      <w:bCs/>
                      <w:kern w:val="0"/>
                      <w:szCs w:val="21"/>
                      <w:highlight w:val="none"/>
                      <w:u w:val="single" w:color="auto"/>
                    </w:rPr>
                  </w:pPr>
                  <w:r>
                    <w:rPr>
                      <w:rFonts w:hint="default" w:ascii="Times New Roman" w:hAnsi="Times New Roman" w:cs="Times New Roman"/>
                      <w:b/>
                      <w:bCs/>
                      <w:kern w:val="0"/>
                      <w:szCs w:val="21"/>
                      <w:highlight w:val="none"/>
                      <w:u w:val="single" w:color="auto"/>
                    </w:rPr>
                    <w:t>管控要求</w:t>
                  </w:r>
                </w:p>
              </w:tc>
              <w:tc>
                <w:tcPr>
                  <w:tcW w:w="797" w:type="pct"/>
                  <w:noWrap w:val="0"/>
                  <w:vAlign w:val="center"/>
                </w:tcPr>
                <w:p w14:paraId="0FAAE3E6">
                  <w:pPr>
                    <w:widowControl/>
                    <w:adjustRightInd w:val="0"/>
                    <w:snapToGrid w:val="0"/>
                    <w:jc w:val="center"/>
                    <w:rPr>
                      <w:rFonts w:hint="default" w:ascii="Times New Roman" w:hAnsi="Times New Roman" w:cs="Times New Roman"/>
                      <w:b/>
                      <w:bCs/>
                      <w:kern w:val="0"/>
                      <w:szCs w:val="21"/>
                      <w:highlight w:val="none"/>
                      <w:u w:val="single" w:color="auto"/>
                    </w:rPr>
                  </w:pPr>
                  <w:r>
                    <w:rPr>
                      <w:rFonts w:hint="default" w:ascii="Times New Roman" w:hAnsi="Times New Roman" w:cs="Times New Roman"/>
                      <w:b/>
                      <w:bCs/>
                      <w:kern w:val="0"/>
                      <w:szCs w:val="21"/>
                      <w:highlight w:val="none"/>
                      <w:u w:val="single" w:color="auto"/>
                    </w:rPr>
                    <w:t>本项目符合性</w:t>
                  </w:r>
                </w:p>
              </w:tc>
            </w:tr>
            <w:tr w14:paraId="5168A5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186" w:hRule="atLeast"/>
              </w:trPr>
              <w:tc>
                <w:tcPr>
                  <w:tcW w:w="330" w:type="pct"/>
                  <w:vMerge w:val="restart"/>
                  <w:noWrap w:val="0"/>
                  <w:vAlign w:val="center"/>
                </w:tcPr>
                <w:p w14:paraId="5D4F9C4D">
                  <w:pPr>
                    <w:widowControl/>
                    <w:adjustRightInd w:val="0"/>
                    <w:snapToGrid w:val="0"/>
                    <w:jc w:val="center"/>
                    <w:rPr>
                      <w:rFonts w:hint="default" w:ascii="Times New Roman" w:hAnsi="Times New Roman" w:eastAsia="宋体" w:cs="Times New Roman"/>
                      <w:b/>
                      <w:bCs/>
                      <w:kern w:val="0"/>
                      <w:szCs w:val="21"/>
                      <w:highlight w:val="none"/>
                      <w:u w:val="single" w:color="auto"/>
                      <w:lang w:eastAsia="zh-CN"/>
                    </w:rPr>
                  </w:pPr>
                  <w:r>
                    <w:rPr>
                      <w:rFonts w:hint="default" w:ascii="Times New Roman" w:hAnsi="Times New Roman" w:cs="Times New Roman"/>
                      <w:b/>
                      <w:bCs/>
                      <w:kern w:val="0"/>
                      <w:szCs w:val="21"/>
                      <w:highlight w:val="none"/>
                      <w:u w:val="single" w:color="auto"/>
                      <w:lang w:val="en-US" w:eastAsia="zh-CN"/>
                    </w:rPr>
                    <w:t>1</w:t>
                  </w:r>
                </w:p>
              </w:tc>
              <w:tc>
                <w:tcPr>
                  <w:tcW w:w="429" w:type="pct"/>
                  <w:vMerge w:val="restart"/>
                  <w:noWrap w:val="0"/>
                  <w:vAlign w:val="center"/>
                </w:tcPr>
                <w:p w14:paraId="583A93F1">
                  <w:pPr>
                    <w:widowControl/>
                    <w:adjustRightInd w:val="0"/>
                    <w:snapToGrid w:val="0"/>
                    <w:jc w:val="center"/>
                    <w:rPr>
                      <w:rFonts w:hint="default" w:ascii="Times New Roman" w:hAnsi="Times New Roman" w:cs="Times New Roman"/>
                      <w:b/>
                      <w:bCs/>
                      <w:kern w:val="0"/>
                      <w:szCs w:val="21"/>
                      <w:highlight w:val="none"/>
                      <w:u w:val="single" w:color="auto"/>
                      <w:lang w:val="en-US" w:eastAsia="zh-CN"/>
                    </w:rPr>
                  </w:pPr>
                  <w:r>
                    <w:rPr>
                      <w:rFonts w:hint="default" w:ascii="Times New Roman" w:hAnsi="Times New Roman" w:cs="Times New Roman"/>
                      <w:b/>
                      <w:bCs/>
                      <w:kern w:val="0"/>
                      <w:szCs w:val="21"/>
                      <w:highlight w:val="none"/>
                      <w:u w:val="single" w:color="auto"/>
                      <w:lang w:val="en-US" w:eastAsia="zh-CN"/>
                    </w:rPr>
                    <w:t>ZH22068120001</w:t>
                  </w:r>
                </w:p>
              </w:tc>
              <w:tc>
                <w:tcPr>
                  <w:tcW w:w="428" w:type="pct"/>
                  <w:vMerge w:val="restart"/>
                  <w:noWrap w:val="0"/>
                  <w:vAlign w:val="center"/>
                </w:tcPr>
                <w:p w14:paraId="37E851C8">
                  <w:pPr>
                    <w:widowControl/>
                    <w:adjustRightInd w:val="0"/>
                    <w:snapToGrid w:val="0"/>
                    <w:jc w:val="center"/>
                    <w:rPr>
                      <w:rFonts w:hint="default" w:ascii="Times New Roman" w:hAnsi="Times New Roman" w:cs="Times New Roman"/>
                      <w:b/>
                      <w:bCs/>
                      <w:kern w:val="0"/>
                      <w:szCs w:val="21"/>
                      <w:highlight w:val="none"/>
                      <w:u w:val="single" w:color="auto"/>
                    </w:rPr>
                  </w:pPr>
                  <w:r>
                    <w:rPr>
                      <w:rFonts w:hint="default" w:ascii="Times New Roman" w:hAnsi="Times New Roman" w:cs="Times New Roman"/>
                      <w:b/>
                      <w:bCs/>
                      <w:kern w:val="0"/>
                      <w:szCs w:val="21"/>
                      <w:highlight w:val="none"/>
                      <w:u w:val="single" w:color="auto"/>
                      <w:lang w:val="en-US" w:eastAsia="zh-CN"/>
                    </w:rPr>
                    <w:t>吉林临江边境经济合作区</w:t>
                  </w:r>
                </w:p>
              </w:tc>
              <w:tc>
                <w:tcPr>
                  <w:tcW w:w="503" w:type="pct"/>
                  <w:vMerge w:val="restart"/>
                  <w:noWrap w:val="0"/>
                  <w:vAlign w:val="center"/>
                </w:tcPr>
                <w:p w14:paraId="222E2972">
                  <w:pPr>
                    <w:widowControl/>
                    <w:adjustRightInd w:val="0"/>
                    <w:snapToGrid w:val="0"/>
                    <w:jc w:val="center"/>
                    <w:rPr>
                      <w:rFonts w:hint="default" w:ascii="Times New Roman" w:hAnsi="Times New Roman" w:cs="Times New Roman"/>
                      <w:b/>
                      <w:bCs/>
                      <w:kern w:val="0"/>
                      <w:szCs w:val="21"/>
                      <w:highlight w:val="none"/>
                      <w:u w:val="single" w:color="auto"/>
                    </w:rPr>
                  </w:pPr>
                  <w:r>
                    <w:rPr>
                      <w:rFonts w:hint="default" w:ascii="Times New Roman" w:hAnsi="Times New Roman" w:cs="Times New Roman"/>
                      <w:b/>
                      <w:bCs/>
                      <w:kern w:val="0"/>
                      <w:szCs w:val="21"/>
                      <w:highlight w:val="none"/>
                      <w:u w:val="single" w:color="auto"/>
                      <w:lang w:val="en-US" w:eastAsia="zh-CN"/>
                    </w:rPr>
                    <w:t>2-重点管控</w:t>
                  </w:r>
                </w:p>
              </w:tc>
              <w:tc>
                <w:tcPr>
                  <w:tcW w:w="343" w:type="pct"/>
                  <w:noWrap w:val="0"/>
                  <w:vAlign w:val="center"/>
                </w:tcPr>
                <w:p w14:paraId="76C7D692">
                  <w:pPr>
                    <w:widowControl/>
                    <w:adjustRightInd w:val="0"/>
                    <w:snapToGrid w:val="0"/>
                    <w:jc w:val="center"/>
                    <w:rPr>
                      <w:rFonts w:hint="default" w:ascii="Times New Roman" w:hAnsi="Times New Roman" w:cs="Times New Roman"/>
                      <w:b/>
                      <w:bCs/>
                      <w:kern w:val="0"/>
                      <w:szCs w:val="21"/>
                      <w:highlight w:val="none"/>
                      <w:u w:val="single" w:color="auto"/>
                    </w:rPr>
                  </w:pPr>
                  <w:r>
                    <w:rPr>
                      <w:rFonts w:hint="default" w:ascii="Times New Roman" w:hAnsi="Times New Roman" w:cs="Times New Roman"/>
                      <w:b/>
                      <w:bCs/>
                      <w:kern w:val="0"/>
                      <w:szCs w:val="21"/>
                      <w:highlight w:val="none"/>
                      <w:u w:val="single" w:color="auto"/>
                      <w:lang w:val="en-US" w:eastAsia="zh-CN"/>
                    </w:rPr>
                    <w:t>空间</w:t>
                  </w:r>
                </w:p>
                <w:p w14:paraId="77FBC0A0">
                  <w:pPr>
                    <w:widowControl/>
                    <w:adjustRightInd w:val="0"/>
                    <w:snapToGrid w:val="0"/>
                    <w:jc w:val="center"/>
                    <w:rPr>
                      <w:rFonts w:hint="default" w:ascii="Times New Roman" w:hAnsi="Times New Roman" w:cs="Times New Roman"/>
                      <w:b/>
                      <w:bCs/>
                      <w:kern w:val="0"/>
                      <w:szCs w:val="21"/>
                      <w:highlight w:val="none"/>
                      <w:u w:val="single" w:color="auto"/>
                    </w:rPr>
                  </w:pPr>
                  <w:r>
                    <w:rPr>
                      <w:rFonts w:hint="default" w:ascii="Times New Roman" w:hAnsi="Times New Roman" w:cs="Times New Roman"/>
                      <w:b/>
                      <w:bCs/>
                      <w:kern w:val="0"/>
                      <w:szCs w:val="21"/>
                      <w:highlight w:val="none"/>
                      <w:u w:val="single" w:color="auto"/>
                      <w:lang w:val="en-US" w:eastAsia="zh-CN"/>
                    </w:rPr>
                    <w:t>布</w:t>
                  </w:r>
                </w:p>
                <w:p w14:paraId="43CA0844">
                  <w:pPr>
                    <w:widowControl/>
                    <w:adjustRightInd w:val="0"/>
                    <w:snapToGrid w:val="0"/>
                    <w:jc w:val="center"/>
                    <w:rPr>
                      <w:rFonts w:hint="default" w:ascii="Times New Roman" w:hAnsi="Times New Roman" w:cs="Times New Roman"/>
                      <w:b/>
                      <w:bCs/>
                      <w:kern w:val="0"/>
                      <w:szCs w:val="21"/>
                      <w:highlight w:val="none"/>
                      <w:u w:val="single" w:color="auto"/>
                    </w:rPr>
                  </w:pPr>
                  <w:r>
                    <w:rPr>
                      <w:rFonts w:hint="default" w:ascii="Times New Roman" w:hAnsi="Times New Roman" w:cs="Times New Roman"/>
                      <w:b/>
                      <w:bCs/>
                      <w:kern w:val="0"/>
                      <w:szCs w:val="21"/>
                      <w:highlight w:val="none"/>
                      <w:u w:val="single" w:color="auto"/>
                      <w:lang w:val="en-US" w:eastAsia="zh-CN"/>
                    </w:rPr>
                    <w:t xml:space="preserve">局 </w:t>
                  </w:r>
                </w:p>
                <w:p w14:paraId="4F1ED640">
                  <w:pPr>
                    <w:widowControl/>
                    <w:adjustRightInd w:val="0"/>
                    <w:snapToGrid w:val="0"/>
                    <w:jc w:val="center"/>
                    <w:rPr>
                      <w:rFonts w:hint="default" w:ascii="Times New Roman" w:hAnsi="Times New Roman" w:cs="Times New Roman"/>
                      <w:b/>
                      <w:bCs/>
                      <w:kern w:val="0"/>
                      <w:szCs w:val="21"/>
                      <w:highlight w:val="none"/>
                      <w:u w:val="single" w:color="auto"/>
                    </w:rPr>
                  </w:pPr>
                  <w:r>
                    <w:rPr>
                      <w:rFonts w:hint="default" w:ascii="Times New Roman" w:hAnsi="Times New Roman" w:cs="Times New Roman"/>
                      <w:b/>
                      <w:bCs/>
                      <w:kern w:val="0"/>
                      <w:szCs w:val="21"/>
                      <w:highlight w:val="none"/>
                      <w:u w:val="single" w:color="auto"/>
                      <w:lang w:val="en-US" w:eastAsia="zh-CN"/>
                    </w:rPr>
                    <w:t>约</w:t>
                  </w:r>
                </w:p>
                <w:p w14:paraId="32710932">
                  <w:pPr>
                    <w:widowControl/>
                    <w:adjustRightInd w:val="0"/>
                    <w:snapToGrid w:val="0"/>
                    <w:jc w:val="center"/>
                    <w:rPr>
                      <w:rFonts w:hint="default" w:ascii="Times New Roman" w:hAnsi="Times New Roman" w:cs="Times New Roman"/>
                      <w:b/>
                      <w:bCs/>
                      <w:kern w:val="0"/>
                      <w:szCs w:val="21"/>
                      <w:highlight w:val="none"/>
                      <w:u w:val="single" w:color="auto"/>
                    </w:rPr>
                  </w:pPr>
                  <w:r>
                    <w:rPr>
                      <w:rFonts w:hint="default" w:ascii="Times New Roman" w:hAnsi="Times New Roman" w:cs="Times New Roman"/>
                      <w:b/>
                      <w:bCs/>
                      <w:kern w:val="0"/>
                      <w:szCs w:val="21"/>
                      <w:highlight w:val="none"/>
                      <w:u w:val="single" w:color="auto"/>
                      <w:lang w:val="en-US" w:eastAsia="zh-CN"/>
                    </w:rPr>
                    <w:t>束</w:t>
                  </w:r>
                </w:p>
              </w:tc>
              <w:tc>
                <w:tcPr>
                  <w:tcW w:w="2166" w:type="pct"/>
                  <w:noWrap w:val="0"/>
                  <w:vAlign w:val="center"/>
                </w:tcPr>
                <w:p w14:paraId="7306D419">
                  <w:pPr>
                    <w:widowControl/>
                    <w:numPr>
                      <w:ilvl w:val="0"/>
                      <w:numId w:val="4"/>
                    </w:numPr>
                    <w:adjustRightInd w:val="0"/>
                    <w:snapToGrid w:val="0"/>
                    <w:jc w:val="center"/>
                    <w:rPr>
                      <w:rFonts w:hint="default" w:ascii="Times New Roman" w:hAnsi="Times New Roman" w:cs="Times New Roman"/>
                      <w:b/>
                      <w:bCs/>
                      <w:kern w:val="0"/>
                      <w:szCs w:val="21"/>
                      <w:highlight w:val="none"/>
                      <w:u w:val="single" w:color="auto"/>
                      <w:lang w:val="en-US" w:eastAsia="zh-CN"/>
                    </w:rPr>
                  </w:pPr>
                  <w:r>
                    <w:rPr>
                      <w:rFonts w:hint="default" w:ascii="Times New Roman" w:hAnsi="Times New Roman" w:cs="Times New Roman"/>
                      <w:b/>
                      <w:bCs/>
                      <w:kern w:val="0"/>
                      <w:szCs w:val="21"/>
                      <w:highlight w:val="none"/>
                      <w:u w:val="single" w:color="auto"/>
                      <w:lang w:val="en-US" w:eastAsia="zh-CN"/>
                    </w:rPr>
                    <w:t>严格控制高耗水、高污染、高排放行业发展2.严格落实规划环评及其批复文件环境准入条件。3.进出口资源加工区A区:禁止以野外资源为原料的珍贵濒危野生动植物加工、禁止新建松脂初加工项目、绞纱染色工艺;原毛洗毛工艺;普通涤纶载体染色、禁止“十小”企业入驻(“十小”行业指的是:食品加工小作坊小食杂店、小餐饮店、小药店、小农资店、小菜场、小音像店(包括网吧)小美容美发店、小客运、小液化气供应点)</w:t>
                  </w:r>
                </w:p>
                <w:p w14:paraId="2820DD7A">
                  <w:pPr>
                    <w:widowControl/>
                    <w:numPr>
                      <w:ilvl w:val="0"/>
                      <w:numId w:val="0"/>
                    </w:numPr>
                    <w:adjustRightInd w:val="0"/>
                    <w:snapToGrid w:val="0"/>
                    <w:jc w:val="both"/>
                    <w:rPr>
                      <w:rFonts w:hint="default" w:ascii="Times New Roman" w:hAnsi="Times New Roman" w:cs="Times New Roman"/>
                      <w:b/>
                      <w:bCs/>
                      <w:kern w:val="0"/>
                      <w:szCs w:val="21"/>
                      <w:highlight w:val="none"/>
                      <w:u w:val="single" w:color="auto"/>
                      <w:lang w:val="en-US" w:eastAsia="zh-CN"/>
                    </w:rPr>
                  </w:pPr>
                  <w:r>
                    <w:rPr>
                      <w:rFonts w:hint="default" w:ascii="Times New Roman" w:hAnsi="Times New Roman" w:cs="Times New Roman"/>
                      <w:b/>
                      <w:bCs/>
                      <w:kern w:val="0"/>
                      <w:szCs w:val="21"/>
                      <w:highlight w:val="none"/>
                      <w:u w:val="single" w:color="auto"/>
                      <w:lang w:val="en-US" w:eastAsia="zh-CN"/>
                    </w:rPr>
                    <w:t>4.现代服务业集中区:禁止涉及国家安全的信息产业。5.进出口资源加工区B区:禁止新建1万立方米/年以下的胶合板和细木工板生产项目、禁止新建单线5万立方米/年以下的高中密度纤维板生产项目、禁止新建单线3万立方米1年以下的木质创花板生产项目。6.口岸商贸物流综合服务区:禁止有毒有害物质、禁止境外洋垃圾入区禁止危险废物、危险化学品合储物流等具有重大环境风险且无法采取有效防治、应急措施的项目。</w:t>
                  </w:r>
                </w:p>
                <w:p w14:paraId="0DCAE567">
                  <w:pPr>
                    <w:widowControl/>
                    <w:adjustRightInd w:val="0"/>
                    <w:snapToGrid w:val="0"/>
                    <w:jc w:val="center"/>
                    <w:rPr>
                      <w:rFonts w:hint="default" w:ascii="Times New Roman" w:hAnsi="Times New Roman" w:cs="Times New Roman"/>
                      <w:b/>
                      <w:bCs/>
                      <w:kern w:val="0"/>
                      <w:szCs w:val="21"/>
                      <w:highlight w:val="none"/>
                      <w:u w:val="single" w:color="auto"/>
                    </w:rPr>
                  </w:pPr>
                  <w:r>
                    <w:rPr>
                      <w:rFonts w:hint="default" w:ascii="Times New Roman" w:hAnsi="Times New Roman" w:cs="Times New Roman"/>
                      <w:b/>
                      <w:bCs/>
                      <w:kern w:val="0"/>
                      <w:szCs w:val="21"/>
                      <w:highlight w:val="none"/>
                      <w:u w:val="single" w:color="auto"/>
                      <w:lang w:val="en-US" w:eastAsia="zh-CN"/>
                    </w:rPr>
                    <w:t>7.医药健康融合发展区:禁止化学合成类制药。8.禁止不符合合作区的产业发展方向，能耗、物耗较大，污染较重的项目。9.提升清洁生产和污染防治水平。新建、扩建“两高”项目应采用先进适用的工艺技术和装备，单位产品物耗、能耗、水耗等达到清洁生产先进水平依法制定并严格落实防治土壤与地下水污染的措施。国家或地方已出台超低排放要求的“两高”行业建设项目应满足超低排放要求。鼓励使用清洁燃料，大宗物料优先采用铁路、管道或水路运输，短途接驳优先使用新能源车辆运输，符合生态环境保护法律法规和相关法定规划，满足重点污染物排放总量控制、碳排放达峰目标、生态环境准入清单、规划环评和相应行业建设项目环境准入条件、环评文件审批原则的要求。</w:t>
                  </w:r>
                </w:p>
              </w:tc>
              <w:tc>
                <w:tcPr>
                  <w:tcW w:w="797" w:type="pct"/>
                  <w:noWrap w:val="0"/>
                  <w:vAlign w:val="center"/>
                </w:tcPr>
                <w:p w14:paraId="49A934F4">
                  <w:pPr>
                    <w:widowControl/>
                    <w:adjustRightInd w:val="0"/>
                    <w:snapToGrid w:val="0"/>
                    <w:jc w:val="center"/>
                    <w:rPr>
                      <w:rFonts w:hint="default" w:ascii="Times New Roman" w:hAnsi="Times New Roman" w:eastAsia="宋体" w:cs="Times New Roman"/>
                      <w:b/>
                      <w:bCs/>
                      <w:color w:val="auto"/>
                      <w:sz w:val="21"/>
                      <w:szCs w:val="21"/>
                      <w:highlight w:val="none"/>
                      <w:u w:val="single" w:color="auto"/>
                      <w:lang w:eastAsia="zh-CN"/>
                    </w:rPr>
                  </w:pPr>
                  <w:r>
                    <w:rPr>
                      <w:rFonts w:hint="default" w:ascii="Times New Roman" w:hAnsi="Times New Roman" w:eastAsia="宋体" w:cs="Times New Roman"/>
                      <w:b/>
                      <w:bCs/>
                      <w:color w:val="auto"/>
                      <w:sz w:val="21"/>
                      <w:szCs w:val="21"/>
                      <w:highlight w:val="none"/>
                      <w:u w:val="single" w:color="auto"/>
                      <w:lang w:eastAsia="zh-CN"/>
                    </w:rPr>
                    <w:t>项目位于</w:t>
                  </w:r>
                  <w:r>
                    <w:rPr>
                      <w:rFonts w:hint="default" w:ascii="Times New Roman" w:hAnsi="Times New Roman" w:eastAsia="宋体" w:cs="Times New Roman"/>
                      <w:b/>
                      <w:bCs/>
                      <w:color w:val="auto"/>
                      <w:sz w:val="21"/>
                      <w:szCs w:val="21"/>
                      <w:highlight w:val="none"/>
                      <w:u w:val="single" w:color="auto"/>
                    </w:rPr>
                    <w:t>大</w:t>
                  </w:r>
                  <w:r>
                    <w:rPr>
                      <w:rFonts w:hint="default" w:ascii="Times New Roman" w:hAnsi="Times New Roman" w:eastAsia="宋体" w:cs="Times New Roman"/>
                      <w:b/>
                      <w:bCs/>
                      <w:color w:val="auto"/>
                      <w:sz w:val="21"/>
                      <w:szCs w:val="21"/>
                      <w:highlight w:val="none"/>
                      <w:u w:val="single" w:color="auto"/>
                      <w:lang w:eastAsia="zh-CN"/>
                    </w:rPr>
                    <w:t>栗子片区</w:t>
                  </w:r>
                  <w:r>
                    <w:rPr>
                      <w:rFonts w:hint="default" w:ascii="Times New Roman" w:hAnsi="Times New Roman" w:cs="Times New Roman"/>
                      <w:b/>
                      <w:bCs/>
                      <w:color w:val="auto"/>
                      <w:sz w:val="21"/>
                      <w:szCs w:val="21"/>
                      <w:highlight w:val="none"/>
                      <w:u w:val="single" w:color="auto"/>
                      <w:lang w:eastAsia="zh-CN"/>
                    </w:rPr>
                    <w:t>中</w:t>
                  </w:r>
                  <w:r>
                    <w:rPr>
                      <w:rFonts w:hint="default" w:ascii="Times New Roman" w:hAnsi="Times New Roman" w:cs="Times New Roman"/>
                      <w:b/>
                      <w:bCs/>
                      <w:kern w:val="0"/>
                      <w:szCs w:val="21"/>
                      <w:highlight w:val="none"/>
                      <w:u w:val="single" w:color="auto"/>
                      <w:lang w:val="en-US" w:eastAsia="zh-CN"/>
                    </w:rPr>
                    <w:t>医药健康融合发展区内</w:t>
                  </w:r>
                  <w:r>
                    <w:rPr>
                      <w:rFonts w:hint="default" w:ascii="Times New Roman" w:hAnsi="Times New Roman" w:eastAsia="宋体" w:cs="Times New Roman"/>
                      <w:b/>
                      <w:bCs/>
                      <w:color w:val="auto"/>
                      <w:sz w:val="21"/>
                      <w:szCs w:val="21"/>
                      <w:highlight w:val="none"/>
                      <w:u w:val="single" w:color="auto"/>
                      <w:lang w:eastAsia="zh-CN"/>
                    </w:rPr>
                    <w:t>，</w:t>
                  </w:r>
                  <w:r>
                    <w:rPr>
                      <w:rFonts w:hint="default" w:ascii="Times New Roman" w:hAnsi="Times New Roman" w:eastAsia="宋体" w:cs="Times New Roman"/>
                      <w:b/>
                      <w:bCs/>
                      <w:color w:val="auto"/>
                      <w:sz w:val="21"/>
                      <w:szCs w:val="21"/>
                      <w:highlight w:val="none"/>
                      <w:u w:val="single" w:color="auto"/>
                      <w:lang w:val="en-US" w:eastAsia="zh-CN"/>
                    </w:rPr>
                    <w:t>项目仅进行标准厂房及污水处理站等配套设施建设，符合</w:t>
                  </w:r>
                  <w:r>
                    <w:rPr>
                      <w:rFonts w:hint="default" w:ascii="Times New Roman" w:hAnsi="Times New Roman" w:eastAsia="宋体" w:cs="Times New Roman"/>
                      <w:b/>
                      <w:bCs/>
                      <w:color w:val="auto"/>
                      <w:sz w:val="21"/>
                      <w:szCs w:val="21"/>
                      <w:highlight w:val="none"/>
                      <w:u w:val="single" w:color="auto"/>
                    </w:rPr>
                    <w:t>大栗子片区</w:t>
                  </w:r>
                  <w:r>
                    <w:rPr>
                      <w:rFonts w:hint="default" w:ascii="Times New Roman" w:hAnsi="Times New Roman" w:eastAsia="宋体" w:cs="Times New Roman"/>
                      <w:b/>
                      <w:bCs/>
                      <w:color w:val="auto"/>
                      <w:sz w:val="21"/>
                      <w:szCs w:val="21"/>
                      <w:highlight w:val="none"/>
                      <w:u w:val="single" w:color="auto"/>
                      <w:lang w:eastAsia="zh-CN"/>
                    </w:rPr>
                    <w:t>产业定位要求。</w:t>
                  </w:r>
                </w:p>
                <w:p w14:paraId="4B970950">
                  <w:pPr>
                    <w:widowControl/>
                    <w:adjustRightInd w:val="0"/>
                    <w:snapToGrid w:val="0"/>
                    <w:jc w:val="center"/>
                    <w:rPr>
                      <w:rFonts w:hint="default" w:ascii="Times New Roman" w:hAnsi="Times New Roman" w:cs="Times New Roman"/>
                      <w:b/>
                      <w:bCs/>
                      <w:kern w:val="0"/>
                      <w:szCs w:val="21"/>
                      <w:highlight w:val="none"/>
                      <w:u w:val="single" w:color="auto"/>
                    </w:rPr>
                  </w:pPr>
                  <w:r>
                    <w:rPr>
                      <w:rFonts w:hint="default" w:ascii="Times New Roman" w:hAnsi="Times New Roman" w:cs="Times New Roman"/>
                      <w:b/>
                      <w:bCs/>
                      <w:color w:val="auto"/>
                      <w:sz w:val="21"/>
                      <w:szCs w:val="21"/>
                      <w:highlight w:val="none"/>
                      <w:u w:val="single" w:color="auto"/>
                      <w:lang w:val="en-US" w:eastAsia="zh-CN"/>
                    </w:rPr>
                    <w:t>项目建</w:t>
                  </w:r>
                  <w:r>
                    <w:rPr>
                      <w:rFonts w:hint="default" w:ascii="Times New Roman" w:hAnsi="Times New Roman" w:eastAsia="宋体" w:cs="Times New Roman"/>
                      <w:b/>
                      <w:bCs/>
                      <w:color w:val="auto"/>
                      <w:sz w:val="21"/>
                      <w:szCs w:val="21"/>
                      <w:highlight w:val="none"/>
                      <w:u w:val="single" w:color="auto"/>
                      <w:lang w:val="en-US" w:eastAsia="zh-CN"/>
                    </w:rPr>
                    <w:t>成后用于临江健维天然生</w:t>
                  </w:r>
                  <w:r>
                    <w:rPr>
                      <w:rFonts w:hint="default" w:cs="Times New Roman"/>
                      <w:b/>
                      <w:bCs/>
                      <w:color w:val="auto"/>
                      <w:kern w:val="0"/>
                      <w:sz w:val="21"/>
                      <w:szCs w:val="21"/>
                      <w:highlight w:val="none"/>
                      <w:u w:val="single" w:color="auto"/>
                      <w:lang w:val="en-US" w:eastAsia="zh-CN"/>
                    </w:rPr>
                    <w:t>物科技有限公司生产二氢槲皮素使用，该项目不属于</w:t>
                  </w:r>
                  <w:r>
                    <w:rPr>
                      <w:rFonts w:hint="default" w:ascii="Times New Roman" w:hAnsi="Times New Roman" w:eastAsia="宋体" w:cs="Times New Roman"/>
                      <w:b/>
                      <w:bCs/>
                      <w:color w:val="auto"/>
                      <w:sz w:val="21"/>
                      <w:szCs w:val="21"/>
                      <w:highlight w:val="none"/>
                      <w:u w:val="single" w:color="auto"/>
                    </w:rPr>
                    <w:t>大</w:t>
                  </w:r>
                  <w:r>
                    <w:rPr>
                      <w:rFonts w:hint="default" w:ascii="Times New Roman" w:hAnsi="Times New Roman" w:eastAsia="宋体" w:cs="Times New Roman"/>
                      <w:b/>
                      <w:bCs/>
                      <w:color w:val="auto"/>
                      <w:sz w:val="21"/>
                      <w:szCs w:val="21"/>
                      <w:highlight w:val="none"/>
                      <w:u w:val="single" w:color="auto"/>
                      <w:lang w:eastAsia="zh-CN"/>
                    </w:rPr>
                    <w:t>栗子片区</w:t>
                  </w:r>
                  <w:r>
                    <w:rPr>
                      <w:rFonts w:hint="default" w:ascii="Times New Roman" w:hAnsi="Times New Roman" w:cs="Times New Roman"/>
                      <w:b/>
                      <w:bCs/>
                      <w:color w:val="auto"/>
                      <w:sz w:val="21"/>
                      <w:szCs w:val="21"/>
                      <w:highlight w:val="none"/>
                      <w:u w:val="single" w:color="auto"/>
                      <w:lang w:eastAsia="zh-CN"/>
                    </w:rPr>
                    <w:t>中</w:t>
                  </w:r>
                  <w:r>
                    <w:rPr>
                      <w:rFonts w:hint="default" w:ascii="Times New Roman" w:hAnsi="Times New Roman" w:cs="Times New Roman"/>
                      <w:b/>
                      <w:bCs/>
                      <w:kern w:val="0"/>
                      <w:sz w:val="21"/>
                      <w:szCs w:val="21"/>
                      <w:highlight w:val="none"/>
                      <w:u w:val="single" w:color="auto"/>
                      <w:lang w:val="en-US" w:eastAsia="zh-CN"/>
                    </w:rPr>
                    <w:t>医药健康融合发展区禁止建设项目，符合边境经济合作区的产业发展方向。</w:t>
                  </w:r>
                </w:p>
              </w:tc>
            </w:tr>
            <w:tr w14:paraId="5C63B8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301" w:hRule="atLeast"/>
              </w:trPr>
              <w:tc>
                <w:tcPr>
                  <w:tcW w:w="330" w:type="pct"/>
                  <w:vMerge w:val="continue"/>
                  <w:noWrap w:val="0"/>
                  <w:vAlign w:val="center"/>
                </w:tcPr>
                <w:p w14:paraId="0D81CF64">
                  <w:pPr>
                    <w:keepNext w:val="0"/>
                    <w:keepLines w:val="0"/>
                    <w:widowControl/>
                    <w:suppressLineNumbers w:val="0"/>
                    <w:jc w:val="left"/>
                    <w:rPr>
                      <w:rFonts w:hint="default"/>
                      <w:b/>
                      <w:bCs/>
                      <w:u w:val="single" w:color="auto"/>
                    </w:rPr>
                  </w:pPr>
                </w:p>
              </w:tc>
              <w:tc>
                <w:tcPr>
                  <w:tcW w:w="429" w:type="pct"/>
                  <w:vMerge w:val="continue"/>
                  <w:noWrap w:val="0"/>
                  <w:vAlign w:val="center"/>
                </w:tcPr>
                <w:p w14:paraId="5D65A7F2">
                  <w:pPr>
                    <w:keepNext w:val="0"/>
                    <w:keepLines w:val="0"/>
                    <w:widowControl/>
                    <w:suppressLineNumbers w:val="0"/>
                    <w:jc w:val="left"/>
                    <w:rPr>
                      <w:rFonts w:hint="default"/>
                      <w:b/>
                      <w:bCs/>
                      <w:u w:val="single" w:color="auto"/>
                    </w:rPr>
                  </w:pPr>
                </w:p>
              </w:tc>
              <w:tc>
                <w:tcPr>
                  <w:tcW w:w="428" w:type="pct"/>
                  <w:vMerge w:val="continue"/>
                  <w:noWrap w:val="0"/>
                  <w:vAlign w:val="center"/>
                </w:tcPr>
                <w:p w14:paraId="43A1DF2B">
                  <w:pPr>
                    <w:keepNext w:val="0"/>
                    <w:keepLines w:val="0"/>
                    <w:widowControl/>
                    <w:suppressLineNumbers w:val="0"/>
                    <w:jc w:val="left"/>
                    <w:rPr>
                      <w:rFonts w:hint="default"/>
                      <w:b/>
                      <w:bCs/>
                      <w:u w:val="single" w:color="auto"/>
                    </w:rPr>
                  </w:pPr>
                </w:p>
              </w:tc>
              <w:tc>
                <w:tcPr>
                  <w:tcW w:w="503" w:type="pct"/>
                  <w:vMerge w:val="continue"/>
                  <w:noWrap w:val="0"/>
                  <w:vAlign w:val="center"/>
                </w:tcPr>
                <w:p w14:paraId="56BB850F">
                  <w:pPr>
                    <w:keepNext w:val="0"/>
                    <w:keepLines w:val="0"/>
                    <w:widowControl/>
                    <w:suppressLineNumbers w:val="0"/>
                    <w:jc w:val="left"/>
                    <w:rPr>
                      <w:rFonts w:hint="default"/>
                      <w:b/>
                      <w:bCs/>
                      <w:u w:val="single" w:color="auto"/>
                    </w:rPr>
                  </w:pPr>
                </w:p>
              </w:tc>
              <w:tc>
                <w:tcPr>
                  <w:tcW w:w="343" w:type="pct"/>
                  <w:noWrap w:val="0"/>
                  <w:vAlign w:val="center"/>
                </w:tcPr>
                <w:p w14:paraId="0FA228DA">
                  <w:pPr>
                    <w:widowControl/>
                    <w:adjustRightInd w:val="0"/>
                    <w:snapToGrid w:val="0"/>
                    <w:jc w:val="center"/>
                    <w:rPr>
                      <w:rFonts w:hint="default" w:ascii="Times New Roman" w:hAnsi="Times New Roman" w:cs="Times New Roman"/>
                      <w:b/>
                      <w:bCs/>
                      <w:kern w:val="0"/>
                      <w:szCs w:val="21"/>
                      <w:highlight w:val="none"/>
                      <w:u w:val="single" w:color="auto"/>
                      <w:lang w:val="en-US" w:eastAsia="zh-CN"/>
                    </w:rPr>
                  </w:pPr>
                  <w:r>
                    <w:rPr>
                      <w:rFonts w:hint="default" w:ascii="Times New Roman" w:hAnsi="Times New Roman" w:cs="Times New Roman"/>
                      <w:b/>
                      <w:bCs/>
                      <w:kern w:val="0"/>
                      <w:szCs w:val="21"/>
                      <w:highlight w:val="none"/>
                      <w:u w:val="single" w:color="auto"/>
                      <w:lang w:val="en-US" w:eastAsia="zh-CN"/>
                    </w:rPr>
                    <w:t xml:space="preserve">污染物排 </w:t>
                  </w:r>
                </w:p>
                <w:p w14:paraId="4835693E">
                  <w:pPr>
                    <w:widowControl/>
                    <w:adjustRightInd w:val="0"/>
                    <w:snapToGrid w:val="0"/>
                    <w:jc w:val="center"/>
                    <w:rPr>
                      <w:rFonts w:hint="default" w:ascii="Times New Roman" w:hAnsi="Times New Roman" w:cs="Times New Roman"/>
                      <w:b/>
                      <w:bCs/>
                      <w:kern w:val="0"/>
                      <w:szCs w:val="21"/>
                      <w:highlight w:val="none"/>
                      <w:u w:val="single" w:color="auto"/>
                      <w:lang w:val="en-US" w:eastAsia="zh-CN"/>
                    </w:rPr>
                  </w:pPr>
                  <w:r>
                    <w:rPr>
                      <w:rFonts w:hint="default" w:ascii="Times New Roman" w:hAnsi="Times New Roman" w:cs="Times New Roman"/>
                      <w:b/>
                      <w:bCs/>
                      <w:kern w:val="0"/>
                      <w:szCs w:val="21"/>
                      <w:highlight w:val="none"/>
                      <w:u w:val="single" w:color="auto"/>
                      <w:lang w:val="en-US" w:eastAsia="zh-CN"/>
                    </w:rPr>
                    <w:t>放管控</w:t>
                  </w:r>
                </w:p>
              </w:tc>
              <w:tc>
                <w:tcPr>
                  <w:tcW w:w="2166" w:type="pct"/>
                  <w:noWrap w:val="0"/>
                  <w:vAlign w:val="center"/>
                </w:tcPr>
                <w:p w14:paraId="1603BC12">
                  <w:pPr>
                    <w:widowControl/>
                    <w:adjustRightInd w:val="0"/>
                    <w:snapToGrid w:val="0"/>
                    <w:jc w:val="center"/>
                    <w:rPr>
                      <w:rFonts w:hint="default" w:ascii="Times New Roman" w:hAnsi="Times New Roman" w:cs="Times New Roman"/>
                      <w:b/>
                      <w:bCs/>
                      <w:kern w:val="0"/>
                      <w:szCs w:val="21"/>
                      <w:highlight w:val="none"/>
                      <w:u w:val="single" w:color="auto"/>
                      <w:lang w:val="en-US" w:eastAsia="zh-CN"/>
                    </w:rPr>
                  </w:pPr>
                  <w:r>
                    <w:rPr>
                      <w:rFonts w:hint="default" w:ascii="Times New Roman" w:hAnsi="Times New Roman" w:cs="Times New Roman"/>
                      <w:b/>
                      <w:bCs/>
                      <w:kern w:val="0"/>
                      <w:szCs w:val="21"/>
                      <w:highlight w:val="none"/>
                      <w:u w:val="single" w:color="auto"/>
                      <w:lang w:val="en-US" w:eastAsia="zh-CN"/>
                    </w:rPr>
                    <w:t>1.工业涂装等涉及挥发性有机物排放的行业企业属于控制重点，应推广体用低(无)挥发性有机物含量的原辅材料，安装高效集气装置等措施，提升工艺废气、尾气收集处置率。2.重点行业污染治理升级改造，推进各类园区循环化改造。3.一体推进重点行业大气污染深度治理与节能降碳，推动大型燃煤锅炉钢铁、水泥等行业超低排放改造，推动重点行业、重点领域氨氧化物减排探索开展大气污染物与温室气体排放协同控制改造提升工程试点。4.执行《吉林省新污染物治理实施方案》相关要求，加强新污染物多环境介质协同治理，全面强化清洁生产和绿色制造。积极推进区内供热、供水、排水管网建设，尽快实现开发区集中供热。在实现开发区集中供热之前，应采用电加热或清洁能源作为过渡热源。园区新建供热设施须执行排放浓度限值。6.快建设大栗子污水处理厂(大栗子片区)，加快区内管网敷设工作，确保废水集中收集集中处理;大栗子片区污水处理厂建成前片区内企业废水经处理满足GB8978-1996《污水综合排放标准》三级排放标准或行业标准后依托临江市污水处理厂进行处理。</w:t>
                  </w:r>
                </w:p>
              </w:tc>
              <w:tc>
                <w:tcPr>
                  <w:tcW w:w="797" w:type="pct"/>
                  <w:noWrap w:val="0"/>
                  <w:vAlign w:val="center"/>
                </w:tcPr>
                <w:p w14:paraId="472F46B2">
                  <w:pPr>
                    <w:keepNext w:val="0"/>
                    <w:keepLines w:val="0"/>
                    <w:widowControl/>
                    <w:suppressLineNumbers w:val="0"/>
                    <w:jc w:val="left"/>
                    <w:rPr>
                      <w:rFonts w:hint="default" w:ascii="Times New Roman" w:hAnsi="Times New Roman" w:eastAsia="宋体" w:cs="Times New Roman"/>
                      <w:b/>
                      <w:bCs/>
                      <w:color w:val="000000"/>
                      <w:kern w:val="0"/>
                      <w:sz w:val="20"/>
                      <w:szCs w:val="20"/>
                      <w:highlight w:val="none"/>
                      <w:u w:val="single" w:color="auto"/>
                      <w:lang w:val="en-US" w:eastAsia="zh-CN" w:bidi="ar"/>
                    </w:rPr>
                  </w:pPr>
                  <w:r>
                    <w:rPr>
                      <w:rFonts w:hint="default" w:ascii="Times New Roman" w:hAnsi="Times New Roman" w:eastAsia="宋体" w:cs="Times New Roman"/>
                      <w:b/>
                      <w:bCs/>
                      <w:color w:val="auto"/>
                      <w:sz w:val="21"/>
                      <w:szCs w:val="21"/>
                      <w:highlight w:val="none"/>
                      <w:u w:val="single" w:color="auto"/>
                      <w:lang w:val="en-US" w:eastAsia="zh-CN"/>
                    </w:rPr>
                    <w:t>本项目仅进行标准厂房及污水处理站等配套设施建设，后续入驻的临江健维天然生物科技有限公司</w:t>
                  </w:r>
                  <w:r>
                    <w:rPr>
                      <w:rFonts w:hint="default" w:ascii="Times New Roman" w:hAnsi="Times New Roman" w:eastAsia="宋体" w:cs="Times New Roman"/>
                      <w:b/>
                      <w:bCs/>
                      <w:sz w:val="21"/>
                      <w:szCs w:val="21"/>
                      <w:highlight w:val="none"/>
                      <w:u w:val="single" w:color="auto"/>
                    </w:rPr>
                    <w:t>高浓度废水先采用</w:t>
                  </w:r>
                  <w:r>
                    <w:rPr>
                      <w:rFonts w:hint="default" w:ascii="Times New Roman" w:hAnsi="Times New Roman" w:eastAsia="宋体" w:cs="Times New Roman"/>
                      <w:b/>
                      <w:bCs/>
                      <w:sz w:val="21"/>
                      <w:szCs w:val="21"/>
                      <w:highlight w:val="none"/>
                      <w:u w:val="single" w:color="auto"/>
                      <w:lang w:val="en-US" w:eastAsia="zh-CN"/>
                    </w:rPr>
                    <w:t>UASB预处理</w:t>
                  </w:r>
                  <w:r>
                    <w:rPr>
                      <w:rFonts w:hint="default" w:ascii="Times New Roman" w:hAnsi="Times New Roman" w:eastAsia="宋体" w:cs="Times New Roman"/>
                      <w:b/>
                      <w:bCs/>
                      <w:sz w:val="21"/>
                      <w:szCs w:val="21"/>
                      <w:highlight w:val="none"/>
                      <w:u w:val="single" w:color="auto"/>
                    </w:rPr>
                    <w:t>，然后和中</w:t>
                  </w:r>
                  <w:r>
                    <w:rPr>
                      <w:rFonts w:hint="default" w:ascii="Times New Roman" w:hAnsi="Times New Roman" w:eastAsia="宋体" w:cs="Times New Roman"/>
                      <w:b/>
                      <w:bCs/>
                      <w:sz w:val="21"/>
                      <w:szCs w:val="21"/>
                      <w:highlight w:val="none"/>
                      <w:u w:val="single" w:color="auto"/>
                      <w:lang w:val="en-US" w:eastAsia="zh-CN"/>
                    </w:rPr>
                    <w:t>其他</w:t>
                  </w:r>
                  <w:r>
                    <w:rPr>
                      <w:rFonts w:hint="default" w:ascii="Times New Roman" w:hAnsi="Times New Roman" w:eastAsia="宋体" w:cs="Times New Roman"/>
                      <w:b/>
                      <w:bCs/>
                      <w:color w:val="auto"/>
                      <w:sz w:val="21"/>
                      <w:szCs w:val="21"/>
                      <w:highlight w:val="none"/>
                      <w:u w:val="single" w:color="auto"/>
                      <w:lang w:val="en-US" w:eastAsia="zh-CN"/>
                    </w:rPr>
                    <w:t>生产废水及生活污水等废水</w:t>
                  </w:r>
                  <w:r>
                    <w:rPr>
                      <w:rFonts w:hint="default" w:ascii="Times New Roman" w:hAnsi="Times New Roman" w:cs="Times New Roman"/>
                      <w:b/>
                      <w:bCs/>
                      <w:color w:val="auto"/>
                      <w:sz w:val="21"/>
                      <w:szCs w:val="21"/>
                      <w:highlight w:val="none"/>
                      <w:u w:val="single" w:color="auto"/>
                      <w:lang w:val="en-US" w:eastAsia="zh-CN"/>
                    </w:rPr>
                    <w:t>一同经</w:t>
                  </w:r>
                  <w:r>
                    <w:rPr>
                      <w:rFonts w:hint="default" w:ascii="Times New Roman" w:hAnsi="Times New Roman" w:eastAsia="宋体" w:cs="Times New Roman"/>
                      <w:b/>
                      <w:bCs/>
                      <w:sz w:val="21"/>
                      <w:szCs w:val="21"/>
                      <w:highlight w:val="none"/>
                      <w:u w:val="single" w:color="auto"/>
                    </w:rPr>
                    <w:t>“</w:t>
                  </w:r>
                  <w:r>
                    <w:rPr>
                      <w:rFonts w:hint="default" w:ascii="Times New Roman" w:hAnsi="Times New Roman" w:eastAsia="宋体" w:cs="Times New Roman"/>
                      <w:b/>
                      <w:bCs/>
                      <w:sz w:val="21"/>
                      <w:szCs w:val="21"/>
                      <w:highlight w:val="none"/>
                      <w:u w:val="single" w:color="auto"/>
                      <w:lang w:val="en-US" w:eastAsia="zh-CN"/>
                    </w:rPr>
                    <w:t>A</w:t>
                  </w:r>
                  <w:r>
                    <w:rPr>
                      <w:rFonts w:hint="default" w:ascii="Times New Roman" w:hAnsi="Times New Roman" w:eastAsia="宋体" w:cs="Times New Roman"/>
                      <w:b/>
                      <w:bCs/>
                      <w:sz w:val="21"/>
                      <w:szCs w:val="21"/>
                      <w:highlight w:val="none"/>
                      <w:u w:val="single" w:color="auto"/>
                      <w:vertAlign w:val="superscript"/>
                      <w:lang w:val="en-US" w:eastAsia="zh-CN"/>
                    </w:rPr>
                    <w:t>2</w:t>
                  </w:r>
                  <w:r>
                    <w:rPr>
                      <w:rFonts w:hint="default" w:ascii="Times New Roman" w:hAnsi="Times New Roman" w:eastAsia="宋体" w:cs="Times New Roman"/>
                      <w:b/>
                      <w:bCs/>
                      <w:sz w:val="21"/>
                      <w:szCs w:val="21"/>
                      <w:highlight w:val="none"/>
                      <w:u w:val="single" w:color="auto"/>
                      <w:vertAlign w:val="baseline"/>
                      <w:lang w:val="en-US" w:eastAsia="zh-CN"/>
                    </w:rPr>
                    <w:t>/</w:t>
                  </w:r>
                  <w:r>
                    <w:rPr>
                      <w:rFonts w:hint="default" w:ascii="Times New Roman" w:hAnsi="Times New Roman" w:eastAsia="宋体" w:cs="Times New Roman"/>
                      <w:b/>
                      <w:bCs/>
                      <w:sz w:val="21"/>
                      <w:szCs w:val="21"/>
                      <w:highlight w:val="none"/>
                      <w:u w:val="single" w:color="auto"/>
                      <w:lang w:val="en-US" w:eastAsia="zh-CN"/>
                    </w:rPr>
                    <w:t>O”</w:t>
                  </w:r>
                  <w:r>
                    <w:rPr>
                      <w:rFonts w:hint="default" w:ascii="Times New Roman" w:hAnsi="Times New Roman" w:eastAsia="宋体" w:cs="Times New Roman"/>
                      <w:b/>
                      <w:bCs/>
                      <w:color w:val="auto"/>
                      <w:sz w:val="21"/>
                      <w:szCs w:val="21"/>
                      <w:highlight w:val="none"/>
                      <w:u w:val="single" w:color="auto"/>
                      <w:lang w:val="en-US" w:eastAsia="zh-CN"/>
                    </w:rPr>
                    <w:t>处理达标后排入污水管网</w:t>
                  </w:r>
                  <w:r>
                    <w:rPr>
                      <w:rFonts w:hint="default" w:ascii="Times New Roman" w:hAnsi="Times New Roman" w:cs="Times New Roman"/>
                      <w:b/>
                      <w:bCs/>
                      <w:color w:val="auto"/>
                      <w:sz w:val="21"/>
                      <w:szCs w:val="21"/>
                      <w:highlight w:val="none"/>
                      <w:u w:val="single" w:color="auto"/>
                      <w:lang w:val="en-US" w:eastAsia="zh-CN"/>
                    </w:rPr>
                    <w:t>，</w:t>
                  </w:r>
                  <w:r>
                    <w:rPr>
                      <w:rFonts w:hint="default" w:ascii="Times New Roman" w:hAnsi="Times New Roman" w:eastAsia="宋体" w:cs="Times New Roman"/>
                      <w:b/>
                      <w:bCs/>
                      <w:color w:val="auto"/>
                      <w:sz w:val="21"/>
                      <w:szCs w:val="21"/>
                      <w:highlight w:val="none"/>
                      <w:u w:val="single" w:color="auto"/>
                      <w:lang w:val="en-US" w:eastAsia="zh-CN"/>
                    </w:rPr>
                    <w:t>由白山市临江市大栗子铁矿独立工矿区污水处理厂处理达标后排放。</w:t>
                  </w:r>
                </w:p>
              </w:tc>
            </w:tr>
            <w:tr w14:paraId="70D859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301" w:hRule="atLeast"/>
              </w:trPr>
              <w:tc>
                <w:tcPr>
                  <w:tcW w:w="330" w:type="pct"/>
                  <w:vMerge w:val="continue"/>
                  <w:noWrap w:val="0"/>
                  <w:vAlign w:val="center"/>
                </w:tcPr>
                <w:p w14:paraId="6BD4A5B3">
                  <w:pPr>
                    <w:keepNext w:val="0"/>
                    <w:keepLines w:val="0"/>
                    <w:widowControl/>
                    <w:suppressLineNumbers w:val="0"/>
                    <w:jc w:val="left"/>
                    <w:rPr>
                      <w:rFonts w:hint="default" w:ascii="方正仿宋_GBK" w:hAnsi="方正仿宋_GBK" w:eastAsia="方正仿宋_GBK" w:cs="方正仿宋_GBK"/>
                      <w:b/>
                      <w:bCs/>
                      <w:color w:val="000000"/>
                      <w:kern w:val="0"/>
                      <w:sz w:val="20"/>
                      <w:szCs w:val="20"/>
                      <w:u w:val="single" w:color="auto"/>
                      <w:lang w:val="en-US" w:eastAsia="zh-CN" w:bidi="ar"/>
                    </w:rPr>
                  </w:pPr>
                </w:p>
              </w:tc>
              <w:tc>
                <w:tcPr>
                  <w:tcW w:w="429" w:type="pct"/>
                  <w:vMerge w:val="continue"/>
                  <w:noWrap w:val="0"/>
                  <w:vAlign w:val="center"/>
                </w:tcPr>
                <w:p w14:paraId="5BF21E02">
                  <w:pPr>
                    <w:keepNext w:val="0"/>
                    <w:keepLines w:val="0"/>
                    <w:widowControl/>
                    <w:suppressLineNumbers w:val="0"/>
                    <w:jc w:val="left"/>
                    <w:rPr>
                      <w:rFonts w:hint="default" w:ascii="方正仿宋_GBK" w:hAnsi="方正仿宋_GBK" w:eastAsia="方正仿宋_GBK" w:cs="方正仿宋_GBK"/>
                      <w:b/>
                      <w:bCs/>
                      <w:color w:val="000000"/>
                      <w:kern w:val="0"/>
                      <w:sz w:val="20"/>
                      <w:szCs w:val="20"/>
                      <w:u w:val="single" w:color="auto"/>
                      <w:lang w:val="en-US" w:eastAsia="zh-CN" w:bidi="ar"/>
                    </w:rPr>
                  </w:pPr>
                </w:p>
              </w:tc>
              <w:tc>
                <w:tcPr>
                  <w:tcW w:w="428" w:type="pct"/>
                  <w:vMerge w:val="continue"/>
                  <w:noWrap w:val="0"/>
                  <w:vAlign w:val="center"/>
                </w:tcPr>
                <w:p w14:paraId="28C3D13F">
                  <w:pPr>
                    <w:keepNext w:val="0"/>
                    <w:keepLines w:val="0"/>
                    <w:widowControl/>
                    <w:suppressLineNumbers w:val="0"/>
                    <w:jc w:val="left"/>
                    <w:rPr>
                      <w:rFonts w:hint="default" w:ascii="方正仿宋_GBK" w:hAnsi="方正仿宋_GBK" w:eastAsia="方正仿宋_GBK" w:cs="方正仿宋_GBK"/>
                      <w:b/>
                      <w:bCs/>
                      <w:color w:val="000000"/>
                      <w:kern w:val="0"/>
                      <w:sz w:val="20"/>
                      <w:szCs w:val="20"/>
                      <w:u w:val="single" w:color="auto"/>
                      <w:lang w:val="en-US" w:eastAsia="zh-CN" w:bidi="ar"/>
                    </w:rPr>
                  </w:pPr>
                </w:p>
              </w:tc>
              <w:tc>
                <w:tcPr>
                  <w:tcW w:w="503" w:type="pct"/>
                  <w:vMerge w:val="continue"/>
                  <w:noWrap w:val="0"/>
                  <w:vAlign w:val="center"/>
                </w:tcPr>
                <w:p w14:paraId="770ACC07">
                  <w:pPr>
                    <w:keepNext w:val="0"/>
                    <w:keepLines w:val="0"/>
                    <w:widowControl/>
                    <w:suppressLineNumbers w:val="0"/>
                    <w:jc w:val="left"/>
                    <w:rPr>
                      <w:rFonts w:hint="default" w:ascii="方正仿宋_GBK" w:hAnsi="方正仿宋_GBK" w:eastAsia="方正仿宋_GBK" w:cs="方正仿宋_GBK"/>
                      <w:b/>
                      <w:bCs/>
                      <w:color w:val="000000"/>
                      <w:kern w:val="0"/>
                      <w:sz w:val="20"/>
                      <w:szCs w:val="20"/>
                      <w:u w:val="single" w:color="auto"/>
                      <w:lang w:val="en-US" w:eastAsia="zh-CN" w:bidi="ar"/>
                    </w:rPr>
                  </w:pPr>
                </w:p>
              </w:tc>
              <w:tc>
                <w:tcPr>
                  <w:tcW w:w="343" w:type="pct"/>
                  <w:noWrap w:val="0"/>
                  <w:vAlign w:val="center"/>
                </w:tcPr>
                <w:p w14:paraId="531D59DD">
                  <w:pPr>
                    <w:widowControl/>
                    <w:adjustRightInd w:val="0"/>
                    <w:snapToGrid w:val="0"/>
                    <w:jc w:val="center"/>
                    <w:rPr>
                      <w:rFonts w:hint="default" w:ascii="Times New Roman" w:hAnsi="Times New Roman" w:cs="Times New Roman"/>
                      <w:b/>
                      <w:bCs/>
                      <w:kern w:val="0"/>
                      <w:szCs w:val="21"/>
                      <w:highlight w:val="none"/>
                      <w:u w:val="single" w:color="auto"/>
                      <w:lang w:val="en-US" w:eastAsia="zh-CN"/>
                    </w:rPr>
                  </w:pPr>
                  <w:r>
                    <w:rPr>
                      <w:rFonts w:hint="default" w:ascii="Times New Roman" w:hAnsi="Times New Roman" w:cs="Times New Roman"/>
                      <w:b/>
                      <w:bCs/>
                      <w:kern w:val="0"/>
                      <w:szCs w:val="21"/>
                      <w:highlight w:val="none"/>
                      <w:u w:val="single" w:color="auto"/>
                      <w:lang w:val="en-US" w:eastAsia="zh-CN"/>
                    </w:rPr>
                    <w:t xml:space="preserve">环境风险 </w:t>
                  </w:r>
                </w:p>
                <w:p w14:paraId="11E13D18">
                  <w:pPr>
                    <w:widowControl/>
                    <w:adjustRightInd w:val="0"/>
                    <w:snapToGrid w:val="0"/>
                    <w:jc w:val="center"/>
                    <w:rPr>
                      <w:rFonts w:hint="default" w:ascii="Times New Roman" w:hAnsi="Times New Roman" w:cs="Times New Roman"/>
                      <w:b/>
                      <w:bCs/>
                      <w:kern w:val="0"/>
                      <w:szCs w:val="21"/>
                      <w:highlight w:val="none"/>
                      <w:u w:val="single" w:color="auto"/>
                      <w:lang w:val="en-US" w:eastAsia="zh-CN"/>
                    </w:rPr>
                  </w:pPr>
                  <w:r>
                    <w:rPr>
                      <w:rFonts w:hint="default" w:ascii="Times New Roman" w:hAnsi="Times New Roman" w:cs="Times New Roman"/>
                      <w:b/>
                      <w:bCs/>
                      <w:kern w:val="0"/>
                      <w:szCs w:val="21"/>
                      <w:highlight w:val="none"/>
                      <w:u w:val="single" w:color="auto"/>
                      <w:lang w:val="en-US" w:eastAsia="zh-CN"/>
                    </w:rPr>
                    <w:t>防控</w:t>
                  </w:r>
                </w:p>
                <w:p w14:paraId="066BE424">
                  <w:pPr>
                    <w:widowControl/>
                    <w:adjustRightInd w:val="0"/>
                    <w:snapToGrid w:val="0"/>
                    <w:jc w:val="center"/>
                    <w:rPr>
                      <w:rFonts w:hint="default" w:ascii="Times New Roman" w:hAnsi="Times New Roman" w:cs="Times New Roman"/>
                      <w:b/>
                      <w:bCs/>
                      <w:kern w:val="0"/>
                      <w:szCs w:val="21"/>
                      <w:highlight w:val="none"/>
                      <w:u w:val="single" w:color="auto"/>
                      <w:lang w:val="en-US" w:eastAsia="zh-CN"/>
                    </w:rPr>
                  </w:pPr>
                </w:p>
              </w:tc>
              <w:tc>
                <w:tcPr>
                  <w:tcW w:w="2166" w:type="pct"/>
                  <w:noWrap w:val="0"/>
                  <w:vAlign w:val="center"/>
                </w:tcPr>
                <w:p w14:paraId="339DDA13">
                  <w:pPr>
                    <w:widowControl/>
                    <w:adjustRightInd w:val="0"/>
                    <w:snapToGrid w:val="0"/>
                    <w:jc w:val="center"/>
                    <w:rPr>
                      <w:rFonts w:hint="default" w:ascii="Times New Roman" w:hAnsi="Times New Roman" w:cs="Times New Roman"/>
                      <w:b/>
                      <w:bCs/>
                      <w:kern w:val="0"/>
                      <w:szCs w:val="21"/>
                      <w:highlight w:val="none"/>
                      <w:u w:val="single" w:color="auto"/>
                      <w:lang w:val="en-US" w:eastAsia="zh-CN"/>
                    </w:rPr>
                  </w:pPr>
                  <w:r>
                    <w:rPr>
                      <w:rFonts w:hint="default" w:ascii="Times New Roman" w:hAnsi="Times New Roman" w:cs="Times New Roman"/>
                      <w:b/>
                      <w:bCs/>
                      <w:kern w:val="0"/>
                      <w:szCs w:val="21"/>
                      <w:highlight w:val="none"/>
                      <w:u w:val="single" w:color="auto"/>
                      <w:lang w:val="en-US" w:eastAsia="zh-CN"/>
                    </w:rPr>
                    <w:t>1.开发区应制定环境风险应急预案，成立应急组织机构，定期开展应急演练，提高区域环境风险防范能力。建立企业、园区及临江市政府的环境风险防范体系联动机制，实现有效衔接，杜绝环境风险事故发生。2.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土壤环境污染重点监管企业、危化品仓储企业落实《工矿用地土壤环境管理办法( 试行)》要求，实施项目环评、设计建设、拆除设施、终止经营全生命周期土壤和地下水污染防治。3.严格管理涉及易导致环境风险的有毒有害和易燃易爆物质的生产、使用、贮运等新建、改扩建项目。4.严格落实规划环评及其批复文件制定的环境风险防范措施。</w:t>
                  </w:r>
                </w:p>
              </w:tc>
              <w:tc>
                <w:tcPr>
                  <w:tcW w:w="797" w:type="pct"/>
                  <w:noWrap w:val="0"/>
                  <w:vAlign w:val="center"/>
                </w:tcPr>
                <w:p w14:paraId="23793E21">
                  <w:pPr>
                    <w:keepNext w:val="0"/>
                    <w:keepLines w:val="0"/>
                    <w:widowControl/>
                    <w:suppressLineNumbers w:val="0"/>
                    <w:jc w:val="left"/>
                    <w:rPr>
                      <w:rFonts w:hint="default" w:ascii="Times New Roman" w:hAnsi="Times New Roman" w:eastAsia="宋体" w:cs="Times New Roman"/>
                      <w:b/>
                      <w:bCs/>
                      <w:color w:val="000000"/>
                      <w:kern w:val="0"/>
                      <w:sz w:val="20"/>
                      <w:szCs w:val="20"/>
                      <w:highlight w:val="none"/>
                      <w:u w:val="single" w:color="auto"/>
                      <w:lang w:val="en-US" w:eastAsia="zh-CN" w:bidi="ar"/>
                    </w:rPr>
                  </w:pPr>
                  <w:r>
                    <w:rPr>
                      <w:rFonts w:hint="default" w:ascii="Times New Roman" w:hAnsi="Times New Roman" w:eastAsia="宋体" w:cs="Times New Roman"/>
                      <w:b/>
                      <w:bCs/>
                      <w:color w:val="auto"/>
                      <w:sz w:val="21"/>
                      <w:szCs w:val="21"/>
                      <w:highlight w:val="none"/>
                      <w:u w:val="single" w:color="auto"/>
                      <w:lang w:val="en-US" w:eastAsia="zh-CN"/>
                    </w:rPr>
                    <w:t>本项目仅进行标准厂房及污水处理站等配套设施建设，项目施工期建设消防水池及应急池，后续入驻的临江健维天然生物科技有限公司环境影响不在本次评价范围内。</w:t>
                  </w:r>
                </w:p>
              </w:tc>
            </w:tr>
            <w:tr w14:paraId="3E37C1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301" w:hRule="atLeast"/>
              </w:trPr>
              <w:tc>
                <w:tcPr>
                  <w:tcW w:w="330" w:type="pct"/>
                  <w:vMerge w:val="continue"/>
                  <w:noWrap w:val="0"/>
                  <w:vAlign w:val="center"/>
                </w:tcPr>
                <w:p w14:paraId="794ABB8D">
                  <w:pPr>
                    <w:keepNext w:val="0"/>
                    <w:keepLines w:val="0"/>
                    <w:widowControl/>
                    <w:suppressLineNumbers w:val="0"/>
                    <w:jc w:val="left"/>
                    <w:rPr>
                      <w:rFonts w:hint="default" w:ascii="方正仿宋_GBK" w:hAnsi="方正仿宋_GBK" w:eastAsia="方正仿宋_GBK" w:cs="方正仿宋_GBK"/>
                      <w:b/>
                      <w:bCs/>
                      <w:color w:val="000000"/>
                      <w:kern w:val="0"/>
                      <w:sz w:val="20"/>
                      <w:szCs w:val="20"/>
                      <w:u w:val="single" w:color="auto"/>
                      <w:lang w:val="en-US" w:eastAsia="zh-CN" w:bidi="ar"/>
                    </w:rPr>
                  </w:pPr>
                </w:p>
              </w:tc>
              <w:tc>
                <w:tcPr>
                  <w:tcW w:w="429" w:type="pct"/>
                  <w:vMerge w:val="continue"/>
                  <w:noWrap w:val="0"/>
                  <w:vAlign w:val="center"/>
                </w:tcPr>
                <w:p w14:paraId="10A0E718">
                  <w:pPr>
                    <w:keepNext w:val="0"/>
                    <w:keepLines w:val="0"/>
                    <w:widowControl/>
                    <w:suppressLineNumbers w:val="0"/>
                    <w:jc w:val="left"/>
                    <w:rPr>
                      <w:rFonts w:hint="default" w:ascii="方正仿宋_GBK" w:hAnsi="方正仿宋_GBK" w:eastAsia="方正仿宋_GBK" w:cs="方正仿宋_GBK"/>
                      <w:b/>
                      <w:bCs/>
                      <w:color w:val="000000"/>
                      <w:kern w:val="0"/>
                      <w:sz w:val="20"/>
                      <w:szCs w:val="20"/>
                      <w:u w:val="single" w:color="auto"/>
                      <w:lang w:val="en-US" w:eastAsia="zh-CN" w:bidi="ar"/>
                    </w:rPr>
                  </w:pPr>
                </w:p>
              </w:tc>
              <w:tc>
                <w:tcPr>
                  <w:tcW w:w="428" w:type="pct"/>
                  <w:vMerge w:val="continue"/>
                  <w:noWrap w:val="0"/>
                  <w:vAlign w:val="center"/>
                </w:tcPr>
                <w:p w14:paraId="6E98B55C">
                  <w:pPr>
                    <w:keepNext w:val="0"/>
                    <w:keepLines w:val="0"/>
                    <w:widowControl/>
                    <w:suppressLineNumbers w:val="0"/>
                    <w:jc w:val="left"/>
                    <w:rPr>
                      <w:rFonts w:hint="default" w:ascii="方正仿宋_GBK" w:hAnsi="方正仿宋_GBK" w:eastAsia="方正仿宋_GBK" w:cs="方正仿宋_GBK"/>
                      <w:b/>
                      <w:bCs/>
                      <w:color w:val="000000"/>
                      <w:kern w:val="0"/>
                      <w:sz w:val="20"/>
                      <w:szCs w:val="20"/>
                      <w:u w:val="single" w:color="auto"/>
                      <w:lang w:val="en-US" w:eastAsia="zh-CN" w:bidi="ar"/>
                    </w:rPr>
                  </w:pPr>
                </w:p>
              </w:tc>
              <w:tc>
                <w:tcPr>
                  <w:tcW w:w="503" w:type="pct"/>
                  <w:vMerge w:val="continue"/>
                  <w:noWrap w:val="0"/>
                  <w:vAlign w:val="center"/>
                </w:tcPr>
                <w:p w14:paraId="76C7CAD0">
                  <w:pPr>
                    <w:keepNext w:val="0"/>
                    <w:keepLines w:val="0"/>
                    <w:widowControl/>
                    <w:suppressLineNumbers w:val="0"/>
                    <w:jc w:val="left"/>
                    <w:rPr>
                      <w:rFonts w:hint="default" w:ascii="方正仿宋_GBK" w:hAnsi="方正仿宋_GBK" w:eastAsia="方正仿宋_GBK" w:cs="方正仿宋_GBK"/>
                      <w:b/>
                      <w:bCs/>
                      <w:color w:val="000000"/>
                      <w:kern w:val="0"/>
                      <w:sz w:val="20"/>
                      <w:szCs w:val="20"/>
                      <w:u w:val="single" w:color="auto"/>
                      <w:lang w:val="en-US" w:eastAsia="zh-CN" w:bidi="ar"/>
                    </w:rPr>
                  </w:pPr>
                </w:p>
              </w:tc>
              <w:tc>
                <w:tcPr>
                  <w:tcW w:w="343" w:type="pct"/>
                  <w:noWrap w:val="0"/>
                  <w:vAlign w:val="center"/>
                </w:tcPr>
                <w:p w14:paraId="7FF797D7">
                  <w:pPr>
                    <w:widowControl/>
                    <w:adjustRightInd w:val="0"/>
                    <w:snapToGrid w:val="0"/>
                    <w:jc w:val="center"/>
                    <w:rPr>
                      <w:rFonts w:hint="default" w:ascii="Times New Roman" w:hAnsi="Times New Roman" w:cs="Times New Roman"/>
                      <w:b/>
                      <w:bCs/>
                      <w:kern w:val="0"/>
                      <w:szCs w:val="21"/>
                      <w:highlight w:val="none"/>
                      <w:u w:val="single" w:color="auto"/>
                      <w:lang w:val="en-US" w:eastAsia="zh-CN"/>
                    </w:rPr>
                  </w:pPr>
                  <w:r>
                    <w:rPr>
                      <w:rFonts w:hint="default" w:ascii="Times New Roman" w:hAnsi="Times New Roman" w:cs="Times New Roman"/>
                      <w:b/>
                      <w:bCs/>
                      <w:kern w:val="0"/>
                      <w:szCs w:val="21"/>
                      <w:highlight w:val="none"/>
                      <w:u w:val="single" w:color="auto"/>
                      <w:lang w:val="en-US" w:eastAsia="zh-CN"/>
                    </w:rPr>
                    <w:t>资源开发效率</w:t>
                  </w:r>
                </w:p>
              </w:tc>
              <w:tc>
                <w:tcPr>
                  <w:tcW w:w="2166" w:type="pct"/>
                  <w:noWrap w:val="0"/>
                  <w:vAlign w:val="center"/>
                </w:tcPr>
                <w:p w14:paraId="5C1BE7D4">
                  <w:pPr>
                    <w:widowControl/>
                    <w:adjustRightInd w:val="0"/>
                    <w:snapToGrid w:val="0"/>
                    <w:jc w:val="center"/>
                    <w:rPr>
                      <w:rFonts w:hint="default" w:ascii="Times New Roman" w:hAnsi="Times New Roman" w:cs="Times New Roman"/>
                      <w:b/>
                      <w:bCs/>
                      <w:kern w:val="0"/>
                      <w:szCs w:val="21"/>
                      <w:highlight w:val="none"/>
                      <w:u w:val="single" w:color="auto"/>
                      <w:lang w:val="en-US" w:eastAsia="zh-CN"/>
                    </w:rPr>
                  </w:pPr>
                  <w:r>
                    <w:rPr>
                      <w:rFonts w:hint="default" w:ascii="Times New Roman" w:hAnsi="Times New Roman" w:cs="Times New Roman"/>
                      <w:b/>
                      <w:bCs/>
                      <w:kern w:val="0"/>
                      <w:szCs w:val="21"/>
                      <w:highlight w:val="none"/>
                      <w:u w:val="single" w:color="auto"/>
                      <w:lang w:val="en-US" w:eastAsia="zh-CN"/>
                    </w:rPr>
                    <w:t>1.推广园区集中供热，园区新建供热设施须执行排放浓度限值。2.完成吉林省下达的产能置换要求。各产业执行对应的清洁生产标准3.用水量、水资源利用效率等指标完成上级部门下达的任务要求。严控地下水开采，加快区内供水管网建设，集中供水管网覆盖区域不得私自取用地下水。以水定产，避免区内地下水过度开采。</w:t>
                  </w:r>
                </w:p>
              </w:tc>
              <w:tc>
                <w:tcPr>
                  <w:tcW w:w="797" w:type="pct"/>
                  <w:noWrap w:val="0"/>
                  <w:vAlign w:val="center"/>
                </w:tcPr>
                <w:p w14:paraId="2AB0CE45">
                  <w:pPr>
                    <w:keepNext w:val="0"/>
                    <w:keepLines w:val="0"/>
                    <w:widowControl/>
                    <w:suppressLineNumbers w:val="0"/>
                    <w:jc w:val="left"/>
                    <w:rPr>
                      <w:rFonts w:hint="default" w:ascii="Times New Roman" w:hAnsi="Times New Roman" w:eastAsia="宋体" w:cs="Times New Roman"/>
                      <w:b/>
                      <w:bCs/>
                      <w:color w:val="000000"/>
                      <w:kern w:val="0"/>
                      <w:sz w:val="20"/>
                      <w:szCs w:val="20"/>
                      <w:highlight w:val="none"/>
                      <w:u w:val="single" w:color="auto"/>
                      <w:lang w:val="en-US" w:eastAsia="zh-CN" w:bidi="ar"/>
                    </w:rPr>
                  </w:pPr>
                  <w:r>
                    <w:rPr>
                      <w:rFonts w:hint="default" w:ascii="Times New Roman" w:hAnsi="Times New Roman" w:eastAsia="宋体" w:cs="Times New Roman"/>
                      <w:b/>
                      <w:bCs/>
                      <w:color w:val="auto"/>
                      <w:sz w:val="21"/>
                      <w:szCs w:val="21"/>
                      <w:highlight w:val="none"/>
                      <w:u w:val="single" w:color="auto"/>
                      <w:lang w:val="en-US" w:eastAsia="zh-CN"/>
                    </w:rPr>
                    <w:t>本项目仅进行标准厂房及污水处理站等配套设施建设，本项目不包括供热工程。项目区内施工期及运营期用水均依托区外现有的临江市供水厂供给。</w:t>
                  </w:r>
                </w:p>
              </w:tc>
            </w:tr>
          </w:tbl>
          <w:p w14:paraId="66A94709">
            <w:pPr>
              <w:adjustRightInd w:val="0"/>
              <w:snapToGrid w:val="0"/>
              <w:spacing w:line="360" w:lineRule="auto"/>
              <w:ind w:firstLine="480" w:firstLineChars="200"/>
              <w:jc w:val="both"/>
              <w:rPr>
                <w:rFonts w:hint="default" w:ascii="Times New Roman" w:hAnsi="Times New Roman" w:eastAsia="宋体" w:cs="Times New Roman"/>
                <w:b w:val="0"/>
                <w:bCs w:val="0"/>
                <w:color w:val="auto"/>
                <w:kern w:val="0"/>
                <w:sz w:val="24"/>
                <w:szCs w:val="24"/>
                <w:highlight w:val="none"/>
                <w:u w:val="none" w:color="auto"/>
                <w:lang w:val="en-US" w:eastAsia="zh-CN"/>
              </w:rPr>
            </w:pPr>
            <w:r>
              <w:rPr>
                <w:rFonts w:hint="default" w:ascii="Times New Roman" w:hAnsi="Times New Roman" w:eastAsia="宋体" w:cs="Times New Roman"/>
                <w:b w:val="0"/>
                <w:bCs w:val="0"/>
                <w:color w:val="auto"/>
                <w:kern w:val="0"/>
                <w:sz w:val="24"/>
                <w:szCs w:val="24"/>
                <w:highlight w:val="none"/>
                <w:u w:val="none" w:color="auto"/>
                <w:lang w:val="en-US" w:eastAsia="zh-CN"/>
              </w:rPr>
              <w:t>综上所述，从建设条件、环境功能区划等角度分析，本项目符合环境管控单元生态环境准入清单</w:t>
            </w:r>
            <w:r>
              <w:rPr>
                <w:rFonts w:hint="eastAsia" w:ascii="Times New Roman" w:hAnsi="Times New Roman" w:eastAsia="宋体" w:cs="Times New Roman"/>
                <w:b w:val="0"/>
                <w:bCs w:val="0"/>
                <w:color w:val="auto"/>
                <w:kern w:val="0"/>
                <w:sz w:val="24"/>
                <w:szCs w:val="24"/>
                <w:highlight w:val="none"/>
                <w:u w:val="none" w:color="auto"/>
                <w:lang w:val="en-US" w:eastAsia="zh-CN"/>
              </w:rPr>
              <w:t>的相关要求。</w:t>
            </w:r>
          </w:p>
          <w:p w14:paraId="00B26AB2">
            <w:pPr>
              <w:keepNext w:val="0"/>
              <w:keepLines w:val="0"/>
              <w:pageBreakBefore w:val="0"/>
              <w:widowControl w:val="0"/>
              <w:kinsoku/>
              <w:wordWrap/>
              <w:overflowPunct/>
              <w:topLinePunct w:val="0"/>
              <w:bidi w:val="0"/>
              <w:spacing w:line="348" w:lineRule="auto"/>
              <w:ind w:firstLine="482" w:firstLineChars="200"/>
              <w:jc w:val="both"/>
              <w:textAlignment w:val="auto"/>
              <w:rPr>
                <w:rFonts w:hint="default" w:ascii="Times New Roman" w:hAnsi="Times New Roman" w:eastAsia="宋体" w:cs="Times New Roman"/>
                <w:b w:val="0"/>
                <w:bCs w:val="0"/>
                <w:i w:val="0"/>
                <w:iCs w:val="0"/>
                <w:color w:val="auto"/>
                <w:sz w:val="24"/>
                <w:szCs w:val="24"/>
                <w:highlight w:val="none"/>
                <w:u w:val="none"/>
                <w:lang w:eastAsia="zh-CN"/>
              </w:rPr>
            </w:pPr>
            <w:r>
              <w:rPr>
                <w:rFonts w:hint="default" w:ascii="Times New Roman" w:hAnsi="Times New Roman" w:eastAsia="宋体" w:cs="Times New Roman"/>
                <w:b/>
                <w:bCs/>
                <w:i w:val="0"/>
                <w:iCs w:val="0"/>
                <w:color w:val="auto"/>
                <w:sz w:val="24"/>
                <w:szCs w:val="24"/>
                <w:highlight w:val="none"/>
                <w:u w:val="none"/>
                <w:lang w:val="en-US" w:eastAsia="zh-CN"/>
              </w:rPr>
              <w:t>2、</w:t>
            </w:r>
            <w:r>
              <w:rPr>
                <w:rFonts w:hint="default" w:ascii="Times New Roman" w:hAnsi="Times New Roman" w:eastAsia="宋体" w:cs="Times New Roman"/>
                <w:b/>
                <w:bCs/>
                <w:i w:val="0"/>
                <w:iCs w:val="0"/>
                <w:color w:val="auto"/>
                <w:sz w:val="24"/>
                <w:szCs w:val="24"/>
                <w:highlight w:val="none"/>
                <w:u w:val="none"/>
                <w:lang w:eastAsia="zh-CN"/>
              </w:rPr>
              <w:t>产业政策符合性</w:t>
            </w:r>
          </w:p>
          <w:p w14:paraId="45E23517">
            <w:pPr>
              <w:keepNext w:val="0"/>
              <w:keepLines w:val="0"/>
              <w:pageBreakBefore w:val="0"/>
              <w:widowControl w:val="0"/>
              <w:kinsoku/>
              <w:wordWrap/>
              <w:overflowPunct/>
              <w:topLinePunct w:val="0"/>
              <w:bidi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eastAsia="zh-CN"/>
              </w:rPr>
              <w:t>本项目</w:t>
            </w:r>
            <w:r>
              <w:rPr>
                <w:rFonts w:hint="default" w:ascii="Times New Roman" w:hAnsi="Times New Roman" w:cs="Times New Roman"/>
                <w:color w:val="auto"/>
                <w:kern w:val="0"/>
                <w:sz w:val="24"/>
                <w:szCs w:val="24"/>
                <w:highlight w:val="none"/>
                <w:lang w:eastAsia="zh-CN"/>
              </w:rPr>
              <w:t>为房地产业中的标准厂房建设</w:t>
            </w:r>
            <w:r>
              <w:rPr>
                <w:rFonts w:hint="default" w:ascii="Times New Roman" w:hAnsi="Times New Roman" w:eastAsia="宋体" w:cs="Times New Roman"/>
                <w:color w:val="auto"/>
                <w:kern w:val="0"/>
                <w:sz w:val="24"/>
                <w:szCs w:val="24"/>
                <w:highlight w:val="none"/>
                <w:lang w:eastAsia="zh-CN"/>
              </w:rPr>
              <w:t>项目</w:t>
            </w:r>
            <w:r>
              <w:rPr>
                <w:rFonts w:hint="default" w:cs="Times New Roman"/>
                <w:b w:val="0"/>
                <w:bCs w:val="0"/>
                <w:color w:val="auto"/>
                <w:kern w:val="0"/>
                <w:sz w:val="24"/>
                <w:szCs w:val="24"/>
                <w:highlight w:val="none"/>
                <w:u w:val="none"/>
                <w:lang w:val="en-US" w:eastAsia="zh-CN"/>
              </w:rPr>
              <w:t>及</w:t>
            </w:r>
            <w:r>
              <w:rPr>
                <w:rFonts w:hint="default" w:ascii="Times New Roman" w:hAnsi="Times New Roman" w:eastAsia="宋体" w:cs="Times New Roman"/>
                <w:b w:val="0"/>
                <w:bCs w:val="0"/>
                <w:color w:val="auto"/>
                <w:sz w:val="24"/>
                <w:szCs w:val="24"/>
                <w:highlight w:val="none"/>
                <w:u w:val="none"/>
                <w:lang w:val="en-US" w:eastAsia="zh-CN"/>
              </w:rPr>
              <w:t>水的生产和供应业</w:t>
            </w:r>
            <w:r>
              <w:rPr>
                <w:rFonts w:hint="default" w:ascii="Times New Roman" w:hAnsi="Times New Roman" w:cs="Times New Roman"/>
                <w:b w:val="0"/>
                <w:bCs w:val="0"/>
                <w:color w:val="auto"/>
                <w:sz w:val="24"/>
                <w:szCs w:val="24"/>
                <w:highlight w:val="none"/>
                <w:u w:val="none"/>
                <w:lang w:val="en-US" w:eastAsia="zh-CN"/>
              </w:rPr>
              <w:t>中</w:t>
            </w:r>
            <w:r>
              <w:rPr>
                <w:rFonts w:hint="default" w:ascii="Times New Roman" w:hAnsi="Times New Roman" w:eastAsia="宋体" w:cs="Times New Roman"/>
                <w:b w:val="0"/>
                <w:bCs w:val="0"/>
                <w:color w:val="auto"/>
                <w:sz w:val="24"/>
                <w:szCs w:val="24"/>
                <w:highlight w:val="none"/>
                <w:u w:val="none"/>
                <w:lang w:val="en-US" w:eastAsia="zh-CN"/>
              </w:rPr>
              <w:t>污水处理及其再生利用</w:t>
            </w:r>
            <w:r>
              <w:rPr>
                <w:rFonts w:hint="default" w:ascii="Times New Roman" w:hAnsi="Times New Roman" w:cs="Times New Roman"/>
                <w:b w:val="0"/>
                <w:bCs w:val="0"/>
                <w:color w:val="auto"/>
                <w:sz w:val="24"/>
                <w:szCs w:val="24"/>
                <w:highlight w:val="none"/>
                <w:u w:val="none"/>
                <w:lang w:val="en-US" w:eastAsia="zh-CN"/>
              </w:rPr>
              <w:t>项目</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cs="Times New Roman"/>
                <w:color w:val="auto"/>
                <w:sz w:val="24"/>
                <w:szCs w:val="24"/>
                <w:highlight w:val="none"/>
                <w:lang w:val="en-US" w:eastAsia="zh-CN"/>
              </w:rPr>
              <w:t>项目仅进行标准厂房及污水处理站等配套设施建设</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cs="Times New Roman"/>
                <w:sz w:val="24"/>
                <w:highlight w:val="none"/>
                <w:lang w:val="zh-CN"/>
              </w:rPr>
              <w:t>根</w:t>
            </w:r>
            <w:r>
              <w:rPr>
                <w:rFonts w:hint="default"/>
                <w:sz w:val="24"/>
                <w:lang w:val="zh-CN"/>
              </w:rPr>
              <w:t>据</w:t>
            </w:r>
            <w:r>
              <w:rPr>
                <w:rFonts w:hint="default"/>
                <w:sz w:val="24"/>
              </w:rPr>
              <w:t>中华人民共和国国家发展和改革委员会第7号令</w:t>
            </w:r>
            <w:r>
              <w:rPr>
                <w:rFonts w:hint="default" w:ascii="Times New Roman" w:hAnsi="Times New Roman" w:eastAsia="宋体" w:cs="Times New Roman"/>
                <w:color w:val="auto"/>
                <w:kern w:val="0"/>
                <w:sz w:val="24"/>
                <w:szCs w:val="24"/>
                <w:highlight w:val="none"/>
                <w:lang w:val="en-US" w:eastAsia="zh-CN"/>
              </w:rPr>
              <w:t>《产业结构调整指导目录（20</w:t>
            </w:r>
            <w:r>
              <w:rPr>
                <w:rFonts w:hint="default" w:ascii="Times New Roman" w:hAnsi="Times New Roman" w:cs="Times New Roman"/>
                <w:color w:val="auto"/>
                <w:kern w:val="0"/>
                <w:sz w:val="24"/>
                <w:szCs w:val="24"/>
                <w:highlight w:val="none"/>
                <w:lang w:val="en-US" w:eastAsia="zh-CN"/>
              </w:rPr>
              <w:t>24</w:t>
            </w:r>
            <w:r>
              <w:rPr>
                <w:rFonts w:hint="default" w:ascii="Times New Roman" w:hAnsi="Times New Roman" w:eastAsia="宋体" w:cs="Times New Roman"/>
                <w:color w:val="auto"/>
                <w:kern w:val="0"/>
                <w:sz w:val="24"/>
                <w:szCs w:val="24"/>
                <w:highlight w:val="none"/>
                <w:lang w:val="en-US" w:eastAsia="zh-CN"/>
              </w:rPr>
              <w:t>年本）》中规定，本项目不属于鼓励类、限制类及淘汰类</w:t>
            </w:r>
            <w:r>
              <w:rPr>
                <w:rFonts w:hint="default" w:ascii="Times New Roman" w:hAnsi="Times New Roman" w:cs="Times New Roman"/>
                <w:color w:val="auto"/>
                <w:kern w:val="0"/>
                <w:sz w:val="24"/>
                <w:szCs w:val="24"/>
                <w:highlight w:val="none"/>
                <w:lang w:val="en-US" w:eastAsia="zh-CN"/>
              </w:rPr>
              <w:t>，属于允许类</w:t>
            </w:r>
            <w:r>
              <w:rPr>
                <w:rFonts w:hint="default"/>
                <w:sz w:val="24"/>
                <w:highlight w:val="none"/>
                <w:lang w:val="en-US" w:eastAsia="zh-CN"/>
              </w:rPr>
              <w:t>建设项目</w:t>
            </w:r>
            <w:r>
              <w:rPr>
                <w:rFonts w:hint="default" w:ascii="Times New Roman" w:hAnsi="Times New Roman" w:eastAsia="宋体" w:cs="Times New Roman"/>
                <w:color w:val="auto"/>
                <w:kern w:val="0"/>
                <w:sz w:val="24"/>
                <w:szCs w:val="24"/>
                <w:highlight w:val="none"/>
                <w:lang w:val="en-US" w:eastAsia="zh-CN"/>
              </w:rPr>
              <w:t>；同时，项目不属于国土资源部和国家发改委发布的《限制用地项目目录（2012年本）》和《禁止用地项目目录（2012年本）》中规定的项目。</w:t>
            </w:r>
          </w:p>
          <w:p w14:paraId="338E9610">
            <w:pPr>
              <w:keepNext w:val="0"/>
              <w:keepLines w:val="0"/>
              <w:pageBreakBefore w:val="0"/>
              <w:widowControl w:val="0"/>
              <w:kinsoku/>
              <w:wordWrap/>
              <w:overflowPunct/>
              <w:topLinePunct w:val="0"/>
              <w:bidi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因此，该项目的建设符合国家产业政策及相关规定要求。</w:t>
            </w:r>
          </w:p>
          <w:p w14:paraId="49B8F79C">
            <w:pPr>
              <w:keepNext w:val="0"/>
              <w:keepLines w:val="0"/>
              <w:pageBreakBefore w:val="0"/>
              <w:widowControl w:val="0"/>
              <w:kinsoku/>
              <w:wordWrap/>
              <w:overflowPunct/>
              <w:topLinePunct w:val="0"/>
              <w:bidi w:val="0"/>
              <w:spacing w:line="360" w:lineRule="auto"/>
              <w:ind w:firstLine="482" w:firstLineChars="200"/>
              <w:jc w:val="both"/>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3、相关生态环境保护法律法规政策相符性分析</w:t>
            </w:r>
          </w:p>
          <w:p w14:paraId="15129806">
            <w:pPr>
              <w:keepNext w:val="0"/>
              <w:keepLines w:val="0"/>
              <w:pageBreakBefore w:val="0"/>
              <w:widowControl w:val="0"/>
              <w:kinsoku/>
              <w:wordWrap/>
              <w:overflowPunct/>
              <w:topLinePunct w:val="0"/>
              <w:bidi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 xml:space="preserve">（1）与《白山市空气环境质量巩固提升行动方案》的相符性 </w:t>
            </w:r>
          </w:p>
          <w:p w14:paraId="1405920D">
            <w:pPr>
              <w:keepNext w:val="0"/>
              <w:keepLines w:val="0"/>
              <w:pageBreakBefore w:val="0"/>
              <w:widowControl w:val="0"/>
              <w:kinsoku/>
              <w:wordWrap/>
              <w:overflowPunct/>
              <w:topLinePunct w:val="0"/>
              <w:bidi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本项目与《白山市空气环境质量巩固提升行动方案》的相符性分析见表1-</w:t>
            </w:r>
            <w:r>
              <w:rPr>
                <w:rFonts w:hint="default" w:ascii="Times New Roman" w:hAnsi="Times New Roman"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lang w:val="en-US" w:eastAsia="zh-CN"/>
              </w:rPr>
              <w:t xml:space="preserve">。 </w:t>
            </w:r>
          </w:p>
          <w:p w14:paraId="0C1F0B4F">
            <w:pPr>
              <w:keepNext w:val="0"/>
              <w:keepLines w:val="0"/>
              <w:pageBreakBefore w:val="0"/>
              <w:widowControl w:val="0"/>
              <w:kinsoku/>
              <w:wordWrap/>
              <w:overflowPunct/>
              <w:topLinePunct w:val="0"/>
              <w:bidi w:val="0"/>
              <w:spacing w:line="240" w:lineRule="auto"/>
              <w:jc w:val="both"/>
              <w:textAlignment w:val="auto"/>
              <w:rPr>
                <w:rFonts w:hint="default" w:ascii="Times New Roman" w:hAnsi="Times New Roman" w:eastAsia="宋体" w:cs="Times New Roman"/>
                <w:b/>
                <w:bCs/>
                <w:color w:val="auto"/>
                <w:kern w:val="0"/>
                <w:sz w:val="21"/>
                <w:szCs w:val="21"/>
                <w:highlight w:val="none"/>
                <w:u w:val="single"/>
                <w:lang w:val="en-US" w:eastAsia="zh-CN"/>
              </w:rPr>
            </w:pPr>
            <w:r>
              <w:rPr>
                <w:rFonts w:hint="default" w:ascii="Times New Roman" w:hAnsi="Times New Roman" w:eastAsia="宋体" w:cs="Times New Roman"/>
                <w:b/>
                <w:bCs/>
                <w:color w:val="auto"/>
                <w:kern w:val="0"/>
                <w:sz w:val="21"/>
                <w:szCs w:val="21"/>
                <w:highlight w:val="none"/>
                <w:u w:val="none"/>
                <w:lang w:val="en-US" w:eastAsia="zh-CN"/>
              </w:rPr>
              <w:t>表1-</w:t>
            </w:r>
            <w:r>
              <w:rPr>
                <w:rFonts w:hint="default" w:ascii="Times New Roman" w:hAnsi="Times New Roman" w:cs="Times New Roman"/>
                <w:b/>
                <w:bCs/>
                <w:color w:val="auto"/>
                <w:kern w:val="0"/>
                <w:sz w:val="21"/>
                <w:szCs w:val="21"/>
                <w:highlight w:val="none"/>
                <w:u w:val="none"/>
                <w:lang w:val="en-US" w:eastAsia="zh-CN"/>
              </w:rPr>
              <w:t>6</w:t>
            </w:r>
            <w:r>
              <w:rPr>
                <w:rFonts w:hint="default" w:ascii="Times New Roman" w:hAnsi="Times New Roman" w:eastAsia="宋体" w:cs="Times New Roman"/>
                <w:b/>
                <w:bCs/>
                <w:color w:val="auto"/>
                <w:kern w:val="0"/>
                <w:sz w:val="21"/>
                <w:szCs w:val="21"/>
                <w:highlight w:val="none"/>
                <w:u w:val="none"/>
                <w:lang w:val="en-US" w:eastAsia="zh-CN"/>
              </w:rPr>
              <w:t xml:space="preserve"> 与《白山市空气环境质量巩固提升行动方案》的相符性分析（摘录）</w:t>
            </w:r>
          </w:p>
          <w:tbl>
            <w:tblPr>
              <w:tblStyle w:val="28"/>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23"/>
              <w:gridCol w:w="1803"/>
              <w:gridCol w:w="408"/>
            </w:tblGrid>
            <w:tr w14:paraId="3FDCDA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675" w:hRule="atLeast"/>
                <w:jc w:val="center"/>
              </w:trPr>
              <w:tc>
                <w:tcPr>
                  <w:tcW w:w="3382" w:type="pct"/>
                  <w:tcBorders>
                    <w:tl2br w:val="nil"/>
                    <w:tr2bl w:val="nil"/>
                  </w:tcBorders>
                  <w:noWrap w:val="0"/>
                  <w:vAlign w:val="center"/>
                </w:tcPr>
                <w:p w14:paraId="0D933DD2">
                  <w:pPr>
                    <w:keepNext w:val="0"/>
                    <w:keepLines w:val="0"/>
                    <w:widowControl/>
                    <w:suppressLineNumbers w:val="0"/>
                    <w:jc w:val="center"/>
                    <w:rPr>
                      <w:rFonts w:hint="default" w:ascii="Times New Roman" w:hAnsi="Times New Roman" w:eastAsia="宋体" w:cs="Times New Roman"/>
                      <w:b/>
                      <w:bCs/>
                      <w:i w:val="0"/>
                      <w:iCs w:val="0"/>
                      <w:color w:val="auto"/>
                      <w:kern w:val="0"/>
                      <w:sz w:val="21"/>
                      <w:szCs w:val="21"/>
                      <w:highlight w:val="none"/>
                      <w:u w:val="none" w:color="auto"/>
                      <w:lang w:val="en-US" w:eastAsia="zh-CN"/>
                    </w:rPr>
                  </w:pPr>
                  <w:r>
                    <w:rPr>
                      <w:rFonts w:hint="default" w:ascii="Times New Roman" w:hAnsi="Times New Roman" w:eastAsia="宋体" w:cs="Times New Roman"/>
                      <w:b/>
                      <w:bCs/>
                      <w:color w:val="000000"/>
                      <w:kern w:val="0"/>
                      <w:sz w:val="21"/>
                      <w:szCs w:val="21"/>
                      <w:highlight w:val="none"/>
                      <w:lang w:val="en-US" w:eastAsia="zh-CN" w:bidi="ar"/>
                    </w:rPr>
                    <w:t>《白山市空气环境质量巩固提升行动方案》摘录</w:t>
                  </w:r>
                </w:p>
              </w:tc>
              <w:tc>
                <w:tcPr>
                  <w:tcW w:w="1319" w:type="pct"/>
                  <w:tcBorders>
                    <w:tl2br w:val="nil"/>
                    <w:tr2bl w:val="nil"/>
                  </w:tcBorders>
                  <w:noWrap w:val="0"/>
                  <w:vAlign w:val="center"/>
                </w:tcPr>
                <w:p w14:paraId="2F988AFC">
                  <w:pPr>
                    <w:keepNext w:val="0"/>
                    <w:keepLines w:val="0"/>
                    <w:widowControl/>
                    <w:suppressLineNumbers w:val="0"/>
                    <w:jc w:val="center"/>
                    <w:rPr>
                      <w:rFonts w:hint="default" w:ascii="Times New Roman" w:hAnsi="Times New Roman" w:eastAsia="宋体" w:cs="Times New Roman"/>
                      <w:b/>
                      <w:bCs/>
                      <w:i w:val="0"/>
                      <w:iCs w:val="0"/>
                      <w:color w:val="auto"/>
                      <w:kern w:val="0"/>
                      <w:sz w:val="21"/>
                      <w:szCs w:val="21"/>
                      <w:highlight w:val="none"/>
                      <w:u w:val="none" w:color="auto"/>
                      <w:lang w:val="en-US" w:eastAsia="zh-CN"/>
                    </w:rPr>
                  </w:pPr>
                  <w:r>
                    <w:rPr>
                      <w:rFonts w:hint="default" w:ascii="Times New Roman" w:hAnsi="Times New Roman" w:eastAsia="宋体" w:cs="Times New Roman"/>
                      <w:b/>
                      <w:bCs/>
                      <w:color w:val="000000"/>
                      <w:kern w:val="0"/>
                      <w:sz w:val="21"/>
                      <w:szCs w:val="21"/>
                      <w:highlight w:val="none"/>
                      <w:lang w:val="en-US" w:eastAsia="zh-CN" w:bidi="ar"/>
                    </w:rPr>
                    <w:t>本项目</w:t>
                  </w:r>
                </w:p>
              </w:tc>
              <w:tc>
                <w:tcPr>
                  <w:tcW w:w="298" w:type="pct"/>
                  <w:tcBorders>
                    <w:tl2br w:val="nil"/>
                    <w:tr2bl w:val="nil"/>
                  </w:tcBorders>
                  <w:noWrap w:val="0"/>
                  <w:vAlign w:val="center"/>
                </w:tcPr>
                <w:p w14:paraId="456AB967">
                  <w:pPr>
                    <w:spacing w:line="240" w:lineRule="auto"/>
                    <w:ind w:left="0" w:leftChars="0" w:right="0" w:rightChars="0" w:firstLine="0" w:firstLineChars="0"/>
                    <w:jc w:val="center"/>
                    <w:rPr>
                      <w:rFonts w:hint="default" w:ascii="Times New Roman" w:hAnsi="Times New Roman" w:eastAsia="宋体" w:cs="Times New Roman"/>
                      <w:b/>
                      <w:bCs/>
                      <w:i w:val="0"/>
                      <w:iCs w:val="0"/>
                      <w:color w:val="auto"/>
                      <w:sz w:val="21"/>
                      <w:szCs w:val="21"/>
                      <w:highlight w:val="none"/>
                      <w:u w:val="none" w:color="auto"/>
                      <w:vertAlign w:val="baseline"/>
                      <w:lang w:eastAsia="zh-CN"/>
                    </w:rPr>
                  </w:pPr>
                  <w:r>
                    <w:rPr>
                      <w:rFonts w:hint="default" w:ascii="Times New Roman" w:hAnsi="Times New Roman" w:eastAsia="宋体" w:cs="Times New Roman"/>
                      <w:b/>
                      <w:bCs/>
                      <w:i w:val="0"/>
                      <w:iCs w:val="0"/>
                      <w:color w:val="auto"/>
                      <w:sz w:val="21"/>
                      <w:szCs w:val="21"/>
                      <w:highlight w:val="none"/>
                      <w:u w:val="none" w:color="auto"/>
                      <w:vertAlign w:val="baseline"/>
                      <w:lang w:eastAsia="zh-CN"/>
                    </w:rPr>
                    <w:t>相符性</w:t>
                  </w:r>
                </w:p>
              </w:tc>
            </w:tr>
            <w:tr w14:paraId="3D6A1D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382" w:type="pct"/>
                  <w:tcBorders>
                    <w:tl2br w:val="nil"/>
                    <w:tr2bl w:val="nil"/>
                  </w:tcBorders>
                  <w:noWrap w:val="0"/>
                  <w:vAlign w:val="center"/>
                </w:tcPr>
                <w:p w14:paraId="13785367">
                  <w:pPr>
                    <w:keepNext w:val="0"/>
                    <w:keepLines w:val="0"/>
                    <w:widowControl/>
                    <w:suppressLineNumbers w:val="0"/>
                    <w:jc w:val="center"/>
                    <w:rPr>
                      <w:rFonts w:hint="default" w:ascii="Times New Roman" w:hAnsi="Times New Roman" w:eastAsia="宋体" w:cs="Times New Roman"/>
                      <w:b w:val="0"/>
                      <w:bCs w:val="0"/>
                      <w:i w:val="0"/>
                      <w:iCs w:val="0"/>
                      <w:color w:val="auto"/>
                      <w:kern w:val="0"/>
                      <w:sz w:val="21"/>
                      <w:szCs w:val="21"/>
                      <w:highlight w:val="none"/>
                      <w:u w:val="none" w:color="auto"/>
                      <w:lang w:val="en-US" w:eastAsia="zh-CN"/>
                    </w:rPr>
                  </w:pPr>
                  <w:r>
                    <w:rPr>
                      <w:rFonts w:hint="default" w:ascii="Times New Roman" w:hAnsi="Times New Roman" w:eastAsia="宋体" w:cs="Times New Roman"/>
                      <w:b w:val="0"/>
                      <w:bCs w:val="0"/>
                      <w:i w:val="0"/>
                      <w:iCs w:val="0"/>
                      <w:color w:val="auto"/>
                      <w:kern w:val="0"/>
                      <w:sz w:val="21"/>
                      <w:szCs w:val="21"/>
                      <w:highlight w:val="none"/>
                      <w:u w:val="none" w:color="auto"/>
                      <w:lang w:val="en-US" w:eastAsia="zh-CN"/>
                    </w:rPr>
                    <w:t>严格煤炭消费总量控制。制定煤炭消费总量控制目标，加快清洁能源替代，大力提高天然气利用水平。优化调控煤炭消费，积极推广应用煤炭清洁高效利用和新型节能技术，逐步关停改造分散燃煤锅炉、热电联产以及小火电，推进煤炭清洁利用，探索绿色电厂建设。完善能源消费政策机制，加大经济政策调节力度，促进能源结构调整和节能减排。</w:t>
                  </w:r>
                </w:p>
              </w:tc>
              <w:tc>
                <w:tcPr>
                  <w:tcW w:w="1319" w:type="pct"/>
                  <w:vMerge w:val="restart"/>
                  <w:tcBorders>
                    <w:tl2br w:val="nil"/>
                    <w:tr2bl w:val="nil"/>
                  </w:tcBorders>
                  <w:noWrap w:val="0"/>
                  <w:vAlign w:val="center"/>
                </w:tcPr>
                <w:p w14:paraId="154EC6B4">
                  <w:pPr>
                    <w:keepNext w:val="0"/>
                    <w:keepLines w:val="0"/>
                    <w:widowControl/>
                    <w:suppressLineNumbers w:val="0"/>
                    <w:jc w:val="center"/>
                    <w:rPr>
                      <w:rFonts w:hint="default" w:ascii="Times New Roman" w:hAnsi="Times New Roman" w:eastAsia="宋体" w:cs="Times New Roman"/>
                      <w:b w:val="0"/>
                      <w:bCs w:val="0"/>
                      <w:i w:val="0"/>
                      <w:i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本项目仅进行标准厂房及污水处理站等配套设施建设，本项目不包括供热工程。</w:t>
                  </w:r>
                </w:p>
              </w:tc>
              <w:tc>
                <w:tcPr>
                  <w:tcW w:w="298" w:type="pct"/>
                  <w:vMerge w:val="restart"/>
                  <w:tcBorders>
                    <w:tl2br w:val="nil"/>
                    <w:tr2bl w:val="nil"/>
                  </w:tcBorders>
                  <w:noWrap w:val="0"/>
                  <w:vAlign w:val="center"/>
                </w:tcPr>
                <w:p w14:paraId="029AE08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i w:val="0"/>
                      <w:iCs w:val="0"/>
                      <w:color w:val="auto"/>
                      <w:kern w:val="0"/>
                      <w:sz w:val="21"/>
                      <w:szCs w:val="21"/>
                      <w:highlight w:val="none"/>
                      <w:u w:val="none" w:color="auto"/>
                      <w:lang w:val="en-US" w:eastAsia="zh-CN"/>
                    </w:rPr>
                  </w:pPr>
                  <w:r>
                    <w:rPr>
                      <w:rFonts w:hint="default" w:ascii="Times New Roman" w:hAnsi="Times New Roman" w:eastAsia="宋体" w:cs="Times New Roman"/>
                      <w:b w:val="0"/>
                      <w:bCs w:val="0"/>
                      <w:i w:val="0"/>
                      <w:iCs w:val="0"/>
                      <w:color w:val="auto"/>
                      <w:kern w:val="0"/>
                      <w:sz w:val="21"/>
                      <w:szCs w:val="21"/>
                      <w:highlight w:val="none"/>
                      <w:u w:val="none" w:color="auto"/>
                      <w:lang w:val="en-US" w:eastAsia="zh-CN"/>
                    </w:rPr>
                    <w:t>符合</w:t>
                  </w:r>
                </w:p>
              </w:tc>
            </w:tr>
            <w:tr w14:paraId="154D0B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82" w:type="pct"/>
                  <w:tcBorders>
                    <w:tl2br w:val="nil"/>
                    <w:tr2bl w:val="nil"/>
                  </w:tcBorders>
                  <w:noWrap w:val="0"/>
                  <w:vAlign w:val="center"/>
                </w:tcPr>
                <w:p w14:paraId="6EE11141">
                  <w:pPr>
                    <w:keepNext w:val="0"/>
                    <w:keepLines w:val="0"/>
                    <w:widowControl/>
                    <w:suppressLineNumbers w:val="0"/>
                    <w:jc w:val="center"/>
                    <w:rPr>
                      <w:rFonts w:hint="default" w:ascii="Times New Roman" w:hAnsi="Times New Roman" w:eastAsia="宋体" w:cs="Times New Roman"/>
                      <w:b w:val="0"/>
                      <w:bCs w:val="0"/>
                      <w:i w:val="0"/>
                      <w:iCs w:val="0"/>
                      <w:color w:val="auto"/>
                      <w:kern w:val="0"/>
                      <w:sz w:val="21"/>
                      <w:szCs w:val="21"/>
                      <w:highlight w:val="none"/>
                      <w:u w:val="none" w:color="auto"/>
                      <w:lang w:val="en-US" w:eastAsia="zh-CN"/>
                    </w:rPr>
                  </w:pPr>
                  <w:r>
                    <w:rPr>
                      <w:rFonts w:hint="default" w:ascii="Times New Roman" w:hAnsi="Times New Roman" w:eastAsia="宋体" w:cs="Times New Roman"/>
                      <w:b w:val="0"/>
                      <w:bCs w:val="0"/>
                      <w:i w:val="0"/>
                      <w:iCs w:val="0"/>
                      <w:color w:val="auto"/>
                      <w:kern w:val="0"/>
                      <w:sz w:val="21"/>
                      <w:szCs w:val="21"/>
                      <w:highlight w:val="none"/>
                      <w:u w:val="none" w:color="auto"/>
                      <w:lang w:val="en-US" w:eastAsia="zh-CN"/>
                    </w:rPr>
                    <w:t>推进清洁供暖。全面摸清城中村、城乡结合部散煤底数，制定清洁取暖散煤替代方案，因地制宜推进清洁供暖，减少散煤燃烧。农村地区重点做好生物质锅炉、户用炉具推广应用工作，扩大生物质燃料供热面积。具备条件地方实施“煤改气”“煤改电”，加快配套天然气管网和电网建设。进一步提高煤炭洗选比例，做到应洗尽洗。定期开展煤质检查，严厉打击劣质煤炭进入市场流通销售。</w:t>
                  </w:r>
                </w:p>
              </w:tc>
              <w:tc>
                <w:tcPr>
                  <w:tcW w:w="1319" w:type="pct"/>
                  <w:vMerge w:val="continue"/>
                  <w:tcBorders>
                    <w:tl2br w:val="nil"/>
                    <w:tr2bl w:val="nil"/>
                  </w:tcBorders>
                  <w:noWrap w:val="0"/>
                  <w:vAlign w:val="center"/>
                </w:tcPr>
                <w:p w14:paraId="68E54B54">
                  <w:pPr>
                    <w:keepNext w:val="0"/>
                    <w:keepLines w:val="0"/>
                    <w:widowControl/>
                    <w:suppressLineNumbers w:val="0"/>
                    <w:jc w:val="center"/>
                    <w:rPr>
                      <w:rFonts w:hint="default" w:ascii="Times New Roman" w:hAnsi="Times New Roman" w:eastAsia="宋体" w:cs="Times New Roman"/>
                      <w:b w:val="0"/>
                      <w:bCs w:val="0"/>
                      <w:i w:val="0"/>
                      <w:iCs w:val="0"/>
                      <w:color w:val="auto"/>
                      <w:kern w:val="0"/>
                      <w:sz w:val="21"/>
                      <w:szCs w:val="21"/>
                      <w:highlight w:val="none"/>
                      <w:u w:val="none" w:color="auto"/>
                      <w:lang w:val="en-US" w:eastAsia="zh-CN"/>
                    </w:rPr>
                  </w:pPr>
                </w:p>
              </w:tc>
              <w:tc>
                <w:tcPr>
                  <w:tcW w:w="298" w:type="pct"/>
                  <w:vMerge w:val="continue"/>
                  <w:tcBorders>
                    <w:tl2br w:val="nil"/>
                    <w:tr2bl w:val="nil"/>
                  </w:tcBorders>
                  <w:noWrap w:val="0"/>
                  <w:vAlign w:val="center"/>
                </w:tcPr>
                <w:p w14:paraId="2A24F224">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i w:val="0"/>
                      <w:iCs w:val="0"/>
                      <w:color w:val="auto"/>
                      <w:kern w:val="0"/>
                      <w:sz w:val="21"/>
                      <w:szCs w:val="21"/>
                      <w:highlight w:val="none"/>
                      <w:u w:val="none" w:color="auto"/>
                      <w:lang w:val="en-US" w:eastAsia="zh-CN"/>
                    </w:rPr>
                  </w:pPr>
                </w:p>
              </w:tc>
            </w:tr>
            <w:tr w14:paraId="663053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382" w:type="pct"/>
                  <w:tcBorders>
                    <w:tl2br w:val="nil"/>
                    <w:tr2bl w:val="nil"/>
                  </w:tcBorders>
                  <w:noWrap w:val="0"/>
                  <w:vAlign w:val="center"/>
                </w:tcPr>
                <w:p w14:paraId="1B34F26C">
                  <w:pPr>
                    <w:keepNext w:val="0"/>
                    <w:keepLines w:val="0"/>
                    <w:widowControl/>
                    <w:suppressLineNumbers w:val="0"/>
                    <w:jc w:val="center"/>
                    <w:rPr>
                      <w:rFonts w:hint="default" w:ascii="Times New Roman" w:hAnsi="Times New Roman" w:eastAsia="宋体" w:cs="Times New Roman"/>
                      <w:b w:val="0"/>
                      <w:bCs w:val="0"/>
                      <w:i w:val="0"/>
                      <w:iCs w:val="0"/>
                      <w:color w:val="auto"/>
                      <w:kern w:val="0"/>
                      <w:sz w:val="21"/>
                      <w:szCs w:val="21"/>
                      <w:highlight w:val="none"/>
                      <w:u w:val="none" w:color="auto"/>
                      <w:lang w:val="en-US" w:eastAsia="zh-CN"/>
                    </w:rPr>
                  </w:pPr>
                  <w:r>
                    <w:rPr>
                      <w:rFonts w:hint="default" w:ascii="Times New Roman" w:hAnsi="Times New Roman" w:eastAsia="宋体" w:cs="Times New Roman"/>
                      <w:b w:val="0"/>
                      <w:bCs w:val="0"/>
                      <w:i w:val="0"/>
                      <w:iCs w:val="0"/>
                      <w:color w:val="auto"/>
                      <w:kern w:val="0"/>
                      <w:sz w:val="21"/>
                      <w:szCs w:val="21"/>
                      <w:highlight w:val="none"/>
                      <w:u w:val="none" w:color="auto"/>
                      <w:lang w:val="en-US" w:eastAsia="zh-CN"/>
                    </w:rPr>
                    <w:t>加大燃煤锅炉淘汰力度。严控新建燃煤锅炉，县级以上城市建成区原则上不再新建每小时35蒸吨以下燃煤锅炉，其他地区原则上不再新建每小时10蒸吨以下燃煤锅炉。按照国家政策的调整和要求，逐步开展燃煤锅炉淘汰工作。</w:t>
                  </w:r>
                </w:p>
              </w:tc>
              <w:tc>
                <w:tcPr>
                  <w:tcW w:w="1319" w:type="pct"/>
                  <w:vMerge w:val="continue"/>
                  <w:tcBorders>
                    <w:tl2br w:val="nil"/>
                    <w:tr2bl w:val="nil"/>
                  </w:tcBorders>
                  <w:noWrap w:val="0"/>
                  <w:vAlign w:val="center"/>
                </w:tcPr>
                <w:p w14:paraId="649DF3AD">
                  <w:pPr>
                    <w:keepNext w:val="0"/>
                    <w:keepLines w:val="0"/>
                    <w:widowControl/>
                    <w:suppressLineNumbers w:val="0"/>
                    <w:jc w:val="center"/>
                    <w:rPr>
                      <w:rFonts w:hint="default" w:ascii="Times New Roman" w:hAnsi="Times New Roman" w:eastAsia="宋体" w:cs="Times New Roman"/>
                      <w:b w:val="0"/>
                      <w:bCs w:val="0"/>
                      <w:i w:val="0"/>
                      <w:iCs w:val="0"/>
                      <w:color w:val="auto"/>
                      <w:kern w:val="0"/>
                      <w:sz w:val="21"/>
                      <w:szCs w:val="21"/>
                      <w:highlight w:val="none"/>
                      <w:u w:val="none" w:color="auto"/>
                      <w:lang w:val="en-US" w:eastAsia="zh-CN"/>
                    </w:rPr>
                  </w:pPr>
                </w:p>
              </w:tc>
              <w:tc>
                <w:tcPr>
                  <w:tcW w:w="298" w:type="pct"/>
                  <w:vMerge w:val="continue"/>
                  <w:tcBorders>
                    <w:tl2br w:val="nil"/>
                    <w:tr2bl w:val="nil"/>
                  </w:tcBorders>
                  <w:noWrap w:val="0"/>
                  <w:vAlign w:val="center"/>
                </w:tcPr>
                <w:p w14:paraId="40254D7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i w:val="0"/>
                      <w:iCs w:val="0"/>
                      <w:color w:val="auto"/>
                      <w:kern w:val="0"/>
                      <w:sz w:val="21"/>
                      <w:szCs w:val="21"/>
                      <w:highlight w:val="none"/>
                      <w:u w:val="none" w:color="auto"/>
                      <w:lang w:val="en-US" w:eastAsia="zh-CN"/>
                    </w:rPr>
                  </w:pPr>
                </w:p>
              </w:tc>
            </w:tr>
            <w:tr w14:paraId="4DF737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382" w:type="pct"/>
                  <w:tcBorders>
                    <w:tl2br w:val="nil"/>
                    <w:tr2bl w:val="nil"/>
                  </w:tcBorders>
                  <w:noWrap w:val="0"/>
                  <w:vAlign w:val="center"/>
                </w:tcPr>
                <w:p w14:paraId="2EE2BE2A">
                  <w:pPr>
                    <w:keepNext w:val="0"/>
                    <w:keepLines w:val="0"/>
                    <w:widowControl/>
                    <w:suppressLineNumbers w:val="0"/>
                    <w:jc w:val="center"/>
                    <w:rPr>
                      <w:rFonts w:hint="default" w:ascii="Times New Roman" w:hAnsi="Times New Roman" w:eastAsia="宋体" w:cs="Times New Roman"/>
                      <w:b w:val="0"/>
                      <w:bCs w:val="0"/>
                      <w:i w:val="0"/>
                      <w:iCs w:val="0"/>
                      <w:color w:val="auto"/>
                      <w:kern w:val="0"/>
                      <w:sz w:val="21"/>
                      <w:szCs w:val="21"/>
                      <w:highlight w:val="none"/>
                      <w:u w:val="none" w:color="auto"/>
                      <w:lang w:val="en-US" w:eastAsia="zh-CN"/>
                    </w:rPr>
                  </w:pPr>
                  <w:r>
                    <w:rPr>
                      <w:rFonts w:hint="default" w:ascii="Times New Roman" w:hAnsi="Times New Roman" w:eastAsia="宋体" w:cs="Times New Roman"/>
                      <w:b w:val="0"/>
                      <w:bCs w:val="0"/>
                      <w:i w:val="0"/>
                      <w:iCs w:val="0"/>
                      <w:color w:val="auto"/>
                      <w:kern w:val="0"/>
                      <w:sz w:val="21"/>
                      <w:szCs w:val="21"/>
                      <w:highlight w:val="none"/>
                      <w:u w:val="none" w:color="auto"/>
                      <w:lang w:val="en-US" w:eastAsia="zh-CN"/>
                    </w:rPr>
                    <w:t>严把燃煤锅炉准入关。县城及市中心建成区原则上不再新建每小时35蒸吨以下燃煤锅炉，其他地区原则上不再新建每小时10蒸吨以下燃煤锅炉。按照国家政策的调整和要求，深入开展燃煤锅炉淘汰工作。</w:t>
                  </w:r>
                </w:p>
              </w:tc>
              <w:tc>
                <w:tcPr>
                  <w:tcW w:w="1319" w:type="pct"/>
                  <w:vMerge w:val="continue"/>
                  <w:tcBorders>
                    <w:tl2br w:val="nil"/>
                    <w:tr2bl w:val="nil"/>
                  </w:tcBorders>
                  <w:noWrap w:val="0"/>
                  <w:vAlign w:val="center"/>
                </w:tcPr>
                <w:p w14:paraId="6B4EADD6">
                  <w:pPr>
                    <w:keepNext w:val="0"/>
                    <w:keepLines w:val="0"/>
                    <w:widowControl/>
                    <w:suppressLineNumbers w:val="0"/>
                    <w:jc w:val="center"/>
                    <w:rPr>
                      <w:rFonts w:hint="default" w:ascii="Times New Roman" w:hAnsi="Times New Roman" w:eastAsia="宋体" w:cs="Times New Roman"/>
                      <w:b w:val="0"/>
                      <w:bCs w:val="0"/>
                      <w:i w:val="0"/>
                      <w:iCs w:val="0"/>
                      <w:color w:val="auto"/>
                      <w:kern w:val="0"/>
                      <w:sz w:val="21"/>
                      <w:szCs w:val="21"/>
                      <w:highlight w:val="none"/>
                      <w:u w:val="none" w:color="auto"/>
                      <w:lang w:val="en-US" w:eastAsia="zh-CN"/>
                    </w:rPr>
                  </w:pPr>
                </w:p>
              </w:tc>
              <w:tc>
                <w:tcPr>
                  <w:tcW w:w="298" w:type="pct"/>
                  <w:vMerge w:val="continue"/>
                  <w:tcBorders>
                    <w:tl2br w:val="nil"/>
                    <w:tr2bl w:val="nil"/>
                  </w:tcBorders>
                  <w:noWrap w:val="0"/>
                  <w:vAlign w:val="center"/>
                </w:tcPr>
                <w:p w14:paraId="301BDBDD">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i w:val="0"/>
                      <w:iCs w:val="0"/>
                      <w:color w:val="auto"/>
                      <w:kern w:val="0"/>
                      <w:sz w:val="21"/>
                      <w:szCs w:val="21"/>
                      <w:highlight w:val="none"/>
                      <w:u w:val="none" w:color="auto"/>
                      <w:lang w:val="en-US" w:eastAsia="zh-CN"/>
                    </w:rPr>
                  </w:pPr>
                </w:p>
              </w:tc>
            </w:tr>
            <w:tr w14:paraId="34C689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382" w:type="pct"/>
                  <w:tcBorders>
                    <w:tl2br w:val="nil"/>
                    <w:tr2bl w:val="nil"/>
                  </w:tcBorders>
                  <w:noWrap w:val="0"/>
                  <w:vAlign w:val="center"/>
                </w:tcPr>
                <w:p w14:paraId="3DD6610F">
                  <w:pPr>
                    <w:keepNext w:val="0"/>
                    <w:keepLines w:val="0"/>
                    <w:widowControl/>
                    <w:suppressLineNumbers w:val="0"/>
                    <w:jc w:val="center"/>
                    <w:rPr>
                      <w:rFonts w:hint="default" w:ascii="Times New Roman" w:hAnsi="Times New Roman" w:eastAsia="宋体" w:cs="Times New Roman"/>
                      <w:b w:val="0"/>
                      <w:bCs w:val="0"/>
                      <w:i w:val="0"/>
                      <w:iCs w:val="0"/>
                      <w:color w:val="auto"/>
                      <w:kern w:val="0"/>
                      <w:sz w:val="21"/>
                      <w:szCs w:val="21"/>
                      <w:highlight w:val="none"/>
                      <w:u w:val="none" w:color="auto"/>
                      <w:lang w:val="en-US" w:eastAsia="zh-CN"/>
                    </w:rPr>
                  </w:pPr>
                  <w:r>
                    <w:rPr>
                      <w:rFonts w:hint="default" w:ascii="Times New Roman" w:hAnsi="Times New Roman" w:eastAsia="宋体" w:cs="Times New Roman"/>
                      <w:b w:val="0"/>
                      <w:bCs w:val="0"/>
                      <w:i w:val="0"/>
                      <w:iCs w:val="0"/>
                      <w:color w:val="auto"/>
                      <w:kern w:val="0"/>
                      <w:sz w:val="21"/>
                      <w:szCs w:val="21"/>
                      <w:highlight w:val="none"/>
                      <w:u w:val="none" w:color="auto"/>
                      <w:lang w:val="en-US" w:eastAsia="zh-CN"/>
                    </w:rPr>
                    <w:t>推动大型燃煤锅炉超低排放改造。推动35蒸吨及以上燃煤供热锅炉超低排放改造，主要污染物排放达到超低排放标准要求。</w:t>
                  </w:r>
                </w:p>
              </w:tc>
              <w:tc>
                <w:tcPr>
                  <w:tcW w:w="1319" w:type="pct"/>
                  <w:vMerge w:val="continue"/>
                  <w:tcBorders>
                    <w:tl2br w:val="nil"/>
                    <w:tr2bl w:val="nil"/>
                  </w:tcBorders>
                  <w:noWrap w:val="0"/>
                  <w:vAlign w:val="center"/>
                </w:tcPr>
                <w:p w14:paraId="2C38093F">
                  <w:pPr>
                    <w:keepNext w:val="0"/>
                    <w:keepLines w:val="0"/>
                    <w:widowControl/>
                    <w:suppressLineNumbers w:val="0"/>
                    <w:jc w:val="center"/>
                    <w:rPr>
                      <w:rFonts w:hint="default" w:ascii="Times New Roman" w:hAnsi="Times New Roman" w:eastAsia="宋体" w:cs="Times New Roman"/>
                      <w:color w:val="0000FF"/>
                      <w:kern w:val="0"/>
                      <w:sz w:val="21"/>
                      <w:szCs w:val="21"/>
                      <w:highlight w:val="none"/>
                      <w:lang w:val="en-US" w:eastAsia="zh-CN" w:bidi="ar"/>
                    </w:rPr>
                  </w:pPr>
                </w:p>
              </w:tc>
              <w:tc>
                <w:tcPr>
                  <w:tcW w:w="298" w:type="pct"/>
                  <w:vMerge w:val="continue"/>
                  <w:tcBorders>
                    <w:tl2br w:val="nil"/>
                    <w:tr2bl w:val="nil"/>
                  </w:tcBorders>
                  <w:noWrap w:val="0"/>
                  <w:vAlign w:val="center"/>
                </w:tcPr>
                <w:p w14:paraId="5EDE077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i w:val="0"/>
                      <w:iCs w:val="0"/>
                      <w:color w:val="auto"/>
                      <w:kern w:val="0"/>
                      <w:sz w:val="21"/>
                      <w:szCs w:val="21"/>
                      <w:highlight w:val="none"/>
                      <w:u w:val="none" w:color="auto"/>
                      <w:lang w:val="en-US" w:eastAsia="zh-CN"/>
                    </w:rPr>
                  </w:pPr>
                </w:p>
              </w:tc>
            </w:tr>
            <w:tr w14:paraId="02A9A3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382" w:type="pct"/>
                  <w:tcBorders>
                    <w:tl2br w:val="nil"/>
                    <w:tr2bl w:val="nil"/>
                  </w:tcBorders>
                  <w:noWrap w:val="0"/>
                  <w:vAlign w:val="center"/>
                </w:tcPr>
                <w:p w14:paraId="4B95DC1A">
                  <w:pPr>
                    <w:keepNext w:val="0"/>
                    <w:keepLines w:val="0"/>
                    <w:widowControl/>
                    <w:suppressLineNumbers w:val="0"/>
                    <w:jc w:val="center"/>
                    <w:rPr>
                      <w:rFonts w:hint="default" w:ascii="Times New Roman" w:hAnsi="Times New Roman" w:eastAsia="宋体" w:cs="Times New Roman"/>
                      <w:b w:val="0"/>
                      <w:bCs w:val="0"/>
                      <w:i w:val="0"/>
                      <w:iCs w:val="0"/>
                      <w:color w:val="auto"/>
                      <w:kern w:val="0"/>
                      <w:sz w:val="21"/>
                      <w:szCs w:val="21"/>
                      <w:highlight w:val="none"/>
                      <w:u w:val="none" w:color="auto"/>
                      <w:lang w:val="en-US" w:eastAsia="zh-CN"/>
                    </w:rPr>
                  </w:pPr>
                  <w:r>
                    <w:rPr>
                      <w:rFonts w:hint="default" w:ascii="Times New Roman" w:hAnsi="Times New Roman" w:eastAsia="宋体" w:cs="Times New Roman"/>
                      <w:b w:val="0"/>
                      <w:bCs w:val="0"/>
                      <w:i w:val="0"/>
                      <w:iCs w:val="0"/>
                      <w:color w:val="auto"/>
                      <w:kern w:val="0"/>
                      <w:sz w:val="21"/>
                      <w:szCs w:val="21"/>
                      <w:highlight w:val="none"/>
                      <w:u w:val="none" w:color="auto"/>
                      <w:lang w:val="en-US" w:eastAsia="zh-CN"/>
                    </w:rPr>
                    <w:t>推进工业污染源全面达标排放。推动工业污染源烟气高效脱硫脱硝、除尘改造，确保各项污染物稳定达标排放。重点排污单位要安装自动监控设备并与生态环境部门联网，对排放不达标的，加大行政处罚和联合惩戒力度，限期整改到位。加强无组织排放深度治理，提高无组织排放管控水平。</w:t>
                  </w:r>
                </w:p>
              </w:tc>
              <w:tc>
                <w:tcPr>
                  <w:tcW w:w="1319" w:type="pct"/>
                  <w:tcBorders>
                    <w:tl2br w:val="nil"/>
                    <w:tr2bl w:val="nil"/>
                  </w:tcBorders>
                  <w:noWrap w:val="0"/>
                  <w:vAlign w:val="center"/>
                </w:tcPr>
                <w:p w14:paraId="41C636A0">
                  <w:pPr>
                    <w:keepNext w:val="0"/>
                    <w:keepLines w:val="0"/>
                    <w:widowControl/>
                    <w:suppressLineNumbers w:val="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本</w:t>
                  </w:r>
                  <w:r>
                    <w:rPr>
                      <w:rFonts w:hint="default" w:ascii="Times New Roman" w:hAnsi="Times New Roman" w:eastAsia="宋体" w:cs="Times New Roman"/>
                      <w:b w:val="0"/>
                      <w:bCs w:val="0"/>
                      <w:i w:val="0"/>
                      <w:iCs w:val="0"/>
                      <w:color w:val="auto"/>
                      <w:kern w:val="0"/>
                      <w:sz w:val="21"/>
                      <w:szCs w:val="21"/>
                      <w:highlight w:val="none"/>
                      <w:u w:val="none" w:color="auto"/>
                      <w:lang w:val="en-US" w:eastAsia="zh-CN"/>
                    </w:rPr>
                    <w:t>项目营运期柴油发电机组工作过程中产生的燃油废气经管道排至</w:t>
                  </w:r>
                  <w:r>
                    <w:rPr>
                      <w:rFonts w:hint="eastAsia" w:cs="Times New Roman"/>
                      <w:b w:val="0"/>
                      <w:bCs w:val="0"/>
                      <w:i w:val="0"/>
                      <w:iCs w:val="0"/>
                      <w:color w:val="auto"/>
                      <w:kern w:val="0"/>
                      <w:sz w:val="21"/>
                      <w:szCs w:val="21"/>
                      <w:highlight w:val="none"/>
                      <w:u w:val="none" w:color="auto"/>
                      <w:lang w:val="en-US" w:eastAsia="zh-CN"/>
                    </w:rPr>
                    <w:t>厂房</w:t>
                  </w:r>
                  <w:r>
                    <w:rPr>
                      <w:rFonts w:hint="default" w:ascii="Times New Roman" w:hAnsi="Times New Roman" w:eastAsia="宋体" w:cs="Times New Roman"/>
                      <w:b w:val="0"/>
                      <w:bCs w:val="0"/>
                      <w:i w:val="0"/>
                      <w:iCs w:val="0"/>
                      <w:color w:val="auto"/>
                      <w:kern w:val="0"/>
                      <w:sz w:val="21"/>
                      <w:szCs w:val="21"/>
                      <w:highlight w:val="none"/>
                      <w:u w:val="none" w:color="auto"/>
                      <w:lang w:val="en-US" w:eastAsia="zh-CN"/>
                    </w:rPr>
                    <w:t>外，机动车尾气主要</w:t>
                  </w:r>
                  <w:r>
                    <w:rPr>
                      <w:rFonts w:hint="default" w:ascii="Times New Roman" w:hAnsi="Times New Roman" w:cs="Times New Roman"/>
                      <w:b w:val="0"/>
                      <w:bCs w:val="0"/>
                      <w:i w:val="0"/>
                      <w:iCs w:val="0"/>
                      <w:color w:val="auto"/>
                      <w:kern w:val="0"/>
                      <w:sz w:val="21"/>
                      <w:szCs w:val="21"/>
                      <w:highlight w:val="none"/>
                      <w:u w:val="none" w:color="auto"/>
                      <w:lang w:val="en-US" w:eastAsia="zh-CN"/>
                    </w:rPr>
                    <w:t>来自</w:t>
                  </w:r>
                  <w:r>
                    <w:rPr>
                      <w:rFonts w:hint="default" w:ascii="Times New Roman" w:hAnsi="Times New Roman" w:eastAsia="宋体" w:cs="Times New Roman"/>
                      <w:b w:val="0"/>
                      <w:bCs w:val="0"/>
                      <w:i w:val="0"/>
                      <w:iCs w:val="0"/>
                      <w:color w:val="auto"/>
                      <w:kern w:val="0"/>
                      <w:sz w:val="21"/>
                      <w:szCs w:val="21"/>
                      <w:highlight w:val="none"/>
                      <w:u w:val="none" w:color="auto"/>
                      <w:lang w:val="en-US" w:eastAsia="zh-CN"/>
                    </w:rPr>
                    <w:t>地上停车位</w:t>
                  </w:r>
                  <w:r>
                    <w:rPr>
                      <w:rFonts w:hint="default" w:ascii="Times New Roman" w:hAnsi="Times New Roman" w:cs="Times New Roman"/>
                      <w:b w:val="0"/>
                      <w:bCs w:val="0"/>
                      <w:i w:val="0"/>
                      <w:iCs w:val="0"/>
                      <w:color w:val="auto"/>
                      <w:kern w:val="0"/>
                      <w:sz w:val="21"/>
                      <w:szCs w:val="21"/>
                      <w:highlight w:val="none"/>
                      <w:u w:val="none" w:color="auto"/>
                      <w:lang w:val="en-US" w:eastAsia="zh-CN"/>
                    </w:rPr>
                    <w:t>车辆排放</w:t>
                  </w:r>
                  <w:r>
                    <w:rPr>
                      <w:rFonts w:hint="default" w:ascii="Times New Roman" w:hAnsi="Times New Roman" w:eastAsia="宋体" w:cs="Times New Roman"/>
                      <w:b w:val="0"/>
                      <w:bCs w:val="0"/>
                      <w:i w:val="0"/>
                      <w:iCs w:val="0"/>
                      <w:color w:val="auto"/>
                      <w:kern w:val="0"/>
                      <w:sz w:val="21"/>
                      <w:szCs w:val="21"/>
                      <w:highlight w:val="none"/>
                      <w:u w:val="none" w:color="auto"/>
                      <w:lang w:val="en-US" w:eastAsia="zh-CN"/>
                    </w:rPr>
                    <w:t>的机动车尾气，项目地面停车位由于扩散条件好，并进行地面硬化及绿化，</w:t>
                  </w:r>
                  <w:r>
                    <w:rPr>
                      <w:rFonts w:hint="default" w:ascii="Times New Roman" w:hAnsi="Times New Roman" w:cs="Times New Roman"/>
                      <w:b w:val="0"/>
                      <w:bCs w:val="0"/>
                      <w:i w:val="0"/>
                      <w:iCs w:val="0"/>
                      <w:color w:val="auto"/>
                      <w:kern w:val="0"/>
                      <w:sz w:val="21"/>
                      <w:szCs w:val="21"/>
                      <w:highlight w:val="none"/>
                      <w:u w:val="none" w:color="auto"/>
                      <w:lang w:val="en-US" w:eastAsia="zh-CN"/>
                    </w:rPr>
                    <w:t>有助于</w:t>
                  </w:r>
                  <w:r>
                    <w:rPr>
                      <w:rFonts w:hint="default" w:ascii="Times New Roman" w:hAnsi="Times New Roman" w:eastAsia="宋体" w:cs="Times New Roman"/>
                      <w:b w:val="0"/>
                      <w:bCs w:val="0"/>
                      <w:i w:val="0"/>
                      <w:iCs w:val="0"/>
                      <w:color w:val="auto"/>
                      <w:kern w:val="0"/>
                      <w:sz w:val="21"/>
                      <w:szCs w:val="21"/>
                      <w:highlight w:val="none"/>
                      <w:u w:val="none" w:color="auto"/>
                      <w:lang w:val="en-US" w:eastAsia="zh-CN"/>
                    </w:rPr>
                    <w:t>污染物的吸收。污水处理站废气经活性炭吸附后经15m高排气筒排放。污水处理站产生的沼气采取高压电弧点火装置点燃，废气经1m烟囱排放。</w:t>
                  </w:r>
                </w:p>
              </w:tc>
              <w:tc>
                <w:tcPr>
                  <w:tcW w:w="298" w:type="pct"/>
                  <w:tcBorders>
                    <w:tl2br w:val="nil"/>
                    <w:tr2bl w:val="nil"/>
                  </w:tcBorders>
                  <w:noWrap w:val="0"/>
                  <w:vAlign w:val="center"/>
                </w:tcPr>
                <w:p w14:paraId="62F9A57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i w:val="0"/>
                      <w:iCs w:val="0"/>
                      <w:color w:val="auto"/>
                      <w:kern w:val="0"/>
                      <w:sz w:val="21"/>
                      <w:szCs w:val="21"/>
                      <w:highlight w:val="none"/>
                      <w:u w:val="none" w:color="auto"/>
                      <w:lang w:val="en-US" w:eastAsia="zh-CN"/>
                    </w:rPr>
                  </w:pPr>
                  <w:r>
                    <w:rPr>
                      <w:rFonts w:hint="default" w:ascii="Times New Roman" w:hAnsi="Times New Roman" w:eastAsia="宋体" w:cs="Times New Roman"/>
                      <w:b w:val="0"/>
                      <w:bCs w:val="0"/>
                      <w:i w:val="0"/>
                      <w:iCs w:val="0"/>
                      <w:color w:val="auto"/>
                      <w:kern w:val="0"/>
                      <w:sz w:val="21"/>
                      <w:szCs w:val="21"/>
                      <w:highlight w:val="none"/>
                      <w:u w:val="none" w:color="auto"/>
                      <w:lang w:val="en-US" w:eastAsia="zh-CN"/>
                    </w:rPr>
                    <w:t>符合</w:t>
                  </w:r>
                </w:p>
              </w:tc>
            </w:tr>
            <w:tr w14:paraId="74EF25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382" w:type="pct"/>
                  <w:tcBorders>
                    <w:tl2br w:val="nil"/>
                    <w:tr2bl w:val="nil"/>
                  </w:tcBorders>
                  <w:noWrap w:val="0"/>
                  <w:vAlign w:val="center"/>
                </w:tcPr>
                <w:p w14:paraId="3DB5A5EA">
                  <w:pPr>
                    <w:keepNext w:val="0"/>
                    <w:keepLines w:val="0"/>
                    <w:widowControl/>
                    <w:suppressLineNumbers w:val="0"/>
                    <w:jc w:val="center"/>
                    <w:rPr>
                      <w:rFonts w:hint="default" w:ascii="Times New Roman" w:hAnsi="Times New Roman" w:eastAsia="宋体" w:cs="Times New Roman"/>
                      <w:b w:val="0"/>
                      <w:bCs w:val="0"/>
                      <w:i w:val="0"/>
                      <w:iCs w:val="0"/>
                      <w:color w:val="auto"/>
                      <w:kern w:val="0"/>
                      <w:sz w:val="21"/>
                      <w:szCs w:val="21"/>
                      <w:highlight w:val="none"/>
                      <w:u w:val="none" w:color="auto"/>
                      <w:lang w:val="en-US" w:eastAsia="zh-CN"/>
                    </w:rPr>
                  </w:pPr>
                  <w:r>
                    <w:rPr>
                      <w:rFonts w:hint="default" w:ascii="Times New Roman" w:hAnsi="Times New Roman" w:eastAsia="宋体" w:cs="Times New Roman"/>
                      <w:b w:val="0"/>
                      <w:bCs w:val="0"/>
                      <w:i w:val="0"/>
                      <w:iCs w:val="0"/>
                      <w:color w:val="auto"/>
                      <w:kern w:val="0"/>
                      <w:sz w:val="21"/>
                      <w:szCs w:val="21"/>
                      <w:highlight w:val="none"/>
                      <w:u w:val="none" w:color="auto"/>
                      <w:lang w:val="en-US" w:eastAsia="zh-CN"/>
                    </w:rPr>
                    <w:t>推进重点行业污染深度治理。大力推行清洁生产，鼓励企业采用先进适用的清洁生产原料、技术、工艺和装备，对排放强度高的重污染行业实施清洁化改造。推进通钢板石球团和水泥行业污染治理设施超低排放改造。</w:t>
                  </w:r>
                </w:p>
              </w:tc>
              <w:tc>
                <w:tcPr>
                  <w:tcW w:w="1319" w:type="pct"/>
                  <w:tcBorders>
                    <w:tl2br w:val="nil"/>
                    <w:tr2bl w:val="nil"/>
                  </w:tcBorders>
                  <w:noWrap w:val="0"/>
                  <w:vAlign w:val="center"/>
                </w:tcPr>
                <w:p w14:paraId="35FFF298">
                  <w:pPr>
                    <w:keepNext w:val="0"/>
                    <w:keepLines w:val="0"/>
                    <w:widowControl/>
                    <w:suppressLineNumbers w:val="0"/>
                    <w:jc w:val="center"/>
                    <w:rPr>
                      <w:rFonts w:hint="default" w:ascii="Times New Roman" w:hAnsi="Times New Roman" w:eastAsia="宋体" w:cs="Times New Roman"/>
                      <w:color w:val="0000FF"/>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本项目不属于重点行业。</w:t>
                  </w:r>
                </w:p>
              </w:tc>
              <w:tc>
                <w:tcPr>
                  <w:tcW w:w="298" w:type="pct"/>
                  <w:tcBorders>
                    <w:tl2br w:val="nil"/>
                    <w:tr2bl w:val="nil"/>
                  </w:tcBorders>
                  <w:noWrap w:val="0"/>
                  <w:vAlign w:val="center"/>
                </w:tcPr>
                <w:p w14:paraId="1AC0D12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i w:val="0"/>
                      <w:iCs w:val="0"/>
                      <w:color w:val="auto"/>
                      <w:kern w:val="0"/>
                      <w:sz w:val="21"/>
                      <w:szCs w:val="21"/>
                      <w:highlight w:val="none"/>
                      <w:u w:val="none" w:color="auto"/>
                      <w:lang w:val="en-US" w:eastAsia="zh-CN"/>
                    </w:rPr>
                  </w:pPr>
                  <w:r>
                    <w:rPr>
                      <w:rFonts w:hint="default" w:ascii="Times New Roman" w:hAnsi="Times New Roman" w:eastAsia="宋体" w:cs="Times New Roman"/>
                      <w:b w:val="0"/>
                      <w:bCs w:val="0"/>
                      <w:i w:val="0"/>
                      <w:iCs w:val="0"/>
                      <w:color w:val="auto"/>
                      <w:kern w:val="0"/>
                      <w:sz w:val="21"/>
                      <w:szCs w:val="21"/>
                      <w:highlight w:val="none"/>
                      <w:u w:val="none" w:color="auto"/>
                      <w:lang w:val="en-US" w:eastAsia="zh-CN"/>
                    </w:rPr>
                    <w:t>符合</w:t>
                  </w:r>
                </w:p>
              </w:tc>
            </w:tr>
          </w:tbl>
          <w:p w14:paraId="575CCAB7">
            <w:pPr>
              <w:keepNext w:val="0"/>
              <w:keepLines w:val="0"/>
              <w:pageBreakBefore w:val="0"/>
              <w:widowControl w:val="0"/>
              <w:kinsoku/>
              <w:wordWrap/>
              <w:overflowPunct/>
              <w:topLinePunct w:val="0"/>
              <w:bidi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 xml:space="preserve">由上表可知，本项目的建设符合《白山市空气质量巩固提升行动方案》相关规定。 </w:t>
            </w:r>
          </w:p>
          <w:p w14:paraId="7C0C4286">
            <w:pPr>
              <w:keepNext w:val="0"/>
              <w:keepLines w:val="0"/>
              <w:pageBreakBefore w:val="0"/>
              <w:widowControl w:val="0"/>
              <w:kinsoku/>
              <w:wordWrap/>
              <w:overflowPunct/>
              <w:topLinePunct w:val="0"/>
              <w:bidi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 xml:space="preserve">（2）与《白山市水环境质量巩固提升行动方案》符合性分析 </w:t>
            </w:r>
          </w:p>
          <w:p w14:paraId="4A1421D9">
            <w:pPr>
              <w:keepNext w:val="0"/>
              <w:keepLines w:val="0"/>
              <w:pageBreakBefore w:val="0"/>
              <w:widowControl w:val="0"/>
              <w:kinsoku/>
              <w:wordWrap/>
              <w:overflowPunct/>
              <w:topLinePunct w:val="0"/>
              <w:bidi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本项目与《白山市水环境质量巩固提升行动方案》符合性分析详见表1-</w:t>
            </w:r>
            <w:r>
              <w:rPr>
                <w:rFonts w:hint="default" w:ascii="Times New Roman" w:hAnsi="Times New Roman" w:cs="Times New Roman"/>
                <w:color w:val="auto"/>
                <w:kern w:val="0"/>
                <w:sz w:val="24"/>
                <w:szCs w:val="24"/>
                <w:highlight w:val="none"/>
                <w:lang w:val="en-US" w:eastAsia="zh-CN"/>
              </w:rPr>
              <w:t>7</w:t>
            </w:r>
            <w:r>
              <w:rPr>
                <w:rFonts w:hint="default" w:ascii="Times New Roman" w:hAnsi="Times New Roman" w:eastAsia="宋体" w:cs="Times New Roman"/>
                <w:color w:val="auto"/>
                <w:kern w:val="0"/>
                <w:sz w:val="24"/>
                <w:szCs w:val="24"/>
                <w:highlight w:val="none"/>
                <w:lang w:val="en-US" w:eastAsia="zh-CN"/>
              </w:rPr>
              <w:t xml:space="preserve">。 </w:t>
            </w:r>
          </w:p>
          <w:p w14:paraId="3BDC1536">
            <w:pPr>
              <w:keepNext w:val="0"/>
              <w:keepLines w:val="0"/>
              <w:pageBreakBefore w:val="0"/>
              <w:widowControl w:val="0"/>
              <w:kinsoku/>
              <w:wordWrap/>
              <w:overflowPunct/>
              <w:topLinePunct w:val="0"/>
              <w:bidi w:val="0"/>
              <w:spacing w:line="240" w:lineRule="auto"/>
              <w:ind w:firstLine="422" w:firstLineChars="200"/>
              <w:jc w:val="both"/>
              <w:textAlignment w:val="auto"/>
              <w:rPr>
                <w:rFonts w:hint="default" w:ascii="Times New Roman" w:hAnsi="Times New Roman" w:eastAsia="宋体" w:cs="Times New Roman"/>
                <w:b/>
                <w:bCs/>
                <w:color w:val="auto"/>
                <w:kern w:val="0"/>
                <w:sz w:val="21"/>
                <w:szCs w:val="21"/>
                <w:highlight w:val="none"/>
                <w:u w:val="none"/>
                <w:lang w:val="en-US" w:eastAsia="zh-CN"/>
              </w:rPr>
            </w:pPr>
          </w:p>
          <w:p w14:paraId="119C896E">
            <w:pPr>
              <w:keepNext w:val="0"/>
              <w:keepLines w:val="0"/>
              <w:pageBreakBefore w:val="0"/>
              <w:widowControl w:val="0"/>
              <w:kinsoku/>
              <w:wordWrap/>
              <w:overflowPunct/>
              <w:topLinePunct w:val="0"/>
              <w:bidi w:val="0"/>
              <w:spacing w:line="240" w:lineRule="auto"/>
              <w:ind w:firstLine="422" w:firstLineChars="200"/>
              <w:jc w:val="both"/>
              <w:textAlignment w:val="auto"/>
              <w:rPr>
                <w:rFonts w:hint="default" w:ascii="Times New Roman" w:hAnsi="Times New Roman" w:eastAsia="宋体" w:cs="Times New Roman"/>
                <w:b/>
                <w:bCs/>
                <w:color w:val="auto"/>
                <w:kern w:val="0"/>
                <w:sz w:val="21"/>
                <w:szCs w:val="21"/>
                <w:highlight w:val="none"/>
                <w:u w:val="none"/>
                <w:lang w:val="en-US" w:eastAsia="zh-CN"/>
              </w:rPr>
            </w:pPr>
            <w:r>
              <w:rPr>
                <w:rFonts w:hint="default" w:ascii="Times New Roman" w:hAnsi="Times New Roman" w:eastAsia="宋体" w:cs="Times New Roman"/>
                <w:b/>
                <w:bCs/>
                <w:color w:val="auto"/>
                <w:kern w:val="0"/>
                <w:sz w:val="21"/>
                <w:szCs w:val="21"/>
                <w:highlight w:val="none"/>
                <w:u w:val="none"/>
                <w:lang w:val="en-US" w:eastAsia="zh-CN"/>
              </w:rPr>
              <w:t>表1-</w:t>
            </w:r>
            <w:r>
              <w:rPr>
                <w:rFonts w:hint="default" w:ascii="Times New Roman" w:hAnsi="Times New Roman" w:cs="Times New Roman"/>
                <w:b/>
                <w:bCs/>
                <w:color w:val="auto"/>
                <w:kern w:val="0"/>
                <w:sz w:val="21"/>
                <w:szCs w:val="21"/>
                <w:highlight w:val="none"/>
                <w:u w:val="none"/>
                <w:lang w:val="en-US" w:eastAsia="zh-CN"/>
              </w:rPr>
              <w:t>7</w:t>
            </w:r>
            <w:r>
              <w:rPr>
                <w:rFonts w:hint="default" w:ascii="Times New Roman" w:hAnsi="Times New Roman" w:eastAsia="宋体" w:cs="Times New Roman"/>
                <w:b/>
                <w:bCs/>
                <w:color w:val="auto"/>
                <w:kern w:val="0"/>
                <w:sz w:val="21"/>
                <w:szCs w:val="21"/>
                <w:highlight w:val="none"/>
                <w:u w:val="none"/>
                <w:lang w:val="en-US" w:eastAsia="zh-CN"/>
              </w:rPr>
              <w:t xml:space="preserve"> 与《白山市水环境质量巩固提升行动方案》的相符性分析</w:t>
            </w:r>
          </w:p>
          <w:tbl>
            <w:tblPr>
              <w:tblStyle w:val="28"/>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23"/>
              <w:gridCol w:w="1916"/>
              <w:gridCol w:w="595"/>
            </w:tblGrid>
            <w:tr w14:paraId="3E546D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162" w:type="pct"/>
                  <w:tcBorders>
                    <w:tl2br w:val="nil"/>
                    <w:tr2bl w:val="nil"/>
                  </w:tcBorders>
                  <w:noWrap w:val="0"/>
                  <w:vAlign w:val="center"/>
                </w:tcPr>
                <w:p w14:paraId="0221E0CF">
                  <w:pPr>
                    <w:keepNext w:val="0"/>
                    <w:keepLines w:val="0"/>
                    <w:widowControl/>
                    <w:suppressLineNumbers w:val="0"/>
                    <w:jc w:val="center"/>
                    <w:rPr>
                      <w:rFonts w:hint="default" w:ascii="Times New Roman" w:hAnsi="Times New Roman" w:eastAsia="宋体" w:cs="Times New Roman"/>
                      <w:b/>
                      <w:bCs/>
                      <w:i w:val="0"/>
                      <w:iCs w:val="0"/>
                      <w:color w:val="auto"/>
                      <w:kern w:val="0"/>
                      <w:sz w:val="21"/>
                      <w:szCs w:val="21"/>
                      <w:highlight w:val="none"/>
                      <w:u w:val="none" w:color="auto"/>
                      <w:lang w:val="en-US" w:eastAsia="zh-CN"/>
                    </w:rPr>
                  </w:pPr>
                  <w:r>
                    <w:rPr>
                      <w:rFonts w:hint="default" w:ascii="Times New Roman" w:hAnsi="Times New Roman" w:eastAsia="宋体" w:cs="Times New Roman"/>
                      <w:b/>
                      <w:bCs/>
                      <w:color w:val="000000"/>
                      <w:kern w:val="0"/>
                      <w:sz w:val="21"/>
                      <w:szCs w:val="21"/>
                      <w:highlight w:val="none"/>
                      <w:lang w:val="en-US" w:eastAsia="zh-CN" w:bidi="ar"/>
                    </w:rPr>
                    <w:t>《白山市水环境质量巩固提升行动方案》摘录</w:t>
                  </w:r>
                </w:p>
              </w:tc>
              <w:tc>
                <w:tcPr>
                  <w:tcW w:w="1401" w:type="pct"/>
                  <w:tcBorders>
                    <w:tl2br w:val="nil"/>
                    <w:tr2bl w:val="nil"/>
                  </w:tcBorders>
                  <w:noWrap w:val="0"/>
                  <w:vAlign w:val="center"/>
                </w:tcPr>
                <w:p w14:paraId="52417B92">
                  <w:pPr>
                    <w:keepNext w:val="0"/>
                    <w:keepLines w:val="0"/>
                    <w:widowControl/>
                    <w:suppressLineNumbers w:val="0"/>
                    <w:jc w:val="center"/>
                    <w:rPr>
                      <w:rFonts w:hint="default" w:ascii="Times New Roman" w:hAnsi="Times New Roman" w:eastAsia="宋体" w:cs="Times New Roman"/>
                      <w:b/>
                      <w:bCs/>
                      <w:i w:val="0"/>
                      <w:iCs w:val="0"/>
                      <w:color w:val="auto"/>
                      <w:kern w:val="0"/>
                      <w:sz w:val="21"/>
                      <w:szCs w:val="21"/>
                      <w:highlight w:val="none"/>
                      <w:u w:val="none" w:color="auto"/>
                      <w:lang w:val="en-US" w:eastAsia="zh-CN"/>
                    </w:rPr>
                  </w:pPr>
                  <w:r>
                    <w:rPr>
                      <w:rFonts w:hint="default" w:ascii="Times New Roman" w:hAnsi="Times New Roman" w:eastAsia="宋体" w:cs="Times New Roman"/>
                      <w:b/>
                      <w:bCs/>
                      <w:color w:val="000000"/>
                      <w:kern w:val="0"/>
                      <w:sz w:val="21"/>
                      <w:szCs w:val="21"/>
                      <w:highlight w:val="none"/>
                      <w:lang w:val="en-US" w:eastAsia="zh-CN" w:bidi="ar"/>
                    </w:rPr>
                    <w:t>本项目</w:t>
                  </w:r>
                </w:p>
              </w:tc>
              <w:tc>
                <w:tcPr>
                  <w:tcW w:w="435" w:type="pct"/>
                  <w:tcBorders>
                    <w:tl2br w:val="nil"/>
                    <w:tr2bl w:val="nil"/>
                  </w:tcBorders>
                  <w:noWrap w:val="0"/>
                  <w:vAlign w:val="center"/>
                </w:tcPr>
                <w:p w14:paraId="37562030">
                  <w:pPr>
                    <w:spacing w:line="240" w:lineRule="auto"/>
                    <w:ind w:left="0" w:leftChars="0" w:right="0" w:rightChars="0" w:firstLine="0" w:firstLineChars="0"/>
                    <w:jc w:val="center"/>
                    <w:rPr>
                      <w:rFonts w:hint="default" w:ascii="Times New Roman" w:hAnsi="Times New Roman" w:eastAsia="宋体" w:cs="Times New Roman"/>
                      <w:b/>
                      <w:bCs/>
                      <w:i w:val="0"/>
                      <w:iCs w:val="0"/>
                      <w:color w:val="auto"/>
                      <w:sz w:val="21"/>
                      <w:szCs w:val="21"/>
                      <w:highlight w:val="none"/>
                      <w:u w:val="none" w:color="auto"/>
                      <w:vertAlign w:val="baseline"/>
                      <w:lang w:eastAsia="zh-CN"/>
                    </w:rPr>
                  </w:pPr>
                  <w:r>
                    <w:rPr>
                      <w:rFonts w:hint="default" w:ascii="Times New Roman" w:hAnsi="Times New Roman" w:eastAsia="宋体" w:cs="Times New Roman"/>
                      <w:b/>
                      <w:bCs/>
                      <w:i w:val="0"/>
                      <w:iCs w:val="0"/>
                      <w:color w:val="auto"/>
                      <w:sz w:val="21"/>
                      <w:szCs w:val="21"/>
                      <w:highlight w:val="none"/>
                      <w:u w:val="none" w:color="auto"/>
                      <w:vertAlign w:val="baseline"/>
                      <w:lang w:eastAsia="zh-CN"/>
                    </w:rPr>
                    <w:t>相符性</w:t>
                  </w:r>
                </w:p>
              </w:tc>
            </w:tr>
            <w:tr w14:paraId="43556C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162" w:type="pct"/>
                  <w:tcBorders>
                    <w:tl2br w:val="nil"/>
                    <w:tr2bl w:val="nil"/>
                  </w:tcBorders>
                  <w:noWrap w:val="0"/>
                  <w:vAlign w:val="center"/>
                </w:tcPr>
                <w:p w14:paraId="796F6789">
                  <w:pPr>
                    <w:keepNext w:val="0"/>
                    <w:keepLines w:val="0"/>
                    <w:widowControl/>
                    <w:suppressLineNumbers w:val="0"/>
                    <w:jc w:val="center"/>
                    <w:rPr>
                      <w:rFonts w:hint="default" w:ascii="Times New Roman" w:hAnsi="Times New Roman" w:eastAsia="宋体" w:cs="Times New Roman"/>
                      <w:b w:val="0"/>
                      <w:bCs w:val="0"/>
                      <w:i w:val="0"/>
                      <w:iCs w:val="0"/>
                      <w:color w:val="auto"/>
                      <w:kern w:val="0"/>
                      <w:sz w:val="21"/>
                      <w:szCs w:val="21"/>
                      <w:highlight w:val="none"/>
                      <w:u w:val="none" w:color="auto"/>
                      <w:lang w:val="en-US" w:eastAsia="zh-CN"/>
                    </w:rPr>
                  </w:pPr>
                  <w:r>
                    <w:rPr>
                      <w:rFonts w:hint="default" w:ascii="Times New Roman" w:hAnsi="Times New Roman" w:eastAsia="宋体" w:cs="Times New Roman"/>
                      <w:color w:val="000000"/>
                      <w:kern w:val="0"/>
                      <w:sz w:val="21"/>
                      <w:szCs w:val="21"/>
                      <w:highlight w:val="none"/>
                      <w:lang w:val="en-US" w:eastAsia="zh-CN" w:bidi="ar"/>
                    </w:rPr>
                    <w:t>加强重点污染源管控和治理。严格落实“三线一单”环境管控要求，按照环境管控单元和环境准入清单实施分类管理，对不符合生态环境准入清单要求的企业一律禁止准入。全面推动农副食品加工、化工、造纸、钢铁、氮肥、印染、制药、农药、电镀、染料颜料等行业实施绿色化改造，推进清洁生产，减少工业企业污染物排放量。</w:t>
                  </w:r>
                </w:p>
              </w:tc>
              <w:tc>
                <w:tcPr>
                  <w:tcW w:w="1401" w:type="pct"/>
                  <w:tcBorders>
                    <w:tl2br w:val="nil"/>
                    <w:tr2bl w:val="nil"/>
                  </w:tcBorders>
                  <w:noWrap w:val="0"/>
                  <w:vAlign w:val="center"/>
                </w:tcPr>
                <w:p w14:paraId="79A082AD">
                  <w:pPr>
                    <w:keepNext w:val="0"/>
                    <w:keepLines w:val="0"/>
                    <w:widowControl/>
                    <w:suppressLineNumbers w:val="0"/>
                    <w:jc w:val="center"/>
                    <w:rPr>
                      <w:rFonts w:hint="default" w:ascii="Times New Roman" w:hAnsi="Times New Roman" w:eastAsia="宋体" w:cs="Times New Roman"/>
                      <w:b w:val="0"/>
                      <w:bCs w:val="0"/>
                      <w:i w:val="0"/>
                      <w:iCs w:val="0"/>
                      <w:color w:val="auto"/>
                      <w:kern w:val="0"/>
                      <w:sz w:val="21"/>
                      <w:szCs w:val="21"/>
                      <w:highlight w:val="none"/>
                      <w:u w:val="none" w:color="auto"/>
                      <w:lang w:val="en-US" w:eastAsia="zh-CN"/>
                    </w:rPr>
                  </w:pPr>
                  <w:r>
                    <w:rPr>
                      <w:rFonts w:hint="default" w:ascii="Times New Roman" w:hAnsi="Times New Roman" w:eastAsia="宋体" w:cs="Times New Roman"/>
                      <w:color w:val="000000"/>
                      <w:kern w:val="0"/>
                      <w:sz w:val="21"/>
                      <w:szCs w:val="21"/>
                      <w:highlight w:val="none"/>
                      <w:lang w:val="en-US" w:eastAsia="zh-CN" w:bidi="ar"/>
                    </w:rPr>
                    <w:t>本项目符合所在地“三线一单”环境管控要求。本项目不属于农副食品加工、化工、造纸、钢铁、氮肥、印染、制药、农药、电镀、染料颜料等行业。</w:t>
                  </w:r>
                </w:p>
              </w:tc>
              <w:tc>
                <w:tcPr>
                  <w:tcW w:w="435" w:type="pct"/>
                  <w:tcBorders>
                    <w:tl2br w:val="nil"/>
                    <w:tr2bl w:val="nil"/>
                  </w:tcBorders>
                  <w:noWrap w:val="0"/>
                  <w:vAlign w:val="center"/>
                </w:tcPr>
                <w:p w14:paraId="559F801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i w:val="0"/>
                      <w:iCs w:val="0"/>
                      <w:color w:val="auto"/>
                      <w:kern w:val="0"/>
                      <w:sz w:val="21"/>
                      <w:szCs w:val="21"/>
                      <w:highlight w:val="none"/>
                      <w:u w:val="none" w:color="auto"/>
                      <w:lang w:val="en-US" w:eastAsia="zh-CN"/>
                    </w:rPr>
                  </w:pPr>
                  <w:r>
                    <w:rPr>
                      <w:rFonts w:hint="default" w:ascii="Times New Roman" w:hAnsi="Times New Roman" w:eastAsia="宋体" w:cs="Times New Roman"/>
                      <w:b w:val="0"/>
                      <w:bCs w:val="0"/>
                      <w:i w:val="0"/>
                      <w:iCs w:val="0"/>
                      <w:color w:val="auto"/>
                      <w:kern w:val="0"/>
                      <w:sz w:val="21"/>
                      <w:szCs w:val="21"/>
                      <w:highlight w:val="none"/>
                      <w:u w:val="none" w:color="auto"/>
                      <w:lang w:val="en-US" w:eastAsia="zh-CN"/>
                    </w:rPr>
                    <w:t>符合</w:t>
                  </w:r>
                </w:p>
              </w:tc>
            </w:tr>
            <w:tr w14:paraId="32F758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162" w:type="pct"/>
                  <w:tcBorders>
                    <w:tl2br w:val="nil"/>
                    <w:tr2bl w:val="nil"/>
                  </w:tcBorders>
                  <w:noWrap w:val="0"/>
                  <w:vAlign w:val="center"/>
                </w:tcPr>
                <w:p w14:paraId="49EA360D">
                  <w:pPr>
                    <w:keepNext w:val="0"/>
                    <w:keepLines w:val="0"/>
                    <w:widowControl/>
                    <w:suppressLineNumbers w:val="0"/>
                    <w:jc w:val="center"/>
                    <w:rPr>
                      <w:rFonts w:hint="default" w:ascii="Times New Roman" w:hAnsi="Times New Roman" w:eastAsia="宋体" w:cs="Times New Roman"/>
                      <w:color w:val="0000FF"/>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加强入河排污口监管。对入河（湖、库）排污口实行台账式、清单式管理，加强常态化管控。对新设置的排污口要严格审批，达到规范化建设要求。对已批准设置的排污口，要稳步推进规范化整治，设立标识牌并具备采样监测条件。对规模以上入河（湖、库）排污口，要具备水量和水质同步监测的能力。对非法设置的入河排污口，坚决予以取缔。</w:t>
                  </w:r>
                </w:p>
              </w:tc>
              <w:tc>
                <w:tcPr>
                  <w:tcW w:w="1401" w:type="pct"/>
                  <w:tcBorders>
                    <w:tl2br w:val="nil"/>
                    <w:tr2bl w:val="nil"/>
                  </w:tcBorders>
                  <w:noWrap w:val="0"/>
                  <w:vAlign w:val="center"/>
                </w:tcPr>
                <w:p w14:paraId="54CD48DD">
                  <w:pPr>
                    <w:keepNext w:val="0"/>
                    <w:keepLines w:val="0"/>
                    <w:widowControl/>
                    <w:suppressLineNumbers w:val="0"/>
                    <w:jc w:val="center"/>
                    <w:rPr>
                      <w:rFonts w:hint="default" w:ascii="Times New Roman" w:hAnsi="Times New Roman" w:eastAsia="宋体" w:cs="Times New Roman"/>
                      <w:color w:val="0000FF"/>
                      <w:kern w:val="0"/>
                      <w:sz w:val="21"/>
                      <w:szCs w:val="21"/>
                      <w:highlight w:val="none"/>
                      <w:lang w:val="en-US" w:eastAsia="zh-CN" w:bidi="ar"/>
                    </w:rPr>
                  </w:pPr>
                  <w:r>
                    <w:rPr>
                      <w:rFonts w:hint="default" w:ascii="Times New Roman" w:hAnsi="Times New Roman" w:eastAsia="宋体" w:cs="Times New Roman"/>
                      <w:b w:val="0"/>
                      <w:bCs w:val="0"/>
                      <w:color w:val="auto"/>
                      <w:sz w:val="21"/>
                      <w:szCs w:val="21"/>
                      <w:highlight w:val="none"/>
                      <w:u w:val="none" w:color="auto"/>
                      <w:lang w:val="en-US" w:eastAsia="zh-CN"/>
                    </w:rPr>
                    <w:t>本项目仅进行标准厂房及污水处理站等配套设施建设，后续入驻</w:t>
                  </w:r>
                  <w:r>
                    <w:rPr>
                      <w:rFonts w:hint="default" w:ascii="Times New Roman" w:hAnsi="Times New Roman" w:cs="Times New Roman"/>
                      <w:b w:val="0"/>
                      <w:bCs w:val="0"/>
                      <w:color w:val="auto"/>
                      <w:sz w:val="21"/>
                      <w:szCs w:val="21"/>
                      <w:highlight w:val="none"/>
                      <w:u w:val="none" w:color="auto"/>
                      <w:lang w:val="en-US" w:eastAsia="zh-CN"/>
                    </w:rPr>
                    <w:t>的</w:t>
                  </w:r>
                  <w:r>
                    <w:rPr>
                      <w:rFonts w:hint="default" w:ascii="Times New Roman" w:hAnsi="Times New Roman" w:eastAsia="宋体" w:cs="Times New Roman"/>
                      <w:b w:val="0"/>
                      <w:bCs w:val="0"/>
                      <w:color w:val="auto"/>
                      <w:sz w:val="21"/>
                      <w:szCs w:val="21"/>
                      <w:highlight w:val="none"/>
                      <w:u w:val="none" w:color="auto"/>
                      <w:lang w:val="en-US" w:eastAsia="zh-CN"/>
                    </w:rPr>
                    <w:t>临江健维天然生物科技有限公司</w:t>
                  </w:r>
                  <w:r>
                    <w:rPr>
                      <w:rFonts w:hint="default" w:ascii="Times New Roman" w:hAnsi="Times New Roman" w:eastAsia="宋体" w:cs="Times New Roman"/>
                      <w:sz w:val="21"/>
                      <w:szCs w:val="21"/>
                      <w:highlight w:val="none"/>
                    </w:rPr>
                    <w:t>高浓度废水先采用</w:t>
                  </w:r>
                  <w:r>
                    <w:rPr>
                      <w:rFonts w:hint="default" w:ascii="Times New Roman" w:hAnsi="Times New Roman" w:eastAsia="宋体" w:cs="Times New Roman"/>
                      <w:sz w:val="21"/>
                      <w:szCs w:val="21"/>
                      <w:highlight w:val="none"/>
                      <w:lang w:val="en-US" w:eastAsia="zh-CN"/>
                    </w:rPr>
                    <w:t>UASB预处理</w:t>
                  </w:r>
                  <w:r>
                    <w:rPr>
                      <w:rFonts w:hint="default" w:ascii="Times New Roman" w:hAnsi="Times New Roman" w:eastAsia="宋体" w:cs="Times New Roman"/>
                      <w:sz w:val="21"/>
                      <w:szCs w:val="21"/>
                      <w:highlight w:val="none"/>
                    </w:rPr>
                    <w:t>，然后和中</w:t>
                  </w:r>
                  <w:r>
                    <w:rPr>
                      <w:rFonts w:hint="default" w:ascii="Times New Roman" w:hAnsi="Times New Roman" w:eastAsia="宋体" w:cs="Times New Roman"/>
                      <w:sz w:val="21"/>
                      <w:szCs w:val="21"/>
                      <w:highlight w:val="none"/>
                      <w:lang w:val="en-US" w:eastAsia="zh-CN"/>
                    </w:rPr>
                    <w:t>其他</w:t>
                  </w:r>
                  <w:r>
                    <w:rPr>
                      <w:rFonts w:hint="default" w:ascii="Times New Roman" w:hAnsi="Times New Roman" w:eastAsia="宋体" w:cs="Times New Roman"/>
                      <w:b w:val="0"/>
                      <w:bCs w:val="0"/>
                      <w:color w:val="auto"/>
                      <w:sz w:val="21"/>
                      <w:szCs w:val="21"/>
                      <w:highlight w:val="none"/>
                      <w:u w:val="none" w:color="auto"/>
                      <w:lang w:val="en-US" w:eastAsia="zh-CN"/>
                    </w:rPr>
                    <w:t>生产废水及生活污水等废水</w:t>
                  </w:r>
                  <w:r>
                    <w:rPr>
                      <w:rFonts w:hint="default" w:ascii="Times New Roman" w:hAnsi="Times New Roman" w:cs="Times New Roman"/>
                      <w:b w:val="0"/>
                      <w:bCs w:val="0"/>
                      <w:color w:val="auto"/>
                      <w:sz w:val="21"/>
                      <w:szCs w:val="21"/>
                      <w:highlight w:val="none"/>
                      <w:u w:val="none" w:color="auto"/>
                      <w:lang w:val="en-US" w:eastAsia="zh-CN"/>
                    </w:rPr>
                    <w:t>一同经</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val="en-US" w:eastAsia="zh-CN"/>
                    </w:rPr>
                    <w:t>A</w:t>
                  </w:r>
                  <w:r>
                    <w:rPr>
                      <w:rFonts w:hint="default" w:ascii="Times New Roman" w:hAnsi="Times New Roman" w:eastAsia="宋体" w:cs="Times New Roman"/>
                      <w:sz w:val="21"/>
                      <w:szCs w:val="21"/>
                      <w:highlight w:val="none"/>
                      <w:vertAlign w:val="superscript"/>
                      <w:lang w:val="en-US" w:eastAsia="zh-CN"/>
                    </w:rPr>
                    <w:t>2</w:t>
                  </w:r>
                  <w:r>
                    <w:rPr>
                      <w:rFonts w:hint="default" w:ascii="Times New Roman" w:hAnsi="Times New Roman" w:eastAsia="宋体" w:cs="Times New Roman"/>
                      <w:sz w:val="21"/>
                      <w:szCs w:val="21"/>
                      <w:highlight w:val="none"/>
                      <w:vertAlign w:val="baseline"/>
                      <w:lang w:val="en-US" w:eastAsia="zh-CN"/>
                    </w:rPr>
                    <w:t>/</w:t>
                  </w:r>
                  <w:r>
                    <w:rPr>
                      <w:rFonts w:hint="default" w:ascii="Times New Roman" w:hAnsi="Times New Roman" w:eastAsia="宋体" w:cs="Times New Roman"/>
                      <w:sz w:val="21"/>
                      <w:szCs w:val="21"/>
                      <w:highlight w:val="none"/>
                      <w:lang w:val="en-US" w:eastAsia="zh-CN"/>
                    </w:rPr>
                    <w:t>O”</w:t>
                  </w:r>
                  <w:r>
                    <w:rPr>
                      <w:rFonts w:hint="default" w:ascii="Times New Roman" w:hAnsi="Times New Roman" w:eastAsia="宋体" w:cs="Times New Roman"/>
                      <w:b w:val="0"/>
                      <w:bCs w:val="0"/>
                      <w:color w:val="auto"/>
                      <w:sz w:val="21"/>
                      <w:szCs w:val="21"/>
                      <w:highlight w:val="none"/>
                      <w:u w:val="none" w:color="auto"/>
                      <w:lang w:val="en-US" w:eastAsia="zh-CN"/>
                    </w:rPr>
                    <w:t>处理达标后排入污水管网</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u w:val="none" w:color="auto"/>
                      <w:lang w:val="en-US" w:eastAsia="zh-CN"/>
                    </w:rPr>
                    <w:t>由白山市临江市大栗子铁矿独立工矿区污水处理厂处理达标后排放</w:t>
                  </w:r>
                  <w:r>
                    <w:rPr>
                      <w:rFonts w:hint="default" w:ascii="Times New Roman" w:hAnsi="Times New Roman" w:cs="Times New Roman"/>
                      <w:b w:val="0"/>
                      <w:bCs w:val="0"/>
                      <w:color w:val="auto"/>
                      <w:sz w:val="21"/>
                      <w:szCs w:val="21"/>
                      <w:highlight w:val="none"/>
                      <w:u w:val="none" w:color="auto"/>
                      <w:lang w:val="en-US" w:eastAsia="zh-CN"/>
                    </w:rPr>
                    <w:t>，</w:t>
                  </w:r>
                  <w:r>
                    <w:rPr>
                      <w:rFonts w:hint="default" w:ascii="Times New Roman" w:hAnsi="Times New Roman" w:eastAsia="宋体" w:cs="Times New Roman"/>
                      <w:color w:val="000000"/>
                      <w:kern w:val="0"/>
                      <w:sz w:val="21"/>
                      <w:szCs w:val="21"/>
                      <w:highlight w:val="none"/>
                      <w:lang w:val="en-US" w:eastAsia="zh-CN" w:bidi="ar"/>
                    </w:rPr>
                    <w:t>对区域地表水体影响较小。</w:t>
                  </w:r>
                </w:p>
              </w:tc>
              <w:tc>
                <w:tcPr>
                  <w:tcW w:w="435" w:type="pct"/>
                  <w:tcBorders>
                    <w:tl2br w:val="nil"/>
                    <w:tr2bl w:val="nil"/>
                  </w:tcBorders>
                  <w:noWrap w:val="0"/>
                  <w:vAlign w:val="center"/>
                </w:tcPr>
                <w:p w14:paraId="22400020">
                  <w:pPr>
                    <w:jc w:val="center"/>
                    <w:rPr>
                      <w:rFonts w:hint="default" w:ascii="Times New Roman" w:hAnsi="Times New Roman" w:eastAsia="宋体" w:cs="Times New Roman"/>
                      <w:b w:val="0"/>
                      <w:bCs w:val="0"/>
                      <w:i w:val="0"/>
                      <w:i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rPr>
                    <w:t>符合</w:t>
                  </w:r>
                </w:p>
              </w:tc>
            </w:tr>
          </w:tbl>
          <w:p w14:paraId="7F13BEE9">
            <w:pPr>
              <w:keepNext w:val="0"/>
              <w:keepLines w:val="0"/>
              <w:pageBreakBefore w:val="0"/>
              <w:widowControl w:val="0"/>
              <w:kinsoku/>
              <w:wordWrap/>
              <w:overflowPunct/>
              <w:topLinePunct w:val="0"/>
              <w:bidi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 xml:space="preserve">由上表可知，本项目的建设符合《白山市水环境质量巩固提升行动方案》相关规定。 </w:t>
            </w:r>
          </w:p>
          <w:p w14:paraId="186A6496">
            <w:pPr>
              <w:keepNext w:val="0"/>
              <w:keepLines w:val="0"/>
              <w:pageBreakBefore w:val="0"/>
              <w:widowControl w:val="0"/>
              <w:kinsoku/>
              <w:wordWrap/>
              <w:overflowPunct/>
              <w:topLinePunct w:val="0"/>
              <w:bidi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 xml:space="preserve">（3）与《白山市土壤环境质量巩固提升行动方案》符合性分析 </w:t>
            </w:r>
          </w:p>
          <w:p w14:paraId="4F455D42">
            <w:pPr>
              <w:keepNext w:val="0"/>
              <w:keepLines w:val="0"/>
              <w:pageBreakBefore w:val="0"/>
              <w:widowControl w:val="0"/>
              <w:kinsoku/>
              <w:wordWrap/>
              <w:overflowPunct/>
              <w:topLinePunct w:val="0"/>
              <w:bidi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本项目与《白山市土壤环境质量巩固提升行动方案》符合性分析详见表1-</w:t>
            </w:r>
            <w:r>
              <w:rPr>
                <w:rFonts w:hint="default" w:ascii="Times New Roman" w:hAnsi="Times New Roman" w:cs="Times New Roman"/>
                <w:color w:val="auto"/>
                <w:kern w:val="0"/>
                <w:sz w:val="24"/>
                <w:szCs w:val="24"/>
                <w:highlight w:val="none"/>
                <w:lang w:val="en-US" w:eastAsia="zh-CN"/>
              </w:rPr>
              <w:t>8</w:t>
            </w:r>
            <w:r>
              <w:rPr>
                <w:rFonts w:hint="default" w:ascii="Times New Roman" w:hAnsi="Times New Roman" w:eastAsia="宋体" w:cs="Times New Roman"/>
                <w:color w:val="auto"/>
                <w:kern w:val="0"/>
                <w:sz w:val="24"/>
                <w:szCs w:val="24"/>
                <w:highlight w:val="none"/>
                <w:lang w:val="en-US" w:eastAsia="zh-CN"/>
              </w:rPr>
              <w:t>。</w:t>
            </w:r>
          </w:p>
          <w:p w14:paraId="204BD677">
            <w:pPr>
              <w:keepNext w:val="0"/>
              <w:keepLines w:val="0"/>
              <w:pageBreakBefore w:val="0"/>
              <w:widowControl w:val="0"/>
              <w:kinsoku/>
              <w:wordWrap/>
              <w:overflowPunct/>
              <w:topLinePunct w:val="0"/>
              <w:bidi w:val="0"/>
              <w:spacing w:line="240" w:lineRule="auto"/>
              <w:ind w:firstLine="422" w:firstLineChars="200"/>
              <w:jc w:val="both"/>
              <w:textAlignment w:val="auto"/>
              <w:rPr>
                <w:rFonts w:hint="default" w:ascii="Times New Roman" w:hAnsi="Times New Roman" w:eastAsia="宋体" w:cs="Times New Roman"/>
                <w:b/>
                <w:bCs/>
                <w:color w:val="auto"/>
                <w:kern w:val="0"/>
                <w:sz w:val="21"/>
                <w:szCs w:val="21"/>
                <w:highlight w:val="none"/>
                <w:u w:val="single"/>
                <w:lang w:val="en-US" w:eastAsia="zh-CN"/>
              </w:rPr>
            </w:pPr>
            <w:r>
              <w:rPr>
                <w:rFonts w:hint="default" w:ascii="Times New Roman" w:hAnsi="Times New Roman" w:eastAsia="宋体" w:cs="Times New Roman"/>
                <w:b/>
                <w:bCs/>
                <w:color w:val="auto"/>
                <w:kern w:val="0"/>
                <w:sz w:val="21"/>
                <w:szCs w:val="21"/>
                <w:highlight w:val="none"/>
                <w:u w:val="none"/>
                <w:lang w:val="en-US" w:eastAsia="zh-CN"/>
              </w:rPr>
              <w:t>表1-</w:t>
            </w:r>
            <w:r>
              <w:rPr>
                <w:rFonts w:hint="default" w:ascii="Times New Roman" w:hAnsi="Times New Roman" w:cs="Times New Roman"/>
                <w:b/>
                <w:bCs/>
                <w:color w:val="auto"/>
                <w:kern w:val="0"/>
                <w:sz w:val="21"/>
                <w:szCs w:val="21"/>
                <w:highlight w:val="none"/>
                <w:u w:val="none"/>
                <w:lang w:val="en-US" w:eastAsia="zh-CN"/>
              </w:rPr>
              <w:t>8</w:t>
            </w:r>
            <w:r>
              <w:rPr>
                <w:rFonts w:hint="default" w:ascii="Times New Roman" w:hAnsi="Times New Roman" w:eastAsia="宋体" w:cs="Times New Roman"/>
                <w:b/>
                <w:bCs/>
                <w:color w:val="auto"/>
                <w:kern w:val="0"/>
                <w:sz w:val="21"/>
                <w:szCs w:val="21"/>
                <w:highlight w:val="none"/>
                <w:u w:val="none"/>
                <w:lang w:val="en-US" w:eastAsia="zh-CN"/>
              </w:rPr>
              <w:t xml:space="preserve"> 与《白山市土壤环境质量巩固提升行动方案》的相符性分析</w:t>
            </w:r>
          </w:p>
          <w:tbl>
            <w:tblPr>
              <w:tblStyle w:val="28"/>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22"/>
              <w:gridCol w:w="1841"/>
              <w:gridCol w:w="671"/>
            </w:tblGrid>
            <w:tr w14:paraId="724B57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162" w:type="pct"/>
                  <w:tcBorders>
                    <w:tl2br w:val="nil"/>
                    <w:tr2bl w:val="nil"/>
                  </w:tcBorders>
                  <w:noWrap w:val="0"/>
                  <w:vAlign w:val="center"/>
                </w:tcPr>
                <w:p w14:paraId="43DE149B">
                  <w:pPr>
                    <w:keepNext w:val="0"/>
                    <w:keepLines w:val="0"/>
                    <w:widowControl/>
                    <w:suppressLineNumbers w:val="0"/>
                    <w:jc w:val="center"/>
                    <w:rPr>
                      <w:rFonts w:hint="default" w:ascii="Times New Roman" w:hAnsi="Times New Roman" w:eastAsia="宋体" w:cs="Times New Roman"/>
                      <w:b/>
                      <w:bCs/>
                      <w:i w:val="0"/>
                      <w:iCs w:val="0"/>
                      <w:color w:val="auto"/>
                      <w:kern w:val="0"/>
                      <w:sz w:val="21"/>
                      <w:szCs w:val="21"/>
                      <w:highlight w:val="none"/>
                      <w:u w:val="none" w:color="auto"/>
                      <w:lang w:val="en-US" w:eastAsia="zh-CN"/>
                    </w:rPr>
                  </w:pPr>
                  <w:r>
                    <w:rPr>
                      <w:rFonts w:hint="default" w:ascii="Times New Roman" w:hAnsi="Times New Roman" w:eastAsia="宋体" w:cs="Times New Roman"/>
                      <w:b/>
                      <w:bCs/>
                      <w:color w:val="000000"/>
                      <w:kern w:val="0"/>
                      <w:sz w:val="21"/>
                      <w:szCs w:val="21"/>
                      <w:highlight w:val="none"/>
                      <w:lang w:val="en-US" w:eastAsia="zh-CN" w:bidi="ar"/>
                    </w:rPr>
                    <w:t>《白山市土壤环境质量巩固提升行动方案》摘录</w:t>
                  </w:r>
                </w:p>
              </w:tc>
              <w:tc>
                <w:tcPr>
                  <w:tcW w:w="1347" w:type="pct"/>
                  <w:tcBorders>
                    <w:tl2br w:val="nil"/>
                    <w:tr2bl w:val="nil"/>
                  </w:tcBorders>
                  <w:noWrap w:val="0"/>
                  <w:vAlign w:val="center"/>
                </w:tcPr>
                <w:p w14:paraId="749E7B13">
                  <w:pPr>
                    <w:keepNext w:val="0"/>
                    <w:keepLines w:val="0"/>
                    <w:widowControl/>
                    <w:suppressLineNumbers w:val="0"/>
                    <w:jc w:val="center"/>
                    <w:rPr>
                      <w:rFonts w:hint="default" w:ascii="Times New Roman" w:hAnsi="Times New Roman" w:eastAsia="宋体" w:cs="Times New Roman"/>
                      <w:b/>
                      <w:bCs/>
                      <w:i w:val="0"/>
                      <w:iCs w:val="0"/>
                      <w:color w:val="auto"/>
                      <w:kern w:val="0"/>
                      <w:sz w:val="21"/>
                      <w:szCs w:val="21"/>
                      <w:highlight w:val="none"/>
                      <w:u w:val="none" w:color="auto"/>
                      <w:lang w:val="en-US" w:eastAsia="zh-CN"/>
                    </w:rPr>
                  </w:pPr>
                  <w:r>
                    <w:rPr>
                      <w:rFonts w:hint="default" w:ascii="Times New Roman" w:hAnsi="Times New Roman" w:eastAsia="宋体" w:cs="Times New Roman"/>
                      <w:b/>
                      <w:bCs/>
                      <w:color w:val="000000"/>
                      <w:kern w:val="0"/>
                      <w:sz w:val="21"/>
                      <w:szCs w:val="21"/>
                      <w:highlight w:val="none"/>
                      <w:lang w:val="en-US" w:eastAsia="zh-CN" w:bidi="ar"/>
                    </w:rPr>
                    <w:t>本项目</w:t>
                  </w:r>
                </w:p>
              </w:tc>
              <w:tc>
                <w:tcPr>
                  <w:tcW w:w="490" w:type="pct"/>
                  <w:tcBorders>
                    <w:tl2br w:val="nil"/>
                    <w:tr2bl w:val="nil"/>
                  </w:tcBorders>
                  <w:noWrap w:val="0"/>
                  <w:vAlign w:val="center"/>
                </w:tcPr>
                <w:p w14:paraId="7907B7D3">
                  <w:pPr>
                    <w:spacing w:line="240" w:lineRule="auto"/>
                    <w:ind w:left="0" w:leftChars="0" w:right="0" w:rightChars="0" w:firstLine="0" w:firstLineChars="0"/>
                    <w:jc w:val="center"/>
                    <w:rPr>
                      <w:rFonts w:hint="default" w:ascii="Times New Roman" w:hAnsi="Times New Roman" w:eastAsia="宋体" w:cs="Times New Roman"/>
                      <w:b/>
                      <w:bCs/>
                      <w:i w:val="0"/>
                      <w:iCs w:val="0"/>
                      <w:color w:val="auto"/>
                      <w:sz w:val="21"/>
                      <w:szCs w:val="21"/>
                      <w:highlight w:val="none"/>
                      <w:u w:val="none" w:color="auto"/>
                      <w:vertAlign w:val="baseline"/>
                      <w:lang w:eastAsia="zh-CN"/>
                    </w:rPr>
                  </w:pPr>
                  <w:r>
                    <w:rPr>
                      <w:rFonts w:hint="default" w:ascii="Times New Roman" w:hAnsi="Times New Roman" w:eastAsia="宋体" w:cs="Times New Roman"/>
                      <w:b/>
                      <w:bCs/>
                      <w:i w:val="0"/>
                      <w:iCs w:val="0"/>
                      <w:color w:val="auto"/>
                      <w:sz w:val="21"/>
                      <w:szCs w:val="21"/>
                      <w:highlight w:val="none"/>
                      <w:u w:val="none" w:color="auto"/>
                      <w:vertAlign w:val="baseline"/>
                      <w:lang w:eastAsia="zh-CN"/>
                    </w:rPr>
                    <w:t>相符性</w:t>
                  </w:r>
                </w:p>
              </w:tc>
            </w:tr>
            <w:tr w14:paraId="0B834B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162" w:type="pct"/>
                  <w:tcBorders>
                    <w:tl2br w:val="nil"/>
                    <w:tr2bl w:val="nil"/>
                  </w:tcBorders>
                  <w:noWrap w:val="0"/>
                  <w:vAlign w:val="center"/>
                </w:tcPr>
                <w:p w14:paraId="75A20566">
                  <w:pPr>
                    <w:keepNext w:val="0"/>
                    <w:keepLines w:val="0"/>
                    <w:widowControl/>
                    <w:suppressLineNumbers w:val="0"/>
                    <w:jc w:val="center"/>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加强土壤重点监管单位管控。落实土壤污染重点监管单位土壤和地下水污染隐患排查，自行监测，拆除设施、设备或者建筑物、构筑物污染防治方案备案等制度，制定突发环境事件应急预案。更新土壤污染重点监管单位名单，推动将土壤污染重点监管单位纳入排污许可证管理。对现有重点监管单位开展土壤污染隐患排查，建立隐患排查档案。完成重点监管单位地下储罐核实登记。开展重点监管单位、污水集中处理设施、固体废物处置设施周边土壤环境监测。</w:t>
                  </w:r>
                </w:p>
              </w:tc>
              <w:tc>
                <w:tcPr>
                  <w:tcW w:w="1347" w:type="pct"/>
                  <w:tcBorders>
                    <w:tl2br w:val="nil"/>
                    <w:tr2bl w:val="nil"/>
                  </w:tcBorders>
                  <w:noWrap w:val="0"/>
                  <w:vAlign w:val="center"/>
                </w:tcPr>
                <w:p w14:paraId="3C73F029">
                  <w:pPr>
                    <w:keepNext w:val="0"/>
                    <w:keepLines w:val="0"/>
                    <w:widowControl/>
                    <w:suppressLineNumbers w:val="0"/>
                    <w:jc w:val="center"/>
                    <w:rPr>
                      <w:rFonts w:hint="default" w:ascii="Times New Roman" w:hAnsi="Times New Roman" w:eastAsia="宋体" w:cs="Times New Roman"/>
                      <w:b w:val="0"/>
                      <w:bCs w:val="0"/>
                      <w:i w:val="0"/>
                      <w:iCs w:val="0"/>
                      <w:color w:val="auto"/>
                      <w:kern w:val="0"/>
                      <w:sz w:val="21"/>
                      <w:szCs w:val="21"/>
                      <w:highlight w:val="none"/>
                      <w:u w:val="none" w:color="auto"/>
                      <w:lang w:val="en-US" w:eastAsia="zh-CN"/>
                    </w:rPr>
                  </w:pPr>
                  <w:r>
                    <w:rPr>
                      <w:rFonts w:hint="default" w:ascii="Times New Roman" w:hAnsi="Times New Roman" w:eastAsia="宋体" w:cs="Times New Roman"/>
                      <w:color w:val="000000"/>
                      <w:kern w:val="0"/>
                      <w:sz w:val="21"/>
                      <w:szCs w:val="21"/>
                      <w:highlight w:val="none"/>
                      <w:lang w:val="en-US" w:eastAsia="zh-CN" w:bidi="ar"/>
                    </w:rPr>
                    <w:t>本项目不属于上述土壤污染重点监管企业。</w:t>
                  </w:r>
                </w:p>
              </w:tc>
              <w:tc>
                <w:tcPr>
                  <w:tcW w:w="490" w:type="pct"/>
                  <w:tcBorders>
                    <w:tl2br w:val="nil"/>
                    <w:tr2bl w:val="nil"/>
                  </w:tcBorders>
                  <w:noWrap w:val="0"/>
                  <w:vAlign w:val="center"/>
                </w:tcPr>
                <w:p w14:paraId="39CAABD5">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i w:val="0"/>
                      <w:iCs w:val="0"/>
                      <w:color w:val="auto"/>
                      <w:kern w:val="0"/>
                      <w:sz w:val="21"/>
                      <w:szCs w:val="21"/>
                      <w:highlight w:val="none"/>
                      <w:u w:val="none" w:color="auto"/>
                      <w:lang w:val="en-US" w:eastAsia="zh-CN"/>
                    </w:rPr>
                  </w:pPr>
                  <w:r>
                    <w:rPr>
                      <w:rFonts w:hint="default" w:ascii="Times New Roman" w:hAnsi="Times New Roman" w:eastAsia="宋体" w:cs="Times New Roman"/>
                      <w:b w:val="0"/>
                      <w:bCs w:val="0"/>
                      <w:i w:val="0"/>
                      <w:iCs w:val="0"/>
                      <w:color w:val="auto"/>
                      <w:kern w:val="0"/>
                      <w:sz w:val="21"/>
                      <w:szCs w:val="21"/>
                      <w:highlight w:val="none"/>
                      <w:u w:val="none" w:color="auto"/>
                      <w:lang w:val="en-US" w:eastAsia="zh-CN"/>
                    </w:rPr>
                    <w:t>符合</w:t>
                  </w:r>
                </w:p>
              </w:tc>
            </w:tr>
            <w:tr w14:paraId="64679F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162" w:type="pct"/>
                  <w:tcBorders>
                    <w:tl2br w:val="nil"/>
                    <w:tr2bl w:val="nil"/>
                  </w:tcBorders>
                  <w:noWrap w:val="0"/>
                  <w:vAlign w:val="center"/>
                </w:tcPr>
                <w:p w14:paraId="07A34F9B">
                  <w:pPr>
                    <w:keepNext w:val="0"/>
                    <w:keepLines w:val="0"/>
                    <w:widowControl/>
                    <w:suppressLineNumbers w:val="0"/>
                    <w:jc w:val="center"/>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加强建设用地流转管控。持续做好疑似污染地块土壤环境质量调查评估和污染地块土壤环境详细调查、风险评估、风险管控、治理与修复及其效果评估和相关报告的评审，促进评审结果可视化应用。实时动态更新疑似污染地块和污染地块名录。污染地块依据土壤环境质量调查报告和评估报告，合理规划土地用途，纳入国土空间规划“一张图”管理。强化污染地块开发执法检查，污染地块经治理修复和效果评估符合土壤环境质量要求后再开发利用。</w:t>
                  </w:r>
                </w:p>
              </w:tc>
              <w:tc>
                <w:tcPr>
                  <w:tcW w:w="1841" w:type="dxa"/>
                  <w:tcBorders>
                    <w:tl2br w:val="nil"/>
                    <w:tr2bl w:val="nil"/>
                  </w:tcBorders>
                  <w:noWrap w:val="0"/>
                  <w:vAlign w:val="center"/>
                </w:tcPr>
                <w:p w14:paraId="6001C77F">
                  <w:pPr>
                    <w:keepNext w:val="0"/>
                    <w:keepLines w:val="0"/>
                    <w:widowControl/>
                    <w:suppressLineNumbers w:val="0"/>
                    <w:jc w:val="center"/>
                    <w:rPr>
                      <w:rFonts w:hint="default" w:ascii="Times New Roman" w:hAnsi="Times New Roman" w:eastAsia="宋体" w:cs="Times New Roman"/>
                      <w:color w:val="0000FF"/>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本项目所在地不属于土壤污染地块。</w:t>
                  </w:r>
                </w:p>
              </w:tc>
              <w:tc>
                <w:tcPr>
                  <w:tcW w:w="671" w:type="dxa"/>
                  <w:tcBorders>
                    <w:tl2br w:val="nil"/>
                    <w:tr2bl w:val="nil"/>
                  </w:tcBorders>
                  <w:noWrap w:val="0"/>
                  <w:vAlign w:val="center"/>
                </w:tcPr>
                <w:p w14:paraId="62CBC21F">
                  <w:pPr>
                    <w:jc w:val="center"/>
                    <w:rPr>
                      <w:rFonts w:hint="default" w:ascii="Times New Roman" w:hAnsi="Times New Roman" w:eastAsia="宋体" w:cs="Times New Roman"/>
                      <w:b w:val="0"/>
                      <w:bCs w:val="0"/>
                      <w:i w:val="0"/>
                      <w:iCs w:val="0"/>
                      <w:color w:val="auto"/>
                      <w:kern w:val="0"/>
                      <w:sz w:val="21"/>
                      <w:szCs w:val="21"/>
                      <w:highlight w:val="none"/>
                      <w:u w:val="none" w:color="auto"/>
                      <w:lang w:val="en-US" w:eastAsia="zh-CN"/>
                    </w:rPr>
                  </w:pPr>
                  <w:r>
                    <w:rPr>
                      <w:rFonts w:hint="default" w:ascii="Times New Roman" w:hAnsi="Times New Roman" w:eastAsia="宋体" w:cs="Times New Roman"/>
                      <w:b w:val="0"/>
                      <w:bCs w:val="0"/>
                      <w:color w:val="auto"/>
                      <w:kern w:val="0"/>
                      <w:sz w:val="21"/>
                      <w:szCs w:val="21"/>
                      <w:highlight w:val="none"/>
                      <w:u w:val="none" w:color="auto"/>
                    </w:rPr>
                    <w:t>符合</w:t>
                  </w:r>
                </w:p>
              </w:tc>
            </w:tr>
            <w:tr w14:paraId="61733F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162" w:type="pct"/>
                  <w:tcBorders>
                    <w:tl2br w:val="nil"/>
                    <w:tr2bl w:val="nil"/>
                  </w:tcBorders>
                  <w:noWrap w:val="0"/>
                  <w:vAlign w:val="center"/>
                </w:tcPr>
                <w:p w14:paraId="6A5393D9">
                  <w:pPr>
                    <w:keepNext w:val="0"/>
                    <w:keepLines w:val="0"/>
                    <w:widowControl/>
                    <w:suppressLineNumbers w:val="0"/>
                    <w:jc w:val="center"/>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推进企业用地调查成果应用。依据企业用地土壤污染状况调查结果，对高、中风险的企业地块制定风险管控方案，超标地块纳入污染地块管理信息系统，有开发意向且超标的关闭搬迁地块应进一步开展详查与评估。完善污染地块管理系统平台，结合卫星遥感、视频监控等技术，强化污染地块开发防控预警，加强污染地块开发利用监管。</w:t>
                  </w:r>
                </w:p>
              </w:tc>
              <w:tc>
                <w:tcPr>
                  <w:tcW w:w="1841" w:type="dxa"/>
                  <w:tcBorders>
                    <w:tl2br w:val="nil"/>
                    <w:tr2bl w:val="nil"/>
                  </w:tcBorders>
                  <w:noWrap w:val="0"/>
                  <w:vAlign w:val="center"/>
                </w:tcPr>
                <w:p w14:paraId="201B5B03">
                  <w:pPr>
                    <w:keepNext w:val="0"/>
                    <w:keepLines w:val="0"/>
                    <w:widowControl/>
                    <w:suppressLineNumbers w:val="0"/>
                    <w:jc w:val="center"/>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本项目用地性质为工业用地，不属于污染地块。</w:t>
                  </w:r>
                </w:p>
              </w:tc>
              <w:tc>
                <w:tcPr>
                  <w:tcW w:w="671" w:type="dxa"/>
                  <w:tcBorders>
                    <w:tl2br w:val="nil"/>
                    <w:tr2bl w:val="nil"/>
                  </w:tcBorders>
                  <w:noWrap w:val="0"/>
                  <w:vAlign w:val="center"/>
                </w:tcPr>
                <w:p w14:paraId="37C895B9">
                  <w:pPr>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符合</w:t>
                  </w:r>
                </w:p>
              </w:tc>
            </w:tr>
            <w:tr w14:paraId="0A9D64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162" w:type="pct"/>
                  <w:tcBorders>
                    <w:tl2br w:val="nil"/>
                    <w:tr2bl w:val="nil"/>
                  </w:tcBorders>
                  <w:noWrap w:val="0"/>
                  <w:vAlign w:val="center"/>
                </w:tcPr>
                <w:p w14:paraId="3FD402BD">
                  <w:pPr>
                    <w:keepNext w:val="0"/>
                    <w:keepLines w:val="0"/>
                    <w:widowControl/>
                    <w:suppressLineNumbers w:val="0"/>
                    <w:jc w:val="center"/>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开展地下水环境状况调查评估。开展地下水型饮用水水源、保护区及补给区地下水环境状况调查。开展化学品生产企业、尾矿库、垃圾填埋场、危废处置场、工业集聚区、矿山开采区等区域周边地下水环境状况调查。巩固提升农村地下水型饮用水水源保护区划定工作成果，提高饮用水源规范化建设水平，依法清理水源保护区内违法违规建筑和排污口。针对存在人为污染的地下水开展详细调查，评估其污染趋势和健康风险，做好地下水污染修复（防控）工作。</w:t>
                  </w:r>
                </w:p>
              </w:tc>
              <w:tc>
                <w:tcPr>
                  <w:tcW w:w="1841" w:type="dxa"/>
                  <w:tcBorders>
                    <w:tl2br w:val="nil"/>
                    <w:tr2bl w:val="nil"/>
                  </w:tcBorders>
                  <w:noWrap w:val="0"/>
                  <w:vAlign w:val="center"/>
                </w:tcPr>
                <w:p w14:paraId="0A9A99CF">
                  <w:pPr>
                    <w:keepNext w:val="0"/>
                    <w:keepLines w:val="0"/>
                    <w:widowControl/>
                    <w:suppressLineNumbers w:val="0"/>
                    <w:jc w:val="center"/>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本项目所在地周边无地下水型饮用水水源、保护区及补给区。</w:t>
                  </w:r>
                </w:p>
              </w:tc>
              <w:tc>
                <w:tcPr>
                  <w:tcW w:w="671" w:type="dxa"/>
                  <w:tcBorders>
                    <w:tl2br w:val="nil"/>
                    <w:tr2bl w:val="nil"/>
                  </w:tcBorders>
                  <w:noWrap w:val="0"/>
                  <w:vAlign w:val="center"/>
                </w:tcPr>
                <w:p w14:paraId="2B1707B1">
                  <w:pPr>
                    <w:jc w:val="center"/>
                    <w:rPr>
                      <w:rFonts w:hint="default" w:ascii="Times New Roman" w:hAnsi="Times New Roman" w:eastAsia="宋体" w:cs="Times New Roman"/>
                      <w:b w:val="0"/>
                      <w:bCs w:val="0"/>
                      <w:color w:val="auto"/>
                      <w:kern w:val="0"/>
                      <w:sz w:val="21"/>
                      <w:szCs w:val="21"/>
                      <w:highlight w:val="none"/>
                      <w:u w:val="none" w:color="auto"/>
                    </w:rPr>
                  </w:pPr>
                  <w:r>
                    <w:rPr>
                      <w:rFonts w:hint="default" w:ascii="Times New Roman" w:hAnsi="Times New Roman" w:eastAsia="宋体" w:cs="Times New Roman"/>
                      <w:b w:val="0"/>
                      <w:bCs w:val="0"/>
                      <w:color w:val="auto"/>
                      <w:kern w:val="0"/>
                      <w:sz w:val="21"/>
                      <w:szCs w:val="21"/>
                      <w:highlight w:val="none"/>
                      <w:u w:val="none" w:color="auto"/>
                    </w:rPr>
                    <w:t>符合</w:t>
                  </w:r>
                </w:p>
              </w:tc>
            </w:tr>
          </w:tbl>
          <w:p w14:paraId="60285C59">
            <w:pPr>
              <w:keepNext w:val="0"/>
              <w:keepLines w:val="0"/>
              <w:pageBreakBefore w:val="0"/>
              <w:widowControl w:val="0"/>
              <w:kinsoku/>
              <w:wordWrap/>
              <w:overflowPunct/>
              <w:topLinePunct w:val="0"/>
              <w:bidi w:val="0"/>
              <w:spacing w:line="360" w:lineRule="auto"/>
              <w:ind w:firstLine="480" w:firstLineChars="200"/>
              <w:jc w:val="both"/>
              <w:textAlignment w:val="auto"/>
              <w:rPr>
                <w:rFonts w:hint="default" w:ascii="Times New Roman" w:hAnsi="Times New Roman" w:cs="Times New Roman"/>
                <w:color w:val="auto"/>
                <w:kern w:val="2"/>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rPr>
              <w:t>由上表可知，本项目的建设符合《吉林省土壤环境质量巩固提升行动方案》相关规定。</w:t>
            </w:r>
          </w:p>
          <w:p w14:paraId="3A724F74">
            <w:pPr>
              <w:keepNext w:val="0"/>
              <w:keepLines w:val="0"/>
              <w:pageBreakBefore w:val="0"/>
              <w:widowControl w:val="0"/>
              <w:kinsoku/>
              <w:wordWrap/>
              <w:overflowPunct/>
              <w:topLinePunct w:val="0"/>
              <w:bidi w:val="0"/>
              <w:spacing w:line="348" w:lineRule="auto"/>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 xml:space="preserve"> </w:t>
            </w:r>
          </w:p>
        </w:tc>
      </w:tr>
    </w:tbl>
    <w:p w14:paraId="7D0748DD">
      <w:pPr>
        <w:rPr>
          <w:rFonts w:hint="eastAsia" w:ascii="楷体_GB2312" w:eastAsia="楷体_GB2312"/>
          <w:sz w:val="36"/>
          <w:szCs w:val="36"/>
          <w:highlight w:val="none"/>
        </w:rPr>
      </w:pPr>
      <w:r>
        <w:rPr>
          <w:rFonts w:hint="eastAsia" w:ascii="楷体_GB2312" w:eastAsia="楷体_GB2312"/>
          <w:sz w:val="36"/>
          <w:szCs w:val="36"/>
          <w:highlight w:val="none"/>
        </w:rPr>
        <w:br w:type="page"/>
      </w:r>
    </w:p>
    <w:p w14:paraId="733CC741">
      <w:pPr>
        <w:pStyle w:val="26"/>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eastAsia" w:ascii="黑体" w:hAnsi="黑体" w:eastAsia="黑体"/>
          <w:snapToGrid w:val="0"/>
          <w:sz w:val="30"/>
          <w:szCs w:val="30"/>
          <w:highlight w:val="none"/>
          <w:lang w:val="en-US" w:eastAsia="zh-CN"/>
        </w:rPr>
      </w:pPr>
      <w:r>
        <w:rPr>
          <w:rFonts w:hint="eastAsia" w:ascii="黑体" w:hAnsi="黑体" w:eastAsia="黑体"/>
          <w:snapToGrid w:val="0"/>
          <w:sz w:val="30"/>
          <w:szCs w:val="30"/>
          <w:highlight w:val="none"/>
        </w:rPr>
        <w:t>二、建设</w:t>
      </w:r>
      <w:r>
        <w:rPr>
          <w:rFonts w:hint="eastAsia" w:ascii="黑体" w:hAnsi="黑体" w:eastAsia="黑体"/>
          <w:snapToGrid w:val="0"/>
          <w:sz w:val="30"/>
          <w:szCs w:val="30"/>
          <w:highlight w:val="none"/>
          <w:lang w:eastAsia="zh-CN"/>
        </w:rPr>
        <w:t>内容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14:paraId="622A3D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823" w:type="dxa"/>
            <w:vAlign w:val="center"/>
          </w:tcPr>
          <w:p w14:paraId="2583CC13">
            <w:pPr>
              <w:pStyle w:val="26"/>
              <w:adjustRightInd w:val="0"/>
              <w:snapToGrid w:val="0"/>
              <w:spacing w:before="0" w:beforeAutospacing="0" w:after="0" w:afterAutospacing="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地理位置</w:t>
            </w:r>
          </w:p>
        </w:tc>
        <w:tc>
          <w:tcPr>
            <w:tcW w:w="8161" w:type="dxa"/>
          </w:tcPr>
          <w:p w14:paraId="1EF7A66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u w:val="single"/>
                <w:lang w:val="en-US" w:eastAsia="zh-CN"/>
              </w:rPr>
              <w:t>本项目为临江市林木深加工示范中心建设项目，位于临江市大栗子街道，东至国际冷链产业园区，西至规划路，北至国道G331，南至现状工业用地。最近的敏感保护目标为北侧80m处大栗子街道居民，中心坐标为</w:t>
            </w:r>
            <w:r>
              <w:rPr>
                <w:rFonts w:hint="default" w:ascii="Times New Roman" w:hAnsi="Times New Roman" w:eastAsia="宋体" w:cs="Times New Roman"/>
                <w:b/>
                <w:bCs/>
                <w:color w:val="auto"/>
                <w:sz w:val="24"/>
                <w:szCs w:val="24"/>
                <w:highlight w:val="none"/>
                <w:u w:val="single"/>
              </w:rPr>
              <w:t>126°49′43.92</w:t>
            </w:r>
            <w:r>
              <w:rPr>
                <w:rFonts w:hint="default" w:ascii="Times New Roman" w:hAnsi="Times New Roman" w:cs="Times New Roman"/>
                <w:b/>
                <w:bCs/>
                <w:color w:val="auto"/>
                <w:sz w:val="24"/>
                <w:szCs w:val="24"/>
                <w:highlight w:val="none"/>
                <w:u w:val="single"/>
                <w:lang w:val="en-US" w:eastAsia="zh-CN"/>
              </w:rPr>
              <w:t>6</w:t>
            </w:r>
            <w:r>
              <w:rPr>
                <w:rFonts w:hint="default" w:ascii="Times New Roman" w:hAnsi="Times New Roman" w:eastAsia="宋体" w:cs="Times New Roman"/>
                <w:b/>
                <w:bCs/>
                <w:color w:val="auto"/>
                <w:sz w:val="24"/>
                <w:szCs w:val="24"/>
                <w:highlight w:val="none"/>
                <w:u w:val="single"/>
              </w:rPr>
              <w:t>″，41°43′29.412″</w:t>
            </w:r>
            <w:r>
              <w:rPr>
                <w:rFonts w:hint="default" w:ascii="Times New Roman" w:hAnsi="Times New Roman" w:eastAsia="宋体" w:cs="Times New Roman"/>
                <w:b/>
                <w:bCs/>
                <w:color w:val="auto"/>
                <w:sz w:val="24"/>
                <w:szCs w:val="24"/>
                <w:highlight w:val="none"/>
                <w:u w:val="single"/>
                <w:lang w:eastAsia="zh-CN"/>
              </w:rPr>
              <w:t>，</w:t>
            </w:r>
            <w:r>
              <w:rPr>
                <w:rFonts w:hint="default" w:ascii="Times New Roman" w:hAnsi="Times New Roman" w:eastAsia="宋体" w:cs="Times New Roman"/>
                <w:b/>
                <w:bCs/>
                <w:color w:val="auto"/>
                <w:sz w:val="24"/>
                <w:szCs w:val="24"/>
                <w:highlight w:val="none"/>
                <w:u w:val="single"/>
                <w:lang w:val="en-US" w:eastAsia="zh-CN"/>
              </w:rPr>
              <w:t>本项目进场前已经进行了三通一平，土地利用现状为裸土地，地理位置图详见附图2。</w:t>
            </w:r>
          </w:p>
        </w:tc>
      </w:tr>
      <w:tr w14:paraId="780C01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23" w:type="dxa"/>
            <w:vAlign w:val="center"/>
          </w:tcPr>
          <w:p w14:paraId="0BEC8663">
            <w:pPr>
              <w:pStyle w:val="26"/>
              <w:adjustRightInd w:val="0"/>
              <w:snapToGrid w:val="0"/>
              <w:spacing w:before="0" w:beforeAutospacing="0" w:after="0" w:afterAutospacing="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项目组成及规模</w:t>
            </w:r>
          </w:p>
        </w:tc>
        <w:tc>
          <w:tcPr>
            <w:tcW w:w="8161" w:type="dxa"/>
          </w:tcPr>
          <w:p w14:paraId="025F0AED">
            <w:pPr>
              <w:snapToGrid w:val="0"/>
              <w:spacing w:line="360" w:lineRule="auto"/>
              <w:ind w:firstLine="482"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1、项目由来</w:t>
            </w:r>
          </w:p>
          <w:p w14:paraId="76F2896C">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“十四五”时期是边境地区实现区域协调发展、巩固脱贫攻坚成果、实施乡村振兴战略、加快农村农业发展的政策窗口期，面临着难得的历史机遇；</w:t>
            </w:r>
          </w:p>
          <w:p w14:paraId="5C1BD26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为响应政府号召，临江圆力科技有限公司提出临江市林木深加工示范中心建设项目，项目建设</w:t>
            </w:r>
            <w:r>
              <w:rPr>
                <w:rFonts w:hint="default" w:ascii="Times New Roman" w:hAnsi="Times New Roman" w:eastAsia="宋体" w:cs="Times New Roman"/>
                <w:b w:val="0"/>
                <w:bCs w:val="0"/>
                <w:color w:val="auto"/>
                <w:kern w:val="0"/>
                <w:sz w:val="24"/>
                <w:szCs w:val="24"/>
                <w:highlight w:val="none"/>
                <w:u w:val="none"/>
                <w:lang w:val="en-US" w:eastAsia="zh-CN"/>
              </w:rPr>
              <w:t>1栋研发中心，1栋宿舍，3栋车间，3栋库房，1栋研发车间，1栋货棚，1栋设备用房，1栋综合水泵房，1栋污水处理间，1栋危化品库，2栋门卫，1处埋地乙醇储罐罩棚，循环水池1座，消防水池1座，生活水池1座，应急池1座，调节池1座，并购置公用工程相关设备。</w:t>
            </w:r>
            <w:r>
              <w:rPr>
                <w:rFonts w:hint="default" w:ascii="Times New Roman" w:hAnsi="Times New Roman" w:eastAsia="宋体" w:cs="Times New Roman"/>
                <w:color w:val="auto"/>
                <w:sz w:val="24"/>
                <w:szCs w:val="24"/>
                <w:highlight w:val="none"/>
                <w:lang w:val="en-US" w:eastAsia="zh-CN"/>
              </w:rPr>
              <w:t>项目仅进行标准厂房及污水处理站等配套设施建设，</w:t>
            </w:r>
            <w:r>
              <w:rPr>
                <w:rFonts w:hint="default" w:ascii="Times New Roman" w:hAnsi="Times New Roman" w:eastAsia="宋体" w:cs="Times New Roman"/>
                <w:b/>
                <w:bCs/>
                <w:color w:val="auto"/>
                <w:kern w:val="0"/>
                <w:sz w:val="24"/>
                <w:szCs w:val="24"/>
                <w:highlight w:val="none"/>
                <w:u w:val="single"/>
                <w:lang w:val="en-US" w:eastAsia="zh-CN" w:bidi="ar"/>
              </w:rPr>
              <w:t>根据</w:t>
            </w:r>
            <w:r>
              <w:rPr>
                <w:rFonts w:hint="eastAsia" w:ascii="Times New Roman" w:hAnsi="Times New Roman" w:eastAsia="宋体" w:cs="Times New Roman"/>
                <w:b/>
                <w:bCs/>
                <w:color w:val="auto"/>
                <w:kern w:val="0"/>
                <w:sz w:val="24"/>
                <w:szCs w:val="24"/>
                <w:highlight w:val="none"/>
                <w:u w:val="single"/>
                <w:lang w:val="en-US" w:eastAsia="zh-CN" w:bidi="ar"/>
              </w:rPr>
              <w:t>临江市恒创城市投资集团有限公司（本项目建设单位“圆力科技”属于“恒创投资”旗下企业）出具的</w:t>
            </w:r>
            <w:r>
              <w:rPr>
                <w:rFonts w:hint="default" w:ascii="Times New Roman" w:hAnsi="Times New Roman" w:eastAsia="宋体" w:cs="Times New Roman"/>
                <w:b/>
                <w:bCs/>
                <w:color w:val="auto"/>
                <w:kern w:val="0"/>
                <w:sz w:val="24"/>
                <w:szCs w:val="24"/>
                <w:highlight w:val="none"/>
                <w:u w:val="single"/>
                <w:lang w:val="en-US" w:eastAsia="zh-CN" w:bidi="ar"/>
              </w:rPr>
              <w:t>《关于临江市林木深加工示范中心建设项目废水去向的说明》可知，项目位于临江市大栗子街道，厂区外污水管网均已铺设完成，本项目仅进行厂区内给水、污水、雨水管线敷设。</w:t>
            </w:r>
            <w:r>
              <w:rPr>
                <w:rFonts w:hint="default" w:ascii="Times New Roman" w:hAnsi="Times New Roman" w:eastAsia="宋体" w:cs="Times New Roman"/>
                <w:b/>
                <w:bCs/>
                <w:color w:val="auto"/>
                <w:kern w:val="0"/>
                <w:sz w:val="24"/>
                <w:szCs w:val="24"/>
                <w:highlight w:val="none"/>
                <w:u w:val="single"/>
                <w:lang w:val="en-US" w:eastAsia="zh-CN"/>
              </w:rPr>
              <w:t>项目施工期进行</w:t>
            </w:r>
            <w:r>
              <w:rPr>
                <w:rFonts w:hint="default" w:ascii="Times New Roman" w:hAnsi="Times New Roman" w:eastAsia="宋体" w:cs="Times New Roman"/>
                <w:b/>
                <w:bCs/>
                <w:color w:val="auto"/>
                <w:sz w:val="24"/>
                <w:szCs w:val="24"/>
                <w:highlight w:val="none"/>
                <w:u w:val="single"/>
                <w:lang w:val="en-US" w:eastAsia="zh-CN"/>
              </w:rPr>
              <w:t>地面硬化与防渗工程，对厂房等构筑物进行分区防渗。</w:t>
            </w:r>
            <w:r>
              <w:rPr>
                <w:rFonts w:hint="default" w:ascii="Times New Roman" w:hAnsi="Times New Roman" w:eastAsia="宋体" w:cs="Times New Roman"/>
                <w:color w:val="auto"/>
                <w:sz w:val="24"/>
                <w:szCs w:val="24"/>
                <w:highlight w:val="none"/>
                <w:lang w:val="en-US" w:eastAsia="zh-CN"/>
              </w:rPr>
              <w:t>项目建成后用于临江健维天然生物科技有限公司使用，临江健维天然生物科技有限公司二氢槲皮素生产项目环境影响不在本次评价范围内。</w:t>
            </w:r>
          </w:p>
          <w:p w14:paraId="1AF0489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b/>
                <w:bCs/>
                <w:color w:val="auto"/>
                <w:sz w:val="24"/>
                <w:szCs w:val="24"/>
                <w:highlight w:val="none"/>
                <w:u w:val="single"/>
                <w:lang w:val="en-US" w:eastAsia="zh-CN"/>
              </w:rPr>
              <w:t>项目建设一座处理规模为100t/d的污水处理站仅用于临江健维天然生物科技有限公司一家企业生产过程废水处理，项目不属于新建、扩建工业废水集中处理的，项目废水间接排入地表水体且不排放重金属，因此，属于《建设项目环境影响评价分类管理名录（2021年版）》中“四十三、水的生产和供应业95.污水处理及其再生利用”中的“其他（不含提标改造项目；不含化粪池及化粪池处理后中水处理回用；不含仅建设沉淀池处理的）”，环评类别为登记表。</w:t>
            </w:r>
          </w:p>
          <w:p w14:paraId="2233678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bCs/>
                <w:color w:val="auto"/>
                <w:sz w:val="24"/>
                <w:szCs w:val="24"/>
                <w:highlight w:val="none"/>
                <w:u w:val="single"/>
                <w:lang w:val="en-US" w:eastAsia="zh-CN"/>
              </w:rPr>
              <w:t>项目标准化厂房建设属于《建设项目环境影响评价分类管理名录（2021 年版）》中“四十四、房地产业97房地产开发、商业综合体、宾馆、酒店、办公用房、标准厂房等”，项目所在区域属于以居住、医疗卫生、文化教育、科研、行政办公等为主要功能的区域，涉及环境敏感区，环评类别为报告表。</w:t>
            </w:r>
          </w:p>
          <w:p w14:paraId="68544E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项目需要进行环境影响评价，因此本项目委托吉林省恒固科技有限公司承担本项目的环境影响评价工作，编制环境影响报告表。</w:t>
            </w:r>
          </w:p>
          <w:p w14:paraId="08F9595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b/>
                <w:bCs/>
                <w:color w:val="auto"/>
                <w:sz w:val="24"/>
                <w:szCs w:val="24"/>
                <w:highlight w:val="none"/>
                <w:u w:val="none"/>
                <w:lang w:val="en-US" w:eastAsia="zh-CN"/>
              </w:rPr>
              <w:t>二、建设内容及规模</w:t>
            </w:r>
          </w:p>
          <w:p w14:paraId="1976C7AB">
            <w:pPr>
              <w:spacing w:line="360" w:lineRule="auto"/>
              <w:ind w:firstLine="48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u w:val="single"/>
                <w:lang w:val="en-US" w:eastAsia="zh-CN"/>
              </w:rPr>
              <w:t>项目用地面积：51242.45㎡，建（构）筑物总占地面积：20612.73㎡，总建筑面积：41019.28㎡,其中地上40835.18㎡，地下184.10㎡。</w:t>
            </w:r>
          </w:p>
          <w:p w14:paraId="39140B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b w:val="0"/>
                <w:bCs w:val="0"/>
                <w:color w:val="auto"/>
                <w:kern w:val="0"/>
                <w:sz w:val="24"/>
                <w:szCs w:val="24"/>
                <w:highlight w:val="none"/>
                <w:u w:val="none"/>
                <w:lang w:val="en-US" w:eastAsia="zh-CN"/>
              </w:rPr>
              <w:t>本项目建设1栋研发中心，1栋宿舍，3栋车间，3栋库房，1栋研发车间，1栋货棚，1栋设备用房，1栋综合水泵房，1栋污水处理间，1栋危化品库，2栋门卫，1处埋地乙醇储罐罩棚，循环水池1座，消防水池1座，生活水池1座，应急池1座，调节池1座，并购置公用工程相关设备</w:t>
            </w:r>
            <w:r>
              <w:rPr>
                <w:rFonts w:hint="default" w:ascii="Times New Roman" w:hAnsi="Times New Roman" w:eastAsia="宋体" w:cs="Times New Roman"/>
                <w:b w:val="0"/>
                <w:bCs w:val="0"/>
                <w:color w:val="auto"/>
                <w:kern w:val="0"/>
                <w:sz w:val="24"/>
                <w:szCs w:val="24"/>
                <w:highlight w:val="none"/>
                <w:u w:val="none"/>
                <w:lang w:eastAsia="zh-CN"/>
              </w:rPr>
              <w:t>。</w:t>
            </w:r>
          </w:p>
          <w:p w14:paraId="6FEC0D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rPr>
            </w:pPr>
            <w:r>
              <w:rPr>
                <w:rFonts w:hint="default" w:ascii="Times New Roman" w:hAnsi="Times New Roman" w:eastAsia="宋体" w:cs="Times New Roman"/>
                <w:b w:val="0"/>
                <w:bCs w:val="0"/>
                <w:color w:val="auto"/>
                <w:kern w:val="0"/>
                <w:sz w:val="24"/>
                <w:szCs w:val="24"/>
                <w:highlight w:val="none"/>
                <w:u w:val="none"/>
                <w:lang w:val="en-US" w:eastAsia="zh-CN"/>
              </w:rPr>
              <w:t>项目仅进行标准厂房及污水处理站等配套设施建设，不进行产品加工及相关产品的研发等生产活动，不进行危化品仓储等</w:t>
            </w:r>
            <w:r>
              <w:rPr>
                <w:rFonts w:hint="eastAsia" w:cs="Times New Roman"/>
                <w:b w:val="0"/>
                <w:bCs w:val="0"/>
                <w:color w:val="auto"/>
                <w:kern w:val="0"/>
                <w:sz w:val="24"/>
                <w:szCs w:val="24"/>
                <w:highlight w:val="none"/>
                <w:u w:val="none"/>
                <w:lang w:val="en-US" w:eastAsia="zh-CN"/>
              </w:rPr>
              <w:t>。</w:t>
            </w:r>
            <w:r>
              <w:rPr>
                <w:rFonts w:hint="default" w:ascii="Times New Roman" w:hAnsi="Times New Roman" w:eastAsia="宋体" w:cs="Times New Roman"/>
                <w:b w:val="0"/>
                <w:bCs w:val="0"/>
                <w:color w:val="auto"/>
                <w:kern w:val="0"/>
                <w:sz w:val="24"/>
                <w:szCs w:val="24"/>
                <w:highlight w:val="none"/>
                <w:u w:val="none"/>
                <w:lang w:val="en-US" w:eastAsia="zh-CN"/>
              </w:rPr>
              <w:t>项目建成后</w:t>
            </w:r>
            <w:r>
              <w:rPr>
                <w:rFonts w:hint="eastAsia" w:cs="Times New Roman"/>
                <w:b w:val="0"/>
                <w:bCs w:val="0"/>
                <w:color w:val="auto"/>
                <w:kern w:val="0"/>
                <w:sz w:val="24"/>
                <w:szCs w:val="24"/>
                <w:highlight w:val="none"/>
                <w:u w:val="none"/>
                <w:lang w:val="en-US" w:eastAsia="zh-CN"/>
              </w:rPr>
              <w:t>将其出租，承租方用于健维天然生物科技有限公司二氢槲皮素项目生产</w:t>
            </w:r>
            <w:r>
              <w:rPr>
                <w:rFonts w:hint="default" w:ascii="Times New Roman" w:hAnsi="Times New Roman" w:eastAsia="宋体" w:cs="Times New Roman"/>
                <w:b w:val="0"/>
                <w:bCs w:val="0"/>
                <w:color w:val="auto"/>
                <w:kern w:val="0"/>
                <w:sz w:val="24"/>
                <w:szCs w:val="24"/>
                <w:highlight w:val="none"/>
                <w:u w:val="none"/>
                <w:lang w:val="en-US" w:eastAsia="zh-CN"/>
              </w:rPr>
              <w:t>使用，临江健维天然生物科技有限公司二氢槲皮素生产项目另行环评，不在本次评价范围内。</w:t>
            </w:r>
          </w:p>
          <w:p w14:paraId="21583B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rPr>
            </w:pPr>
            <w:r>
              <w:rPr>
                <w:rFonts w:hint="default" w:ascii="Times New Roman" w:hAnsi="Times New Roman" w:eastAsia="宋体" w:cs="Times New Roman"/>
                <w:b w:val="0"/>
                <w:bCs w:val="0"/>
                <w:color w:val="auto"/>
                <w:kern w:val="0"/>
                <w:sz w:val="24"/>
                <w:szCs w:val="24"/>
                <w:highlight w:val="none"/>
                <w:u w:val="none"/>
                <w:lang w:val="en-US" w:eastAsia="zh-CN"/>
              </w:rPr>
              <w:t>工程组成详见下表。</w:t>
            </w:r>
          </w:p>
          <w:p w14:paraId="6181DB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4"/>
                <w:szCs w:val="24"/>
                <w:highlight w:val="none"/>
                <w:u w:val="none"/>
              </w:rPr>
            </w:pPr>
            <w:r>
              <w:rPr>
                <w:rFonts w:hint="default" w:ascii="Times New Roman" w:hAnsi="Times New Roman" w:eastAsia="宋体" w:cs="Times New Roman"/>
                <w:b/>
                <w:bCs/>
                <w:color w:val="auto"/>
                <w:sz w:val="24"/>
                <w:szCs w:val="24"/>
                <w:highlight w:val="none"/>
                <w:u w:val="none"/>
              </w:rPr>
              <w:t>表</w:t>
            </w:r>
            <w:r>
              <w:rPr>
                <w:rFonts w:hint="default" w:ascii="Times New Roman" w:hAnsi="Times New Roman" w:eastAsia="宋体" w:cs="Times New Roman"/>
                <w:b/>
                <w:bCs/>
                <w:color w:val="auto"/>
                <w:sz w:val="24"/>
                <w:szCs w:val="24"/>
                <w:highlight w:val="none"/>
                <w:u w:val="none"/>
                <w:lang w:val="en-US" w:eastAsia="zh-CN"/>
              </w:rPr>
              <w:t xml:space="preserve">2-1 </w:t>
            </w:r>
            <w:r>
              <w:rPr>
                <w:rFonts w:hint="default" w:ascii="Times New Roman" w:hAnsi="Times New Roman" w:eastAsia="宋体" w:cs="Times New Roman"/>
                <w:b/>
                <w:bCs/>
                <w:color w:val="auto"/>
                <w:sz w:val="24"/>
                <w:szCs w:val="24"/>
                <w:highlight w:val="none"/>
                <w:u w:val="none"/>
              </w:rPr>
              <w:t xml:space="preserve">  项目工程组成一览表</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834"/>
              <w:gridCol w:w="649"/>
              <w:gridCol w:w="870"/>
              <w:gridCol w:w="3852"/>
              <w:gridCol w:w="1737"/>
            </w:tblGrid>
            <w:tr w14:paraId="31D40CF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207" w:hRule="atLeast"/>
                <w:jc w:val="center"/>
              </w:trPr>
              <w:tc>
                <w:tcPr>
                  <w:tcW w:w="525" w:type="pct"/>
                  <w:tcBorders>
                    <w:tl2br w:val="nil"/>
                    <w:tr2bl w:val="nil"/>
                  </w:tcBorders>
                  <w:shd w:val="clear" w:color="auto" w:fill="auto"/>
                  <w:noWrap w:val="0"/>
                  <w:vAlign w:val="center"/>
                </w:tcPr>
                <w:p w14:paraId="6EC30904">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项目组成</w:t>
                  </w:r>
                </w:p>
              </w:tc>
              <w:tc>
                <w:tcPr>
                  <w:tcW w:w="956" w:type="pct"/>
                  <w:gridSpan w:val="2"/>
                  <w:tcBorders>
                    <w:tl2br w:val="nil"/>
                    <w:tr2bl w:val="nil"/>
                  </w:tcBorders>
                  <w:shd w:val="clear" w:color="auto" w:fill="auto"/>
                  <w:noWrap w:val="0"/>
                  <w:vAlign w:val="center"/>
                </w:tcPr>
                <w:p w14:paraId="2448D25C">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工程内容</w:t>
                  </w:r>
                </w:p>
              </w:tc>
              <w:tc>
                <w:tcPr>
                  <w:tcW w:w="2425" w:type="pct"/>
                  <w:tcBorders>
                    <w:tl2br w:val="nil"/>
                    <w:tr2bl w:val="nil"/>
                  </w:tcBorders>
                  <w:shd w:val="clear" w:color="auto" w:fill="auto"/>
                  <w:noWrap w:val="0"/>
                  <w:vAlign w:val="center"/>
                </w:tcPr>
                <w:p w14:paraId="25F7D794">
                  <w:pPr>
                    <w:pStyle w:val="50"/>
                    <w:keepNext w:val="0"/>
                    <w:keepLines w:val="0"/>
                    <w:pageBreakBefore w:val="0"/>
                    <w:widowControl w:val="0"/>
                    <w:kinsoku/>
                    <w:wordWrap/>
                    <w:overflowPunct/>
                    <w:topLinePunct w:val="0"/>
                    <w:autoSpaceDE/>
                    <w:autoSpaceDN/>
                    <w:bidi w:val="0"/>
                    <w:spacing w:line="240" w:lineRule="auto"/>
                    <w:ind w:right="0" w:firstLine="42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建设内容规模</w:t>
                  </w:r>
                </w:p>
              </w:tc>
              <w:tc>
                <w:tcPr>
                  <w:tcW w:w="1093" w:type="pct"/>
                  <w:tcBorders>
                    <w:tl2br w:val="nil"/>
                    <w:tr2bl w:val="nil"/>
                  </w:tcBorders>
                  <w:shd w:val="clear" w:color="auto" w:fill="auto"/>
                  <w:noWrap w:val="0"/>
                  <w:vAlign w:val="center"/>
                </w:tcPr>
                <w:p w14:paraId="334E0D46">
                  <w:pPr>
                    <w:pStyle w:val="50"/>
                    <w:keepNext w:val="0"/>
                    <w:keepLines w:val="0"/>
                    <w:pageBreakBefore w:val="0"/>
                    <w:widowControl w:val="0"/>
                    <w:kinsoku/>
                    <w:wordWrap/>
                    <w:overflowPunct/>
                    <w:topLinePunct w:val="0"/>
                    <w:autoSpaceDE/>
                    <w:autoSpaceDN/>
                    <w:bidi w:val="0"/>
                    <w:spacing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备注</w:t>
                  </w:r>
                </w:p>
              </w:tc>
            </w:tr>
            <w:tr w14:paraId="63406C9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16" w:hRule="atLeast"/>
                <w:jc w:val="center"/>
              </w:trPr>
              <w:tc>
                <w:tcPr>
                  <w:tcW w:w="525" w:type="pct"/>
                  <w:vMerge w:val="restart"/>
                  <w:tcBorders>
                    <w:tl2br w:val="nil"/>
                    <w:tr2bl w:val="nil"/>
                  </w:tcBorders>
                  <w:shd w:val="clear" w:color="auto" w:fill="auto"/>
                  <w:noWrap w:val="0"/>
                  <w:vAlign w:val="center"/>
                </w:tcPr>
                <w:p w14:paraId="00F8FFC3">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lang w:eastAsia="zh-CN"/>
                    </w:rPr>
                  </w:pPr>
                  <w:r>
                    <w:rPr>
                      <w:rFonts w:hint="default" w:ascii="Times New Roman" w:hAnsi="Times New Roman" w:eastAsia="宋体" w:cs="Times New Roman"/>
                      <w:color w:val="auto"/>
                      <w:sz w:val="21"/>
                      <w:szCs w:val="21"/>
                      <w:highlight w:val="none"/>
                      <w:u w:val="none"/>
                      <w:lang w:eastAsia="zh-CN"/>
                    </w:rPr>
                    <w:t>主体工程</w:t>
                  </w:r>
                </w:p>
              </w:tc>
              <w:tc>
                <w:tcPr>
                  <w:tcW w:w="956" w:type="pct"/>
                  <w:gridSpan w:val="2"/>
                  <w:tcBorders>
                    <w:tl2br w:val="nil"/>
                    <w:tr2bl w:val="nil"/>
                  </w:tcBorders>
                  <w:shd w:val="clear" w:color="auto" w:fill="auto"/>
                  <w:noWrap w:val="0"/>
                  <w:vAlign w:val="center"/>
                </w:tcPr>
                <w:p w14:paraId="65F95C2D">
                  <w:pPr>
                    <w:keepNext w:val="0"/>
                    <w:keepLines w:val="0"/>
                    <w:widowControl/>
                    <w:suppressLineNumbers w:val="0"/>
                    <w:jc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研发中心</w:t>
                  </w:r>
                </w:p>
              </w:tc>
              <w:tc>
                <w:tcPr>
                  <w:tcW w:w="2425" w:type="pct"/>
                  <w:tcBorders>
                    <w:tl2br w:val="nil"/>
                    <w:tr2bl w:val="nil"/>
                  </w:tcBorders>
                  <w:shd w:val="clear" w:color="auto" w:fill="auto"/>
                  <w:noWrap w:val="0"/>
                  <w:vAlign w:val="center"/>
                </w:tcPr>
                <w:p w14:paraId="027EE59A">
                  <w:pPr>
                    <w:keepNext w:val="0"/>
                    <w:keepLines w:val="0"/>
                    <w:widowControl/>
                    <w:suppressLineNumbers w:val="0"/>
                    <w:jc w:val="left"/>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占地面积为983.95m</w:t>
                  </w:r>
                  <w:r>
                    <w:rPr>
                      <w:rFonts w:hint="default" w:ascii="Times New Roman" w:hAnsi="Times New Roman" w:eastAsia="宋体" w:cs="Times New Roman"/>
                      <w:color w:val="auto"/>
                      <w:kern w:val="2"/>
                      <w:sz w:val="21"/>
                      <w:szCs w:val="21"/>
                      <w:highlight w:val="none"/>
                      <w:u w:val="none"/>
                      <w:vertAlign w:val="superscript"/>
                      <w:lang w:val="en-US" w:eastAsia="zh-CN" w:bidi="ar-SA"/>
                    </w:rPr>
                    <w:t>2</w:t>
                  </w:r>
                  <w:r>
                    <w:rPr>
                      <w:rFonts w:hint="default" w:ascii="Times New Roman" w:hAnsi="Times New Roman" w:eastAsia="宋体" w:cs="Times New Roman"/>
                      <w:color w:val="auto"/>
                      <w:kern w:val="2"/>
                      <w:sz w:val="21"/>
                      <w:szCs w:val="21"/>
                      <w:highlight w:val="none"/>
                      <w:u w:val="none"/>
                      <w:lang w:val="en-US" w:eastAsia="zh-CN" w:bidi="ar-SA"/>
                    </w:rPr>
                    <w:t>,建筑面积为4827.40m</w:t>
                  </w:r>
                  <w:r>
                    <w:rPr>
                      <w:rFonts w:hint="default" w:ascii="Times New Roman" w:hAnsi="Times New Roman" w:eastAsia="宋体" w:cs="Times New Roman"/>
                      <w:color w:val="auto"/>
                      <w:kern w:val="2"/>
                      <w:sz w:val="21"/>
                      <w:szCs w:val="21"/>
                      <w:highlight w:val="none"/>
                      <w:u w:val="none"/>
                      <w:vertAlign w:val="superscript"/>
                      <w:lang w:val="en-US" w:eastAsia="zh-CN" w:bidi="ar-SA"/>
                    </w:rPr>
                    <w:t>2</w:t>
                  </w:r>
                  <w:r>
                    <w:rPr>
                      <w:rFonts w:hint="default" w:ascii="Times New Roman" w:hAnsi="Times New Roman" w:eastAsia="宋体" w:cs="Times New Roman"/>
                      <w:color w:val="auto"/>
                      <w:kern w:val="2"/>
                      <w:sz w:val="21"/>
                      <w:szCs w:val="21"/>
                      <w:highlight w:val="none"/>
                      <w:u w:val="none"/>
                      <w:lang w:val="en-US" w:eastAsia="zh-CN" w:bidi="ar-SA"/>
                    </w:rPr>
                    <w:t>,为框架结构，共5层，总高度为21.15m。</w:t>
                  </w:r>
                </w:p>
              </w:tc>
              <w:tc>
                <w:tcPr>
                  <w:tcW w:w="1093" w:type="pct"/>
                  <w:vMerge w:val="restart"/>
                  <w:tcBorders>
                    <w:tl2br w:val="nil"/>
                    <w:tr2bl w:val="nil"/>
                  </w:tcBorders>
                  <w:shd w:val="clear" w:color="auto" w:fill="auto"/>
                  <w:noWrap w:val="0"/>
                  <w:vAlign w:val="center"/>
                </w:tcPr>
                <w:p w14:paraId="68157BFF">
                  <w:pPr>
                    <w:pStyle w:val="25"/>
                    <w:ind w:left="0" w:leftChars="0" w:firstLine="0" w:firstLineChars="0"/>
                    <w:jc w:val="center"/>
                    <w:rPr>
                      <w:rFonts w:hint="default" w:ascii="Times New Roman" w:hAnsi="Times New Roman" w:eastAsia="宋体" w:cs="Times New Roman"/>
                      <w:color w:val="auto"/>
                      <w:kern w:val="2"/>
                      <w:sz w:val="21"/>
                      <w:szCs w:val="21"/>
                      <w:highlight w:val="none"/>
                      <w:u w:val="none"/>
                      <w:lang w:val="en-US" w:eastAsia="zh-CN" w:bidi="he-IL"/>
                    </w:rPr>
                  </w:pPr>
                  <w:r>
                    <w:rPr>
                      <w:rFonts w:hint="default" w:ascii="Times New Roman" w:hAnsi="Times New Roman" w:eastAsia="宋体" w:cs="Times New Roman"/>
                      <w:color w:val="auto"/>
                      <w:kern w:val="2"/>
                      <w:sz w:val="21"/>
                      <w:szCs w:val="21"/>
                      <w:highlight w:val="none"/>
                      <w:lang w:val="en-US" w:eastAsia="zh-CN" w:bidi="ar-SA"/>
                    </w:rPr>
                    <w:t>本次评价内容为研发中心及厂房等主体工程建设，相关产品研发及厂房内生产</w:t>
                  </w:r>
                  <w:r>
                    <w:rPr>
                      <w:rFonts w:hint="eastAsia" w:cs="Times New Roman"/>
                      <w:color w:val="auto"/>
                      <w:kern w:val="2"/>
                      <w:sz w:val="21"/>
                      <w:szCs w:val="21"/>
                      <w:highlight w:val="none"/>
                      <w:lang w:val="en-US" w:eastAsia="zh-CN" w:bidi="ar-SA"/>
                    </w:rPr>
                    <w:t>活动</w:t>
                  </w:r>
                  <w:r>
                    <w:rPr>
                      <w:rFonts w:hint="default" w:ascii="Times New Roman" w:hAnsi="Times New Roman" w:eastAsia="宋体" w:cs="Times New Roman"/>
                      <w:color w:val="auto"/>
                      <w:kern w:val="2"/>
                      <w:sz w:val="21"/>
                      <w:szCs w:val="21"/>
                      <w:highlight w:val="none"/>
                      <w:lang w:val="en-US" w:eastAsia="zh-CN" w:bidi="ar-SA"/>
                    </w:rPr>
                    <w:t>不在本次评价范围内</w:t>
                  </w:r>
                </w:p>
              </w:tc>
            </w:tr>
            <w:tr w14:paraId="7B5778D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56" w:hRule="atLeast"/>
                <w:jc w:val="center"/>
              </w:trPr>
              <w:tc>
                <w:tcPr>
                  <w:tcW w:w="525" w:type="pct"/>
                  <w:vMerge w:val="continue"/>
                  <w:tcBorders>
                    <w:tl2br w:val="nil"/>
                    <w:tr2bl w:val="nil"/>
                  </w:tcBorders>
                  <w:shd w:val="clear" w:color="auto" w:fill="auto"/>
                  <w:noWrap w:val="0"/>
                  <w:vAlign w:val="center"/>
                </w:tcPr>
                <w:p w14:paraId="29205749">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eastAsia="zh-CN"/>
                    </w:rPr>
                  </w:pPr>
                </w:p>
              </w:tc>
              <w:tc>
                <w:tcPr>
                  <w:tcW w:w="956" w:type="pct"/>
                  <w:gridSpan w:val="2"/>
                  <w:tcBorders>
                    <w:tl2br w:val="nil"/>
                    <w:tr2bl w:val="nil"/>
                  </w:tcBorders>
                  <w:shd w:val="clear" w:color="auto" w:fill="auto"/>
                  <w:noWrap w:val="0"/>
                  <w:vAlign w:val="center"/>
                </w:tcPr>
                <w:p w14:paraId="5A73ED7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default" w:ascii="宋体" w:hAnsi="宋体" w:eastAsia="宋体" w:cs="宋体"/>
                      <w:i w:val="0"/>
                      <w:iCs w:val="0"/>
                      <w:color w:val="auto"/>
                      <w:kern w:val="0"/>
                      <w:sz w:val="21"/>
                      <w:szCs w:val="21"/>
                      <w:highlight w:val="none"/>
                      <w:u w:val="none"/>
                      <w:lang w:val="en-US" w:eastAsia="zh-CN" w:bidi="ar"/>
                    </w:rPr>
                    <w:t>车间一</w:t>
                  </w:r>
                </w:p>
              </w:tc>
              <w:tc>
                <w:tcPr>
                  <w:tcW w:w="2425" w:type="pct"/>
                  <w:tcBorders>
                    <w:tl2br w:val="nil"/>
                    <w:tr2bl w:val="nil"/>
                  </w:tcBorders>
                  <w:shd w:val="clear" w:color="auto" w:fill="auto"/>
                  <w:noWrap w:val="0"/>
                  <w:vAlign w:val="center"/>
                </w:tcPr>
                <w:p w14:paraId="5DA59607">
                  <w:pPr>
                    <w:keepNext w:val="0"/>
                    <w:keepLines w:val="0"/>
                    <w:widowControl/>
                    <w:suppressLineNumbers w:val="0"/>
                    <w:jc w:val="left"/>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占地面积为</w:t>
                  </w:r>
                  <w:r>
                    <w:rPr>
                      <w:rFonts w:hint="default" w:ascii="宋体" w:hAnsi="宋体" w:eastAsia="宋体" w:cs="宋体"/>
                      <w:i w:val="0"/>
                      <w:iCs w:val="0"/>
                      <w:color w:val="auto"/>
                      <w:kern w:val="0"/>
                      <w:sz w:val="21"/>
                      <w:szCs w:val="21"/>
                      <w:highlight w:val="none"/>
                      <w:u w:val="none"/>
                      <w:lang w:val="en-US" w:eastAsia="zh-CN" w:bidi="ar"/>
                    </w:rPr>
                    <w:t>3000</w:t>
                  </w:r>
                  <w:r>
                    <w:rPr>
                      <w:rFonts w:hint="default" w:ascii="宋体" w:hAnsi="宋体" w:eastAsia="宋体" w:cs="宋体"/>
                      <w:color w:val="auto"/>
                      <w:kern w:val="2"/>
                      <w:sz w:val="21"/>
                      <w:szCs w:val="21"/>
                      <w:highlight w:val="none"/>
                      <w:lang w:val="en-US" w:eastAsia="zh-CN" w:bidi="ar-SA"/>
                    </w:rPr>
                    <w:t>m</w:t>
                  </w:r>
                  <w:r>
                    <w:rPr>
                      <w:rFonts w:hint="default" w:ascii="宋体" w:hAnsi="宋体" w:eastAsia="宋体" w:cs="宋体"/>
                      <w:color w:val="auto"/>
                      <w:kern w:val="2"/>
                      <w:sz w:val="21"/>
                      <w:szCs w:val="21"/>
                      <w:highlight w:val="none"/>
                      <w:vertAlign w:val="superscript"/>
                      <w:lang w:val="en-US" w:eastAsia="zh-CN" w:bidi="ar-SA"/>
                    </w:rPr>
                    <w:t>2</w:t>
                  </w:r>
                  <w:r>
                    <w:rPr>
                      <w:rFonts w:hint="default" w:ascii="宋体" w:hAnsi="宋体" w:eastAsia="宋体" w:cs="宋体"/>
                      <w:color w:val="auto"/>
                      <w:kern w:val="2"/>
                      <w:sz w:val="21"/>
                      <w:szCs w:val="21"/>
                      <w:highlight w:val="none"/>
                      <w:lang w:val="en-US" w:eastAsia="zh-CN" w:bidi="ar-SA"/>
                    </w:rPr>
                    <w:t>,建筑面积为3527.80m</w:t>
                  </w:r>
                  <w:r>
                    <w:rPr>
                      <w:rFonts w:hint="default" w:ascii="宋体" w:hAnsi="宋体" w:eastAsia="宋体" w:cs="宋体"/>
                      <w:color w:val="auto"/>
                      <w:kern w:val="2"/>
                      <w:sz w:val="21"/>
                      <w:szCs w:val="21"/>
                      <w:highlight w:val="none"/>
                      <w:vertAlign w:val="superscript"/>
                      <w:lang w:val="en-US" w:eastAsia="zh-CN" w:bidi="ar-SA"/>
                    </w:rPr>
                    <w:t>2</w:t>
                  </w:r>
                  <w:r>
                    <w:rPr>
                      <w:rFonts w:hint="default" w:ascii="宋体" w:hAnsi="宋体" w:eastAsia="宋体" w:cs="宋体"/>
                      <w:color w:val="auto"/>
                      <w:kern w:val="2"/>
                      <w:sz w:val="21"/>
                      <w:szCs w:val="21"/>
                      <w:highlight w:val="none"/>
                      <w:lang w:val="en-US" w:eastAsia="zh-CN" w:bidi="ar-SA"/>
                    </w:rPr>
                    <w:t>,为框架结构，共1层，总高度为16.06m。</w:t>
                  </w:r>
                </w:p>
              </w:tc>
              <w:tc>
                <w:tcPr>
                  <w:tcW w:w="1093" w:type="pct"/>
                  <w:vMerge w:val="continue"/>
                  <w:tcBorders>
                    <w:tl2br w:val="nil"/>
                    <w:tr2bl w:val="nil"/>
                  </w:tcBorders>
                  <w:shd w:val="clear" w:color="auto" w:fill="auto"/>
                  <w:noWrap w:val="0"/>
                  <w:vAlign w:val="center"/>
                </w:tcPr>
                <w:p w14:paraId="1507B389">
                  <w:pPr>
                    <w:pStyle w:val="25"/>
                    <w:ind w:left="0" w:leftChars="0" w:firstLine="0" w:firstLineChars="0"/>
                    <w:jc w:val="center"/>
                    <w:rPr>
                      <w:rFonts w:hint="default" w:ascii="宋体" w:hAnsi="宋体" w:eastAsia="宋体" w:cs="宋体"/>
                      <w:color w:val="auto"/>
                      <w:kern w:val="2"/>
                      <w:sz w:val="21"/>
                      <w:szCs w:val="21"/>
                      <w:highlight w:val="none"/>
                      <w:lang w:val="en-US" w:eastAsia="zh-CN" w:bidi="ar-SA"/>
                    </w:rPr>
                  </w:pPr>
                </w:p>
              </w:tc>
            </w:tr>
            <w:tr w14:paraId="6C91EAB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56" w:hRule="atLeast"/>
                <w:jc w:val="center"/>
              </w:trPr>
              <w:tc>
                <w:tcPr>
                  <w:tcW w:w="525" w:type="pct"/>
                  <w:vMerge w:val="continue"/>
                  <w:tcBorders>
                    <w:tl2br w:val="nil"/>
                    <w:tr2bl w:val="nil"/>
                  </w:tcBorders>
                  <w:shd w:val="clear" w:color="auto" w:fill="auto"/>
                  <w:noWrap w:val="0"/>
                  <w:vAlign w:val="center"/>
                </w:tcPr>
                <w:p w14:paraId="2DAA85FA">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eastAsia="zh-CN"/>
                    </w:rPr>
                  </w:pPr>
                </w:p>
              </w:tc>
              <w:tc>
                <w:tcPr>
                  <w:tcW w:w="956" w:type="pct"/>
                  <w:gridSpan w:val="2"/>
                  <w:tcBorders>
                    <w:tl2br w:val="nil"/>
                    <w:tr2bl w:val="nil"/>
                  </w:tcBorders>
                  <w:shd w:val="clear" w:color="auto" w:fill="auto"/>
                  <w:noWrap w:val="0"/>
                  <w:vAlign w:val="center"/>
                </w:tcPr>
                <w:p w14:paraId="32A72DE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default" w:ascii="宋体" w:hAnsi="宋体" w:eastAsia="宋体" w:cs="宋体"/>
                      <w:i w:val="0"/>
                      <w:iCs w:val="0"/>
                      <w:color w:val="auto"/>
                      <w:kern w:val="0"/>
                      <w:sz w:val="21"/>
                      <w:szCs w:val="21"/>
                      <w:highlight w:val="none"/>
                      <w:u w:val="none"/>
                      <w:lang w:val="en-US" w:eastAsia="zh-CN" w:bidi="ar"/>
                    </w:rPr>
                    <w:t>车间二</w:t>
                  </w:r>
                </w:p>
              </w:tc>
              <w:tc>
                <w:tcPr>
                  <w:tcW w:w="2425" w:type="pct"/>
                  <w:tcBorders>
                    <w:tl2br w:val="nil"/>
                    <w:tr2bl w:val="nil"/>
                  </w:tcBorders>
                  <w:shd w:val="clear" w:color="auto" w:fill="auto"/>
                  <w:noWrap w:val="0"/>
                  <w:vAlign w:val="center"/>
                </w:tcPr>
                <w:p w14:paraId="3FFB82AB">
                  <w:pPr>
                    <w:pStyle w:val="25"/>
                    <w:ind w:left="0" w:leftChars="0" w:firstLine="0" w:firstLineChars="0"/>
                    <w:jc w:val="left"/>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占地面积为</w:t>
                  </w:r>
                  <w:r>
                    <w:rPr>
                      <w:rFonts w:hint="default" w:ascii="宋体" w:hAnsi="宋体" w:eastAsia="宋体" w:cs="宋体"/>
                      <w:i w:val="0"/>
                      <w:iCs w:val="0"/>
                      <w:color w:val="auto"/>
                      <w:kern w:val="0"/>
                      <w:sz w:val="21"/>
                      <w:szCs w:val="21"/>
                      <w:highlight w:val="none"/>
                      <w:u w:val="none"/>
                      <w:lang w:val="en-US" w:eastAsia="zh-CN" w:bidi="ar"/>
                    </w:rPr>
                    <w:t>1793.20</w:t>
                  </w:r>
                  <w:r>
                    <w:rPr>
                      <w:rFonts w:hint="default" w:ascii="宋体" w:hAnsi="宋体" w:eastAsia="宋体" w:cs="宋体"/>
                      <w:color w:val="auto"/>
                      <w:kern w:val="2"/>
                      <w:sz w:val="21"/>
                      <w:szCs w:val="21"/>
                      <w:highlight w:val="none"/>
                      <w:lang w:val="en-US" w:eastAsia="zh-CN" w:bidi="ar-SA"/>
                    </w:rPr>
                    <w:t>m</w:t>
                  </w:r>
                  <w:r>
                    <w:rPr>
                      <w:rFonts w:hint="default" w:ascii="宋体" w:hAnsi="宋体" w:eastAsia="宋体" w:cs="宋体"/>
                      <w:color w:val="auto"/>
                      <w:kern w:val="2"/>
                      <w:sz w:val="21"/>
                      <w:szCs w:val="21"/>
                      <w:highlight w:val="none"/>
                      <w:vertAlign w:val="superscript"/>
                      <w:lang w:val="en-US" w:eastAsia="zh-CN" w:bidi="ar-SA"/>
                    </w:rPr>
                    <w:t>2</w:t>
                  </w:r>
                  <w:r>
                    <w:rPr>
                      <w:rFonts w:hint="default" w:ascii="宋体" w:hAnsi="宋体" w:eastAsia="宋体" w:cs="宋体"/>
                      <w:color w:val="auto"/>
                      <w:kern w:val="2"/>
                      <w:sz w:val="21"/>
                      <w:szCs w:val="21"/>
                      <w:highlight w:val="none"/>
                      <w:lang w:val="en-US" w:eastAsia="zh-CN" w:bidi="ar-SA"/>
                    </w:rPr>
                    <w:t>,建筑面积为</w:t>
                  </w:r>
                  <w:r>
                    <w:rPr>
                      <w:rFonts w:hint="default" w:ascii="宋体" w:hAnsi="宋体" w:eastAsia="宋体" w:cs="宋体"/>
                      <w:i w:val="0"/>
                      <w:iCs w:val="0"/>
                      <w:color w:val="auto"/>
                      <w:kern w:val="0"/>
                      <w:sz w:val="21"/>
                      <w:szCs w:val="21"/>
                      <w:highlight w:val="none"/>
                      <w:u w:val="none"/>
                      <w:lang w:val="en-US" w:eastAsia="zh-CN" w:bidi="ar"/>
                    </w:rPr>
                    <w:t>4723.35</w:t>
                  </w:r>
                  <w:r>
                    <w:rPr>
                      <w:rFonts w:hint="default" w:ascii="宋体" w:hAnsi="宋体" w:eastAsia="宋体" w:cs="宋体"/>
                      <w:color w:val="auto"/>
                      <w:kern w:val="2"/>
                      <w:sz w:val="21"/>
                      <w:szCs w:val="21"/>
                      <w:highlight w:val="none"/>
                      <w:lang w:val="en-US" w:eastAsia="zh-CN" w:bidi="ar-SA"/>
                    </w:rPr>
                    <w:t>m</w:t>
                  </w:r>
                  <w:r>
                    <w:rPr>
                      <w:rFonts w:hint="default" w:ascii="宋体" w:hAnsi="宋体" w:eastAsia="宋体" w:cs="宋体"/>
                      <w:color w:val="auto"/>
                      <w:kern w:val="2"/>
                      <w:sz w:val="21"/>
                      <w:szCs w:val="21"/>
                      <w:highlight w:val="none"/>
                      <w:vertAlign w:val="superscript"/>
                      <w:lang w:val="en-US" w:eastAsia="zh-CN" w:bidi="ar-SA"/>
                    </w:rPr>
                    <w:t>2</w:t>
                  </w:r>
                  <w:r>
                    <w:rPr>
                      <w:rFonts w:hint="default" w:ascii="宋体" w:hAnsi="宋体" w:eastAsia="宋体" w:cs="宋体"/>
                      <w:color w:val="auto"/>
                      <w:kern w:val="2"/>
                      <w:sz w:val="21"/>
                      <w:szCs w:val="21"/>
                      <w:highlight w:val="none"/>
                      <w:lang w:val="en-US" w:eastAsia="zh-CN" w:bidi="ar-SA"/>
                    </w:rPr>
                    <w:t>,为框架结构，共3层，总高度为13.50m。</w:t>
                  </w:r>
                </w:p>
              </w:tc>
              <w:tc>
                <w:tcPr>
                  <w:tcW w:w="1093" w:type="pct"/>
                  <w:vMerge w:val="continue"/>
                  <w:tcBorders>
                    <w:tl2br w:val="nil"/>
                    <w:tr2bl w:val="nil"/>
                  </w:tcBorders>
                  <w:shd w:val="clear" w:color="auto" w:fill="auto"/>
                  <w:noWrap w:val="0"/>
                  <w:vAlign w:val="center"/>
                </w:tcPr>
                <w:p w14:paraId="162E0DCB">
                  <w:pPr>
                    <w:pStyle w:val="25"/>
                    <w:ind w:left="0" w:leftChars="0" w:firstLine="0" w:firstLineChars="0"/>
                    <w:jc w:val="center"/>
                    <w:rPr>
                      <w:rFonts w:hint="default" w:ascii="宋体" w:hAnsi="宋体" w:eastAsia="宋体" w:cs="宋体"/>
                      <w:color w:val="auto"/>
                      <w:kern w:val="2"/>
                      <w:sz w:val="21"/>
                      <w:szCs w:val="21"/>
                      <w:highlight w:val="none"/>
                      <w:lang w:val="en-US" w:eastAsia="zh-CN" w:bidi="ar-SA"/>
                    </w:rPr>
                  </w:pPr>
                </w:p>
              </w:tc>
            </w:tr>
            <w:tr w14:paraId="2558EF7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56" w:hRule="atLeast"/>
                <w:jc w:val="center"/>
              </w:trPr>
              <w:tc>
                <w:tcPr>
                  <w:tcW w:w="525" w:type="pct"/>
                  <w:vMerge w:val="continue"/>
                  <w:tcBorders>
                    <w:tl2br w:val="nil"/>
                    <w:tr2bl w:val="nil"/>
                  </w:tcBorders>
                  <w:shd w:val="clear" w:color="auto" w:fill="auto"/>
                  <w:noWrap w:val="0"/>
                  <w:vAlign w:val="center"/>
                </w:tcPr>
                <w:p w14:paraId="49D76123">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lang w:eastAsia="zh-CN"/>
                    </w:rPr>
                  </w:pPr>
                </w:p>
              </w:tc>
              <w:tc>
                <w:tcPr>
                  <w:tcW w:w="956" w:type="pct"/>
                  <w:gridSpan w:val="2"/>
                  <w:tcBorders>
                    <w:tl2br w:val="nil"/>
                    <w:tr2bl w:val="nil"/>
                  </w:tcBorders>
                  <w:shd w:val="clear" w:color="auto" w:fill="auto"/>
                  <w:noWrap w:val="0"/>
                  <w:vAlign w:val="center"/>
                </w:tcPr>
                <w:p w14:paraId="3F7C3DE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车间三</w:t>
                  </w:r>
                </w:p>
              </w:tc>
              <w:tc>
                <w:tcPr>
                  <w:tcW w:w="2425" w:type="pct"/>
                  <w:tcBorders>
                    <w:tl2br w:val="nil"/>
                    <w:tr2bl w:val="nil"/>
                  </w:tcBorders>
                  <w:shd w:val="clear" w:color="auto" w:fill="auto"/>
                  <w:noWrap w:val="0"/>
                  <w:vAlign w:val="center"/>
                </w:tcPr>
                <w:p w14:paraId="77C37FE5">
                  <w:pPr>
                    <w:ind w:left="0" w:leftChars="0" w:firstLine="0" w:firstLineChars="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占地面积为</w:t>
                  </w:r>
                  <w:r>
                    <w:rPr>
                      <w:rFonts w:hint="default" w:ascii="Times New Roman" w:hAnsi="Times New Roman" w:eastAsia="宋体" w:cs="Times New Roman"/>
                      <w:i w:val="0"/>
                      <w:iCs w:val="0"/>
                      <w:color w:val="auto"/>
                      <w:kern w:val="0"/>
                      <w:sz w:val="21"/>
                      <w:szCs w:val="21"/>
                      <w:highlight w:val="none"/>
                      <w:u w:val="none"/>
                      <w:lang w:val="en-US" w:eastAsia="zh-CN" w:bidi="ar"/>
                    </w:rPr>
                    <w:t>1459.83</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,建筑面积为</w:t>
                  </w:r>
                  <w:r>
                    <w:rPr>
                      <w:rFonts w:hint="default" w:ascii="Times New Roman" w:hAnsi="Times New Roman" w:eastAsia="宋体" w:cs="Times New Roman"/>
                      <w:i w:val="0"/>
                      <w:iCs w:val="0"/>
                      <w:color w:val="auto"/>
                      <w:kern w:val="0"/>
                      <w:sz w:val="21"/>
                      <w:szCs w:val="21"/>
                      <w:highlight w:val="none"/>
                      <w:u w:val="none"/>
                      <w:lang w:val="en-US" w:eastAsia="zh-CN" w:bidi="ar"/>
                    </w:rPr>
                    <w:t>2905.69</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,为框架结构，共2层（局部3层），总高度为17.50m。</w:t>
                  </w:r>
                </w:p>
              </w:tc>
              <w:tc>
                <w:tcPr>
                  <w:tcW w:w="1093" w:type="pct"/>
                  <w:vMerge w:val="continue"/>
                  <w:tcBorders>
                    <w:tl2br w:val="nil"/>
                    <w:tr2bl w:val="nil"/>
                  </w:tcBorders>
                  <w:shd w:val="clear" w:color="auto" w:fill="auto"/>
                  <w:noWrap w:val="0"/>
                  <w:vAlign w:val="center"/>
                </w:tcPr>
                <w:p w14:paraId="07C44BB2">
                  <w:pPr>
                    <w:pStyle w:val="25"/>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14:paraId="6F8BE4D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56" w:hRule="atLeast"/>
                <w:jc w:val="center"/>
              </w:trPr>
              <w:tc>
                <w:tcPr>
                  <w:tcW w:w="525" w:type="pct"/>
                  <w:vMerge w:val="continue"/>
                  <w:tcBorders>
                    <w:tl2br w:val="nil"/>
                    <w:tr2bl w:val="nil"/>
                  </w:tcBorders>
                  <w:shd w:val="clear" w:color="auto" w:fill="auto"/>
                  <w:noWrap w:val="0"/>
                  <w:vAlign w:val="center"/>
                </w:tcPr>
                <w:p w14:paraId="21E71568">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lang w:eastAsia="zh-CN"/>
                    </w:rPr>
                  </w:pPr>
                </w:p>
              </w:tc>
              <w:tc>
                <w:tcPr>
                  <w:tcW w:w="956" w:type="pct"/>
                  <w:gridSpan w:val="2"/>
                  <w:tcBorders>
                    <w:tl2br w:val="nil"/>
                    <w:tr2bl w:val="nil"/>
                  </w:tcBorders>
                  <w:shd w:val="clear" w:color="auto" w:fill="auto"/>
                  <w:noWrap w:val="0"/>
                  <w:vAlign w:val="center"/>
                </w:tcPr>
                <w:p w14:paraId="374FA30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研发车间</w:t>
                  </w:r>
                </w:p>
              </w:tc>
              <w:tc>
                <w:tcPr>
                  <w:tcW w:w="2425" w:type="pct"/>
                  <w:tcBorders>
                    <w:tl2br w:val="nil"/>
                    <w:tr2bl w:val="nil"/>
                  </w:tcBorders>
                  <w:shd w:val="clear" w:color="auto" w:fill="auto"/>
                  <w:noWrap w:val="0"/>
                  <w:vAlign w:val="center"/>
                </w:tcPr>
                <w:p w14:paraId="433A8129">
                  <w:pPr>
                    <w:ind w:left="0" w:leftChars="0" w:firstLine="0" w:firstLineChars="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占地面积为</w:t>
                  </w:r>
                  <w:r>
                    <w:rPr>
                      <w:rFonts w:hint="default" w:ascii="Times New Roman" w:hAnsi="Times New Roman" w:eastAsia="宋体" w:cs="Times New Roman"/>
                      <w:i w:val="0"/>
                      <w:iCs w:val="0"/>
                      <w:color w:val="auto"/>
                      <w:kern w:val="0"/>
                      <w:sz w:val="21"/>
                      <w:szCs w:val="21"/>
                      <w:highlight w:val="none"/>
                      <w:u w:val="none"/>
                      <w:lang w:val="en-US" w:eastAsia="zh-CN" w:bidi="ar"/>
                    </w:rPr>
                    <w:t>1689.60</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,建筑面积为</w:t>
                  </w:r>
                  <w:r>
                    <w:rPr>
                      <w:rFonts w:hint="default" w:ascii="Times New Roman" w:hAnsi="Times New Roman" w:eastAsia="宋体" w:cs="Times New Roman"/>
                      <w:i w:val="0"/>
                      <w:iCs w:val="0"/>
                      <w:color w:val="auto"/>
                      <w:kern w:val="0"/>
                      <w:sz w:val="21"/>
                      <w:szCs w:val="21"/>
                      <w:highlight w:val="none"/>
                      <w:u w:val="none"/>
                      <w:lang w:val="en-US" w:eastAsia="zh-CN" w:bidi="ar"/>
                    </w:rPr>
                    <w:t>9979.23</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,为框架结构，共6层，总高度为24.30m。</w:t>
                  </w:r>
                </w:p>
              </w:tc>
              <w:tc>
                <w:tcPr>
                  <w:tcW w:w="1093" w:type="pct"/>
                  <w:vMerge w:val="continue"/>
                  <w:tcBorders>
                    <w:tl2br w:val="nil"/>
                    <w:tr2bl w:val="nil"/>
                  </w:tcBorders>
                  <w:shd w:val="clear" w:color="auto" w:fill="auto"/>
                  <w:noWrap w:val="0"/>
                  <w:vAlign w:val="center"/>
                </w:tcPr>
                <w:p w14:paraId="15797CE1">
                  <w:pPr>
                    <w:pStyle w:val="25"/>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14:paraId="766CF0E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86" w:hRule="atLeast"/>
                <w:jc w:val="center"/>
              </w:trPr>
              <w:tc>
                <w:tcPr>
                  <w:tcW w:w="525" w:type="pct"/>
                  <w:vMerge w:val="restart"/>
                  <w:tcBorders>
                    <w:tl2br w:val="nil"/>
                    <w:tr2bl w:val="nil"/>
                  </w:tcBorders>
                  <w:shd w:val="clear" w:color="auto" w:fill="auto"/>
                  <w:noWrap w:val="0"/>
                  <w:vAlign w:val="center"/>
                </w:tcPr>
                <w:p w14:paraId="1D138543">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辅助工程</w:t>
                  </w:r>
                </w:p>
              </w:tc>
              <w:tc>
                <w:tcPr>
                  <w:tcW w:w="956" w:type="pct"/>
                  <w:gridSpan w:val="2"/>
                  <w:tcBorders>
                    <w:tl2br w:val="nil"/>
                    <w:tr2bl w:val="nil"/>
                  </w:tcBorders>
                  <w:shd w:val="clear" w:color="auto" w:fill="auto"/>
                  <w:noWrap w:val="0"/>
                  <w:vAlign w:val="center"/>
                </w:tcPr>
                <w:p w14:paraId="7E1D29A3">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宿舍</w:t>
                  </w:r>
                </w:p>
              </w:tc>
              <w:tc>
                <w:tcPr>
                  <w:tcW w:w="2425" w:type="pct"/>
                  <w:tcBorders>
                    <w:tl2br w:val="nil"/>
                    <w:tr2bl w:val="nil"/>
                  </w:tcBorders>
                  <w:shd w:val="clear" w:color="auto" w:fill="auto"/>
                  <w:noWrap w:val="0"/>
                  <w:vAlign w:val="center"/>
                </w:tcPr>
                <w:p w14:paraId="45B8B970">
                  <w:pPr>
                    <w:keepNext w:val="0"/>
                    <w:keepLines w:val="0"/>
                    <w:widowControl/>
                    <w:suppressLineNumbers w:val="0"/>
                    <w:jc w:val="left"/>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占地</w:t>
                  </w:r>
                  <w:r>
                    <w:rPr>
                      <w:rFonts w:hint="default" w:ascii="Times New Roman" w:hAnsi="Times New Roman" w:eastAsia="宋体" w:cs="Times New Roman"/>
                      <w:color w:val="auto"/>
                      <w:kern w:val="2"/>
                      <w:sz w:val="21"/>
                      <w:szCs w:val="21"/>
                      <w:highlight w:val="none"/>
                      <w:u w:val="none"/>
                      <w:lang w:val="en-US" w:eastAsia="zh-CN" w:bidi="ar-SA"/>
                    </w:rPr>
                    <w:t>面积为665.61m</w:t>
                  </w:r>
                  <w:r>
                    <w:rPr>
                      <w:rFonts w:hint="default" w:ascii="Times New Roman" w:hAnsi="Times New Roman" w:eastAsia="宋体" w:cs="Times New Roman"/>
                      <w:color w:val="auto"/>
                      <w:kern w:val="2"/>
                      <w:sz w:val="21"/>
                      <w:szCs w:val="21"/>
                      <w:highlight w:val="none"/>
                      <w:u w:val="none"/>
                      <w:vertAlign w:val="superscript"/>
                      <w:lang w:val="en-US" w:eastAsia="zh-CN" w:bidi="ar-SA"/>
                    </w:rPr>
                    <w:t>2</w:t>
                  </w:r>
                  <w:r>
                    <w:rPr>
                      <w:rFonts w:hint="default" w:ascii="Times New Roman" w:hAnsi="Times New Roman" w:eastAsia="宋体" w:cs="Times New Roman"/>
                      <w:color w:val="auto"/>
                      <w:kern w:val="2"/>
                      <w:sz w:val="21"/>
                      <w:szCs w:val="21"/>
                      <w:highlight w:val="none"/>
                      <w:u w:val="none"/>
                      <w:lang w:val="en-US" w:eastAsia="zh-CN" w:bidi="ar-SA"/>
                    </w:rPr>
                    <w:t>,建筑面积为1963.60m</w:t>
                  </w:r>
                  <w:r>
                    <w:rPr>
                      <w:rFonts w:hint="default" w:ascii="Times New Roman" w:hAnsi="Times New Roman" w:eastAsia="宋体" w:cs="Times New Roman"/>
                      <w:color w:val="auto"/>
                      <w:kern w:val="2"/>
                      <w:sz w:val="21"/>
                      <w:szCs w:val="21"/>
                      <w:highlight w:val="none"/>
                      <w:u w:val="none"/>
                      <w:vertAlign w:val="superscript"/>
                      <w:lang w:val="en-US" w:eastAsia="zh-CN" w:bidi="ar-SA"/>
                    </w:rPr>
                    <w:t>2</w:t>
                  </w:r>
                  <w:r>
                    <w:rPr>
                      <w:rFonts w:hint="default" w:ascii="Times New Roman" w:hAnsi="Times New Roman" w:eastAsia="宋体" w:cs="Times New Roman"/>
                      <w:color w:val="auto"/>
                      <w:kern w:val="2"/>
                      <w:sz w:val="21"/>
                      <w:szCs w:val="21"/>
                      <w:highlight w:val="none"/>
                      <w:u w:val="none"/>
                      <w:lang w:val="en-US" w:eastAsia="zh-CN" w:bidi="ar-SA"/>
                    </w:rPr>
                    <w:t>,为框架结构，共3层，总高度为13.35m。</w:t>
                  </w:r>
                </w:p>
              </w:tc>
              <w:tc>
                <w:tcPr>
                  <w:tcW w:w="1093" w:type="pct"/>
                  <w:tcBorders>
                    <w:tl2br w:val="nil"/>
                    <w:tr2bl w:val="nil"/>
                  </w:tcBorders>
                  <w:shd w:val="clear" w:color="auto" w:fill="auto"/>
                  <w:noWrap w:val="0"/>
                  <w:vAlign w:val="center"/>
                </w:tcPr>
                <w:p w14:paraId="0D7D6903">
                  <w:pPr>
                    <w:jc w:val="center"/>
                    <w:rPr>
                      <w:rFonts w:hint="default" w:ascii="Times New Roman" w:hAnsi="Times New Roman" w:eastAsia="宋体" w:cs="Times New Roman"/>
                      <w:color w:val="auto"/>
                      <w:kern w:val="2"/>
                      <w:sz w:val="21"/>
                      <w:szCs w:val="21"/>
                      <w:highlight w:val="none"/>
                      <w:u w:val="none"/>
                      <w:lang w:val="en-US" w:eastAsia="zh-CN" w:bidi="he-IL"/>
                    </w:rPr>
                  </w:pPr>
                  <w:r>
                    <w:rPr>
                      <w:rFonts w:hint="default" w:ascii="Times New Roman" w:hAnsi="Times New Roman" w:eastAsia="宋体" w:cs="Times New Roman"/>
                      <w:color w:val="auto"/>
                      <w:kern w:val="2"/>
                      <w:sz w:val="21"/>
                      <w:szCs w:val="21"/>
                      <w:highlight w:val="none"/>
                      <w:lang w:val="en-US" w:eastAsia="zh-CN" w:bidi="ar-SA"/>
                    </w:rPr>
                    <w:t>本次评价内容为宿舍主体工程建设</w:t>
                  </w:r>
                </w:p>
              </w:tc>
            </w:tr>
            <w:tr w14:paraId="59A7D0E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69" w:hRule="atLeast"/>
                <w:jc w:val="center"/>
              </w:trPr>
              <w:tc>
                <w:tcPr>
                  <w:tcW w:w="525" w:type="pct"/>
                  <w:vMerge w:val="continue"/>
                  <w:tcBorders>
                    <w:tl2br w:val="nil"/>
                    <w:tr2bl w:val="nil"/>
                  </w:tcBorders>
                  <w:shd w:val="clear" w:color="auto" w:fill="auto"/>
                  <w:noWrap w:val="0"/>
                  <w:vAlign w:val="center"/>
                </w:tcPr>
                <w:p w14:paraId="43387F7A">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p>
              </w:tc>
              <w:tc>
                <w:tcPr>
                  <w:tcW w:w="956" w:type="pct"/>
                  <w:gridSpan w:val="2"/>
                  <w:tcBorders>
                    <w:tl2br w:val="nil"/>
                    <w:tr2bl w:val="nil"/>
                  </w:tcBorders>
                  <w:shd w:val="clear" w:color="auto" w:fill="auto"/>
                  <w:noWrap w:val="0"/>
                  <w:vAlign w:val="center"/>
                </w:tcPr>
                <w:p w14:paraId="1F6A71BC">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库房一</w:t>
                  </w:r>
                </w:p>
              </w:tc>
              <w:tc>
                <w:tcPr>
                  <w:tcW w:w="2425" w:type="pct"/>
                  <w:tcBorders>
                    <w:tl2br w:val="nil"/>
                    <w:tr2bl w:val="nil"/>
                  </w:tcBorders>
                  <w:shd w:val="clear" w:color="auto" w:fill="auto"/>
                  <w:noWrap w:val="0"/>
                  <w:vAlign w:val="center"/>
                </w:tcPr>
                <w:p w14:paraId="1E586F37">
                  <w:pPr>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占地面积为</w:t>
                  </w:r>
                  <w:r>
                    <w:rPr>
                      <w:rFonts w:hint="default" w:ascii="Times New Roman" w:hAnsi="Times New Roman" w:eastAsia="宋体" w:cs="Times New Roman"/>
                      <w:i w:val="0"/>
                      <w:iCs w:val="0"/>
                      <w:color w:val="auto"/>
                      <w:kern w:val="0"/>
                      <w:sz w:val="21"/>
                      <w:szCs w:val="21"/>
                      <w:highlight w:val="none"/>
                      <w:u w:val="none"/>
                      <w:lang w:val="en-US" w:eastAsia="zh-CN" w:bidi="ar"/>
                    </w:rPr>
                    <w:t>1430.66</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,建筑面积为</w:t>
                  </w:r>
                  <w:r>
                    <w:rPr>
                      <w:rFonts w:hint="default" w:ascii="Times New Roman" w:hAnsi="Times New Roman" w:eastAsia="宋体" w:cs="Times New Roman"/>
                      <w:i w:val="0"/>
                      <w:iCs w:val="0"/>
                      <w:color w:val="auto"/>
                      <w:kern w:val="0"/>
                      <w:sz w:val="21"/>
                      <w:szCs w:val="21"/>
                      <w:highlight w:val="none"/>
                      <w:u w:val="none"/>
                      <w:lang w:val="en-US" w:eastAsia="zh-CN" w:bidi="ar"/>
                    </w:rPr>
                    <w:t>2861.32</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,为框架结构，共2层，总高度为13.20m。</w:t>
                  </w:r>
                </w:p>
              </w:tc>
              <w:tc>
                <w:tcPr>
                  <w:tcW w:w="1093" w:type="pct"/>
                  <w:tcBorders>
                    <w:tl2br w:val="nil"/>
                    <w:tr2bl w:val="nil"/>
                  </w:tcBorders>
                  <w:shd w:val="clear" w:color="auto" w:fill="auto"/>
                  <w:noWrap w:val="0"/>
                  <w:vAlign w:val="center"/>
                </w:tcPr>
                <w:p w14:paraId="27B8C4A2">
                  <w:pPr>
                    <w:jc w:val="center"/>
                    <w:rPr>
                      <w:rFonts w:hint="default" w:ascii="Times New Roman" w:hAnsi="Times New Roman" w:eastAsia="宋体" w:cs="Times New Roman"/>
                      <w:color w:val="auto"/>
                      <w:kern w:val="2"/>
                      <w:sz w:val="21"/>
                      <w:szCs w:val="21"/>
                      <w:highlight w:val="none"/>
                      <w:u w:val="none"/>
                      <w:lang w:val="en-US" w:eastAsia="zh-CN" w:bidi="he-IL"/>
                    </w:rPr>
                  </w:pPr>
                  <w:r>
                    <w:rPr>
                      <w:rFonts w:hint="default" w:ascii="Times New Roman" w:hAnsi="Times New Roman" w:eastAsia="宋体" w:cs="Times New Roman"/>
                      <w:color w:val="auto"/>
                      <w:kern w:val="2"/>
                      <w:sz w:val="21"/>
                      <w:szCs w:val="21"/>
                      <w:highlight w:val="none"/>
                      <w:lang w:val="en-US" w:eastAsia="zh-CN" w:bidi="ar-SA"/>
                    </w:rPr>
                    <w:t>本次评价内容为库房主体工程建设</w:t>
                  </w:r>
                </w:p>
              </w:tc>
            </w:tr>
            <w:tr w14:paraId="4B1BA65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03" w:hRule="atLeast"/>
                <w:jc w:val="center"/>
              </w:trPr>
              <w:tc>
                <w:tcPr>
                  <w:tcW w:w="525" w:type="pct"/>
                  <w:vMerge w:val="continue"/>
                  <w:tcBorders>
                    <w:tl2br w:val="nil"/>
                    <w:tr2bl w:val="nil"/>
                  </w:tcBorders>
                  <w:shd w:val="clear" w:color="auto" w:fill="auto"/>
                  <w:noWrap w:val="0"/>
                  <w:vAlign w:val="center"/>
                </w:tcPr>
                <w:p w14:paraId="3EBD9138">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p>
              </w:tc>
              <w:tc>
                <w:tcPr>
                  <w:tcW w:w="956" w:type="pct"/>
                  <w:gridSpan w:val="2"/>
                  <w:tcBorders>
                    <w:tl2br w:val="nil"/>
                    <w:tr2bl w:val="nil"/>
                  </w:tcBorders>
                  <w:shd w:val="clear" w:color="auto" w:fill="auto"/>
                  <w:noWrap w:val="0"/>
                  <w:vAlign w:val="center"/>
                </w:tcPr>
                <w:p w14:paraId="04B1D314">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库房二</w:t>
                  </w:r>
                </w:p>
              </w:tc>
              <w:tc>
                <w:tcPr>
                  <w:tcW w:w="2425" w:type="pct"/>
                  <w:tcBorders>
                    <w:tl2br w:val="nil"/>
                    <w:tr2bl w:val="nil"/>
                  </w:tcBorders>
                  <w:shd w:val="clear" w:color="auto" w:fill="auto"/>
                  <w:noWrap w:val="0"/>
                  <w:vAlign w:val="center"/>
                </w:tcPr>
                <w:p w14:paraId="479A27E6">
                  <w:pPr>
                    <w:jc w:val="left"/>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kern w:val="2"/>
                      <w:sz w:val="21"/>
                      <w:szCs w:val="21"/>
                      <w:highlight w:val="none"/>
                      <w:lang w:val="en-US" w:eastAsia="zh-CN" w:bidi="ar-SA"/>
                    </w:rPr>
                    <w:t>占地面积为</w:t>
                  </w:r>
                  <w:r>
                    <w:rPr>
                      <w:rFonts w:hint="default" w:ascii="Times New Roman" w:hAnsi="Times New Roman" w:eastAsia="宋体" w:cs="Times New Roman"/>
                      <w:i w:val="0"/>
                      <w:iCs w:val="0"/>
                      <w:color w:val="auto"/>
                      <w:kern w:val="0"/>
                      <w:sz w:val="21"/>
                      <w:szCs w:val="21"/>
                      <w:highlight w:val="none"/>
                      <w:u w:val="none"/>
                      <w:lang w:val="en-US" w:eastAsia="zh-CN" w:bidi="ar"/>
                    </w:rPr>
                    <w:t>1430.66</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,建筑面积为</w:t>
                  </w:r>
                  <w:r>
                    <w:rPr>
                      <w:rFonts w:hint="default" w:ascii="Times New Roman" w:hAnsi="Times New Roman" w:eastAsia="宋体" w:cs="Times New Roman"/>
                      <w:i w:val="0"/>
                      <w:iCs w:val="0"/>
                      <w:color w:val="auto"/>
                      <w:kern w:val="0"/>
                      <w:sz w:val="21"/>
                      <w:szCs w:val="21"/>
                      <w:highlight w:val="none"/>
                      <w:u w:val="none"/>
                      <w:lang w:val="en-US" w:eastAsia="zh-CN" w:bidi="ar"/>
                    </w:rPr>
                    <w:t>2861.32</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,为框架结构，共2层，总高度为13.20m。</w:t>
                  </w:r>
                </w:p>
              </w:tc>
              <w:tc>
                <w:tcPr>
                  <w:tcW w:w="1093" w:type="pct"/>
                  <w:tcBorders>
                    <w:tl2br w:val="nil"/>
                    <w:tr2bl w:val="nil"/>
                  </w:tcBorders>
                  <w:shd w:val="clear" w:color="auto" w:fill="auto"/>
                  <w:noWrap w:val="0"/>
                  <w:vAlign w:val="center"/>
                </w:tcPr>
                <w:p w14:paraId="234F9B6E">
                  <w:pPr>
                    <w:jc w:val="center"/>
                    <w:rPr>
                      <w:rFonts w:hint="default" w:ascii="Times New Roman" w:hAnsi="Times New Roman" w:eastAsia="宋体" w:cs="Times New Roman"/>
                      <w:color w:val="auto"/>
                      <w:kern w:val="2"/>
                      <w:sz w:val="21"/>
                      <w:szCs w:val="21"/>
                      <w:highlight w:val="none"/>
                      <w:u w:val="none"/>
                      <w:lang w:val="en-US" w:eastAsia="zh-CN" w:bidi="he-IL"/>
                    </w:rPr>
                  </w:pPr>
                  <w:r>
                    <w:rPr>
                      <w:rFonts w:hint="default" w:ascii="Times New Roman" w:hAnsi="Times New Roman" w:eastAsia="宋体" w:cs="Times New Roman"/>
                      <w:color w:val="auto"/>
                      <w:kern w:val="2"/>
                      <w:sz w:val="21"/>
                      <w:szCs w:val="21"/>
                      <w:highlight w:val="none"/>
                      <w:lang w:val="en-US" w:eastAsia="zh-CN" w:bidi="ar-SA"/>
                    </w:rPr>
                    <w:t>本次评价内容为库房主体工程建设</w:t>
                  </w:r>
                </w:p>
              </w:tc>
            </w:tr>
            <w:tr w14:paraId="5DAF21B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03" w:hRule="atLeast"/>
                <w:jc w:val="center"/>
              </w:trPr>
              <w:tc>
                <w:tcPr>
                  <w:tcW w:w="525" w:type="pct"/>
                  <w:vMerge w:val="continue"/>
                  <w:tcBorders>
                    <w:tl2br w:val="nil"/>
                    <w:tr2bl w:val="nil"/>
                  </w:tcBorders>
                  <w:shd w:val="clear" w:color="auto" w:fill="auto"/>
                  <w:noWrap w:val="0"/>
                  <w:vAlign w:val="center"/>
                </w:tcPr>
                <w:p w14:paraId="567E6192">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p>
              </w:tc>
              <w:tc>
                <w:tcPr>
                  <w:tcW w:w="956" w:type="pct"/>
                  <w:gridSpan w:val="2"/>
                  <w:tcBorders>
                    <w:tl2br w:val="nil"/>
                    <w:tr2bl w:val="nil"/>
                  </w:tcBorders>
                  <w:shd w:val="clear" w:color="auto" w:fill="auto"/>
                  <w:noWrap w:val="0"/>
                  <w:vAlign w:val="center"/>
                </w:tcPr>
                <w:p w14:paraId="7DEA6087">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sz w:val="21"/>
                      <w:szCs w:val="21"/>
                      <w:highlight w:val="none"/>
                      <w:u w:val="none"/>
                      <w:lang w:val="en-US" w:eastAsia="zh-CN"/>
                    </w:rPr>
                    <w:t>库房三</w:t>
                  </w:r>
                </w:p>
              </w:tc>
              <w:tc>
                <w:tcPr>
                  <w:tcW w:w="2425" w:type="pct"/>
                  <w:tcBorders>
                    <w:tl2br w:val="nil"/>
                    <w:tr2bl w:val="nil"/>
                  </w:tcBorders>
                  <w:shd w:val="clear" w:color="auto" w:fill="auto"/>
                  <w:noWrap w:val="0"/>
                  <w:vAlign w:val="center"/>
                </w:tcPr>
                <w:p w14:paraId="3B62DDFE">
                  <w:pPr>
                    <w:jc w:val="left"/>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占地面积为</w:t>
                  </w:r>
                  <w:r>
                    <w:rPr>
                      <w:rFonts w:hint="default" w:ascii="宋体" w:hAnsi="宋体" w:eastAsia="宋体" w:cs="宋体"/>
                      <w:i w:val="0"/>
                      <w:iCs w:val="0"/>
                      <w:color w:val="auto"/>
                      <w:kern w:val="0"/>
                      <w:sz w:val="21"/>
                      <w:szCs w:val="21"/>
                      <w:u w:val="none"/>
                      <w:lang w:val="en-US" w:eastAsia="zh-CN" w:bidi="ar"/>
                    </w:rPr>
                    <w:t>894.66</w:t>
                  </w:r>
                  <w:r>
                    <w:rPr>
                      <w:rFonts w:hint="default" w:ascii="宋体" w:hAnsi="宋体" w:eastAsia="宋体" w:cs="宋体"/>
                      <w:color w:val="auto"/>
                      <w:kern w:val="2"/>
                      <w:sz w:val="21"/>
                      <w:szCs w:val="21"/>
                      <w:highlight w:val="none"/>
                      <w:lang w:val="en-US" w:eastAsia="zh-CN" w:bidi="ar-SA"/>
                    </w:rPr>
                    <w:t>m</w:t>
                  </w:r>
                  <w:r>
                    <w:rPr>
                      <w:rFonts w:hint="default" w:ascii="宋体" w:hAnsi="宋体" w:eastAsia="宋体" w:cs="宋体"/>
                      <w:color w:val="auto"/>
                      <w:kern w:val="2"/>
                      <w:sz w:val="21"/>
                      <w:szCs w:val="21"/>
                      <w:highlight w:val="none"/>
                      <w:vertAlign w:val="superscript"/>
                      <w:lang w:val="en-US" w:eastAsia="zh-CN" w:bidi="ar-SA"/>
                    </w:rPr>
                    <w:t>2</w:t>
                  </w:r>
                  <w:r>
                    <w:rPr>
                      <w:rFonts w:hint="default" w:ascii="宋体" w:hAnsi="宋体" w:eastAsia="宋体" w:cs="宋体"/>
                      <w:color w:val="auto"/>
                      <w:kern w:val="2"/>
                      <w:sz w:val="21"/>
                      <w:szCs w:val="21"/>
                      <w:highlight w:val="none"/>
                      <w:lang w:val="en-US" w:eastAsia="zh-CN" w:bidi="ar-SA"/>
                    </w:rPr>
                    <w:t>,建筑面积为</w:t>
                  </w:r>
                  <w:r>
                    <w:rPr>
                      <w:rFonts w:hint="default" w:ascii="宋体" w:hAnsi="宋体" w:eastAsia="宋体" w:cs="宋体"/>
                      <w:i w:val="0"/>
                      <w:iCs w:val="0"/>
                      <w:color w:val="auto"/>
                      <w:kern w:val="0"/>
                      <w:sz w:val="21"/>
                      <w:szCs w:val="21"/>
                      <w:u w:val="none"/>
                      <w:lang w:val="en-US" w:eastAsia="zh-CN" w:bidi="ar"/>
                    </w:rPr>
                    <w:t>894.66</w:t>
                  </w:r>
                  <w:r>
                    <w:rPr>
                      <w:rFonts w:hint="default" w:ascii="宋体" w:hAnsi="宋体" w:eastAsia="宋体" w:cs="宋体"/>
                      <w:color w:val="auto"/>
                      <w:kern w:val="2"/>
                      <w:sz w:val="21"/>
                      <w:szCs w:val="21"/>
                      <w:highlight w:val="none"/>
                      <w:lang w:val="en-US" w:eastAsia="zh-CN" w:bidi="ar-SA"/>
                    </w:rPr>
                    <w:t>m</w:t>
                  </w:r>
                  <w:r>
                    <w:rPr>
                      <w:rFonts w:hint="default" w:ascii="宋体" w:hAnsi="宋体" w:eastAsia="宋体" w:cs="宋体"/>
                      <w:color w:val="auto"/>
                      <w:kern w:val="2"/>
                      <w:sz w:val="21"/>
                      <w:szCs w:val="21"/>
                      <w:highlight w:val="none"/>
                      <w:vertAlign w:val="superscript"/>
                      <w:lang w:val="en-US" w:eastAsia="zh-CN" w:bidi="ar-SA"/>
                    </w:rPr>
                    <w:t>2</w:t>
                  </w:r>
                  <w:r>
                    <w:rPr>
                      <w:rFonts w:hint="default" w:ascii="宋体" w:hAnsi="宋体" w:eastAsia="宋体" w:cs="宋体"/>
                      <w:color w:val="auto"/>
                      <w:kern w:val="2"/>
                      <w:sz w:val="21"/>
                      <w:szCs w:val="21"/>
                      <w:highlight w:val="none"/>
                      <w:lang w:val="en-US" w:eastAsia="zh-CN" w:bidi="ar-SA"/>
                    </w:rPr>
                    <w:t>,为框架结构，共1层，总高度为9.20m。</w:t>
                  </w:r>
                </w:p>
              </w:tc>
              <w:tc>
                <w:tcPr>
                  <w:tcW w:w="1093" w:type="pct"/>
                  <w:tcBorders>
                    <w:tl2br w:val="nil"/>
                    <w:tr2bl w:val="nil"/>
                  </w:tcBorders>
                  <w:shd w:val="clear" w:color="auto" w:fill="auto"/>
                  <w:noWrap w:val="0"/>
                  <w:vAlign w:val="center"/>
                </w:tcPr>
                <w:p w14:paraId="6653E549">
                  <w:pPr>
                    <w:jc w:val="center"/>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本次评价内容为库房主体工程建设</w:t>
                  </w:r>
                </w:p>
              </w:tc>
            </w:tr>
            <w:tr w14:paraId="2F61EBB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03" w:hRule="atLeast"/>
                <w:jc w:val="center"/>
              </w:trPr>
              <w:tc>
                <w:tcPr>
                  <w:tcW w:w="525" w:type="pct"/>
                  <w:vMerge w:val="continue"/>
                  <w:tcBorders>
                    <w:tl2br w:val="nil"/>
                    <w:tr2bl w:val="nil"/>
                  </w:tcBorders>
                  <w:shd w:val="clear" w:color="auto" w:fill="auto"/>
                  <w:noWrap w:val="0"/>
                  <w:vAlign w:val="center"/>
                </w:tcPr>
                <w:p w14:paraId="5825D2F7">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p>
              </w:tc>
              <w:tc>
                <w:tcPr>
                  <w:tcW w:w="956" w:type="pct"/>
                  <w:gridSpan w:val="2"/>
                  <w:tcBorders>
                    <w:tl2br w:val="nil"/>
                    <w:tr2bl w:val="nil"/>
                  </w:tcBorders>
                  <w:shd w:val="clear" w:color="auto" w:fill="auto"/>
                  <w:noWrap w:val="0"/>
                  <w:vAlign w:val="center"/>
                </w:tcPr>
                <w:p w14:paraId="61922828">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sz w:val="21"/>
                      <w:szCs w:val="21"/>
                      <w:highlight w:val="none"/>
                      <w:u w:val="none"/>
                      <w:lang w:val="en-US" w:eastAsia="zh-CN"/>
                    </w:rPr>
                    <w:t>设备用房</w:t>
                  </w:r>
                </w:p>
              </w:tc>
              <w:tc>
                <w:tcPr>
                  <w:tcW w:w="2425" w:type="pct"/>
                  <w:tcBorders>
                    <w:tl2br w:val="nil"/>
                    <w:tr2bl w:val="nil"/>
                  </w:tcBorders>
                  <w:shd w:val="clear" w:color="auto" w:fill="auto"/>
                  <w:noWrap w:val="0"/>
                  <w:vAlign w:val="center"/>
                </w:tcPr>
                <w:p w14:paraId="18701D97">
                  <w:pPr>
                    <w:jc w:val="left"/>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占地面积为</w:t>
                  </w:r>
                  <w:r>
                    <w:rPr>
                      <w:rFonts w:hint="default" w:ascii="宋体" w:hAnsi="宋体" w:eastAsia="宋体" w:cs="宋体"/>
                      <w:i w:val="0"/>
                      <w:iCs w:val="0"/>
                      <w:color w:val="auto"/>
                      <w:kern w:val="0"/>
                      <w:sz w:val="21"/>
                      <w:szCs w:val="21"/>
                      <w:u w:val="none"/>
                      <w:lang w:val="en-US" w:eastAsia="zh-CN" w:bidi="ar"/>
                    </w:rPr>
                    <w:t>1364.62</w:t>
                  </w:r>
                  <w:r>
                    <w:rPr>
                      <w:rFonts w:hint="default" w:ascii="宋体" w:hAnsi="宋体" w:eastAsia="宋体" w:cs="宋体"/>
                      <w:color w:val="auto"/>
                      <w:kern w:val="2"/>
                      <w:sz w:val="21"/>
                      <w:szCs w:val="21"/>
                      <w:highlight w:val="none"/>
                      <w:lang w:val="en-US" w:eastAsia="zh-CN" w:bidi="ar-SA"/>
                    </w:rPr>
                    <w:t>m</w:t>
                  </w:r>
                  <w:r>
                    <w:rPr>
                      <w:rFonts w:hint="default" w:ascii="宋体" w:hAnsi="宋体" w:eastAsia="宋体" w:cs="宋体"/>
                      <w:color w:val="auto"/>
                      <w:kern w:val="2"/>
                      <w:sz w:val="21"/>
                      <w:szCs w:val="21"/>
                      <w:highlight w:val="none"/>
                      <w:vertAlign w:val="superscript"/>
                      <w:lang w:val="en-US" w:eastAsia="zh-CN" w:bidi="ar-SA"/>
                    </w:rPr>
                    <w:t>2</w:t>
                  </w:r>
                  <w:r>
                    <w:rPr>
                      <w:rFonts w:hint="default" w:ascii="宋体" w:hAnsi="宋体" w:eastAsia="宋体" w:cs="宋体"/>
                      <w:color w:val="auto"/>
                      <w:kern w:val="2"/>
                      <w:sz w:val="21"/>
                      <w:szCs w:val="21"/>
                      <w:highlight w:val="none"/>
                      <w:lang w:val="en-US" w:eastAsia="zh-CN" w:bidi="ar-SA"/>
                    </w:rPr>
                    <w:t>,建筑面积为</w:t>
                  </w:r>
                  <w:r>
                    <w:rPr>
                      <w:rFonts w:hint="default" w:ascii="宋体" w:hAnsi="宋体" w:eastAsia="宋体" w:cs="宋体"/>
                      <w:i w:val="0"/>
                      <w:iCs w:val="0"/>
                      <w:color w:val="auto"/>
                      <w:kern w:val="0"/>
                      <w:sz w:val="21"/>
                      <w:szCs w:val="21"/>
                      <w:u w:val="none"/>
                      <w:lang w:val="en-US" w:eastAsia="zh-CN" w:bidi="ar"/>
                    </w:rPr>
                    <w:t>1575.26</w:t>
                  </w:r>
                  <w:r>
                    <w:rPr>
                      <w:rFonts w:hint="default" w:ascii="宋体" w:hAnsi="宋体" w:eastAsia="宋体" w:cs="宋体"/>
                      <w:color w:val="auto"/>
                      <w:kern w:val="2"/>
                      <w:sz w:val="21"/>
                      <w:szCs w:val="21"/>
                      <w:highlight w:val="none"/>
                      <w:lang w:val="en-US" w:eastAsia="zh-CN" w:bidi="ar-SA"/>
                    </w:rPr>
                    <w:t>m</w:t>
                  </w:r>
                  <w:r>
                    <w:rPr>
                      <w:rFonts w:hint="default" w:ascii="宋体" w:hAnsi="宋体" w:eastAsia="宋体" w:cs="宋体"/>
                      <w:color w:val="auto"/>
                      <w:kern w:val="2"/>
                      <w:sz w:val="21"/>
                      <w:szCs w:val="21"/>
                      <w:highlight w:val="none"/>
                      <w:vertAlign w:val="superscript"/>
                      <w:lang w:val="en-US" w:eastAsia="zh-CN" w:bidi="ar-SA"/>
                    </w:rPr>
                    <w:t>2</w:t>
                  </w:r>
                  <w:r>
                    <w:rPr>
                      <w:rFonts w:hint="default" w:ascii="宋体" w:hAnsi="宋体" w:eastAsia="宋体" w:cs="宋体"/>
                      <w:color w:val="auto"/>
                      <w:kern w:val="2"/>
                      <w:sz w:val="21"/>
                      <w:szCs w:val="21"/>
                      <w:highlight w:val="none"/>
                      <w:lang w:val="en-US" w:eastAsia="zh-CN" w:bidi="ar-SA"/>
                    </w:rPr>
                    <w:t>,为框架结构，共3层，总高度为16.90m。</w:t>
                  </w:r>
                </w:p>
              </w:tc>
              <w:tc>
                <w:tcPr>
                  <w:tcW w:w="1093" w:type="pct"/>
                  <w:tcBorders>
                    <w:tl2br w:val="nil"/>
                    <w:tr2bl w:val="nil"/>
                  </w:tcBorders>
                  <w:shd w:val="clear" w:color="auto" w:fill="auto"/>
                  <w:noWrap w:val="0"/>
                  <w:vAlign w:val="center"/>
                </w:tcPr>
                <w:p w14:paraId="66DEDA1F">
                  <w:pPr>
                    <w:jc w:val="center"/>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本次评价内容为设备用房主体工程建设</w:t>
                  </w:r>
                </w:p>
              </w:tc>
            </w:tr>
            <w:tr w14:paraId="50BE7C3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03" w:hRule="atLeast"/>
                <w:jc w:val="center"/>
              </w:trPr>
              <w:tc>
                <w:tcPr>
                  <w:tcW w:w="525" w:type="pct"/>
                  <w:vMerge w:val="continue"/>
                  <w:tcBorders>
                    <w:tl2br w:val="nil"/>
                    <w:tr2bl w:val="nil"/>
                  </w:tcBorders>
                  <w:shd w:val="clear" w:color="auto" w:fill="auto"/>
                  <w:noWrap w:val="0"/>
                  <w:vAlign w:val="center"/>
                </w:tcPr>
                <w:p w14:paraId="751DD8FB">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p>
              </w:tc>
              <w:tc>
                <w:tcPr>
                  <w:tcW w:w="956" w:type="pct"/>
                  <w:gridSpan w:val="2"/>
                  <w:tcBorders>
                    <w:tl2br w:val="nil"/>
                    <w:tr2bl w:val="nil"/>
                  </w:tcBorders>
                  <w:shd w:val="clear" w:color="auto" w:fill="auto"/>
                  <w:noWrap w:val="0"/>
                  <w:vAlign w:val="center"/>
                </w:tcPr>
                <w:p w14:paraId="5E18B46F">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综合水泵房</w:t>
                  </w:r>
                </w:p>
              </w:tc>
              <w:tc>
                <w:tcPr>
                  <w:tcW w:w="2425" w:type="pct"/>
                  <w:tcBorders>
                    <w:tl2br w:val="nil"/>
                    <w:tr2bl w:val="nil"/>
                  </w:tcBorders>
                  <w:shd w:val="clear" w:color="auto" w:fill="auto"/>
                  <w:noWrap w:val="0"/>
                  <w:vAlign w:val="center"/>
                </w:tcPr>
                <w:p w14:paraId="1D9F19FD">
                  <w:pPr>
                    <w:keepNext w:val="0"/>
                    <w:keepLines w:val="0"/>
                    <w:widowControl/>
                    <w:suppressLineNumbers w:val="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占地面积为</w:t>
                  </w:r>
                  <w:r>
                    <w:rPr>
                      <w:rFonts w:hint="default" w:ascii="Times New Roman" w:hAnsi="Times New Roman" w:eastAsia="宋体" w:cs="Times New Roman"/>
                      <w:i w:val="0"/>
                      <w:iCs w:val="0"/>
                      <w:color w:val="auto"/>
                      <w:kern w:val="0"/>
                      <w:sz w:val="21"/>
                      <w:szCs w:val="21"/>
                      <w:highlight w:val="none"/>
                      <w:u w:val="none"/>
                      <w:lang w:val="en-US" w:eastAsia="zh-CN" w:bidi="ar"/>
                    </w:rPr>
                    <w:t>298.37</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,建筑面积为</w:t>
                  </w:r>
                  <w:r>
                    <w:rPr>
                      <w:rFonts w:hint="default" w:ascii="Times New Roman" w:hAnsi="Times New Roman" w:eastAsia="宋体" w:cs="Times New Roman"/>
                      <w:i w:val="0"/>
                      <w:iCs w:val="0"/>
                      <w:color w:val="auto"/>
                      <w:kern w:val="0"/>
                      <w:sz w:val="21"/>
                      <w:szCs w:val="21"/>
                      <w:highlight w:val="none"/>
                      <w:u w:val="none"/>
                      <w:lang w:val="en-US" w:eastAsia="zh-CN" w:bidi="ar"/>
                    </w:rPr>
                    <w:t>369.15</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,其中地下184.10m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,地上185.05m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,地下为框架结构，地上为砖混结构，</w:t>
                  </w:r>
                  <w:r>
                    <w:rPr>
                      <w:rFonts w:hint="default" w:ascii="Times New Roman" w:hAnsi="Times New Roman" w:eastAsia="宋体" w:cs="Times New Roman"/>
                      <w:color w:val="000000"/>
                      <w:kern w:val="0"/>
                      <w:sz w:val="21"/>
                      <w:szCs w:val="21"/>
                      <w:highlight w:val="none"/>
                      <w:lang w:val="en-US" w:eastAsia="zh-CN" w:bidi="ar"/>
                    </w:rPr>
                    <w:t>地</w:t>
                  </w:r>
                  <w:r>
                    <w:rPr>
                      <w:rFonts w:hint="default" w:ascii="Times New Roman" w:hAnsi="Times New Roman" w:eastAsia="宋体" w:cs="Times New Roman"/>
                      <w:color w:val="auto"/>
                      <w:kern w:val="2"/>
                      <w:sz w:val="21"/>
                      <w:szCs w:val="21"/>
                      <w:highlight w:val="none"/>
                      <w:lang w:val="en-US" w:eastAsia="zh-CN" w:bidi="ar-SA"/>
                    </w:rPr>
                    <w:t>下层高4.2m，地上层高4.5m，总高度为5.60m。</w:t>
                  </w:r>
                </w:p>
              </w:tc>
              <w:tc>
                <w:tcPr>
                  <w:tcW w:w="1093" w:type="pct"/>
                  <w:tcBorders>
                    <w:tl2br w:val="nil"/>
                    <w:tr2bl w:val="nil"/>
                  </w:tcBorders>
                  <w:shd w:val="clear" w:color="auto" w:fill="auto"/>
                  <w:noWrap w:val="0"/>
                  <w:vAlign w:val="center"/>
                </w:tcPr>
                <w:p w14:paraId="5CEECFDB">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本次评价内容为</w:t>
                  </w:r>
                  <w:r>
                    <w:rPr>
                      <w:rFonts w:hint="default" w:ascii="Times New Roman" w:hAnsi="Times New Roman" w:eastAsia="宋体" w:cs="Times New Roman"/>
                      <w:color w:val="auto"/>
                      <w:sz w:val="21"/>
                      <w:szCs w:val="21"/>
                      <w:highlight w:val="none"/>
                      <w:u w:val="none"/>
                      <w:lang w:val="en-US" w:eastAsia="zh-CN"/>
                    </w:rPr>
                    <w:t>综合水泵房</w:t>
                  </w:r>
                  <w:r>
                    <w:rPr>
                      <w:rFonts w:hint="default" w:ascii="Times New Roman" w:hAnsi="Times New Roman" w:eastAsia="宋体" w:cs="Times New Roman"/>
                      <w:color w:val="auto"/>
                      <w:kern w:val="2"/>
                      <w:sz w:val="21"/>
                      <w:szCs w:val="21"/>
                      <w:highlight w:val="none"/>
                      <w:lang w:val="en-US" w:eastAsia="zh-CN" w:bidi="ar-SA"/>
                    </w:rPr>
                    <w:t>主体工程建设</w:t>
                  </w:r>
                </w:p>
              </w:tc>
            </w:tr>
            <w:tr w14:paraId="1F7A92F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35" w:hRule="atLeast"/>
                <w:jc w:val="center"/>
              </w:trPr>
              <w:tc>
                <w:tcPr>
                  <w:tcW w:w="525" w:type="pct"/>
                  <w:vMerge w:val="continue"/>
                  <w:tcBorders>
                    <w:tl2br w:val="nil"/>
                    <w:tr2bl w:val="nil"/>
                  </w:tcBorders>
                  <w:shd w:val="clear" w:color="auto" w:fill="auto"/>
                  <w:noWrap w:val="0"/>
                  <w:vAlign w:val="center"/>
                </w:tcPr>
                <w:p w14:paraId="6C68B178">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p>
              </w:tc>
              <w:tc>
                <w:tcPr>
                  <w:tcW w:w="956" w:type="pct"/>
                  <w:gridSpan w:val="2"/>
                  <w:tcBorders>
                    <w:tl2br w:val="nil"/>
                    <w:tr2bl w:val="nil"/>
                  </w:tcBorders>
                  <w:shd w:val="clear" w:color="auto" w:fill="auto"/>
                  <w:noWrap w:val="0"/>
                  <w:vAlign w:val="center"/>
                </w:tcPr>
                <w:p w14:paraId="22B536CF">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污水处理间</w:t>
                  </w:r>
                </w:p>
              </w:tc>
              <w:tc>
                <w:tcPr>
                  <w:tcW w:w="2425" w:type="pct"/>
                  <w:tcBorders>
                    <w:tl2br w:val="nil"/>
                    <w:tr2bl w:val="nil"/>
                  </w:tcBorders>
                  <w:shd w:val="clear" w:color="auto" w:fill="auto"/>
                  <w:noWrap w:val="0"/>
                  <w:vAlign w:val="center"/>
                </w:tcPr>
                <w:p w14:paraId="52C6DE0C">
                  <w:pPr>
                    <w:keepNext w:val="0"/>
                    <w:keepLines w:val="0"/>
                    <w:widowControl/>
                    <w:suppressLineNumbers w:val="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占地面积为</w:t>
                  </w:r>
                  <w:r>
                    <w:rPr>
                      <w:rFonts w:hint="default" w:ascii="Times New Roman" w:hAnsi="Times New Roman" w:eastAsia="宋体" w:cs="Times New Roman"/>
                      <w:i w:val="0"/>
                      <w:iCs w:val="0"/>
                      <w:color w:val="auto"/>
                      <w:kern w:val="0"/>
                      <w:sz w:val="21"/>
                      <w:szCs w:val="21"/>
                      <w:highlight w:val="none"/>
                      <w:u w:val="none"/>
                      <w:lang w:val="en-US" w:eastAsia="zh-CN" w:bidi="ar"/>
                    </w:rPr>
                    <w:t>383.46</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,建筑面积为</w:t>
                  </w:r>
                  <w:r>
                    <w:rPr>
                      <w:rFonts w:hint="default" w:ascii="Times New Roman" w:hAnsi="Times New Roman" w:eastAsia="宋体" w:cs="Times New Roman"/>
                      <w:i w:val="0"/>
                      <w:iCs w:val="0"/>
                      <w:color w:val="auto"/>
                      <w:kern w:val="0"/>
                      <w:sz w:val="21"/>
                      <w:szCs w:val="21"/>
                      <w:highlight w:val="none"/>
                      <w:u w:val="none"/>
                      <w:lang w:val="en-US" w:eastAsia="zh-CN" w:bidi="ar"/>
                    </w:rPr>
                    <w:t>383.46</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,为框架结构，层高6m，总高度为6.86m。</w:t>
                  </w:r>
                </w:p>
                <w:p w14:paraId="59942C8D">
                  <w:pPr>
                    <w:keepNext w:val="0"/>
                    <w:keepLines w:val="0"/>
                    <w:widowControl/>
                    <w:suppressLineNumbers w:val="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污水处理间内设一座处理规模为100t/d污水处理站，处理工艺为“UASB +预曝沉淀池+A</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 xml:space="preserve">/O”工艺。 </w:t>
                  </w:r>
                </w:p>
              </w:tc>
              <w:tc>
                <w:tcPr>
                  <w:tcW w:w="1093" w:type="pct"/>
                  <w:tcBorders>
                    <w:tl2br w:val="nil"/>
                    <w:tr2bl w:val="nil"/>
                  </w:tcBorders>
                  <w:shd w:val="clear" w:color="auto" w:fill="auto"/>
                  <w:noWrap w:val="0"/>
                  <w:vAlign w:val="center"/>
                </w:tcPr>
                <w:p w14:paraId="1163F709">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he-IL"/>
                    </w:rPr>
                    <w:t>污水处理间主体工程建设及污水处理站设备安装均为本次评价内容</w:t>
                  </w:r>
                </w:p>
              </w:tc>
            </w:tr>
            <w:tr w14:paraId="407663B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03" w:hRule="atLeast"/>
                <w:jc w:val="center"/>
              </w:trPr>
              <w:tc>
                <w:tcPr>
                  <w:tcW w:w="525" w:type="pct"/>
                  <w:vMerge w:val="continue"/>
                  <w:tcBorders>
                    <w:tl2br w:val="nil"/>
                    <w:tr2bl w:val="nil"/>
                  </w:tcBorders>
                  <w:shd w:val="clear" w:color="auto" w:fill="auto"/>
                  <w:noWrap w:val="0"/>
                  <w:vAlign w:val="center"/>
                </w:tcPr>
                <w:p w14:paraId="79BE5CCD">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p>
              </w:tc>
              <w:tc>
                <w:tcPr>
                  <w:tcW w:w="956" w:type="pct"/>
                  <w:gridSpan w:val="2"/>
                  <w:tcBorders>
                    <w:tl2br w:val="nil"/>
                    <w:tr2bl w:val="nil"/>
                  </w:tcBorders>
                  <w:shd w:val="clear" w:color="auto" w:fill="auto"/>
                  <w:noWrap w:val="0"/>
                  <w:vAlign w:val="center"/>
                </w:tcPr>
                <w:p w14:paraId="642C9A1B">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宋体" w:hAnsi="宋体" w:eastAsia="宋体" w:cs="宋体"/>
                      <w:color w:val="auto"/>
                      <w:kern w:val="2"/>
                      <w:sz w:val="21"/>
                      <w:szCs w:val="21"/>
                      <w:highlight w:val="none"/>
                      <w:u w:val="none"/>
                      <w:lang w:val="en-US" w:eastAsia="zh-CN" w:bidi="he-IL"/>
                    </w:rPr>
                  </w:pPr>
                  <w:r>
                    <w:rPr>
                      <w:rFonts w:hint="default" w:ascii="宋体" w:hAnsi="宋体" w:eastAsia="宋体" w:cs="宋体"/>
                      <w:color w:val="auto"/>
                      <w:sz w:val="21"/>
                      <w:szCs w:val="21"/>
                      <w:highlight w:val="none"/>
                      <w:u w:val="none"/>
                      <w:lang w:val="en-US" w:eastAsia="zh-CN"/>
                    </w:rPr>
                    <w:t>门卫一</w:t>
                  </w:r>
                </w:p>
              </w:tc>
              <w:tc>
                <w:tcPr>
                  <w:tcW w:w="2425" w:type="pct"/>
                  <w:tcBorders>
                    <w:tl2br w:val="nil"/>
                    <w:tr2bl w:val="nil"/>
                  </w:tcBorders>
                  <w:shd w:val="clear" w:color="auto" w:fill="auto"/>
                  <w:noWrap w:val="0"/>
                  <w:vAlign w:val="center"/>
                </w:tcPr>
                <w:p w14:paraId="24635CFF">
                  <w:pPr>
                    <w:jc w:val="left"/>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kern w:val="2"/>
                      <w:sz w:val="21"/>
                      <w:szCs w:val="21"/>
                      <w:highlight w:val="none"/>
                      <w:lang w:val="en-US" w:eastAsia="zh-CN" w:bidi="ar-SA"/>
                    </w:rPr>
                    <w:t>占地面积为</w:t>
                  </w:r>
                  <w:r>
                    <w:rPr>
                      <w:rFonts w:hint="default" w:ascii="宋体" w:hAnsi="宋体" w:eastAsia="宋体" w:cs="宋体"/>
                      <w:i w:val="0"/>
                      <w:iCs w:val="0"/>
                      <w:color w:val="auto"/>
                      <w:kern w:val="0"/>
                      <w:sz w:val="21"/>
                      <w:szCs w:val="21"/>
                      <w:u w:val="none"/>
                      <w:lang w:val="en-US" w:eastAsia="zh-CN" w:bidi="ar"/>
                    </w:rPr>
                    <w:t>142.94</w:t>
                  </w:r>
                  <w:r>
                    <w:rPr>
                      <w:rFonts w:hint="default" w:ascii="宋体" w:hAnsi="宋体" w:eastAsia="宋体" w:cs="宋体"/>
                      <w:color w:val="auto"/>
                      <w:kern w:val="2"/>
                      <w:sz w:val="21"/>
                      <w:szCs w:val="21"/>
                      <w:highlight w:val="none"/>
                      <w:lang w:val="en-US" w:eastAsia="zh-CN" w:bidi="ar-SA"/>
                    </w:rPr>
                    <w:t>m</w:t>
                  </w:r>
                  <w:r>
                    <w:rPr>
                      <w:rFonts w:hint="default" w:ascii="宋体" w:hAnsi="宋体" w:eastAsia="宋体" w:cs="宋体"/>
                      <w:color w:val="auto"/>
                      <w:kern w:val="2"/>
                      <w:sz w:val="21"/>
                      <w:szCs w:val="21"/>
                      <w:highlight w:val="none"/>
                      <w:vertAlign w:val="superscript"/>
                      <w:lang w:val="en-US" w:eastAsia="zh-CN" w:bidi="ar-SA"/>
                    </w:rPr>
                    <w:t>2</w:t>
                  </w:r>
                  <w:r>
                    <w:rPr>
                      <w:rFonts w:hint="default" w:ascii="宋体" w:hAnsi="宋体" w:eastAsia="宋体" w:cs="宋体"/>
                      <w:color w:val="auto"/>
                      <w:kern w:val="2"/>
                      <w:sz w:val="21"/>
                      <w:szCs w:val="21"/>
                      <w:highlight w:val="none"/>
                      <w:lang w:val="en-US" w:eastAsia="zh-CN" w:bidi="ar-SA"/>
                    </w:rPr>
                    <w:t>,建筑面积为</w:t>
                  </w:r>
                  <w:r>
                    <w:rPr>
                      <w:rFonts w:hint="default" w:ascii="宋体" w:hAnsi="宋体" w:eastAsia="宋体" w:cs="宋体"/>
                      <w:i w:val="0"/>
                      <w:iCs w:val="0"/>
                      <w:color w:val="auto"/>
                      <w:kern w:val="0"/>
                      <w:sz w:val="21"/>
                      <w:szCs w:val="21"/>
                      <w:u w:val="none"/>
                      <w:lang w:val="en-US" w:eastAsia="zh-CN" w:bidi="ar"/>
                    </w:rPr>
                    <w:t>142.94</w:t>
                  </w:r>
                  <w:r>
                    <w:rPr>
                      <w:rFonts w:hint="default" w:ascii="宋体" w:hAnsi="宋体" w:eastAsia="宋体" w:cs="宋体"/>
                      <w:color w:val="auto"/>
                      <w:kern w:val="2"/>
                      <w:sz w:val="21"/>
                      <w:szCs w:val="21"/>
                      <w:highlight w:val="none"/>
                      <w:lang w:val="en-US" w:eastAsia="zh-CN" w:bidi="ar-SA"/>
                    </w:rPr>
                    <w:t>m</w:t>
                  </w:r>
                  <w:r>
                    <w:rPr>
                      <w:rFonts w:hint="default" w:ascii="宋体" w:hAnsi="宋体" w:eastAsia="宋体" w:cs="宋体"/>
                      <w:color w:val="auto"/>
                      <w:kern w:val="2"/>
                      <w:sz w:val="21"/>
                      <w:szCs w:val="21"/>
                      <w:highlight w:val="none"/>
                      <w:vertAlign w:val="superscript"/>
                      <w:lang w:val="en-US" w:eastAsia="zh-CN" w:bidi="ar-SA"/>
                    </w:rPr>
                    <w:t>2</w:t>
                  </w:r>
                  <w:r>
                    <w:rPr>
                      <w:rFonts w:hint="default" w:ascii="宋体" w:hAnsi="宋体" w:eastAsia="宋体" w:cs="宋体"/>
                      <w:color w:val="auto"/>
                      <w:kern w:val="2"/>
                      <w:sz w:val="21"/>
                      <w:szCs w:val="21"/>
                      <w:highlight w:val="none"/>
                      <w:lang w:val="en-US" w:eastAsia="zh-CN" w:bidi="ar-SA"/>
                    </w:rPr>
                    <w:t>,为砖混结构，共1层，总高度为</w:t>
                  </w:r>
                  <w:r>
                    <w:rPr>
                      <w:rFonts w:hint="default" w:ascii="宋体" w:hAnsi="宋体" w:eastAsia="宋体" w:cs="宋体"/>
                      <w:i w:val="0"/>
                      <w:iCs w:val="0"/>
                      <w:color w:val="auto"/>
                      <w:kern w:val="0"/>
                      <w:sz w:val="21"/>
                      <w:szCs w:val="21"/>
                      <w:u w:val="none"/>
                      <w:lang w:val="en-US" w:eastAsia="zh-CN" w:bidi="ar"/>
                    </w:rPr>
                    <w:t>5.10</w:t>
                  </w:r>
                  <w:r>
                    <w:rPr>
                      <w:rFonts w:hint="default" w:ascii="宋体" w:hAnsi="宋体" w:eastAsia="宋体" w:cs="宋体"/>
                      <w:color w:val="auto"/>
                      <w:kern w:val="2"/>
                      <w:sz w:val="21"/>
                      <w:szCs w:val="21"/>
                      <w:highlight w:val="none"/>
                      <w:lang w:val="en-US" w:eastAsia="zh-CN" w:bidi="ar-SA"/>
                    </w:rPr>
                    <w:t>m。</w:t>
                  </w:r>
                </w:p>
              </w:tc>
              <w:tc>
                <w:tcPr>
                  <w:tcW w:w="1093" w:type="pct"/>
                  <w:tcBorders>
                    <w:tl2br w:val="nil"/>
                    <w:tr2bl w:val="nil"/>
                  </w:tcBorders>
                  <w:shd w:val="clear" w:color="auto" w:fill="auto"/>
                  <w:noWrap w:val="0"/>
                  <w:vAlign w:val="center"/>
                </w:tcPr>
                <w:p w14:paraId="6D8464AE">
                  <w:pPr>
                    <w:jc w:val="center"/>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本次评价内容为门卫主体工程建设</w:t>
                  </w:r>
                </w:p>
              </w:tc>
            </w:tr>
            <w:tr w14:paraId="5926FFD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03" w:hRule="atLeast"/>
                <w:jc w:val="center"/>
              </w:trPr>
              <w:tc>
                <w:tcPr>
                  <w:tcW w:w="525" w:type="pct"/>
                  <w:vMerge w:val="continue"/>
                  <w:tcBorders>
                    <w:tl2br w:val="nil"/>
                    <w:tr2bl w:val="nil"/>
                  </w:tcBorders>
                  <w:shd w:val="clear" w:color="auto" w:fill="auto"/>
                  <w:noWrap w:val="0"/>
                  <w:vAlign w:val="center"/>
                </w:tcPr>
                <w:p w14:paraId="61071AF5">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p>
              </w:tc>
              <w:tc>
                <w:tcPr>
                  <w:tcW w:w="956" w:type="pct"/>
                  <w:gridSpan w:val="2"/>
                  <w:tcBorders>
                    <w:tl2br w:val="nil"/>
                    <w:tr2bl w:val="nil"/>
                  </w:tcBorders>
                  <w:shd w:val="clear" w:color="auto" w:fill="auto"/>
                  <w:noWrap w:val="0"/>
                  <w:vAlign w:val="center"/>
                </w:tcPr>
                <w:p w14:paraId="39ED93B1">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宋体" w:hAnsi="宋体" w:eastAsia="宋体" w:cs="宋体"/>
                      <w:color w:val="auto"/>
                      <w:kern w:val="2"/>
                      <w:sz w:val="21"/>
                      <w:szCs w:val="21"/>
                      <w:highlight w:val="none"/>
                      <w:u w:val="none"/>
                      <w:lang w:val="en-US" w:eastAsia="zh-CN" w:bidi="he-IL"/>
                    </w:rPr>
                  </w:pPr>
                  <w:r>
                    <w:rPr>
                      <w:rFonts w:hint="default" w:ascii="宋体" w:hAnsi="宋体" w:eastAsia="宋体" w:cs="宋体"/>
                      <w:color w:val="auto"/>
                      <w:sz w:val="21"/>
                      <w:szCs w:val="21"/>
                      <w:highlight w:val="none"/>
                      <w:u w:val="none"/>
                      <w:lang w:val="en-US" w:eastAsia="zh-CN"/>
                    </w:rPr>
                    <w:t>门卫二</w:t>
                  </w:r>
                </w:p>
              </w:tc>
              <w:tc>
                <w:tcPr>
                  <w:tcW w:w="2425" w:type="pct"/>
                  <w:tcBorders>
                    <w:tl2br w:val="nil"/>
                    <w:tr2bl w:val="nil"/>
                  </w:tcBorders>
                  <w:shd w:val="clear" w:color="auto" w:fill="auto"/>
                  <w:noWrap w:val="0"/>
                  <w:vAlign w:val="center"/>
                </w:tcPr>
                <w:p w14:paraId="401934A6">
                  <w:pPr>
                    <w:jc w:val="left"/>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kern w:val="2"/>
                      <w:sz w:val="21"/>
                      <w:szCs w:val="21"/>
                      <w:highlight w:val="none"/>
                      <w:lang w:val="en-US" w:eastAsia="zh-CN" w:bidi="ar-SA"/>
                    </w:rPr>
                    <w:t>占地面积为</w:t>
                  </w:r>
                  <w:r>
                    <w:rPr>
                      <w:rFonts w:hint="default" w:ascii="宋体" w:hAnsi="宋体" w:eastAsia="宋体" w:cs="宋体"/>
                      <w:i w:val="0"/>
                      <w:iCs w:val="0"/>
                      <w:color w:val="auto"/>
                      <w:kern w:val="0"/>
                      <w:sz w:val="21"/>
                      <w:szCs w:val="21"/>
                      <w:u w:val="none"/>
                      <w:lang w:val="en-US" w:eastAsia="zh-CN" w:bidi="ar"/>
                    </w:rPr>
                    <w:t>34.92</w:t>
                  </w:r>
                  <w:r>
                    <w:rPr>
                      <w:rFonts w:hint="default" w:ascii="宋体" w:hAnsi="宋体" w:eastAsia="宋体" w:cs="宋体"/>
                      <w:color w:val="auto"/>
                      <w:kern w:val="2"/>
                      <w:sz w:val="21"/>
                      <w:szCs w:val="21"/>
                      <w:highlight w:val="none"/>
                      <w:lang w:val="en-US" w:eastAsia="zh-CN" w:bidi="ar-SA"/>
                    </w:rPr>
                    <w:t>m</w:t>
                  </w:r>
                  <w:r>
                    <w:rPr>
                      <w:rFonts w:hint="default" w:ascii="宋体" w:hAnsi="宋体" w:eastAsia="宋体" w:cs="宋体"/>
                      <w:color w:val="auto"/>
                      <w:kern w:val="2"/>
                      <w:sz w:val="21"/>
                      <w:szCs w:val="21"/>
                      <w:highlight w:val="none"/>
                      <w:vertAlign w:val="superscript"/>
                      <w:lang w:val="en-US" w:eastAsia="zh-CN" w:bidi="ar-SA"/>
                    </w:rPr>
                    <w:t>2</w:t>
                  </w:r>
                  <w:r>
                    <w:rPr>
                      <w:rFonts w:hint="default" w:ascii="宋体" w:hAnsi="宋体" w:eastAsia="宋体" w:cs="宋体"/>
                      <w:color w:val="auto"/>
                      <w:kern w:val="2"/>
                      <w:sz w:val="21"/>
                      <w:szCs w:val="21"/>
                      <w:highlight w:val="none"/>
                      <w:lang w:val="en-US" w:eastAsia="zh-CN" w:bidi="ar-SA"/>
                    </w:rPr>
                    <w:t>,建筑面积为</w:t>
                  </w:r>
                  <w:r>
                    <w:rPr>
                      <w:rFonts w:hint="default" w:ascii="宋体" w:hAnsi="宋体" w:eastAsia="宋体" w:cs="宋体"/>
                      <w:i w:val="0"/>
                      <w:iCs w:val="0"/>
                      <w:color w:val="auto"/>
                      <w:kern w:val="0"/>
                      <w:sz w:val="21"/>
                      <w:szCs w:val="21"/>
                      <w:u w:val="none"/>
                      <w:lang w:val="en-US" w:eastAsia="zh-CN" w:bidi="ar"/>
                    </w:rPr>
                    <w:t>34.92</w:t>
                  </w:r>
                  <w:r>
                    <w:rPr>
                      <w:rFonts w:hint="default" w:ascii="宋体" w:hAnsi="宋体" w:eastAsia="宋体" w:cs="宋体"/>
                      <w:color w:val="auto"/>
                      <w:kern w:val="2"/>
                      <w:sz w:val="21"/>
                      <w:szCs w:val="21"/>
                      <w:highlight w:val="none"/>
                      <w:lang w:val="en-US" w:eastAsia="zh-CN" w:bidi="ar-SA"/>
                    </w:rPr>
                    <w:t>m</w:t>
                  </w:r>
                  <w:r>
                    <w:rPr>
                      <w:rFonts w:hint="default" w:ascii="宋体" w:hAnsi="宋体" w:eastAsia="宋体" w:cs="宋体"/>
                      <w:color w:val="auto"/>
                      <w:kern w:val="2"/>
                      <w:sz w:val="21"/>
                      <w:szCs w:val="21"/>
                      <w:highlight w:val="none"/>
                      <w:vertAlign w:val="superscript"/>
                      <w:lang w:val="en-US" w:eastAsia="zh-CN" w:bidi="ar-SA"/>
                    </w:rPr>
                    <w:t>2</w:t>
                  </w:r>
                  <w:r>
                    <w:rPr>
                      <w:rFonts w:hint="default" w:ascii="宋体" w:hAnsi="宋体" w:eastAsia="宋体" w:cs="宋体"/>
                      <w:color w:val="auto"/>
                      <w:kern w:val="2"/>
                      <w:sz w:val="21"/>
                      <w:szCs w:val="21"/>
                      <w:highlight w:val="none"/>
                      <w:lang w:val="en-US" w:eastAsia="zh-CN" w:bidi="ar-SA"/>
                    </w:rPr>
                    <w:t>,为砖混结构，共1层，总高度为4.60m。</w:t>
                  </w:r>
                </w:p>
              </w:tc>
              <w:tc>
                <w:tcPr>
                  <w:tcW w:w="1093" w:type="pct"/>
                  <w:tcBorders>
                    <w:tl2br w:val="nil"/>
                    <w:tr2bl w:val="nil"/>
                  </w:tcBorders>
                  <w:shd w:val="clear" w:color="auto" w:fill="auto"/>
                  <w:noWrap w:val="0"/>
                  <w:vAlign w:val="center"/>
                </w:tcPr>
                <w:p w14:paraId="15EA5F8F">
                  <w:pPr>
                    <w:jc w:val="center"/>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本次评价内容为门卫主体工程建设</w:t>
                  </w:r>
                </w:p>
              </w:tc>
            </w:tr>
            <w:tr w14:paraId="04A4BFC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03" w:hRule="atLeast"/>
                <w:jc w:val="center"/>
              </w:trPr>
              <w:tc>
                <w:tcPr>
                  <w:tcW w:w="525" w:type="pct"/>
                  <w:vMerge w:val="continue"/>
                  <w:tcBorders>
                    <w:tl2br w:val="nil"/>
                    <w:tr2bl w:val="nil"/>
                  </w:tcBorders>
                  <w:shd w:val="clear" w:color="auto" w:fill="auto"/>
                  <w:noWrap w:val="0"/>
                  <w:vAlign w:val="center"/>
                </w:tcPr>
                <w:p w14:paraId="536DC470">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p>
              </w:tc>
              <w:tc>
                <w:tcPr>
                  <w:tcW w:w="956" w:type="pct"/>
                  <w:gridSpan w:val="2"/>
                  <w:tcBorders>
                    <w:tl2br w:val="nil"/>
                    <w:tr2bl w:val="nil"/>
                  </w:tcBorders>
                  <w:shd w:val="clear" w:color="auto" w:fill="auto"/>
                  <w:noWrap w:val="0"/>
                  <w:vAlign w:val="center"/>
                </w:tcPr>
                <w:p w14:paraId="740CE266">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sz w:val="21"/>
                      <w:szCs w:val="21"/>
                      <w:highlight w:val="none"/>
                      <w:u w:val="none"/>
                      <w:lang w:val="en-US" w:eastAsia="zh-CN"/>
                    </w:rPr>
                    <w:t>货棚</w:t>
                  </w:r>
                </w:p>
              </w:tc>
              <w:tc>
                <w:tcPr>
                  <w:tcW w:w="2425" w:type="pct"/>
                  <w:tcBorders>
                    <w:tl2br w:val="nil"/>
                    <w:tr2bl w:val="nil"/>
                  </w:tcBorders>
                  <w:shd w:val="clear" w:color="auto" w:fill="auto"/>
                  <w:noWrap w:val="0"/>
                  <w:vAlign w:val="center"/>
                </w:tcPr>
                <w:p w14:paraId="792DDEEA">
                  <w:pPr>
                    <w:keepNext w:val="0"/>
                    <w:keepLines w:val="0"/>
                    <w:widowControl/>
                    <w:suppressLineNumbers w:val="0"/>
                    <w:jc w:val="left"/>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占地面积为</w:t>
                  </w:r>
                  <w:r>
                    <w:rPr>
                      <w:rFonts w:hint="default" w:ascii="宋体" w:hAnsi="宋体" w:eastAsia="宋体" w:cs="宋体"/>
                      <w:i w:val="0"/>
                      <w:iCs w:val="0"/>
                      <w:color w:val="auto"/>
                      <w:kern w:val="0"/>
                      <w:sz w:val="21"/>
                      <w:szCs w:val="21"/>
                      <w:u w:val="none"/>
                      <w:lang w:val="en-US" w:eastAsia="zh-CN" w:bidi="ar"/>
                    </w:rPr>
                    <w:t>3281.49</w:t>
                  </w:r>
                  <w:r>
                    <w:rPr>
                      <w:rFonts w:hint="default" w:ascii="宋体" w:hAnsi="宋体" w:eastAsia="宋体" w:cs="宋体"/>
                      <w:color w:val="auto"/>
                      <w:kern w:val="2"/>
                      <w:sz w:val="21"/>
                      <w:szCs w:val="21"/>
                      <w:highlight w:val="none"/>
                      <w:lang w:val="en-US" w:eastAsia="zh-CN" w:bidi="ar-SA"/>
                    </w:rPr>
                    <w:t>m</w:t>
                  </w:r>
                  <w:r>
                    <w:rPr>
                      <w:rFonts w:hint="default" w:ascii="宋体" w:hAnsi="宋体" w:eastAsia="宋体" w:cs="宋体"/>
                      <w:color w:val="auto"/>
                      <w:kern w:val="2"/>
                      <w:sz w:val="21"/>
                      <w:szCs w:val="21"/>
                      <w:highlight w:val="none"/>
                      <w:vertAlign w:val="superscript"/>
                      <w:lang w:val="en-US" w:eastAsia="zh-CN" w:bidi="ar-SA"/>
                    </w:rPr>
                    <w:t>2</w:t>
                  </w:r>
                  <w:r>
                    <w:rPr>
                      <w:rFonts w:hint="default" w:ascii="宋体" w:hAnsi="宋体" w:eastAsia="宋体" w:cs="宋体"/>
                      <w:color w:val="auto"/>
                      <w:kern w:val="2"/>
                      <w:sz w:val="21"/>
                      <w:szCs w:val="21"/>
                      <w:highlight w:val="none"/>
                      <w:lang w:val="en-US" w:eastAsia="zh-CN" w:bidi="ar-SA"/>
                    </w:rPr>
                    <w:t>,建筑面积为</w:t>
                  </w:r>
                  <w:r>
                    <w:rPr>
                      <w:rFonts w:hint="default" w:ascii="宋体" w:hAnsi="宋体" w:eastAsia="宋体" w:cs="宋体"/>
                      <w:i w:val="0"/>
                      <w:iCs w:val="0"/>
                      <w:color w:val="auto"/>
                      <w:kern w:val="0"/>
                      <w:sz w:val="21"/>
                      <w:szCs w:val="21"/>
                      <w:u w:val="none"/>
                      <w:lang w:val="en-US" w:eastAsia="zh-CN" w:bidi="ar"/>
                    </w:rPr>
                    <w:t>3281.49</w:t>
                  </w:r>
                  <w:r>
                    <w:rPr>
                      <w:rFonts w:hint="default" w:ascii="宋体" w:hAnsi="宋体" w:eastAsia="宋体" w:cs="宋体"/>
                      <w:color w:val="auto"/>
                      <w:kern w:val="2"/>
                      <w:sz w:val="21"/>
                      <w:szCs w:val="21"/>
                      <w:highlight w:val="none"/>
                      <w:lang w:val="en-US" w:eastAsia="zh-CN" w:bidi="ar-SA"/>
                    </w:rPr>
                    <w:t>m</w:t>
                  </w:r>
                  <w:r>
                    <w:rPr>
                      <w:rFonts w:hint="default" w:ascii="宋体" w:hAnsi="宋体" w:eastAsia="宋体" w:cs="宋体"/>
                      <w:color w:val="auto"/>
                      <w:kern w:val="2"/>
                      <w:sz w:val="21"/>
                      <w:szCs w:val="21"/>
                      <w:highlight w:val="none"/>
                      <w:vertAlign w:val="superscript"/>
                      <w:lang w:val="en-US" w:eastAsia="zh-CN" w:bidi="ar-SA"/>
                    </w:rPr>
                    <w:t>2</w:t>
                  </w:r>
                  <w:r>
                    <w:rPr>
                      <w:rFonts w:hint="default" w:ascii="宋体" w:hAnsi="宋体" w:eastAsia="宋体" w:cs="宋体"/>
                      <w:color w:val="auto"/>
                      <w:kern w:val="2"/>
                      <w:sz w:val="21"/>
                      <w:szCs w:val="21"/>
                      <w:highlight w:val="none"/>
                      <w:lang w:val="en-US" w:eastAsia="zh-CN" w:bidi="ar-SA"/>
                    </w:rPr>
                    <w:t>,为</w:t>
                  </w:r>
                  <w:r>
                    <w:rPr>
                      <w:rFonts w:hint="default" w:ascii="宋体" w:hAnsi="宋体" w:eastAsia="宋体" w:cs="宋体"/>
                      <w:color w:val="000000"/>
                      <w:kern w:val="0"/>
                      <w:sz w:val="21"/>
                      <w:szCs w:val="21"/>
                      <w:lang w:val="en-US" w:eastAsia="zh-CN" w:bidi="ar"/>
                    </w:rPr>
                    <w:t>门式钢架</w:t>
                  </w:r>
                  <w:r>
                    <w:rPr>
                      <w:rFonts w:hint="default" w:ascii="宋体" w:hAnsi="宋体" w:eastAsia="宋体" w:cs="宋体"/>
                      <w:color w:val="auto"/>
                      <w:kern w:val="2"/>
                      <w:sz w:val="21"/>
                      <w:szCs w:val="21"/>
                      <w:highlight w:val="none"/>
                      <w:lang w:val="en-US" w:eastAsia="zh-CN" w:bidi="ar-SA"/>
                    </w:rPr>
                    <w:t>结构，共1层，总高度为</w:t>
                  </w:r>
                  <w:r>
                    <w:rPr>
                      <w:rFonts w:hint="default" w:ascii="宋体" w:hAnsi="宋体" w:eastAsia="宋体" w:cs="宋体"/>
                      <w:i w:val="0"/>
                      <w:iCs w:val="0"/>
                      <w:color w:val="auto"/>
                      <w:kern w:val="0"/>
                      <w:sz w:val="21"/>
                      <w:szCs w:val="21"/>
                      <w:highlight w:val="none"/>
                      <w:u w:val="none"/>
                      <w:lang w:val="en-US" w:eastAsia="zh-CN" w:bidi="ar"/>
                    </w:rPr>
                    <w:t>8.75</w:t>
                  </w:r>
                  <w:r>
                    <w:rPr>
                      <w:rFonts w:hint="default" w:ascii="宋体" w:hAnsi="宋体" w:eastAsia="宋体" w:cs="宋体"/>
                      <w:color w:val="auto"/>
                      <w:kern w:val="2"/>
                      <w:sz w:val="21"/>
                      <w:szCs w:val="21"/>
                      <w:highlight w:val="none"/>
                      <w:lang w:val="en-US" w:eastAsia="zh-CN" w:bidi="ar-SA"/>
                    </w:rPr>
                    <w:t>m。</w:t>
                  </w:r>
                </w:p>
              </w:tc>
              <w:tc>
                <w:tcPr>
                  <w:tcW w:w="1093" w:type="pct"/>
                  <w:tcBorders>
                    <w:tl2br w:val="nil"/>
                    <w:tr2bl w:val="nil"/>
                  </w:tcBorders>
                  <w:shd w:val="clear" w:color="auto" w:fill="auto"/>
                  <w:noWrap w:val="0"/>
                  <w:vAlign w:val="center"/>
                </w:tcPr>
                <w:p w14:paraId="33292CAA">
                  <w:pPr>
                    <w:jc w:val="center"/>
                    <w:rPr>
                      <w:rFonts w:hint="default" w:ascii="宋体" w:hAnsi="宋体" w:eastAsia="宋体" w:cs="宋体"/>
                      <w:color w:val="auto"/>
                      <w:kern w:val="2"/>
                      <w:sz w:val="21"/>
                      <w:szCs w:val="21"/>
                      <w:highlight w:val="none"/>
                      <w:u w:val="none"/>
                      <w:lang w:val="en-US" w:eastAsia="zh-CN" w:bidi="he-IL"/>
                    </w:rPr>
                  </w:pPr>
                  <w:r>
                    <w:rPr>
                      <w:rFonts w:hint="default" w:ascii="宋体" w:hAnsi="宋体" w:eastAsia="宋体" w:cs="宋体"/>
                      <w:color w:val="auto"/>
                      <w:kern w:val="2"/>
                      <w:sz w:val="21"/>
                      <w:szCs w:val="21"/>
                      <w:highlight w:val="none"/>
                      <w:lang w:val="en-US" w:eastAsia="zh-CN" w:bidi="ar-SA"/>
                    </w:rPr>
                    <w:t>本次评价内容为货棚主体工程建设</w:t>
                  </w:r>
                </w:p>
              </w:tc>
            </w:tr>
            <w:tr w14:paraId="47ADCB0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6" w:hRule="atLeast"/>
                <w:jc w:val="center"/>
              </w:trPr>
              <w:tc>
                <w:tcPr>
                  <w:tcW w:w="525" w:type="pct"/>
                  <w:vMerge w:val="continue"/>
                  <w:tcBorders>
                    <w:tl2br w:val="nil"/>
                    <w:tr2bl w:val="nil"/>
                  </w:tcBorders>
                  <w:shd w:val="clear" w:color="auto" w:fill="auto"/>
                  <w:noWrap w:val="0"/>
                  <w:vAlign w:val="center"/>
                </w:tcPr>
                <w:p w14:paraId="7586A2C3">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p>
              </w:tc>
              <w:tc>
                <w:tcPr>
                  <w:tcW w:w="956" w:type="pct"/>
                  <w:gridSpan w:val="2"/>
                  <w:tcBorders>
                    <w:tl2br w:val="nil"/>
                    <w:tr2bl w:val="nil"/>
                  </w:tcBorders>
                  <w:shd w:val="clear" w:color="auto" w:fill="auto"/>
                  <w:noWrap w:val="0"/>
                  <w:vAlign w:val="center"/>
                </w:tcPr>
                <w:p w14:paraId="04933471">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sz w:val="21"/>
                      <w:szCs w:val="21"/>
                      <w:highlight w:val="none"/>
                      <w:u w:val="none"/>
                      <w:lang w:val="en-US" w:eastAsia="zh-CN"/>
                    </w:rPr>
                    <w:t>埋地乙醇储罐罩棚</w:t>
                  </w:r>
                </w:p>
              </w:tc>
              <w:tc>
                <w:tcPr>
                  <w:tcW w:w="2425" w:type="pct"/>
                  <w:tcBorders>
                    <w:tl2br w:val="nil"/>
                    <w:tr2bl w:val="nil"/>
                  </w:tcBorders>
                  <w:shd w:val="clear" w:color="auto" w:fill="auto"/>
                  <w:noWrap w:val="0"/>
                  <w:vAlign w:val="center"/>
                </w:tcPr>
                <w:p w14:paraId="2696C5B3">
                  <w:pPr>
                    <w:keepNext w:val="0"/>
                    <w:keepLines w:val="0"/>
                    <w:widowControl/>
                    <w:suppressLineNumbers w:val="0"/>
                    <w:jc w:val="left"/>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占地面积为</w:t>
                  </w:r>
                  <w:r>
                    <w:rPr>
                      <w:rFonts w:hint="default" w:ascii="宋体" w:hAnsi="宋体" w:eastAsia="宋体" w:cs="宋体"/>
                      <w:i w:val="0"/>
                      <w:iCs w:val="0"/>
                      <w:color w:val="auto"/>
                      <w:kern w:val="0"/>
                      <w:sz w:val="21"/>
                      <w:szCs w:val="21"/>
                      <w:u w:val="none"/>
                      <w:lang w:val="en-US" w:eastAsia="zh-CN" w:bidi="ar"/>
                    </w:rPr>
                    <w:t>590.49</w:t>
                  </w:r>
                  <w:r>
                    <w:rPr>
                      <w:rFonts w:hint="default" w:ascii="宋体" w:hAnsi="宋体" w:eastAsia="宋体" w:cs="宋体"/>
                      <w:color w:val="auto"/>
                      <w:kern w:val="2"/>
                      <w:sz w:val="21"/>
                      <w:szCs w:val="21"/>
                      <w:highlight w:val="none"/>
                      <w:lang w:val="en-US" w:eastAsia="zh-CN" w:bidi="ar-SA"/>
                    </w:rPr>
                    <w:t>m</w:t>
                  </w:r>
                  <w:r>
                    <w:rPr>
                      <w:rFonts w:hint="default" w:ascii="宋体" w:hAnsi="宋体" w:eastAsia="宋体" w:cs="宋体"/>
                      <w:color w:val="auto"/>
                      <w:kern w:val="2"/>
                      <w:sz w:val="21"/>
                      <w:szCs w:val="21"/>
                      <w:highlight w:val="none"/>
                      <w:vertAlign w:val="superscript"/>
                      <w:lang w:val="en-US" w:eastAsia="zh-CN" w:bidi="ar-SA"/>
                    </w:rPr>
                    <w:t>2</w:t>
                  </w:r>
                  <w:r>
                    <w:rPr>
                      <w:rFonts w:hint="default" w:ascii="宋体" w:hAnsi="宋体" w:eastAsia="宋体" w:cs="宋体"/>
                      <w:color w:val="auto"/>
                      <w:kern w:val="2"/>
                      <w:sz w:val="21"/>
                      <w:szCs w:val="21"/>
                      <w:highlight w:val="none"/>
                      <w:lang w:val="en-US" w:eastAsia="zh-CN" w:bidi="ar-SA"/>
                    </w:rPr>
                    <w:t>,建筑面积为</w:t>
                  </w:r>
                  <w:r>
                    <w:rPr>
                      <w:rFonts w:hint="default" w:ascii="宋体" w:hAnsi="宋体" w:eastAsia="宋体" w:cs="宋体"/>
                      <w:i w:val="0"/>
                      <w:iCs w:val="0"/>
                      <w:color w:val="auto"/>
                      <w:kern w:val="0"/>
                      <w:sz w:val="21"/>
                      <w:szCs w:val="21"/>
                      <w:u w:val="none"/>
                      <w:lang w:val="en-US" w:eastAsia="zh-CN" w:bidi="ar"/>
                    </w:rPr>
                    <w:t>590.49</w:t>
                  </w:r>
                  <w:r>
                    <w:rPr>
                      <w:rFonts w:hint="default" w:ascii="宋体" w:hAnsi="宋体" w:eastAsia="宋体" w:cs="宋体"/>
                      <w:color w:val="auto"/>
                      <w:kern w:val="2"/>
                      <w:sz w:val="21"/>
                      <w:szCs w:val="21"/>
                      <w:highlight w:val="none"/>
                      <w:lang w:val="en-US" w:eastAsia="zh-CN" w:bidi="ar-SA"/>
                    </w:rPr>
                    <w:t>m</w:t>
                  </w:r>
                  <w:r>
                    <w:rPr>
                      <w:rFonts w:hint="default" w:ascii="宋体" w:hAnsi="宋体" w:eastAsia="宋体" w:cs="宋体"/>
                      <w:color w:val="auto"/>
                      <w:kern w:val="2"/>
                      <w:sz w:val="21"/>
                      <w:szCs w:val="21"/>
                      <w:highlight w:val="none"/>
                      <w:vertAlign w:val="superscript"/>
                      <w:lang w:val="en-US" w:eastAsia="zh-CN" w:bidi="ar-SA"/>
                    </w:rPr>
                    <w:t>2</w:t>
                  </w:r>
                  <w:r>
                    <w:rPr>
                      <w:rFonts w:hint="default" w:ascii="宋体" w:hAnsi="宋体" w:eastAsia="宋体" w:cs="宋体"/>
                      <w:color w:val="auto"/>
                      <w:kern w:val="2"/>
                      <w:sz w:val="21"/>
                      <w:szCs w:val="21"/>
                      <w:highlight w:val="none"/>
                      <w:lang w:val="en-US" w:eastAsia="zh-CN" w:bidi="ar-SA"/>
                    </w:rPr>
                    <w:t>,为</w:t>
                  </w:r>
                  <w:r>
                    <w:rPr>
                      <w:rFonts w:hint="default" w:ascii="宋体" w:hAnsi="宋体" w:eastAsia="宋体" w:cs="宋体"/>
                      <w:color w:val="000000"/>
                      <w:kern w:val="0"/>
                      <w:sz w:val="21"/>
                      <w:szCs w:val="21"/>
                      <w:lang w:val="en-US" w:eastAsia="zh-CN" w:bidi="ar"/>
                    </w:rPr>
                    <w:t>门式钢架</w:t>
                  </w:r>
                  <w:r>
                    <w:rPr>
                      <w:rFonts w:hint="default" w:ascii="宋体" w:hAnsi="宋体" w:eastAsia="宋体" w:cs="宋体"/>
                      <w:color w:val="auto"/>
                      <w:kern w:val="2"/>
                      <w:sz w:val="21"/>
                      <w:szCs w:val="21"/>
                      <w:highlight w:val="none"/>
                      <w:lang w:val="en-US" w:eastAsia="zh-CN" w:bidi="ar-SA"/>
                    </w:rPr>
                    <w:t>结构，共1层，总高度为</w:t>
                  </w:r>
                  <w:r>
                    <w:rPr>
                      <w:rFonts w:hint="default" w:ascii="宋体" w:hAnsi="宋体" w:eastAsia="宋体" w:cs="宋体"/>
                      <w:i w:val="0"/>
                      <w:iCs w:val="0"/>
                      <w:color w:val="auto"/>
                      <w:kern w:val="0"/>
                      <w:sz w:val="21"/>
                      <w:szCs w:val="21"/>
                      <w:highlight w:val="none"/>
                      <w:u w:val="none"/>
                      <w:lang w:val="en-US" w:eastAsia="zh-CN" w:bidi="ar"/>
                    </w:rPr>
                    <w:t>8.67</w:t>
                  </w:r>
                  <w:r>
                    <w:rPr>
                      <w:rFonts w:hint="default" w:ascii="宋体" w:hAnsi="宋体" w:eastAsia="宋体" w:cs="宋体"/>
                      <w:color w:val="auto"/>
                      <w:kern w:val="2"/>
                      <w:sz w:val="21"/>
                      <w:szCs w:val="21"/>
                      <w:highlight w:val="none"/>
                      <w:lang w:val="en-US" w:eastAsia="zh-CN" w:bidi="ar-SA"/>
                    </w:rPr>
                    <w:t>m。</w:t>
                  </w:r>
                </w:p>
              </w:tc>
              <w:tc>
                <w:tcPr>
                  <w:tcW w:w="1093" w:type="pct"/>
                  <w:tcBorders>
                    <w:tl2br w:val="nil"/>
                    <w:tr2bl w:val="nil"/>
                  </w:tcBorders>
                  <w:shd w:val="clear" w:color="auto" w:fill="auto"/>
                  <w:noWrap w:val="0"/>
                  <w:vAlign w:val="center"/>
                </w:tcPr>
                <w:p w14:paraId="0D865023">
                  <w:pPr>
                    <w:jc w:val="center"/>
                    <w:rPr>
                      <w:rFonts w:hint="default" w:ascii="宋体" w:hAnsi="宋体" w:eastAsia="宋体" w:cs="宋体"/>
                      <w:color w:val="auto"/>
                      <w:kern w:val="2"/>
                      <w:sz w:val="21"/>
                      <w:szCs w:val="21"/>
                      <w:highlight w:val="none"/>
                      <w:u w:val="none"/>
                      <w:lang w:val="en-US" w:eastAsia="zh-CN" w:bidi="he-IL"/>
                    </w:rPr>
                  </w:pPr>
                  <w:r>
                    <w:rPr>
                      <w:rFonts w:hint="default" w:ascii="宋体" w:hAnsi="宋体" w:eastAsia="宋体" w:cs="宋体"/>
                      <w:color w:val="auto"/>
                      <w:kern w:val="2"/>
                      <w:sz w:val="21"/>
                      <w:szCs w:val="21"/>
                      <w:highlight w:val="none"/>
                      <w:lang w:val="en-US" w:eastAsia="zh-CN" w:bidi="ar-SA"/>
                    </w:rPr>
                    <w:t>本次评价内容为</w:t>
                  </w:r>
                  <w:r>
                    <w:rPr>
                      <w:rFonts w:hint="default" w:ascii="宋体" w:hAnsi="宋体" w:eastAsia="宋体" w:cs="宋体"/>
                      <w:color w:val="auto"/>
                      <w:sz w:val="21"/>
                      <w:szCs w:val="21"/>
                      <w:highlight w:val="none"/>
                      <w:u w:val="none"/>
                      <w:lang w:val="en-US" w:eastAsia="zh-CN"/>
                    </w:rPr>
                    <w:t>埋地乙醇储罐罩棚</w:t>
                  </w:r>
                  <w:r>
                    <w:rPr>
                      <w:rFonts w:hint="default" w:ascii="宋体" w:hAnsi="宋体" w:eastAsia="宋体" w:cs="宋体"/>
                      <w:color w:val="auto"/>
                      <w:kern w:val="2"/>
                      <w:sz w:val="21"/>
                      <w:szCs w:val="21"/>
                      <w:highlight w:val="none"/>
                      <w:lang w:val="en-US" w:eastAsia="zh-CN" w:bidi="ar-SA"/>
                    </w:rPr>
                    <w:t>主体工程建设，罩棚内乙醇储罐建设不在本次评价范围内</w:t>
                  </w:r>
                </w:p>
              </w:tc>
            </w:tr>
            <w:tr w14:paraId="2E1A2D1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03" w:hRule="atLeast"/>
                <w:jc w:val="center"/>
              </w:trPr>
              <w:tc>
                <w:tcPr>
                  <w:tcW w:w="525" w:type="pct"/>
                  <w:vMerge w:val="continue"/>
                  <w:tcBorders>
                    <w:tl2br w:val="nil"/>
                    <w:tr2bl w:val="nil"/>
                  </w:tcBorders>
                  <w:shd w:val="clear" w:color="auto" w:fill="auto"/>
                  <w:noWrap w:val="0"/>
                  <w:vAlign w:val="center"/>
                </w:tcPr>
                <w:p w14:paraId="44CFE1F0">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p>
              </w:tc>
              <w:tc>
                <w:tcPr>
                  <w:tcW w:w="956" w:type="pct"/>
                  <w:gridSpan w:val="2"/>
                  <w:tcBorders>
                    <w:tl2br w:val="nil"/>
                    <w:tr2bl w:val="nil"/>
                  </w:tcBorders>
                  <w:shd w:val="clear" w:color="auto" w:fill="auto"/>
                  <w:noWrap w:val="0"/>
                  <w:vAlign w:val="center"/>
                </w:tcPr>
                <w:p w14:paraId="07C940B7">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sz w:val="21"/>
                      <w:szCs w:val="21"/>
                      <w:highlight w:val="none"/>
                      <w:u w:val="none"/>
                      <w:lang w:val="en-US" w:eastAsia="zh-CN"/>
                    </w:rPr>
                    <w:t>危化品库</w:t>
                  </w:r>
                </w:p>
              </w:tc>
              <w:tc>
                <w:tcPr>
                  <w:tcW w:w="2425" w:type="pct"/>
                  <w:tcBorders>
                    <w:tl2br w:val="nil"/>
                    <w:tr2bl w:val="nil"/>
                  </w:tcBorders>
                  <w:shd w:val="clear" w:color="auto" w:fill="auto"/>
                  <w:noWrap w:val="0"/>
                  <w:vAlign w:val="center"/>
                </w:tcPr>
                <w:p w14:paraId="277D9CB7">
                  <w:pPr>
                    <w:keepNext w:val="0"/>
                    <w:keepLines w:val="0"/>
                    <w:widowControl/>
                    <w:suppressLineNumbers w:val="0"/>
                    <w:jc w:val="left"/>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占地面积为</w:t>
                  </w:r>
                  <w:r>
                    <w:rPr>
                      <w:rFonts w:hint="default" w:ascii="宋体" w:hAnsi="宋体" w:eastAsia="宋体" w:cs="宋体"/>
                      <w:i w:val="0"/>
                      <w:iCs w:val="0"/>
                      <w:color w:val="auto"/>
                      <w:kern w:val="0"/>
                      <w:sz w:val="21"/>
                      <w:szCs w:val="21"/>
                      <w:u w:val="none"/>
                      <w:lang w:val="en-US" w:eastAsia="zh-CN" w:bidi="ar"/>
                    </w:rPr>
                    <w:t>43.00</w:t>
                  </w:r>
                  <w:r>
                    <w:rPr>
                      <w:rFonts w:hint="default" w:ascii="宋体" w:hAnsi="宋体" w:eastAsia="宋体" w:cs="宋体"/>
                      <w:color w:val="auto"/>
                      <w:kern w:val="2"/>
                      <w:sz w:val="21"/>
                      <w:szCs w:val="21"/>
                      <w:highlight w:val="none"/>
                      <w:lang w:val="en-US" w:eastAsia="zh-CN" w:bidi="ar-SA"/>
                    </w:rPr>
                    <w:t>m</w:t>
                  </w:r>
                  <w:r>
                    <w:rPr>
                      <w:rFonts w:hint="default" w:ascii="宋体" w:hAnsi="宋体" w:eastAsia="宋体" w:cs="宋体"/>
                      <w:color w:val="auto"/>
                      <w:kern w:val="2"/>
                      <w:sz w:val="21"/>
                      <w:szCs w:val="21"/>
                      <w:highlight w:val="none"/>
                      <w:vertAlign w:val="superscript"/>
                      <w:lang w:val="en-US" w:eastAsia="zh-CN" w:bidi="ar-SA"/>
                    </w:rPr>
                    <w:t>2</w:t>
                  </w:r>
                  <w:r>
                    <w:rPr>
                      <w:rFonts w:hint="default" w:ascii="宋体" w:hAnsi="宋体" w:eastAsia="宋体" w:cs="宋体"/>
                      <w:color w:val="auto"/>
                      <w:kern w:val="2"/>
                      <w:sz w:val="21"/>
                      <w:szCs w:val="21"/>
                      <w:highlight w:val="none"/>
                      <w:lang w:val="en-US" w:eastAsia="zh-CN" w:bidi="ar-SA"/>
                    </w:rPr>
                    <w:t>,建筑面积为</w:t>
                  </w:r>
                  <w:r>
                    <w:rPr>
                      <w:rFonts w:hint="default" w:ascii="宋体" w:hAnsi="宋体" w:eastAsia="宋体" w:cs="宋体"/>
                      <w:i w:val="0"/>
                      <w:iCs w:val="0"/>
                      <w:color w:val="auto"/>
                      <w:kern w:val="0"/>
                      <w:sz w:val="21"/>
                      <w:szCs w:val="21"/>
                      <w:u w:val="none"/>
                      <w:lang w:val="en-US" w:eastAsia="zh-CN" w:bidi="ar"/>
                    </w:rPr>
                    <w:t>43.00</w:t>
                  </w:r>
                  <w:r>
                    <w:rPr>
                      <w:rFonts w:hint="default" w:ascii="宋体" w:hAnsi="宋体" w:eastAsia="宋体" w:cs="宋体"/>
                      <w:color w:val="auto"/>
                      <w:kern w:val="2"/>
                      <w:sz w:val="21"/>
                      <w:szCs w:val="21"/>
                      <w:highlight w:val="none"/>
                      <w:lang w:val="en-US" w:eastAsia="zh-CN" w:bidi="ar-SA"/>
                    </w:rPr>
                    <w:t>m</w:t>
                  </w:r>
                  <w:r>
                    <w:rPr>
                      <w:rFonts w:hint="default" w:ascii="宋体" w:hAnsi="宋体" w:eastAsia="宋体" w:cs="宋体"/>
                      <w:color w:val="auto"/>
                      <w:kern w:val="2"/>
                      <w:sz w:val="21"/>
                      <w:szCs w:val="21"/>
                      <w:highlight w:val="none"/>
                      <w:vertAlign w:val="superscript"/>
                      <w:lang w:val="en-US" w:eastAsia="zh-CN" w:bidi="ar-SA"/>
                    </w:rPr>
                    <w:t>2</w:t>
                  </w:r>
                  <w:r>
                    <w:rPr>
                      <w:rFonts w:hint="default" w:ascii="宋体" w:hAnsi="宋体" w:eastAsia="宋体" w:cs="宋体"/>
                      <w:color w:val="auto"/>
                      <w:kern w:val="2"/>
                      <w:sz w:val="21"/>
                      <w:szCs w:val="21"/>
                      <w:highlight w:val="none"/>
                      <w:lang w:val="en-US" w:eastAsia="zh-CN" w:bidi="ar-SA"/>
                    </w:rPr>
                    <w:t>,为</w:t>
                  </w:r>
                  <w:r>
                    <w:rPr>
                      <w:rFonts w:hint="default" w:ascii="宋体" w:hAnsi="宋体" w:eastAsia="宋体" w:cs="宋体"/>
                      <w:color w:val="000000"/>
                      <w:kern w:val="0"/>
                      <w:sz w:val="21"/>
                      <w:szCs w:val="21"/>
                      <w:lang w:val="en-US" w:eastAsia="zh-CN" w:bidi="ar"/>
                    </w:rPr>
                    <w:t>砌体</w:t>
                  </w:r>
                  <w:r>
                    <w:rPr>
                      <w:rFonts w:hint="default" w:ascii="宋体" w:hAnsi="宋体" w:eastAsia="宋体" w:cs="宋体"/>
                      <w:color w:val="auto"/>
                      <w:kern w:val="2"/>
                      <w:sz w:val="21"/>
                      <w:szCs w:val="21"/>
                      <w:highlight w:val="none"/>
                      <w:lang w:val="en-US" w:eastAsia="zh-CN" w:bidi="ar-SA"/>
                    </w:rPr>
                    <w:t>结构，共1层，总高度为</w:t>
                  </w:r>
                  <w:r>
                    <w:rPr>
                      <w:rFonts w:hint="default" w:ascii="宋体" w:hAnsi="宋体" w:eastAsia="宋体" w:cs="宋体"/>
                      <w:i w:val="0"/>
                      <w:iCs w:val="0"/>
                      <w:color w:val="auto"/>
                      <w:kern w:val="0"/>
                      <w:sz w:val="21"/>
                      <w:szCs w:val="21"/>
                      <w:highlight w:val="none"/>
                      <w:u w:val="none"/>
                      <w:lang w:val="en-US" w:eastAsia="zh-CN" w:bidi="ar"/>
                    </w:rPr>
                    <w:t>3.40</w:t>
                  </w:r>
                  <w:r>
                    <w:rPr>
                      <w:rFonts w:hint="default" w:ascii="宋体" w:hAnsi="宋体" w:eastAsia="宋体" w:cs="宋体"/>
                      <w:color w:val="auto"/>
                      <w:kern w:val="2"/>
                      <w:sz w:val="21"/>
                      <w:szCs w:val="21"/>
                      <w:highlight w:val="none"/>
                      <w:lang w:val="en-US" w:eastAsia="zh-CN" w:bidi="ar-SA"/>
                    </w:rPr>
                    <w:t>m。</w:t>
                  </w:r>
                </w:p>
              </w:tc>
              <w:tc>
                <w:tcPr>
                  <w:tcW w:w="1093" w:type="pct"/>
                  <w:tcBorders>
                    <w:tl2br w:val="nil"/>
                    <w:tr2bl w:val="nil"/>
                  </w:tcBorders>
                  <w:shd w:val="clear" w:color="auto" w:fill="auto"/>
                  <w:noWrap w:val="0"/>
                  <w:vAlign w:val="center"/>
                </w:tcPr>
                <w:p w14:paraId="3F9114AB">
                  <w:pPr>
                    <w:jc w:val="center"/>
                    <w:rPr>
                      <w:rFonts w:hint="default" w:ascii="宋体" w:hAnsi="宋体" w:eastAsia="宋体" w:cs="宋体"/>
                      <w:color w:val="auto"/>
                      <w:kern w:val="2"/>
                      <w:sz w:val="21"/>
                      <w:szCs w:val="21"/>
                      <w:highlight w:val="none"/>
                      <w:u w:val="none"/>
                      <w:lang w:val="en-US" w:eastAsia="zh-CN" w:bidi="he-IL"/>
                    </w:rPr>
                  </w:pPr>
                  <w:r>
                    <w:rPr>
                      <w:rFonts w:hint="default" w:ascii="宋体" w:hAnsi="宋体" w:eastAsia="宋体" w:cs="宋体"/>
                      <w:color w:val="auto"/>
                      <w:kern w:val="2"/>
                      <w:sz w:val="21"/>
                      <w:szCs w:val="21"/>
                      <w:highlight w:val="none"/>
                      <w:lang w:val="en-US" w:eastAsia="zh-CN" w:bidi="ar-SA"/>
                    </w:rPr>
                    <w:t>本次评价内容为</w:t>
                  </w:r>
                  <w:r>
                    <w:rPr>
                      <w:rFonts w:hint="default" w:ascii="宋体" w:hAnsi="宋体" w:eastAsia="宋体" w:cs="宋体"/>
                      <w:color w:val="auto"/>
                      <w:sz w:val="21"/>
                      <w:szCs w:val="21"/>
                      <w:highlight w:val="none"/>
                      <w:u w:val="none"/>
                      <w:lang w:val="en-US" w:eastAsia="zh-CN"/>
                    </w:rPr>
                    <w:t>危化品库</w:t>
                  </w:r>
                  <w:r>
                    <w:rPr>
                      <w:rFonts w:hint="default" w:ascii="宋体" w:hAnsi="宋体" w:eastAsia="宋体" w:cs="宋体"/>
                      <w:color w:val="auto"/>
                      <w:kern w:val="2"/>
                      <w:sz w:val="21"/>
                      <w:szCs w:val="21"/>
                      <w:highlight w:val="none"/>
                      <w:lang w:val="en-US" w:eastAsia="zh-CN" w:bidi="ar-SA"/>
                    </w:rPr>
                    <w:t>主体工程建设</w:t>
                  </w:r>
                </w:p>
              </w:tc>
            </w:tr>
            <w:tr w14:paraId="22F97A7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03" w:hRule="atLeast"/>
                <w:jc w:val="center"/>
              </w:trPr>
              <w:tc>
                <w:tcPr>
                  <w:tcW w:w="525" w:type="pct"/>
                  <w:vMerge w:val="continue"/>
                  <w:tcBorders>
                    <w:tl2br w:val="nil"/>
                    <w:tr2bl w:val="nil"/>
                  </w:tcBorders>
                  <w:shd w:val="clear" w:color="auto" w:fill="auto"/>
                  <w:noWrap w:val="0"/>
                  <w:vAlign w:val="center"/>
                </w:tcPr>
                <w:p w14:paraId="2106665C">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p>
              </w:tc>
              <w:tc>
                <w:tcPr>
                  <w:tcW w:w="956" w:type="pct"/>
                  <w:gridSpan w:val="2"/>
                  <w:tcBorders>
                    <w:tl2br w:val="nil"/>
                    <w:tr2bl w:val="nil"/>
                  </w:tcBorders>
                  <w:shd w:val="clear" w:color="auto" w:fill="auto"/>
                  <w:noWrap w:val="0"/>
                  <w:vAlign w:val="center"/>
                </w:tcPr>
                <w:p w14:paraId="5DC716FC">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sz w:val="21"/>
                      <w:szCs w:val="21"/>
                      <w:highlight w:val="none"/>
                      <w:u w:val="none"/>
                      <w:lang w:val="en-US" w:eastAsia="zh-CN"/>
                    </w:rPr>
                    <w:t>调节池间</w:t>
                  </w:r>
                </w:p>
              </w:tc>
              <w:tc>
                <w:tcPr>
                  <w:tcW w:w="2425" w:type="pct"/>
                  <w:tcBorders>
                    <w:tl2br w:val="nil"/>
                    <w:tr2bl w:val="nil"/>
                  </w:tcBorders>
                  <w:shd w:val="clear" w:color="auto" w:fill="auto"/>
                  <w:noWrap w:val="0"/>
                  <w:vAlign w:val="center"/>
                </w:tcPr>
                <w:p w14:paraId="30162621">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left"/>
                    <w:textAlignment w:val="auto"/>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kern w:val="2"/>
                      <w:sz w:val="21"/>
                      <w:szCs w:val="21"/>
                      <w:highlight w:val="none"/>
                      <w:lang w:val="en-US" w:eastAsia="zh-CN" w:bidi="ar-SA"/>
                    </w:rPr>
                    <w:t>占地面积为</w:t>
                  </w:r>
                  <w:r>
                    <w:rPr>
                      <w:rFonts w:hint="default" w:ascii="宋体" w:hAnsi="宋体" w:eastAsia="宋体" w:cs="宋体"/>
                      <w:i w:val="0"/>
                      <w:iCs w:val="0"/>
                      <w:color w:val="auto"/>
                      <w:kern w:val="0"/>
                      <w:sz w:val="21"/>
                      <w:szCs w:val="21"/>
                      <w:u w:val="none"/>
                      <w:lang w:val="en-US" w:eastAsia="zh-CN" w:bidi="ar"/>
                    </w:rPr>
                    <w:t>54.20</w:t>
                  </w:r>
                  <w:r>
                    <w:rPr>
                      <w:rFonts w:hint="default" w:ascii="宋体" w:hAnsi="宋体" w:eastAsia="宋体" w:cs="宋体"/>
                      <w:color w:val="auto"/>
                      <w:kern w:val="2"/>
                      <w:sz w:val="21"/>
                      <w:szCs w:val="21"/>
                      <w:highlight w:val="none"/>
                      <w:lang w:val="en-US" w:eastAsia="zh-CN" w:bidi="ar-SA"/>
                    </w:rPr>
                    <w:t>m</w:t>
                  </w:r>
                  <w:r>
                    <w:rPr>
                      <w:rFonts w:hint="default" w:ascii="宋体" w:hAnsi="宋体" w:eastAsia="宋体" w:cs="宋体"/>
                      <w:color w:val="auto"/>
                      <w:kern w:val="2"/>
                      <w:sz w:val="21"/>
                      <w:szCs w:val="21"/>
                      <w:highlight w:val="none"/>
                      <w:vertAlign w:val="superscript"/>
                      <w:lang w:val="en-US" w:eastAsia="zh-CN" w:bidi="ar-SA"/>
                    </w:rPr>
                    <w:t>2</w:t>
                  </w:r>
                  <w:r>
                    <w:rPr>
                      <w:rFonts w:hint="default" w:ascii="宋体" w:hAnsi="宋体" w:eastAsia="宋体" w:cs="宋体"/>
                      <w:color w:val="auto"/>
                      <w:kern w:val="2"/>
                      <w:sz w:val="21"/>
                      <w:szCs w:val="21"/>
                      <w:highlight w:val="none"/>
                      <w:lang w:val="en-US" w:eastAsia="zh-CN" w:bidi="ar-SA"/>
                    </w:rPr>
                    <w:t>,建筑面积为</w:t>
                  </w:r>
                  <w:r>
                    <w:rPr>
                      <w:rFonts w:hint="default" w:ascii="宋体" w:hAnsi="宋体" w:eastAsia="宋体" w:cs="宋体"/>
                      <w:i w:val="0"/>
                      <w:iCs w:val="0"/>
                      <w:color w:val="auto"/>
                      <w:kern w:val="0"/>
                      <w:sz w:val="21"/>
                      <w:szCs w:val="21"/>
                      <w:u w:val="none"/>
                      <w:lang w:val="en-US" w:eastAsia="zh-CN" w:bidi="ar"/>
                    </w:rPr>
                    <w:t>54.20</w:t>
                  </w:r>
                  <w:r>
                    <w:rPr>
                      <w:rFonts w:hint="default" w:ascii="宋体" w:hAnsi="宋体" w:eastAsia="宋体" w:cs="宋体"/>
                      <w:color w:val="auto"/>
                      <w:kern w:val="2"/>
                      <w:sz w:val="21"/>
                      <w:szCs w:val="21"/>
                      <w:highlight w:val="none"/>
                      <w:lang w:val="en-US" w:eastAsia="zh-CN" w:bidi="ar-SA"/>
                    </w:rPr>
                    <w:t>m</w:t>
                  </w:r>
                  <w:r>
                    <w:rPr>
                      <w:rFonts w:hint="default" w:ascii="宋体" w:hAnsi="宋体" w:eastAsia="宋体" w:cs="宋体"/>
                      <w:color w:val="auto"/>
                      <w:kern w:val="2"/>
                      <w:sz w:val="21"/>
                      <w:szCs w:val="21"/>
                      <w:highlight w:val="none"/>
                      <w:vertAlign w:val="superscript"/>
                      <w:lang w:val="en-US" w:eastAsia="zh-CN" w:bidi="ar-SA"/>
                    </w:rPr>
                    <w:t>2</w:t>
                  </w:r>
                  <w:r>
                    <w:rPr>
                      <w:rFonts w:hint="default" w:ascii="宋体" w:hAnsi="宋体" w:eastAsia="宋体" w:cs="宋体"/>
                      <w:color w:val="auto"/>
                      <w:kern w:val="2"/>
                      <w:sz w:val="21"/>
                      <w:szCs w:val="21"/>
                      <w:highlight w:val="none"/>
                      <w:lang w:val="en-US" w:eastAsia="zh-CN" w:bidi="ar-SA"/>
                    </w:rPr>
                    <w:t>,为</w:t>
                  </w:r>
                  <w:r>
                    <w:rPr>
                      <w:rFonts w:hint="default" w:ascii="宋体" w:hAnsi="宋体" w:eastAsia="宋体" w:cs="宋体"/>
                      <w:color w:val="000000"/>
                      <w:kern w:val="0"/>
                      <w:sz w:val="21"/>
                      <w:szCs w:val="21"/>
                      <w:lang w:val="en-US" w:eastAsia="zh-CN" w:bidi="ar"/>
                    </w:rPr>
                    <w:t>砌体</w:t>
                  </w:r>
                  <w:r>
                    <w:rPr>
                      <w:rFonts w:hint="default" w:ascii="宋体" w:hAnsi="宋体" w:eastAsia="宋体" w:cs="宋体"/>
                      <w:color w:val="auto"/>
                      <w:kern w:val="2"/>
                      <w:sz w:val="21"/>
                      <w:szCs w:val="21"/>
                      <w:highlight w:val="none"/>
                      <w:lang w:val="en-US" w:eastAsia="zh-CN" w:bidi="ar-SA"/>
                    </w:rPr>
                    <w:t>结构，共1层，总高度为</w:t>
                  </w:r>
                  <w:r>
                    <w:rPr>
                      <w:rFonts w:hint="default" w:ascii="宋体" w:hAnsi="宋体" w:eastAsia="宋体" w:cs="宋体"/>
                      <w:i w:val="0"/>
                      <w:iCs w:val="0"/>
                      <w:color w:val="auto"/>
                      <w:kern w:val="0"/>
                      <w:sz w:val="21"/>
                      <w:szCs w:val="21"/>
                      <w:highlight w:val="none"/>
                      <w:u w:val="none"/>
                      <w:lang w:val="en-US" w:eastAsia="zh-CN" w:bidi="ar"/>
                    </w:rPr>
                    <w:t>8.90</w:t>
                  </w:r>
                  <w:r>
                    <w:rPr>
                      <w:rFonts w:hint="default" w:ascii="宋体" w:hAnsi="宋体" w:eastAsia="宋体" w:cs="宋体"/>
                      <w:color w:val="auto"/>
                      <w:kern w:val="2"/>
                      <w:sz w:val="21"/>
                      <w:szCs w:val="21"/>
                      <w:highlight w:val="none"/>
                      <w:lang w:val="en-US" w:eastAsia="zh-CN" w:bidi="ar-SA"/>
                    </w:rPr>
                    <w:t>m。</w:t>
                  </w:r>
                </w:p>
              </w:tc>
              <w:tc>
                <w:tcPr>
                  <w:tcW w:w="1093" w:type="pct"/>
                  <w:tcBorders>
                    <w:tl2br w:val="nil"/>
                    <w:tr2bl w:val="nil"/>
                  </w:tcBorders>
                  <w:shd w:val="clear" w:color="auto" w:fill="auto"/>
                  <w:noWrap w:val="0"/>
                  <w:vAlign w:val="center"/>
                </w:tcPr>
                <w:p w14:paraId="32B4CC04">
                  <w:pPr>
                    <w:jc w:val="center"/>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u w:val="none"/>
                      <w:lang w:val="en-US" w:eastAsia="zh-CN" w:bidi="he-IL"/>
                    </w:rPr>
                    <w:t>本次评价内容</w:t>
                  </w:r>
                </w:p>
              </w:tc>
            </w:tr>
            <w:tr w14:paraId="684A975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3" w:hRule="atLeast"/>
                <w:jc w:val="center"/>
              </w:trPr>
              <w:tc>
                <w:tcPr>
                  <w:tcW w:w="525" w:type="pct"/>
                  <w:vMerge w:val="continue"/>
                  <w:tcBorders>
                    <w:tl2br w:val="nil"/>
                    <w:tr2bl w:val="nil"/>
                  </w:tcBorders>
                  <w:shd w:val="clear" w:color="auto" w:fill="auto"/>
                  <w:noWrap w:val="0"/>
                  <w:vAlign w:val="center"/>
                </w:tcPr>
                <w:p w14:paraId="338D2F0D">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p>
              </w:tc>
              <w:tc>
                <w:tcPr>
                  <w:tcW w:w="956" w:type="pct"/>
                  <w:gridSpan w:val="2"/>
                  <w:tcBorders>
                    <w:tl2br w:val="nil"/>
                    <w:tr2bl w:val="nil"/>
                  </w:tcBorders>
                  <w:shd w:val="clear" w:color="auto" w:fill="auto"/>
                  <w:noWrap w:val="0"/>
                  <w:vAlign w:val="center"/>
                </w:tcPr>
                <w:p w14:paraId="61B696F8">
                  <w:pPr>
                    <w:keepNext w:val="0"/>
                    <w:keepLines w:val="0"/>
                    <w:widowControl/>
                    <w:suppressLineNumbers w:val="0"/>
                    <w:jc w:val="center"/>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道路</w:t>
                  </w:r>
                </w:p>
              </w:tc>
              <w:tc>
                <w:tcPr>
                  <w:tcW w:w="2425" w:type="pct"/>
                  <w:tcBorders>
                    <w:tl2br w:val="nil"/>
                    <w:tr2bl w:val="nil"/>
                  </w:tcBorders>
                  <w:shd w:val="clear" w:color="auto" w:fill="auto"/>
                  <w:noWrap w:val="0"/>
                  <w:vAlign w:val="center"/>
                </w:tcPr>
                <w:p w14:paraId="6D3DCFB4">
                  <w:pPr>
                    <w:keepNext w:val="0"/>
                    <w:keepLines w:val="0"/>
                    <w:widowControl/>
                    <w:suppressLineNumbers w:val="0"/>
                    <w:jc w:val="left"/>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生产区形成环状路网。厂区主入口连接的主干路宽度为8m，与西侧入口连接的物流主路宽度为7m。办公区、研发区次要道路宽度为6m。主干路及次干路均为双车道。厂区支路宽度为4m单车道。</w:t>
                  </w:r>
                </w:p>
                <w:p w14:paraId="12B58A7D">
                  <w:pPr>
                    <w:keepNext w:val="0"/>
                    <w:keepLines w:val="0"/>
                    <w:widowControl/>
                    <w:suppressLineNumbers w:val="0"/>
                    <w:jc w:val="left"/>
                    <w:rPr>
                      <w:rFonts w:hint="default" w:ascii="宋体" w:hAnsi="宋体" w:eastAsia="宋体" w:cs="宋体"/>
                      <w:lang w:val="en-US" w:eastAsia="zh-CN"/>
                    </w:rPr>
                  </w:pPr>
                  <w:r>
                    <w:rPr>
                      <w:rFonts w:hint="default" w:ascii="宋体" w:hAnsi="宋体" w:eastAsia="宋体" w:cs="宋体"/>
                      <w:b/>
                      <w:bCs/>
                      <w:color w:val="auto"/>
                      <w:kern w:val="2"/>
                      <w:sz w:val="21"/>
                      <w:szCs w:val="21"/>
                      <w:highlight w:val="none"/>
                      <w:u w:val="single"/>
                      <w:lang w:val="en-US" w:eastAsia="zh-CN" w:bidi="ar-SA"/>
                    </w:rPr>
                    <w:t>场内车行道采用沥青路面。路基处理：路基碾压，压实系数≥95%。</w:t>
                  </w:r>
                </w:p>
              </w:tc>
              <w:tc>
                <w:tcPr>
                  <w:tcW w:w="1093" w:type="pct"/>
                  <w:tcBorders>
                    <w:tl2br w:val="nil"/>
                    <w:tr2bl w:val="nil"/>
                  </w:tcBorders>
                  <w:shd w:val="clear" w:color="auto" w:fill="auto"/>
                  <w:noWrap w:val="0"/>
                  <w:vAlign w:val="center"/>
                </w:tcPr>
                <w:p w14:paraId="1CB6202D">
                  <w:pPr>
                    <w:widowControl/>
                    <w:jc w:val="center"/>
                    <w:rPr>
                      <w:rFonts w:hint="default" w:ascii="宋体" w:hAnsi="宋体" w:eastAsia="宋体" w:cs="宋体"/>
                      <w:color w:val="auto"/>
                      <w:kern w:val="2"/>
                      <w:sz w:val="21"/>
                      <w:szCs w:val="21"/>
                      <w:highlight w:val="none"/>
                      <w:u w:val="none"/>
                      <w:lang w:val="zh-CN" w:eastAsia="zh-CN" w:bidi="he-IL"/>
                    </w:rPr>
                  </w:pPr>
                  <w:r>
                    <w:rPr>
                      <w:rFonts w:hint="default" w:ascii="宋体" w:hAnsi="宋体" w:eastAsia="宋体" w:cs="宋体"/>
                      <w:color w:val="auto"/>
                      <w:kern w:val="2"/>
                      <w:sz w:val="21"/>
                      <w:szCs w:val="21"/>
                      <w:highlight w:val="none"/>
                      <w:u w:val="none"/>
                      <w:lang w:val="en-US" w:eastAsia="zh-CN" w:bidi="he-IL"/>
                    </w:rPr>
                    <w:t>本次评价内容</w:t>
                  </w:r>
                </w:p>
              </w:tc>
            </w:tr>
            <w:tr w14:paraId="26608C5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25" w:type="pct"/>
                  <w:vMerge w:val="continue"/>
                  <w:tcBorders>
                    <w:tl2br w:val="nil"/>
                    <w:tr2bl w:val="nil"/>
                  </w:tcBorders>
                  <w:shd w:val="clear" w:color="auto" w:fill="auto"/>
                  <w:noWrap w:val="0"/>
                  <w:vAlign w:val="center"/>
                </w:tcPr>
                <w:p w14:paraId="5696DE1F">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eastAsia="zh-CN"/>
                    </w:rPr>
                  </w:pPr>
                </w:p>
              </w:tc>
              <w:tc>
                <w:tcPr>
                  <w:tcW w:w="956" w:type="pct"/>
                  <w:gridSpan w:val="2"/>
                  <w:tcBorders>
                    <w:tl2br w:val="nil"/>
                    <w:tr2bl w:val="nil"/>
                  </w:tcBorders>
                  <w:shd w:val="clear" w:color="auto" w:fill="auto"/>
                  <w:noWrap w:val="0"/>
                  <w:vAlign w:val="center"/>
                </w:tcPr>
                <w:p w14:paraId="5BE2A22B">
                  <w:pPr>
                    <w:keepNext w:val="0"/>
                    <w:keepLines w:val="0"/>
                    <w:widowControl/>
                    <w:suppressLineNumbers w:val="0"/>
                    <w:jc w:val="center"/>
                    <w:rPr>
                      <w:rFonts w:hint="default" w:ascii="宋体" w:hAnsi="宋体" w:eastAsia="宋体" w:cs="宋体"/>
                      <w:color w:val="FF0000"/>
                      <w:sz w:val="21"/>
                      <w:szCs w:val="21"/>
                      <w:highlight w:val="none"/>
                      <w:u w:val="none"/>
                      <w:lang w:val="en-US" w:eastAsia="zh-CN"/>
                    </w:rPr>
                  </w:pPr>
                  <w:r>
                    <w:rPr>
                      <w:rFonts w:hint="default" w:ascii="宋体" w:hAnsi="宋体" w:eastAsia="宋体" w:cs="宋体"/>
                      <w:color w:val="auto"/>
                      <w:kern w:val="2"/>
                      <w:sz w:val="21"/>
                      <w:szCs w:val="21"/>
                      <w:highlight w:val="none"/>
                      <w:lang w:val="en-US" w:eastAsia="zh-CN" w:bidi="ar-SA"/>
                    </w:rPr>
                    <w:t>停车位</w:t>
                  </w:r>
                </w:p>
              </w:tc>
              <w:tc>
                <w:tcPr>
                  <w:tcW w:w="2425" w:type="pct"/>
                  <w:tcBorders>
                    <w:tl2br w:val="nil"/>
                    <w:tr2bl w:val="nil"/>
                  </w:tcBorders>
                  <w:shd w:val="clear" w:color="auto" w:fill="auto"/>
                  <w:noWrap w:val="0"/>
                  <w:vAlign w:val="center"/>
                </w:tcPr>
                <w:p w14:paraId="7375B712">
                  <w:pPr>
                    <w:keepNext w:val="0"/>
                    <w:keepLines w:val="0"/>
                    <w:widowControl/>
                    <w:suppressLineNumbers w:val="0"/>
                    <w:jc w:val="left"/>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kern w:val="2"/>
                      <w:sz w:val="21"/>
                      <w:szCs w:val="21"/>
                      <w:highlight w:val="none"/>
                      <w:lang w:val="zh-CN" w:eastAsia="zh-CN" w:bidi="ar-SA"/>
                    </w:rPr>
                    <w:t>地上停车位共有</w:t>
                  </w:r>
                  <w:r>
                    <w:rPr>
                      <w:rFonts w:hint="default" w:ascii="宋体" w:hAnsi="宋体" w:eastAsia="宋体" w:cs="宋体"/>
                      <w:color w:val="auto"/>
                      <w:kern w:val="2"/>
                      <w:sz w:val="21"/>
                      <w:szCs w:val="21"/>
                      <w:highlight w:val="none"/>
                      <w:lang w:val="en-US" w:eastAsia="zh-CN" w:bidi="ar-SA"/>
                    </w:rPr>
                    <w:t>125</w:t>
                  </w:r>
                  <w:r>
                    <w:rPr>
                      <w:rFonts w:hint="default" w:ascii="宋体" w:hAnsi="宋体" w:eastAsia="宋体" w:cs="宋体"/>
                      <w:color w:val="auto"/>
                      <w:kern w:val="2"/>
                      <w:sz w:val="21"/>
                      <w:szCs w:val="21"/>
                      <w:highlight w:val="none"/>
                      <w:lang w:val="zh-CN" w:eastAsia="zh-CN" w:bidi="ar-SA"/>
                    </w:rPr>
                    <w:t>个，</w:t>
                  </w:r>
                  <w:r>
                    <w:rPr>
                      <w:rFonts w:hint="default" w:ascii="宋体" w:hAnsi="宋体" w:eastAsia="宋体" w:cs="宋体"/>
                      <w:color w:val="auto"/>
                      <w:kern w:val="2"/>
                      <w:sz w:val="21"/>
                      <w:szCs w:val="21"/>
                      <w:highlight w:val="none"/>
                      <w:lang w:val="en-US" w:eastAsia="zh-CN" w:bidi="ar-SA"/>
                    </w:rPr>
                    <w:t>室外104个，室内21个。</w:t>
                  </w:r>
                  <w:r>
                    <w:rPr>
                      <w:rFonts w:hint="default" w:ascii="宋体" w:hAnsi="宋体" w:eastAsia="宋体" w:cs="宋体"/>
                      <w:b/>
                      <w:bCs/>
                      <w:color w:val="auto"/>
                      <w:kern w:val="2"/>
                      <w:sz w:val="21"/>
                      <w:szCs w:val="21"/>
                      <w:highlight w:val="none"/>
                      <w:u w:val="single"/>
                      <w:lang w:val="en-US" w:eastAsia="zh-CN" w:bidi="ar-SA"/>
                    </w:rPr>
                    <w:t>停车位采用嵌草水泥砖路面。</w:t>
                  </w:r>
                </w:p>
              </w:tc>
              <w:tc>
                <w:tcPr>
                  <w:tcW w:w="1093" w:type="pct"/>
                  <w:tcBorders>
                    <w:tl2br w:val="nil"/>
                    <w:tr2bl w:val="nil"/>
                  </w:tcBorders>
                  <w:shd w:val="clear" w:color="auto" w:fill="auto"/>
                  <w:noWrap w:val="0"/>
                  <w:vAlign w:val="center"/>
                </w:tcPr>
                <w:p w14:paraId="5E101EBA">
                  <w:pPr>
                    <w:ind w:left="0" w:leftChars="0" w:firstLine="0" w:firstLineChars="0"/>
                    <w:jc w:val="center"/>
                    <w:rPr>
                      <w:rFonts w:hint="default" w:ascii="宋体" w:hAnsi="宋体" w:eastAsia="宋体" w:cs="宋体"/>
                      <w:color w:val="auto"/>
                      <w:kern w:val="2"/>
                      <w:sz w:val="21"/>
                      <w:szCs w:val="21"/>
                      <w:highlight w:val="none"/>
                      <w:u w:val="none"/>
                      <w:lang w:val="en-US" w:eastAsia="zh-CN" w:bidi="he-IL"/>
                    </w:rPr>
                  </w:pPr>
                  <w:r>
                    <w:rPr>
                      <w:rFonts w:hint="default" w:ascii="宋体" w:hAnsi="宋体" w:eastAsia="宋体" w:cs="宋体"/>
                      <w:color w:val="auto"/>
                      <w:kern w:val="2"/>
                      <w:sz w:val="21"/>
                      <w:szCs w:val="21"/>
                      <w:highlight w:val="none"/>
                      <w:u w:val="none"/>
                      <w:lang w:val="en-US" w:eastAsia="zh-CN" w:bidi="he-IL"/>
                    </w:rPr>
                    <w:t>本次评价内容</w:t>
                  </w:r>
                </w:p>
              </w:tc>
            </w:tr>
            <w:tr w14:paraId="580950D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54" w:hRule="atLeast"/>
                <w:jc w:val="center"/>
              </w:trPr>
              <w:tc>
                <w:tcPr>
                  <w:tcW w:w="525" w:type="pct"/>
                  <w:vMerge w:val="continue"/>
                  <w:tcBorders>
                    <w:tl2br w:val="nil"/>
                    <w:tr2bl w:val="nil"/>
                  </w:tcBorders>
                  <w:shd w:val="clear" w:color="auto" w:fill="auto"/>
                  <w:noWrap w:val="0"/>
                  <w:vAlign w:val="center"/>
                </w:tcPr>
                <w:p w14:paraId="42D65081">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eastAsia="zh-CN"/>
                    </w:rPr>
                  </w:pPr>
                </w:p>
              </w:tc>
              <w:tc>
                <w:tcPr>
                  <w:tcW w:w="408" w:type="pct"/>
                  <w:vMerge w:val="restart"/>
                  <w:tcBorders>
                    <w:tl2br w:val="nil"/>
                    <w:tr2bl w:val="nil"/>
                  </w:tcBorders>
                  <w:shd w:val="clear" w:color="auto" w:fill="auto"/>
                  <w:noWrap w:val="0"/>
                  <w:vAlign w:val="center"/>
                </w:tcPr>
                <w:p w14:paraId="15F2455A">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sz w:val="21"/>
                      <w:szCs w:val="21"/>
                      <w:highlight w:val="none"/>
                      <w:u w:val="none"/>
                      <w:lang w:val="en-US" w:eastAsia="zh-CN"/>
                    </w:rPr>
                    <w:t>管网附属设施</w:t>
                  </w:r>
                </w:p>
              </w:tc>
              <w:tc>
                <w:tcPr>
                  <w:tcW w:w="547" w:type="pct"/>
                  <w:tcBorders>
                    <w:tl2br w:val="nil"/>
                    <w:tr2bl w:val="nil"/>
                  </w:tcBorders>
                  <w:shd w:val="clear" w:color="auto" w:fill="auto"/>
                  <w:noWrap w:val="0"/>
                  <w:vAlign w:val="center"/>
                </w:tcPr>
                <w:p w14:paraId="7902B67E">
                  <w:pPr>
                    <w:pStyle w:val="25"/>
                    <w:ind w:left="0" w:leftChars="0" w:firstLine="0" w:firstLineChars="0"/>
                    <w:jc w:val="center"/>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sz w:val="21"/>
                      <w:szCs w:val="21"/>
                      <w:highlight w:val="none"/>
                      <w:u w:val="none"/>
                      <w:lang w:val="en-US" w:eastAsia="zh-CN"/>
                    </w:rPr>
                    <w:t>给水</w:t>
                  </w:r>
                </w:p>
              </w:tc>
              <w:tc>
                <w:tcPr>
                  <w:tcW w:w="2425" w:type="pct"/>
                  <w:tcBorders>
                    <w:tl2br w:val="nil"/>
                    <w:tr2bl w:val="nil"/>
                  </w:tcBorders>
                  <w:shd w:val="clear" w:color="auto" w:fill="auto"/>
                  <w:noWrap w:val="0"/>
                  <w:vAlign w:val="center"/>
                </w:tcPr>
                <w:p w14:paraId="696472E6">
                  <w:pPr>
                    <w:pStyle w:val="25"/>
                    <w:ind w:left="0" w:leftChars="0" w:firstLine="0" w:firstLineChars="0"/>
                    <w:jc w:val="left"/>
                    <w:rPr>
                      <w:rFonts w:hint="default" w:ascii="宋体" w:hAnsi="宋体" w:eastAsia="宋体" w:cs="宋体"/>
                      <w:color w:val="auto"/>
                      <w:kern w:val="2"/>
                      <w:sz w:val="21"/>
                      <w:szCs w:val="21"/>
                      <w:highlight w:val="none"/>
                      <w:u w:val="none"/>
                      <w:lang w:val="en-US" w:eastAsia="zh-CN" w:bidi="ar-SA"/>
                    </w:rPr>
                  </w:pPr>
                  <w:r>
                    <w:rPr>
                      <w:rFonts w:hint="default" w:ascii="宋体" w:hAnsi="宋体" w:eastAsia="宋体" w:cs="宋体"/>
                      <w:color w:val="auto"/>
                      <w:sz w:val="21"/>
                      <w:szCs w:val="21"/>
                      <w:highlight w:val="none"/>
                      <w:lang w:eastAsia="zh-CN"/>
                    </w:rPr>
                    <w:t>引</w:t>
                  </w:r>
                  <w:r>
                    <w:rPr>
                      <w:rFonts w:hint="default" w:ascii="宋体" w:hAnsi="宋体" w:eastAsia="宋体" w:cs="宋体"/>
                      <w:color w:val="auto"/>
                      <w:sz w:val="21"/>
                      <w:szCs w:val="21"/>
                      <w:highlight w:val="none"/>
                    </w:rPr>
                    <w:t>自现状市政给水管网，</w:t>
                  </w:r>
                  <w:r>
                    <w:rPr>
                      <w:rFonts w:hint="default" w:ascii="宋体" w:hAnsi="宋体" w:eastAsia="宋体" w:cs="宋体"/>
                      <w:color w:val="auto"/>
                      <w:sz w:val="21"/>
                      <w:szCs w:val="21"/>
                      <w:highlight w:val="none"/>
                      <w:u w:val="none"/>
                      <w:lang w:val="en-US" w:eastAsia="zh-CN"/>
                    </w:rPr>
                    <w:t>沿地块主要道路下敷设，</w:t>
                  </w:r>
                  <w:r>
                    <w:rPr>
                      <w:rFonts w:hint="default" w:ascii="宋体" w:hAnsi="宋体" w:eastAsia="宋体" w:cs="宋体"/>
                      <w:color w:val="auto"/>
                      <w:kern w:val="10"/>
                      <w:szCs w:val="28"/>
                      <w:lang w:val="en-US" w:eastAsia="zh-CN"/>
                    </w:rPr>
                    <w:t>给水管道采用HDPE水管，规格DN400</w:t>
                  </w:r>
                  <w:r>
                    <w:rPr>
                      <w:rFonts w:hint="default" w:ascii="宋体" w:hAnsi="宋体" w:eastAsia="宋体" w:cs="宋体"/>
                      <w:color w:val="auto"/>
                      <w:sz w:val="21"/>
                      <w:szCs w:val="21"/>
                      <w:highlight w:val="none"/>
                      <w:lang w:val="en-US" w:eastAsia="zh-CN"/>
                    </w:rPr>
                    <w:t>。</w:t>
                  </w:r>
                </w:p>
              </w:tc>
              <w:tc>
                <w:tcPr>
                  <w:tcW w:w="1093" w:type="pct"/>
                  <w:tcBorders>
                    <w:tl2br w:val="nil"/>
                    <w:tr2bl w:val="nil"/>
                  </w:tcBorders>
                  <w:shd w:val="clear" w:color="auto" w:fill="auto"/>
                  <w:noWrap w:val="0"/>
                  <w:vAlign w:val="center"/>
                </w:tcPr>
                <w:p w14:paraId="15D06101">
                  <w:pPr>
                    <w:ind w:left="0" w:leftChars="0" w:firstLine="0" w:firstLineChars="0"/>
                    <w:jc w:val="center"/>
                    <w:rPr>
                      <w:rFonts w:hint="default" w:ascii="宋体" w:hAnsi="宋体" w:eastAsia="宋体" w:cs="宋体"/>
                      <w:color w:val="auto"/>
                      <w:kern w:val="2"/>
                      <w:sz w:val="21"/>
                      <w:szCs w:val="21"/>
                      <w:highlight w:val="none"/>
                      <w:u w:val="none"/>
                      <w:lang w:val="en-US" w:eastAsia="zh-CN" w:bidi="he-IL"/>
                    </w:rPr>
                  </w:pPr>
                  <w:r>
                    <w:rPr>
                      <w:rFonts w:hint="default" w:ascii="宋体" w:hAnsi="宋体" w:eastAsia="宋体" w:cs="宋体"/>
                      <w:color w:val="auto"/>
                      <w:kern w:val="2"/>
                      <w:sz w:val="21"/>
                      <w:szCs w:val="21"/>
                      <w:highlight w:val="none"/>
                      <w:u w:val="none"/>
                      <w:lang w:val="en-US" w:eastAsia="zh-CN" w:bidi="he-IL"/>
                    </w:rPr>
                    <w:t>本次评价内容</w:t>
                  </w:r>
                </w:p>
              </w:tc>
            </w:tr>
            <w:tr w14:paraId="021411F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69" w:hRule="atLeast"/>
                <w:jc w:val="center"/>
              </w:trPr>
              <w:tc>
                <w:tcPr>
                  <w:tcW w:w="525" w:type="pct"/>
                  <w:vMerge w:val="continue"/>
                  <w:tcBorders>
                    <w:tl2br w:val="nil"/>
                    <w:tr2bl w:val="nil"/>
                  </w:tcBorders>
                  <w:shd w:val="clear" w:color="auto" w:fill="auto"/>
                  <w:noWrap w:val="0"/>
                  <w:vAlign w:val="center"/>
                </w:tcPr>
                <w:p w14:paraId="6FF4CE10">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eastAsia="zh-CN"/>
                    </w:rPr>
                  </w:pPr>
                </w:p>
              </w:tc>
              <w:tc>
                <w:tcPr>
                  <w:tcW w:w="408" w:type="pct"/>
                  <w:vMerge w:val="continue"/>
                  <w:tcBorders>
                    <w:tl2br w:val="nil"/>
                    <w:tr2bl w:val="nil"/>
                  </w:tcBorders>
                  <w:shd w:val="clear" w:color="auto" w:fill="auto"/>
                  <w:noWrap w:val="0"/>
                  <w:vAlign w:val="center"/>
                </w:tcPr>
                <w:p w14:paraId="4D7F150B">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p>
              </w:tc>
              <w:tc>
                <w:tcPr>
                  <w:tcW w:w="547" w:type="pct"/>
                  <w:tcBorders>
                    <w:tl2br w:val="nil"/>
                    <w:tr2bl w:val="nil"/>
                  </w:tcBorders>
                  <w:shd w:val="clear" w:color="auto" w:fill="auto"/>
                  <w:noWrap w:val="0"/>
                  <w:vAlign w:val="center"/>
                </w:tcPr>
                <w:p w14:paraId="468D5C28">
                  <w:pPr>
                    <w:pStyle w:val="25"/>
                    <w:ind w:left="0" w:leftChars="0" w:firstLine="0" w:firstLineChars="0"/>
                    <w:jc w:val="center"/>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sz w:val="21"/>
                      <w:szCs w:val="21"/>
                      <w:highlight w:val="none"/>
                      <w:u w:val="none"/>
                      <w:lang w:val="en-US" w:eastAsia="zh-CN"/>
                    </w:rPr>
                    <w:t>排水</w:t>
                  </w:r>
                </w:p>
              </w:tc>
              <w:tc>
                <w:tcPr>
                  <w:tcW w:w="2425" w:type="pct"/>
                  <w:tcBorders>
                    <w:tl2br w:val="nil"/>
                    <w:tr2bl w:val="nil"/>
                  </w:tcBorders>
                  <w:shd w:val="clear" w:color="auto" w:fill="auto"/>
                  <w:noWrap w:val="0"/>
                  <w:vAlign w:val="center"/>
                </w:tcPr>
                <w:p w14:paraId="5FE06B2F">
                  <w:pPr>
                    <w:pStyle w:val="25"/>
                    <w:ind w:left="0" w:leftChars="0" w:firstLine="0" w:firstLineChars="0"/>
                    <w:jc w:val="left"/>
                    <w:rPr>
                      <w:rFonts w:hint="default" w:ascii="宋体" w:hAnsi="宋体" w:eastAsia="宋体" w:cs="宋体"/>
                      <w:color w:val="auto"/>
                      <w:kern w:val="2"/>
                      <w:sz w:val="21"/>
                      <w:szCs w:val="21"/>
                      <w:highlight w:val="none"/>
                      <w:u w:val="none"/>
                      <w:lang w:val="en-US" w:eastAsia="zh-CN" w:bidi="ar-SA"/>
                    </w:rPr>
                  </w:pPr>
                  <w:r>
                    <w:rPr>
                      <w:rFonts w:hint="default" w:ascii="宋体" w:hAnsi="宋体" w:eastAsia="宋体" w:cs="宋体"/>
                      <w:color w:val="auto"/>
                      <w:kern w:val="2"/>
                      <w:sz w:val="21"/>
                      <w:szCs w:val="21"/>
                      <w:highlight w:val="none"/>
                      <w:u w:val="none"/>
                      <w:lang w:val="en-US" w:eastAsia="zh-CN" w:bidi="ar-SA"/>
                    </w:rPr>
                    <w:t>场区排水采用雨污分流制，污水干线自北向南敷设，收集各区域排放的污水</w:t>
                  </w:r>
                  <w:r>
                    <w:rPr>
                      <w:rFonts w:hint="default" w:ascii="宋体" w:hAnsi="宋体" w:eastAsia="宋体" w:cs="宋体"/>
                      <w:color w:val="auto"/>
                      <w:sz w:val="21"/>
                      <w:szCs w:val="21"/>
                      <w:highlight w:val="none"/>
                      <w:lang w:val="en-US" w:eastAsia="zh-CN"/>
                    </w:rPr>
                    <w:t>。</w:t>
                  </w:r>
                </w:p>
              </w:tc>
              <w:tc>
                <w:tcPr>
                  <w:tcW w:w="1093" w:type="pct"/>
                  <w:tcBorders>
                    <w:tl2br w:val="nil"/>
                    <w:tr2bl w:val="nil"/>
                  </w:tcBorders>
                  <w:shd w:val="clear" w:color="auto" w:fill="auto"/>
                  <w:noWrap w:val="0"/>
                  <w:vAlign w:val="center"/>
                </w:tcPr>
                <w:p w14:paraId="1C4A47F8">
                  <w:pPr>
                    <w:ind w:left="0" w:leftChars="0" w:firstLine="0" w:firstLineChars="0"/>
                    <w:jc w:val="center"/>
                    <w:rPr>
                      <w:rFonts w:hint="default" w:ascii="宋体" w:hAnsi="宋体" w:eastAsia="宋体" w:cs="宋体"/>
                      <w:color w:val="auto"/>
                      <w:kern w:val="2"/>
                      <w:sz w:val="21"/>
                      <w:szCs w:val="21"/>
                      <w:highlight w:val="none"/>
                      <w:u w:val="none"/>
                      <w:lang w:val="en-US" w:eastAsia="zh-CN" w:bidi="he-IL"/>
                    </w:rPr>
                  </w:pPr>
                  <w:r>
                    <w:rPr>
                      <w:rFonts w:hint="default" w:ascii="宋体" w:hAnsi="宋体" w:eastAsia="宋体" w:cs="宋体"/>
                      <w:color w:val="auto"/>
                      <w:kern w:val="2"/>
                      <w:sz w:val="21"/>
                      <w:szCs w:val="21"/>
                      <w:highlight w:val="none"/>
                      <w:u w:val="none"/>
                      <w:lang w:val="en-US" w:eastAsia="zh-CN" w:bidi="he-IL"/>
                    </w:rPr>
                    <w:t>本次评价内容</w:t>
                  </w:r>
                </w:p>
              </w:tc>
            </w:tr>
            <w:tr w14:paraId="2E594CA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69" w:hRule="atLeast"/>
                <w:jc w:val="center"/>
              </w:trPr>
              <w:tc>
                <w:tcPr>
                  <w:tcW w:w="525" w:type="pct"/>
                  <w:vMerge w:val="continue"/>
                  <w:tcBorders>
                    <w:tl2br w:val="nil"/>
                    <w:tr2bl w:val="nil"/>
                  </w:tcBorders>
                  <w:shd w:val="clear" w:color="auto" w:fill="auto"/>
                  <w:noWrap w:val="0"/>
                  <w:vAlign w:val="center"/>
                </w:tcPr>
                <w:p w14:paraId="2290B3D9">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eastAsia="zh-CN"/>
                    </w:rPr>
                  </w:pPr>
                </w:p>
              </w:tc>
              <w:tc>
                <w:tcPr>
                  <w:tcW w:w="408" w:type="pct"/>
                  <w:vMerge w:val="continue"/>
                  <w:tcBorders>
                    <w:tl2br w:val="nil"/>
                    <w:tr2bl w:val="nil"/>
                  </w:tcBorders>
                  <w:shd w:val="clear" w:color="auto" w:fill="auto"/>
                  <w:noWrap w:val="0"/>
                  <w:vAlign w:val="center"/>
                </w:tcPr>
                <w:p w14:paraId="3902E1B2">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p>
              </w:tc>
              <w:tc>
                <w:tcPr>
                  <w:tcW w:w="547" w:type="pct"/>
                  <w:tcBorders>
                    <w:tl2br w:val="nil"/>
                    <w:tr2bl w:val="nil"/>
                  </w:tcBorders>
                  <w:shd w:val="clear" w:color="auto" w:fill="auto"/>
                  <w:noWrap w:val="0"/>
                  <w:vAlign w:val="center"/>
                </w:tcPr>
                <w:p w14:paraId="1B2B2538">
                  <w:pPr>
                    <w:pStyle w:val="25"/>
                    <w:ind w:left="0" w:leftChars="0" w:firstLine="0" w:firstLineChars="0"/>
                    <w:jc w:val="center"/>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sz w:val="21"/>
                      <w:szCs w:val="21"/>
                      <w:highlight w:val="none"/>
                      <w:u w:val="none"/>
                      <w:lang w:val="en-US" w:eastAsia="zh-CN"/>
                    </w:rPr>
                    <w:t>雨水</w:t>
                  </w:r>
                </w:p>
              </w:tc>
              <w:tc>
                <w:tcPr>
                  <w:tcW w:w="2425" w:type="pct"/>
                  <w:tcBorders>
                    <w:tl2br w:val="nil"/>
                    <w:tr2bl w:val="nil"/>
                  </w:tcBorders>
                  <w:shd w:val="clear" w:color="auto" w:fill="auto"/>
                  <w:noWrap w:val="0"/>
                  <w:vAlign w:val="center"/>
                </w:tcPr>
                <w:p w14:paraId="312A9691">
                  <w:pPr>
                    <w:pStyle w:val="25"/>
                    <w:ind w:left="0" w:leftChars="0" w:firstLine="0" w:firstLineChars="0"/>
                    <w:jc w:val="left"/>
                    <w:rPr>
                      <w:rFonts w:hint="default" w:ascii="宋体" w:hAnsi="宋体" w:eastAsia="宋体" w:cs="宋体"/>
                      <w:color w:val="auto"/>
                      <w:kern w:val="2"/>
                      <w:sz w:val="21"/>
                      <w:szCs w:val="21"/>
                      <w:highlight w:val="none"/>
                      <w:u w:val="none"/>
                      <w:lang w:val="en-US" w:eastAsia="zh-CN" w:bidi="ar-SA"/>
                    </w:rPr>
                  </w:pPr>
                  <w:r>
                    <w:rPr>
                      <w:rFonts w:hint="default" w:ascii="宋体" w:hAnsi="宋体" w:eastAsia="宋体" w:cs="宋体"/>
                      <w:color w:val="auto"/>
                      <w:kern w:val="2"/>
                      <w:sz w:val="21"/>
                      <w:szCs w:val="21"/>
                      <w:highlight w:val="none"/>
                      <w:u w:val="none"/>
                      <w:lang w:val="en-US" w:eastAsia="zh-CN" w:bidi="ar-SA"/>
                    </w:rPr>
                    <w:t>雨水汇集至对应雨水干管后排至市政雨水管道，</w:t>
                  </w:r>
                  <w:r>
                    <w:rPr>
                      <w:rFonts w:hint="default" w:ascii="宋体" w:hAnsi="宋体" w:eastAsia="宋体" w:cs="宋体"/>
                      <w:color w:val="auto"/>
                      <w:kern w:val="10"/>
                      <w:szCs w:val="28"/>
                      <w:lang w:val="en-US" w:eastAsia="zh-CN"/>
                    </w:rPr>
                    <w:t>规格DN800，管道采用HDPE水管。</w:t>
                  </w:r>
                </w:p>
              </w:tc>
              <w:tc>
                <w:tcPr>
                  <w:tcW w:w="1093" w:type="pct"/>
                  <w:tcBorders>
                    <w:tl2br w:val="nil"/>
                    <w:tr2bl w:val="nil"/>
                  </w:tcBorders>
                  <w:shd w:val="clear" w:color="auto" w:fill="auto"/>
                  <w:noWrap w:val="0"/>
                  <w:vAlign w:val="center"/>
                </w:tcPr>
                <w:p w14:paraId="15407901">
                  <w:pPr>
                    <w:ind w:left="0" w:leftChars="0" w:firstLine="0" w:firstLineChars="0"/>
                    <w:jc w:val="center"/>
                    <w:rPr>
                      <w:rFonts w:hint="default" w:ascii="宋体" w:hAnsi="宋体" w:eastAsia="宋体" w:cs="宋体"/>
                      <w:color w:val="auto"/>
                      <w:kern w:val="2"/>
                      <w:sz w:val="21"/>
                      <w:szCs w:val="21"/>
                      <w:highlight w:val="none"/>
                      <w:u w:val="none"/>
                      <w:lang w:val="en-US" w:eastAsia="zh-CN" w:bidi="he-IL"/>
                    </w:rPr>
                  </w:pPr>
                  <w:r>
                    <w:rPr>
                      <w:rFonts w:hint="default" w:ascii="宋体" w:hAnsi="宋体" w:eastAsia="宋体" w:cs="宋体"/>
                      <w:color w:val="auto"/>
                      <w:kern w:val="2"/>
                      <w:sz w:val="21"/>
                      <w:szCs w:val="21"/>
                      <w:highlight w:val="none"/>
                      <w:u w:val="none"/>
                      <w:lang w:val="en-US" w:eastAsia="zh-CN" w:bidi="he-IL"/>
                    </w:rPr>
                    <w:t>本次评价内容</w:t>
                  </w:r>
                </w:p>
              </w:tc>
            </w:tr>
            <w:tr w14:paraId="15AEE79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28" w:hRule="atLeast"/>
                <w:jc w:val="center"/>
              </w:trPr>
              <w:tc>
                <w:tcPr>
                  <w:tcW w:w="525" w:type="pct"/>
                  <w:vMerge w:val="continue"/>
                  <w:tcBorders>
                    <w:tl2br w:val="nil"/>
                    <w:tr2bl w:val="nil"/>
                  </w:tcBorders>
                  <w:shd w:val="clear" w:color="auto" w:fill="auto"/>
                  <w:noWrap w:val="0"/>
                  <w:vAlign w:val="center"/>
                </w:tcPr>
                <w:p w14:paraId="31A768BF">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eastAsia="zh-CN"/>
                    </w:rPr>
                  </w:pPr>
                </w:p>
              </w:tc>
              <w:tc>
                <w:tcPr>
                  <w:tcW w:w="408" w:type="pct"/>
                  <w:vMerge w:val="continue"/>
                  <w:tcBorders>
                    <w:tl2br w:val="nil"/>
                    <w:tr2bl w:val="nil"/>
                  </w:tcBorders>
                  <w:shd w:val="clear" w:color="auto" w:fill="auto"/>
                  <w:noWrap w:val="0"/>
                  <w:vAlign w:val="center"/>
                </w:tcPr>
                <w:p w14:paraId="09083705">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p>
              </w:tc>
              <w:tc>
                <w:tcPr>
                  <w:tcW w:w="547" w:type="pct"/>
                  <w:tcBorders>
                    <w:tl2br w:val="nil"/>
                    <w:tr2bl w:val="nil"/>
                  </w:tcBorders>
                  <w:shd w:val="clear" w:color="auto" w:fill="auto"/>
                  <w:noWrap w:val="0"/>
                  <w:vAlign w:val="center"/>
                </w:tcPr>
                <w:p w14:paraId="2159C9E5">
                  <w:pPr>
                    <w:pStyle w:val="25"/>
                    <w:ind w:left="0" w:leftChars="0" w:firstLine="0" w:firstLineChars="0"/>
                    <w:jc w:val="center"/>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sz w:val="21"/>
                      <w:szCs w:val="21"/>
                      <w:highlight w:val="none"/>
                      <w:u w:val="none"/>
                      <w:lang w:val="en-US" w:eastAsia="zh-CN"/>
                    </w:rPr>
                    <w:t>供电</w:t>
                  </w:r>
                </w:p>
              </w:tc>
              <w:tc>
                <w:tcPr>
                  <w:tcW w:w="2425" w:type="pct"/>
                  <w:tcBorders>
                    <w:tl2br w:val="nil"/>
                    <w:tr2bl w:val="nil"/>
                  </w:tcBorders>
                  <w:shd w:val="clear" w:color="auto" w:fill="auto"/>
                  <w:noWrap w:val="0"/>
                  <w:vAlign w:val="center"/>
                </w:tcPr>
                <w:p w14:paraId="223E1C18">
                  <w:pPr>
                    <w:pStyle w:val="25"/>
                    <w:ind w:left="0" w:leftChars="0" w:firstLine="0" w:firstLineChars="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kern w:val="2"/>
                      <w:sz w:val="21"/>
                      <w:szCs w:val="21"/>
                      <w:highlight w:val="none"/>
                      <w:u w:val="none"/>
                      <w:lang w:val="en-US" w:eastAsia="zh-CN" w:bidi="ar-SA"/>
                    </w:rPr>
                    <w:t>在库房二内一层设置一座变配电室，内设高、低压配电柜、变压器及直流屏。变配电所设置二台变压器，变压器容量为 1000kVA，负载率为71.23%。高压柜采用 KYN28 系列，变压器接线为D,Yn11。低压柜采用抽屉柜，高压柜电缆采用下进下出，低压柜电缆采用下进下出。</w:t>
                  </w:r>
                </w:p>
              </w:tc>
              <w:tc>
                <w:tcPr>
                  <w:tcW w:w="1093" w:type="pct"/>
                  <w:tcBorders>
                    <w:tl2br w:val="nil"/>
                    <w:tr2bl w:val="nil"/>
                  </w:tcBorders>
                  <w:shd w:val="clear" w:color="auto" w:fill="auto"/>
                  <w:noWrap w:val="0"/>
                  <w:vAlign w:val="center"/>
                </w:tcPr>
                <w:p w14:paraId="7E9EF494">
                  <w:pPr>
                    <w:ind w:left="0" w:leftChars="0" w:firstLine="0" w:firstLineChars="0"/>
                    <w:jc w:val="center"/>
                    <w:rPr>
                      <w:rFonts w:hint="default" w:ascii="宋体" w:hAnsi="宋体" w:eastAsia="宋体" w:cs="宋体"/>
                      <w:color w:val="auto"/>
                      <w:kern w:val="2"/>
                      <w:sz w:val="21"/>
                      <w:szCs w:val="21"/>
                      <w:highlight w:val="none"/>
                      <w:u w:val="none"/>
                      <w:lang w:val="en-US" w:eastAsia="zh-CN" w:bidi="he-IL"/>
                    </w:rPr>
                  </w:pPr>
                  <w:r>
                    <w:rPr>
                      <w:rFonts w:hint="default" w:ascii="宋体" w:hAnsi="宋体" w:eastAsia="宋体" w:cs="宋体"/>
                      <w:color w:val="auto"/>
                      <w:kern w:val="2"/>
                      <w:sz w:val="21"/>
                      <w:szCs w:val="21"/>
                      <w:highlight w:val="none"/>
                      <w:u w:val="none"/>
                      <w:lang w:val="en-US" w:eastAsia="zh-CN" w:bidi="he-IL"/>
                    </w:rPr>
                    <w:t>本次评价内容</w:t>
                  </w:r>
                </w:p>
              </w:tc>
            </w:tr>
            <w:tr w14:paraId="41C58BF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9" w:hRule="atLeast"/>
                <w:jc w:val="center"/>
              </w:trPr>
              <w:tc>
                <w:tcPr>
                  <w:tcW w:w="525" w:type="pct"/>
                  <w:vMerge w:val="continue"/>
                  <w:tcBorders>
                    <w:tl2br w:val="nil"/>
                    <w:tr2bl w:val="nil"/>
                  </w:tcBorders>
                  <w:shd w:val="clear" w:color="auto" w:fill="auto"/>
                  <w:noWrap w:val="0"/>
                  <w:vAlign w:val="center"/>
                </w:tcPr>
                <w:p w14:paraId="4FA35519">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eastAsia="zh-CN"/>
                    </w:rPr>
                  </w:pPr>
                </w:p>
              </w:tc>
              <w:tc>
                <w:tcPr>
                  <w:tcW w:w="956" w:type="pct"/>
                  <w:gridSpan w:val="2"/>
                  <w:tcBorders>
                    <w:tl2br w:val="nil"/>
                    <w:tr2bl w:val="nil"/>
                  </w:tcBorders>
                  <w:shd w:val="clear" w:color="auto" w:fill="auto"/>
                  <w:noWrap w:val="0"/>
                  <w:vAlign w:val="center"/>
                </w:tcPr>
                <w:p w14:paraId="14D10191">
                  <w:pPr>
                    <w:pStyle w:val="25"/>
                    <w:ind w:left="0" w:leftChars="0" w:firstLine="0" w:firstLineChars="0"/>
                    <w:jc w:val="center"/>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sz w:val="21"/>
                      <w:szCs w:val="21"/>
                      <w:highlight w:val="none"/>
                      <w:u w:val="none"/>
                      <w:lang w:val="en-US" w:eastAsia="zh-CN"/>
                    </w:rPr>
                    <w:t>循环水池</w:t>
                  </w:r>
                </w:p>
              </w:tc>
              <w:tc>
                <w:tcPr>
                  <w:tcW w:w="2425" w:type="pct"/>
                  <w:tcBorders>
                    <w:tl2br w:val="nil"/>
                    <w:tr2bl w:val="nil"/>
                  </w:tcBorders>
                  <w:shd w:val="clear" w:color="auto" w:fill="auto"/>
                  <w:noWrap w:val="0"/>
                  <w:vAlign w:val="center"/>
                </w:tcPr>
                <w:p w14:paraId="20FF9521">
                  <w:pPr>
                    <w:pStyle w:val="25"/>
                    <w:ind w:left="0" w:leftChars="0" w:firstLine="0" w:firstLineChars="0"/>
                    <w:jc w:val="left"/>
                    <w:rPr>
                      <w:rFonts w:hint="default" w:ascii="宋体" w:hAnsi="宋体" w:eastAsia="宋体" w:cs="宋体"/>
                      <w:color w:val="auto"/>
                      <w:kern w:val="2"/>
                      <w:sz w:val="21"/>
                      <w:szCs w:val="21"/>
                      <w:highlight w:val="none"/>
                      <w:u w:val="none"/>
                      <w:lang w:val="en-US" w:eastAsia="zh-CN" w:bidi="ar-SA"/>
                    </w:rPr>
                  </w:pPr>
                  <w:r>
                    <w:rPr>
                      <w:rFonts w:hint="default" w:ascii="宋体" w:hAnsi="宋体" w:eastAsia="宋体" w:cs="宋体"/>
                      <w:color w:val="auto"/>
                      <w:kern w:val="2"/>
                      <w:sz w:val="21"/>
                      <w:szCs w:val="21"/>
                      <w:highlight w:val="none"/>
                      <w:u w:val="none"/>
                      <w:lang w:val="en-US" w:eastAsia="zh-CN" w:bidi="ar-SA"/>
                    </w:rPr>
                    <w:t>总容积为1200m</w:t>
                  </w:r>
                  <w:r>
                    <w:rPr>
                      <w:rFonts w:hint="default" w:ascii="宋体" w:hAnsi="宋体" w:eastAsia="宋体" w:cs="宋体"/>
                      <w:color w:val="auto"/>
                      <w:kern w:val="2"/>
                      <w:sz w:val="21"/>
                      <w:szCs w:val="21"/>
                      <w:highlight w:val="none"/>
                      <w:u w:val="none"/>
                      <w:vertAlign w:val="superscript"/>
                      <w:lang w:val="en-US" w:eastAsia="zh-CN" w:bidi="ar-SA"/>
                    </w:rPr>
                    <w:t>3</w:t>
                  </w:r>
                  <w:r>
                    <w:rPr>
                      <w:rFonts w:hint="default" w:ascii="宋体" w:hAnsi="宋体" w:eastAsia="宋体" w:cs="宋体"/>
                      <w:color w:val="auto"/>
                      <w:kern w:val="2"/>
                      <w:sz w:val="21"/>
                      <w:szCs w:val="21"/>
                      <w:highlight w:val="none"/>
                      <w:u w:val="none"/>
                      <w:lang w:val="en-US" w:eastAsia="zh-CN" w:bidi="ar-SA"/>
                    </w:rPr>
                    <w:t>，钢筋混凝土结构。</w:t>
                  </w:r>
                </w:p>
              </w:tc>
              <w:tc>
                <w:tcPr>
                  <w:tcW w:w="1093" w:type="pct"/>
                  <w:tcBorders>
                    <w:tl2br w:val="nil"/>
                    <w:tr2bl w:val="nil"/>
                  </w:tcBorders>
                  <w:shd w:val="clear" w:color="auto" w:fill="auto"/>
                  <w:noWrap w:val="0"/>
                  <w:vAlign w:val="center"/>
                </w:tcPr>
                <w:p w14:paraId="7EE76C0D">
                  <w:pPr>
                    <w:ind w:left="0" w:leftChars="0" w:firstLine="0" w:firstLineChars="0"/>
                    <w:jc w:val="center"/>
                    <w:rPr>
                      <w:rFonts w:hint="default" w:ascii="宋体" w:hAnsi="宋体" w:eastAsia="宋体" w:cs="宋体"/>
                      <w:color w:val="auto"/>
                      <w:kern w:val="2"/>
                      <w:sz w:val="21"/>
                      <w:szCs w:val="21"/>
                      <w:highlight w:val="none"/>
                      <w:u w:val="none"/>
                      <w:lang w:val="en-US" w:eastAsia="zh-CN" w:bidi="he-IL"/>
                    </w:rPr>
                  </w:pPr>
                  <w:r>
                    <w:rPr>
                      <w:rFonts w:hint="default" w:ascii="宋体" w:hAnsi="宋体" w:eastAsia="宋体" w:cs="宋体"/>
                      <w:color w:val="auto"/>
                      <w:kern w:val="2"/>
                      <w:sz w:val="21"/>
                      <w:szCs w:val="21"/>
                      <w:highlight w:val="none"/>
                      <w:u w:val="none"/>
                      <w:lang w:val="en-US" w:eastAsia="zh-CN" w:bidi="he-IL"/>
                    </w:rPr>
                    <w:t>本次评价内容</w:t>
                  </w:r>
                </w:p>
              </w:tc>
            </w:tr>
            <w:tr w14:paraId="0FA4353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82" w:hRule="atLeast"/>
                <w:jc w:val="center"/>
              </w:trPr>
              <w:tc>
                <w:tcPr>
                  <w:tcW w:w="525" w:type="pct"/>
                  <w:vMerge w:val="continue"/>
                  <w:tcBorders>
                    <w:tl2br w:val="nil"/>
                    <w:tr2bl w:val="nil"/>
                  </w:tcBorders>
                  <w:shd w:val="clear" w:color="auto" w:fill="auto"/>
                  <w:noWrap w:val="0"/>
                  <w:vAlign w:val="center"/>
                </w:tcPr>
                <w:p w14:paraId="37BE4F42">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eastAsia="zh-CN"/>
                    </w:rPr>
                  </w:pPr>
                </w:p>
              </w:tc>
              <w:tc>
                <w:tcPr>
                  <w:tcW w:w="956" w:type="pct"/>
                  <w:gridSpan w:val="2"/>
                  <w:tcBorders>
                    <w:tl2br w:val="nil"/>
                    <w:tr2bl w:val="nil"/>
                  </w:tcBorders>
                  <w:shd w:val="clear" w:color="auto" w:fill="auto"/>
                  <w:noWrap w:val="0"/>
                  <w:vAlign w:val="center"/>
                </w:tcPr>
                <w:p w14:paraId="54C08A2C">
                  <w:pPr>
                    <w:pStyle w:val="25"/>
                    <w:ind w:left="0" w:leftChars="0" w:firstLine="0" w:firstLineChars="0"/>
                    <w:jc w:val="center"/>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sz w:val="21"/>
                      <w:szCs w:val="21"/>
                      <w:highlight w:val="none"/>
                      <w:u w:val="none"/>
                      <w:lang w:val="en-US" w:eastAsia="zh-CN"/>
                    </w:rPr>
                    <w:t>生活水池</w:t>
                  </w:r>
                </w:p>
              </w:tc>
              <w:tc>
                <w:tcPr>
                  <w:tcW w:w="2425" w:type="pct"/>
                  <w:tcBorders>
                    <w:tl2br w:val="nil"/>
                    <w:tr2bl w:val="nil"/>
                  </w:tcBorders>
                  <w:shd w:val="clear" w:color="auto" w:fill="auto"/>
                  <w:noWrap w:val="0"/>
                  <w:vAlign w:val="center"/>
                </w:tcPr>
                <w:p w14:paraId="4D7B161E">
                  <w:pPr>
                    <w:pStyle w:val="25"/>
                    <w:ind w:left="0" w:leftChars="0" w:firstLine="0" w:firstLineChars="0"/>
                    <w:jc w:val="left"/>
                    <w:rPr>
                      <w:rFonts w:hint="default" w:ascii="宋体" w:hAnsi="宋体" w:eastAsia="宋体" w:cs="宋体"/>
                      <w:color w:val="auto"/>
                      <w:kern w:val="2"/>
                      <w:sz w:val="21"/>
                      <w:szCs w:val="21"/>
                      <w:highlight w:val="none"/>
                      <w:u w:val="none"/>
                      <w:lang w:val="en-US" w:eastAsia="zh-CN" w:bidi="ar-SA"/>
                    </w:rPr>
                  </w:pPr>
                  <w:r>
                    <w:rPr>
                      <w:rFonts w:hint="default" w:ascii="宋体" w:hAnsi="宋体" w:eastAsia="宋体" w:cs="宋体"/>
                      <w:color w:val="auto"/>
                      <w:kern w:val="2"/>
                      <w:sz w:val="21"/>
                      <w:szCs w:val="21"/>
                      <w:highlight w:val="none"/>
                      <w:u w:val="none"/>
                      <w:lang w:val="en-US" w:eastAsia="zh-CN" w:bidi="ar-SA"/>
                    </w:rPr>
                    <w:t>水池尺寸15.4m×10.9m×3.5m，总容积为500m</w:t>
                  </w:r>
                  <w:r>
                    <w:rPr>
                      <w:rFonts w:hint="default" w:ascii="宋体" w:hAnsi="宋体" w:eastAsia="宋体" w:cs="宋体"/>
                      <w:color w:val="auto"/>
                      <w:kern w:val="2"/>
                      <w:sz w:val="21"/>
                      <w:szCs w:val="21"/>
                      <w:highlight w:val="none"/>
                      <w:u w:val="none"/>
                      <w:vertAlign w:val="superscript"/>
                      <w:lang w:val="en-US" w:eastAsia="zh-CN" w:bidi="ar-SA"/>
                    </w:rPr>
                    <w:t>3</w:t>
                  </w:r>
                  <w:r>
                    <w:rPr>
                      <w:rFonts w:hint="default" w:ascii="宋体" w:hAnsi="宋体" w:eastAsia="宋体" w:cs="宋体"/>
                      <w:color w:val="auto"/>
                      <w:kern w:val="2"/>
                      <w:sz w:val="21"/>
                      <w:szCs w:val="21"/>
                      <w:highlight w:val="none"/>
                      <w:u w:val="none"/>
                      <w:lang w:val="en-US" w:eastAsia="zh-CN" w:bidi="ar-SA"/>
                    </w:rPr>
                    <w:t>，钢筋混凝土结构。</w:t>
                  </w:r>
                </w:p>
              </w:tc>
              <w:tc>
                <w:tcPr>
                  <w:tcW w:w="1093" w:type="pct"/>
                  <w:tcBorders>
                    <w:tl2br w:val="nil"/>
                    <w:tr2bl w:val="nil"/>
                  </w:tcBorders>
                  <w:shd w:val="clear" w:color="auto" w:fill="auto"/>
                  <w:noWrap w:val="0"/>
                  <w:vAlign w:val="center"/>
                </w:tcPr>
                <w:p w14:paraId="586146DE">
                  <w:pPr>
                    <w:ind w:left="0" w:leftChars="0" w:firstLine="0" w:firstLineChars="0"/>
                    <w:jc w:val="center"/>
                    <w:rPr>
                      <w:rFonts w:hint="default" w:ascii="宋体" w:hAnsi="宋体" w:eastAsia="宋体" w:cs="宋体"/>
                      <w:color w:val="auto"/>
                      <w:kern w:val="2"/>
                      <w:sz w:val="21"/>
                      <w:szCs w:val="21"/>
                      <w:highlight w:val="none"/>
                      <w:u w:val="none"/>
                      <w:lang w:val="en-US" w:eastAsia="zh-CN" w:bidi="he-IL"/>
                    </w:rPr>
                  </w:pPr>
                  <w:r>
                    <w:rPr>
                      <w:rFonts w:hint="default" w:ascii="宋体" w:hAnsi="宋体" w:eastAsia="宋体" w:cs="宋体"/>
                      <w:color w:val="auto"/>
                      <w:kern w:val="2"/>
                      <w:sz w:val="21"/>
                      <w:szCs w:val="21"/>
                      <w:highlight w:val="none"/>
                      <w:u w:val="none"/>
                      <w:lang w:val="en-US" w:eastAsia="zh-CN" w:bidi="he-IL"/>
                    </w:rPr>
                    <w:t>本次评价内容</w:t>
                  </w:r>
                </w:p>
              </w:tc>
            </w:tr>
            <w:tr w14:paraId="31F12F3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2" w:hRule="atLeast"/>
                <w:jc w:val="center"/>
              </w:trPr>
              <w:tc>
                <w:tcPr>
                  <w:tcW w:w="525" w:type="pct"/>
                  <w:vMerge w:val="continue"/>
                  <w:tcBorders>
                    <w:tl2br w:val="nil"/>
                    <w:tr2bl w:val="nil"/>
                  </w:tcBorders>
                  <w:shd w:val="clear" w:color="auto" w:fill="auto"/>
                  <w:noWrap w:val="0"/>
                  <w:vAlign w:val="center"/>
                </w:tcPr>
                <w:p w14:paraId="5EB8ADF4">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eastAsia="zh-CN"/>
                    </w:rPr>
                  </w:pPr>
                </w:p>
              </w:tc>
              <w:tc>
                <w:tcPr>
                  <w:tcW w:w="956" w:type="pct"/>
                  <w:gridSpan w:val="2"/>
                  <w:tcBorders>
                    <w:tl2br w:val="nil"/>
                    <w:tr2bl w:val="nil"/>
                  </w:tcBorders>
                  <w:shd w:val="clear" w:color="auto" w:fill="auto"/>
                  <w:noWrap w:val="0"/>
                  <w:vAlign w:val="center"/>
                </w:tcPr>
                <w:p w14:paraId="314D6641">
                  <w:pPr>
                    <w:pStyle w:val="25"/>
                    <w:ind w:left="0" w:leftChars="0" w:firstLine="0" w:firstLineChars="0"/>
                    <w:jc w:val="center"/>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sz w:val="21"/>
                      <w:szCs w:val="21"/>
                      <w:highlight w:val="none"/>
                      <w:u w:val="none"/>
                      <w:lang w:val="en-US" w:eastAsia="zh-CN"/>
                    </w:rPr>
                    <w:t>应急池</w:t>
                  </w:r>
                </w:p>
              </w:tc>
              <w:tc>
                <w:tcPr>
                  <w:tcW w:w="2425" w:type="pct"/>
                  <w:tcBorders>
                    <w:tl2br w:val="nil"/>
                    <w:tr2bl w:val="nil"/>
                  </w:tcBorders>
                  <w:shd w:val="clear" w:color="auto" w:fill="auto"/>
                  <w:noWrap w:val="0"/>
                  <w:vAlign w:val="center"/>
                </w:tcPr>
                <w:p w14:paraId="7C95E8D8">
                  <w:pPr>
                    <w:pStyle w:val="25"/>
                    <w:ind w:left="0" w:leftChars="0" w:firstLine="0" w:firstLineChars="0"/>
                    <w:jc w:val="left"/>
                    <w:rPr>
                      <w:rFonts w:hint="default" w:ascii="宋体" w:hAnsi="宋体" w:eastAsia="宋体" w:cs="宋体"/>
                      <w:color w:val="auto"/>
                      <w:kern w:val="2"/>
                      <w:sz w:val="21"/>
                      <w:szCs w:val="21"/>
                      <w:highlight w:val="none"/>
                      <w:u w:val="none"/>
                      <w:lang w:val="en-US" w:eastAsia="zh-CN" w:bidi="ar-SA"/>
                    </w:rPr>
                  </w:pPr>
                  <w:r>
                    <w:rPr>
                      <w:rFonts w:hint="default" w:ascii="宋体" w:hAnsi="宋体" w:eastAsia="宋体" w:cs="宋体"/>
                      <w:color w:val="auto"/>
                      <w:kern w:val="2"/>
                      <w:sz w:val="21"/>
                      <w:szCs w:val="21"/>
                      <w:highlight w:val="none"/>
                      <w:u w:val="none"/>
                      <w:lang w:val="en-US" w:eastAsia="zh-CN" w:bidi="ar-SA"/>
                    </w:rPr>
                    <w:t>总容积为123m</w:t>
                  </w:r>
                  <w:r>
                    <w:rPr>
                      <w:rFonts w:hint="default" w:ascii="宋体" w:hAnsi="宋体" w:eastAsia="宋体" w:cs="宋体"/>
                      <w:color w:val="auto"/>
                      <w:kern w:val="2"/>
                      <w:sz w:val="21"/>
                      <w:szCs w:val="21"/>
                      <w:highlight w:val="none"/>
                      <w:u w:val="none"/>
                      <w:vertAlign w:val="superscript"/>
                      <w:lang w:val="en-US" w:eastAsia="zh-CN" w:bidi="ar-SA"/>
                    </w:rPr>
                    <w:t>3</w:t>
                  </w:r>
                  <w:r>
                    <w:rPr>
                      <w:rFonts w:hint="default" w:ascii="宋体" w:hAnsi="宋体" w:eastAsia="宋体" w:cs="宋体"/>
                      <w:color w:val="auto"/>
                      <w:kern w:val="2"/>
                      <w:sz w:val="21"/>
                      <w:szCs w:val="21"/>
                      <w:highlight w:val="none"/>
                      <w:u w:val="none"/>
                      <w:lang w:val="en-US" w:eastAsia="zh-CN" w:bidi="ar-SA"/>
                    </w:rPr>
                    <w:t>，钢筋混凝土结构。</w:t>
                  </w:r>
                </w:p>
              </w:tc>
              <w:tc>
                <w:tcPr>
                  <w:tcW w:w="1093" w:type="pct"/>
                  <w:tcBorders>
                    <w:tl2br w:val="nil"/>
                    <w:tr2bl w:val="nil"/>
                  </w:tcBorders>
                  <w:shd w:val="clear" w:color="auto" w:fill="auto"/>
                  <w:noWrap w:val="0"/>
                  <w:vAlign w:val="center"/>
                </w:tcPr>
                <w:p w14:paraId="55DD8610">
                  <w:pPr>
                    <w:ind w:left="0" w:leftChars="0" w:firstLine="0" w:firstLineChars="0"/>
                    <w:jc w:val="center"/>
                    <w:rPr>
                      <w:rFonts w:hint="default" w:ascii="宋体" w:hAnsi="宋体" w:eastAsia="宋体" w:cs="宋体"/>
                      <w:color w:val="auto"/>
                      <w:kern w:val="2"/>
                      <w:sz w:val="21"/>
                      <w:szCs w:val="21"/>
                      <w:highlight w:val="none"/>
                      <w:u w:val="none"/>
                      <w:lang w:val="en-US" w:eastAsia="zh-CN" w:bidi="he-IL"/>
                    </w:rPr>
                  </w:pPr>
                  <w:r>
                    <w:rPr>
                      <w:rFonts w:hint="default" w:ascii="宋体" w:hAnsi="宋体" w:eastAsia="宋体" w:cs="宋体"/>
                      <w:color w:val="auto"/>
                      <w:kern w:val="2"/>
                      <w:sz w:val="21"/>
                      <w:szCs w:val="21"/>
                      <w:highlight w:val="none"/>
                      <w:u w:val="none"/>
                      <w:lang w:val="en-US" w:eastAsia="zh-CN" w:bidi="he-IL"/>
                    </w:rPr>
                    <w:t>本次评价内容</w:t>
                  </w:r>
                </w:p>
              </w:tc>
            </w:tr>
            <w:tr w14:paraId="1E19D59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68" w:hRule="atLeast"/>
                <w:jc w:val="center"/>
              </w:trPr>
              <w:tc>
                <w:tcPr>
                  <w:tcW w:w="525" w:type="pct"/>
                  <w:vMerge w:val="continue"/>
                  <w:tcBorders>
                    <w:tl2br w:val="nil"/>
                    <w:tr2bl w:val="nil"/>
                  </w:tcBorders>
                  <w:shd w:val="clear" w:color="auto" w:fill="auto"/>
                  <w:noWrap w:val="0"/>
                  <w:vAlign w:val="center"/>
                </w:tcPr>
                <w:p w14:paraId="0F37BFF0">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eastAsia="zh-CN"/>
                    </w:rPr>
                  </w:pPr>
                </w:p>
              </w:tc>
              <w:tc>
                <w:tcPr>
                  <w:tcW w:w="956" w:type="pct"/>
                  <w:gridSpan w:val="2"/>
                  <w:tcBorders>
                    <w:tl2br w:val="nil"/>
                    <w:tr2bl w:val="nil"/>
                  </w:tcBorders>
                  <w:shd w:val="clear" w:color="auto" w:fill="auto"/>
                  <w:noWrap w:val="0"/>
                  <w:vAlign w:val="center"/>
                </w:tcPr>
                <w:p w14:paraId="231B1E6E">
                  <w:pPr>
                    <w:pStyle w:val="25"/>
                    <w:ind w:left="0" w:leftChars="0" w:firstLine="0" w:firstLineChars="0"/>
                    <w:jc w:val="center"/>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sz w:val="21"/>
                      <w:szCs w:val="21"/>
                      <w:highlight w:val="none"/>
                      <w:u w:val="none"/>
                      <w:lang w:val="en-US" w:eastAsia="zh-CN"/>
                    </w:rPr>
                    <w:t>消防水池</w:t>
                  </w:r>
                </w:p>
              </w:tc>
              <w:tc>
                <w:tcPr>
                  <w:tcW w:w="2425" w:type="pct"/>
                  <w:tcBorders>
                    <w:tl2br w:val="nil"/>
                    <w:tr2bl w:val="nil"/>
                  </w:tcBorders>
                  <w:shd w:val="clear" w:color="auto" w:fill="auto"/>
                  <w:noWrap w:val="0"/>
                  <w:vAlign w:val="center"/>
                </w:tcPr>
                <w:p w14:paraId="06635797">
                  <w:pPr>
                    <w:pStyle w:val="25"/>
                    <w:ind w:left="0" w:leftChars="0" w:firstLine="0" w:firstLineChars="0"/>
                    <w:jc w:val="left"/>
                    <w:rPr>
                      <w:rFonts w:hint="default" w:ascii="宋体" w:hAnsi="宋体" w:eastAsia="宋体" w:cs="宋体"/>
                      <w:color w:val="auto"/>
                      <w:kern w:val="2"/>
                      <w:sz w:val="21"/>
                      <w:szCs w:val="21"/>
                      <w:highlight w:val="none"/>
                      <w:u w:val="none"/>
                      <w:lang w:val="en-US" w:eastAsia="zh-CN" w:bidi="ar-SA"/>
                    </w:rPr>
                  </w:pPr>
                  <w:r>
                    <w:rPr>
                      <w:rFonts w:hint="default" w:ascii="宋体" w:hAnsi="宋体" w:eastAsia="宋体" w:cs="宋体"/>
                      <w:color w:val="auto"/>
                      <w:kern w:val="2"/>
                      <w:sz w:val="21"/>
                      <w:szCs w:val="21"/>
                      <w:highlight w:val="none"/>
                      <w:u w:val="none"/>
                      <w:lang w:val="en-US" w:eastAsia="zh-CN" w:bidi="ar-SA"/>
                    </w:rPr>
                    <w:t>新建有效容积300m</w:t>
                  </w:r>
                  <w:r>
                    <w:rPr>
                      <w:rFonts w:hint="default" w:ascii="宋体" w:hAnsi="宋体" w:eastAsia="宋体" w:cs="宋体"/>
                      <w:color w:val="auto"/>
                      <w:kern w:val="2"/>
                      <w:sz w:val="21"/>
                      <w:szCs w:val="21"/>
                      <w:highlight w:val="none"/>
                      <w:u w:val="none"/>
                      <w:vertAlign w:val="superscript"/>
                      <w:lang w:val="en-US" w:eastAsia="zh-CN" w:bidi="ar-SA"/>
                    </w:rPr>
                    <w:t>3</w:t>
                  </w:r>
                  <w:r>
                    <w:rPr>
                      <w:rFonts w:hint="default" w:ascii="宋体" w:hAnsi="宋体" w:eastAsia="宋体" w:cs="宋体"/>
                      <w:color w:val="auto"/>
                      <w:kern w:val="2"/>
                      <w:sz w:val="21"/>
                      <w:szCs w:val="21"/>
                      <w:highlight w:val="none"/>
                      <w:u w:val="none"/>
                      <w:lang w:val="en-US" w:eastAsia="zh-CN" w:bidi="ar-SA"/>
                    </w:rPr>
                    <w:t>的消防水池两座，钢筋混凝土结构。</w:t>
                  </w:r>
                </w:p>
              </w:tc>
              <w:tc>
                <w:tcPr>
                  <w:tcW w:w="1093" w:type="pct"/>
                  <w:tcBorders>
                    <w:tl2br w:val="nil"/>
                    <w:tr2bl w:val="nil"/>
                  </w:tcBorders>
                  <w:shd w:val="clear" w:color="auto" w:fill="auto"/>
                  <w:noWrap w:val="0"/>
                  <w:vAlign w:val="center"/>
                </w:tcPr>
                <w:p w14:paraId="38B505CF">
                  <w:pPr>
                    <w:ind w:left="0" w:leftChars="0" w:firstLine="0" w:firstLineChars="0"/>
                    <w:jc w:val="center"/>
                    <w:rPr>
                      <w:rFonts w:hint="default" w:ascii="宋体" w:hAnsi="宋体" w:eastAsia="宋体" w:cs="宋体"/>
                      <w:color w:val="auto"/>
                      <w:kern w:val="2"/>
                      <w:sz w:val="21"/>
                      <w:szCs w:val="21"/>
                      <w:highlight w:val="none"/>
                      <w:u w:val="none"/>
                      <w:lang w:val="en-US" w:eastAsia="zh-CN" w:bidi="he-IL"/>
                    </w:rPr>
                  </w:pPr>
                  <w:r>
                    <w:rPr>
                      <w:rFonts w:hint="default" w:ascii="宋体" w:hAnsi="宋体" w:eastAsia="宋体" w:cs="宋体"/>
                      <w:color w:val="auto"/>
                      <w:kern w:val="2"/>
                      <w:sz w:val="21"/>
                      <w:szCs w:val="21"/>
                      <w:highlight w:val="none"/>
                      <w:u w:val="none"/>
                      <w:lang w:val="en-US" w:eastAsia="zh-CN" w:bidi="he-IL"/>
                    </w:rPr>
                    <w:t>本次评价内容</w:t>
                  </w:r>
                </w:p>
              </w:tc>
            </w:tr>
            <w:tr w14:paraId="611BB87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87" w:hRule="atLeast"/>
                <w:jc w:val="center"/>
              </w:trPr>
              <w:tc>
                <w:tcPr>
                  <w:tcW w:w="525" w:type="pct"/>
                  <w:vMerge w:val="continue"/>
                  <w:tcBorders>
                    <w:tl2br w:val="nil"/>
                    <w:tr2bl w:val="nil"/>
                  </w:tcBorders>
                  <w:shd w:val="clear" w:color="auto" w:fill="auto"/>
                  <w:noWrap w:val="0"/>
                  <w:vAlign w:val="center"/>
                </w:tcPr>
                <w:p w14:paraId="3E821DA7">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eastAsia="zh-CN"/>
                    </w:rPr>
                  </w:pPr>
                </w:p>
              </w:tc>
              <w:tc>
                <w:tcPr>
                  <w:tcW w:w="956" w:type="pct"/>
                  <w:gridSpan w:val="2"/>
                  <w:tcBorders>
                    <w:tl2br w:val="nil"/>
                    <w:tr2bl w:val="nil"/>
                  </w:tcBorders>
                  <w:shd w:val="clear" w:color="auto" w:fill="auto"/>
                  <w:noWrap w:val="0"/>
                  <w:vAlign w:val="center"/>
                </w:tcPr>
                <w:p w14:paraId="0C483D01">
                  <w:pPr>
                    <w:pStyle w:val="25"/>
                    <w:ind w:left="0" w:leftChars="0" w:firstLine="0" w:firstLineChars="0"/>
                    <w:jc w:val="center"/>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sz w:val="21"/>
                      <w:szCs w:val="21"/>
                      <w:highlight w:val="none"/>
                      <w:u w:val="none"/>
                      <w:lang w:val="en-US" w:eastAsia="zh-CN"/>
                    </w:rPr>
                    <w:t>绿化工程</w:t>
                  </w:r>
                </w:p>
              </w:tc>
              <w:tc>
                <w:tcPr>
                  <w:tcW w:w="2425" w:type="pct"/>
                  <w:tcBorders>
                    <w:tl2br w:val="nil"/>
                    <w:tr2bl w:val="nil"/>
                  </w:tcBorders>
                  <w:shd w:val="clear" w:color="auto" w:fill="auto"/>
                  <w:noWrap w:val="0"/>
                  <w:vAlign w:val="center"/>
                </w:tcPr>
                <w:p w14:paraId="3E813188">
                  <w:pPr>
                    <w:keepNext w:val="0"/>
                    <w:keepLines w:val="0"/>
                    <w:widowControl/>
                    <w:suppressLineNumbers w:val="0"/>
                    <w:jc w:val="left"/>
                    <w:rPr>
                      <w:rFonts w:hint="default" w:ascii="宋体" w:hAnsi="宋体" w:eastAsia="宋体" w:cs="宋体"/>
                      <w:color w:val="auto"/>
                      <w:kern w:val="2"/>
                      <w:sz w:val="21"/>
                      <w:szCs w:val="21"/>
                      <w:highlight w:val="none"/>
                      <w:u w:val="none"/>
                      <w:lang w:val="en-US" w:eastAsia="zh-CN" w:bidi="he-IL"/>
                    </w:rPr>
                  </w:pPr>
                  <w:r>
                    <w:rPr>
                      <w:rFonts w:hint="default" w:ascii="宋体" w:hAnsi="宋体" w:eastAsia="宋体" w:cs="宋体"/>
                      <w:color w:val="auto"/>
                      <w:kern w:val="2"/>
                      <w:sz w:val="21"/>
                      <w:szCs w:val="21"/>
                      <w:highlight w:val="none"/>
                      <w:u w:val="none"/>
                      <w:lang w:val="en-US" w:eastAsia="zh-CN" w:bidi="he-IL"/>
                    </w:rPr>
                    <w:t>绿化面积为</w:t>
                  </w:r>
                  <w:r>
                    <w:rPr>
                      <w:rFonts w:hint="default" w:ascii="宋体" w:hAnsi="宋体" w:eastAsia="宋体" w:cs="宋体"/>
                      <w:color w:val="auto"/>
                      <w:sz w:val="21"/>
                      <w:szCs w:val="21"/>
                      <w:highlight w:val="none"/>
                      <w:lang w:val="en-US" w:eastAsia="zh-CN"/>
                    </w:rPr>
                    <w:t>6688.05</w:t>
                  </w:r>
                  <w:r>
                    <w:rPr>
                      <w:rFonts w:hint="default" w:ascii="宋体" w:hAnsi="宋体" w:eastAsia="宋体" w:cs="宋体"/>
                      <w:color w:val="auto"/>
                      <w:kern w:val="2"/>
                      <w:sz w:val="21"/>
                      <w:szCs w:val="21"/>
                      <w:highlight w:val="none"/>
                      <w:u w:val="none"/>
                      <w:lang w:val="en-US" w:eastAsia="zh-CN" w:bidi="he-IL"/>
                    </w:rPr>
                    <w:t>m</w:t>
                  </w:r>
                  <w:r>
                    <w:rPr>
                      <w:rFonts w:hint="default" w:ascii="宋体" w:hAnsi="宋体" w:eastAsia="宋体" w:cs="宋体"/>
                      <w:color w:val="auto"/>
                      <w:kern w:val="2"/>
                      <w:sz w:val="21"/>
                      <w:szCs w:val="21"/>
                      <w:highlight w:val="none"/>
                      <w:u w:val="none"/>
                      <w:vertAlign w:val="superscript"/>
                      <w:lang w:val="en-US" w:eastAsia="zh-CN" w:bidi="he-IL"/>
                    </w:rPr>
                    <w:t>2</w:t>
                  </w:r>
                  <w:r>
                    <w:rPr>
                      <w:rFonts w:hint="default" w:ascii="宋体" w:hAnsi="宋体" w:eastAsia="宋体" w:cs="宋体"/>
                      <w:color w:val="auto"/>
                      <w:kern w:val="2"/>
                      <w:sz w:val="21"/>
                      <w:szCs w:val="21"/>
                      <w:highlight w:val="none"/>
                      <w:u w:val="none"/>
                      <w:lang w:val="en-US" w:eastAsia="zh-CN" w:bidi="he-IL"/>
                    </w:rPr>
                    <w:t>，绿化率为13.05</w:t>
                  </w:r>
                </w:p>
                <w:p w14:paraId="5131C50A">
                  <w:pPr>
                    <w:keepNext w:val="0"/>
                    <w:keepLines w:val="0"/>
                    <w:widowControl/>
                    <w:suppressLineNumbers w:val="0"/>
                    <w:jc w:val="left"/>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kern w:val="2"/>
                      <w:sz w:val="21"/>
                      <w:szCs w:val="21"/>
                      <w:highlight w:val="none"/>
                      <w:u w:val="none"/>
                      <w:lang w:val="en-US" w:eastAsia="zh-CN" w:bidi="he-IL"/>
                    </w:rPr>
                    <w:t>%。</w:t>
                  </w:r>
                </w:p>
              </w:tc>
              <w:tc>
                <w:tcPr>
                  <w:tcW w:w="1093" w:type="pct"/>
                  <w:tcBorders>
                    <w:tl2br w:val="nil"/>
                    <w:tr2bl w:val="nil"/>
                  </w:tcBorders>
                  <w:shd w:val="clear" w:color="auto" w:fill="auto"/>
                  <w:noWrap w:val="0"/>
                  <w:vAlign w:val="center"/>
                </w:tcPr>
                <w:p w14:paraId="54381D8C">
                  <w:pPr>
                    <w:ind w:left="0" w:leftChars="0" w:firstLine="0" w:firstLineChars="0"/>
                    <w:jc w:val="center"/>
                    <w:rPr>
                      <w:rFonts w:hint="default" w:ascii="宋体" w:hAnsi="宋体" w:eastAsia="宋体" w:cs="宋体"/>
                      <w:color w:val="auto"/>
                      <w:kern w:val="2"/>
                      <w:sz w:val="21"/>
                      <w:szCs w:val="21"/>
                      <w:highlight w:val="none"/>
                      <w:u w:val="none"/>
                      <w:lang w:val="en-US" w:eastAsia="zh-CN" w:bidi="he-IL"/>
                    </w:rPr>
                  </w:pPr>
                  <w:r>
                    <w:rPr>
                      <w:rFonts w:hint="default" w:ascii="宋体" w:hAnsi="宋体" w:eastAsia="宋体" w:cs="宋体"/>
                      <w:color w:val="auto"/>
                      <w:kern w:val="2"/>
                      <w:sz w:val="21"/>
                      <w:szCs w:val="21"/>
                      <w:highlight w:val="none"/>
                      <w:u w:val="none"/>
                      <w:lang w:val="en-US" w:eastAsia="zh-CN" w:bidi="he-IL"/>
                    </w:rPr>
                    <w:t>本次评价内容</w:t>
                  </w:r>
                </w:p>
              </w:tc>
            </w:tr>
            <w:tr w14:paraId="4159089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87" w:hRule="atLeast"/>
                <w:jc w:val="center"/>
              </w:trPr>
              <w:tc>
                <w:tcPr>
                  <w:tcW w:w="525" w:type="pct"/>
                  <w:vMerge w:val="continue"/>
                  <w:tcBorders>
                    <w:tl2br w:val="nil"/>
                    <w:tr2bl w:val="nil"/>
                  </w:tcBorders>
                  <w:shd w:val="clear" w:color="auto" w:fill="auto"/>
                  <w:noWrap w:val="0"/>
                  <w:vAlign w:val="center"/>
                </w:tcPr>
                <w:p w14:paraId="7CD203B9">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lang w:eastAsia="zh-CN"/>
                    </w:rPr>
                  </w:pPr>
                </w:p>
              </w:tc>
              <w:tc>
                <w:tcPr>
                  <w:tcW w:w="956" w:type="pct"/>
                  <w:gridSpan w:val="2"/>
                  <w:tcBorders>
                    <w:tl2br w:val="nil"/>
                    <w:tr2bl w:val="nil"/>
                  </w:tcBorders>
                  <w:shd w:val="clear" w:color="auto" w:fill="auto"/>
                  <w:noWrap w:val="0"/>
                  <w:vAlign w:val="center"/>
                </w:tcPr>
                <w:p w14:paraId="3513C0E0">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lang w:val="en-US" w:eastAsia="zh-CN" w:bidi="he-IL"/>
                    </w:rPr>
                  </w:pPr>
                  <w:r>
                    <w:rPr>
                      <w:rFonts w:hint="default" w:ascii="Times New Roman" w:hAnsi="Times New Roman" w:eastAsia="宋体" w:cs="Times New Roman"/>
                      <w:color w:val="auto"/>
                      <w:sz w:val="21"/>
                      <w:szCs w:val="21"/>
                      <w:highlight w:val="none"/>
                      <w:u w:val="none"/>
                      <w:lang w:val="en-US" w:eastAsia="zh-CN"/>
                    </w:rPr>
                    <w:t>取土场</w:t>
                  </w:r>
                </w:p>
              </w:tc>
              <w:tc>
                <w:tcPr>
                  <w:tcW w:w="3518" w:type="pct"/>
                  <w:gridSpan w:val="2"/>
                  <w:tcBorders>
                    <w:tl2br w:val="nil"/>
                    <w:tr2bl w:val="nil"/>
                  </w:tcBorders>
                  <w:shd w:val="clear" w:color="auto" w:fill="auto"/>
                  <w:noWrap w:val="0"/>
                  <w:vAlign w:val="center"/>
                </w:tcPr>
                <w:p w14:paraId="4253D65F">
                  <w:pPr>
                    <w:ind w:left="0" w:leftChars="0" w:firstLine="0" w:firstLineChars="0"/>
                    <w:jc w:val="center"/>
                    <w:rPr>
                      <w:rFonts w:hint="default" w:ascii="Times New Roman" w:hAnsi="Times New Roman" w:eastAsia="宋体" w:cs="Times New Roman"/>
                      <w:color w:val="auto"/>
                      <w:kern w:val="2"/>
                      <w:sz w:val="21"/>
                      <w:szCs w:val="21"/>
                      <w:highlight w:val="none"/>
                      <w:u w:val="none"/>
                      <w:lang w:val="en-US" w:eastAsia="zh-CN" w:bidi="he-IL"/>
                    </w:rPr>
                  </w:pPr>
                  <w:r>
                    <w:rPr>
                      <w:rFonts w:hint="default" w:ascii="Times New Roman" w:hAnsi="Times New Roman" w:eastAsia="宋体" w:cs="Times New Roman"/>
                      <w:color w:val="auto"/>
                      <w:sz w:val="21"/>
                      <w:szCs w:val="21"/>
                      <w:highlight w:val="none"/>
                      <w:u w:val="none"/>
                      <w:lang w:val="en-US" w:eastAsia="zh-CN"/>
                    </w:rPr>
                    <w:t>本项目土方回填利用开挖产生的土方，不另设取土场。</w:t>
                  </w:r>
                </w:p>
              </w:tc>
            </w:tr>
            <w:tr w14:paraId="7146024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87" w:hRule="atLeast"/>
                <w:jc w:val="center"/>
              </w:trPr>
              <w:tc>
                <w:tcPr>
                  <w:tcW w:w="525" w:type="pct"/>
                  <w:vMerge w:val="continue"/>
                  <w:tcBorders>
                    <w:tl2br w:val="nil"/>
                    <w:tr2bl w:val="nil"/>
                  </w:tcBorders>
                  <w:shd w:val="clear" w:color="auto" w:fill="auto"/>
                  <w:noWrap w:val="0"/>
                  <w:vAlign w:val="center"/>
                </w:tcPr>
                <w:p w14:paraId="01AF6DEB">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lang w:eastAsia="zh-CN"/>
                    </w:rPr>
                  </w:pPr>
                </w:p>
              </w:tc>
              <w:tc>
                <w:tcPr>
                  <w:tcW w:w="956" w:type="pct"/>
                  <w:gridSpan w:val="2"/>
                  <w:tcBorders>
                    <w:tl2br w:val="nil"/>
                    <w:tr2bl w:val="nil"/>
                  </w:tcBorders>
                  <w:shd w:val="clear" w:color="auto" w:fill="auto"/>
                  <w:noWrap w:val="0"/>
                  <w:vAlign w:val="center"/>
                </w:tcPr>
                <w:p w14:paraId="55AD269F">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lang w:val="en-US" w:eastAsia="zh-CN" w:bidi="he-IL"/>
                    </w:rPr>
                  </w:pPr>
                  <w:r>
                    <w:rPr>
                      <w:rFonts w:hint="default" w:ascii="Times New Roman" w:hAnsi="Times New Roman" w:eastAsia="宋体" w:cs="Times New Roman"/>
                      <w:color w:val="auto"/>
                      <w:sz w:val="21"/>
                      <w:szCs w:val="21"/>
                      <w:highlight w:val="none"/>
                      <w:u w:val="none"/>
                      <w:lang w:val="en-US" w:eastAsia="zh-CN"/>
                    </w:rPr>
                    <w:t>堆土场</w:t>
                  </w:r>
                </w:p>
              </w:tc>
              <w:tc>
                <w:tcPr>
                  <w:tcW w:w="3518" w:type="pct"/>
                  <w:gridSpan w:val="2"/>
                  <w:tcBorders>
                    <w:tl2br w:val="nil"/>
                    <w:tr2bl w:val="nil"/>
                  </w:tcBorders>
                  <w:shd w:val="clear" w:color="auto" w:fill="auto"/>
                  <w:noWrap w:val="0"/>
                  <w:vAlign w:val="center"/>
                </w:tcPr>
                <w:p w14:paraId="0D46EDD0">
                  <w:pPr>
                    <w:ind w:left="0" w:leftChars="0" w:firstLine="0" w:firstLineChars="0"/>
                    <w:jc w:val="center"/>
                    <w:rPr>
                      <w:rFonts w:hint="default" w:ascii="Times New Roman" w:hAnsi="Times New Roman" w:eastAsia="宋体" w:cs="Times New Roman"/>
                      <w:color w:val="auto"/>
                      <w:kern w:val="2"/>
                      <w:sz w:val="21"/>
                      <w:szCs w:val="21"/>
                      <w:highlight w:val="none"/>
                      <w:u w:val="none"/>
                      <w:lang w:val="en-US" w:eastAsia="zh-CN" w:bidi="he-IL"/>
                    </w:rPr>
                  </w:pPr>
                  <w:r>
                    <w:rPr>
                      <w:rFonts w:hint="default" w:ascii="Times New Roman" w:hAnsi="Times New Roman" w:eastAsia="宋体" w:cs="Times New Roman"/>
                      <w:b w:val="0"/>
                      <w:bCs w:val="0"/>
                      <w:color w:val="auto"/>
                      <w:sz w:val="21"/>
                      <w:szCs w:val="21"/>
                      <w:highlight w:val="none"/>
                      <w:u w:val="none"/>
                      <w:lang w:val="en-US" w:eastAsia="zh-CN"/>
                    </w:rPr>
                    <w:t>项目设置2处临时土石方堆场</w:t>
                  </w:r>
                  <w:r>
                    <w:rPr>
                      <w:rFonts w:hint="default" w:cs="Times New Roman"/>
                      <w:b w:val="0"/>
                      <w:bCs w:val="0"/>
                      <w:color w:val="auto"/>
                      <w:sz w:val="21"/>
                      <w:szCs w:val="21"/>
                      <w:highlight w:val="none"/>
                      <w:u w:val="none"/>
                      <w:lang w:val="en-US" w:eastAsia="zh-CN"/>
                    </w:rPr>
                    <w:t>。</w:t>
                  </w:r>
                  <w:r>
                    <w:rPr>
                      <w:rFonts w:hint="default" w:ascii="Times New Roman" w:hAnsi="Times New Roman" w:eastAsia="宋体" w:cs="Times New Roman"/>
                      <w:color w:val="auto"/>
                      <w:sz w:val="21"/>
                      <w:szCs w:val="21"/>
                      <w:highlight w:val="none"/>
                      <w:u w:val="none"/>
                      <w:lang w:val="en-US" w:eastAsia="zh-CN"/>
                    </w:rPr>
                    <w:t>临时堆土场用于堆存施工期产生的土石方，施工结束后此部分临时堆土作为回覆用土。</w:t>
                  </w:r>
                  <w:r>
                    <w:rPr>
                      <w:rFonts w:hint="default" w:ascii="Times New Roman" w:hAnsi="Times New Roman" w:eastAsia="宋体" w:cs="Times New Roman"/>
                      <w:b w:val="0"/>
                      <w:bCs w:val="0"/>
                      <w:color w:val="auto"/>
                      <w:sz w:val="21"/>
                      <w:szCs w:val="21"/>
                      <w:highlight w:val="none"/>
                      <w:u w:val="none"/>
                    </w:rPr>
                    <w:t>临时占用</w:t>
                  </w:r>
                  <w:r>
                    <w:rPr>
                      <w:rFonts w:hint="default" w:ascii="Times New Roman" w:hAnsi="Times New Roman" w:eastAsia="宋体" w:cs="Times New Roman"/>
                      <w:b w:val="0"/>
                      <w:bCs w:val="0"/>
                      <w:color w:val="auto"/>
                      <w:sz w:val="21"/>
                      <w:szCs w:val="21"/>
                      <w:highlight w:val="none"/>
                      <w:u w:val="none"/>
                      <w:lang w:eastAsia="zh-CN"/>
                    </w:rPr>
                    <w:t>厂区</w:t>
                  </w:r>
                  <w:r>
                    <w:rPr>
                      <w:rFonts w:hint="default" w:ascii="Times New Roman" w:hAnsi="Times New Roman" w:eastAsia="宋体" w:cs="Times New Roman"/>
                      <w:b w:val="0"/>
                      <w:bCs w:val="0"/>
                      <w:color w:val="auto"/>
                      <w:sz w:val="21"/>
                      <w:szCs w:val="21"/>
                      <w:highlight w:val="none"/>
                      <w:u w:val="none"/>
                    </w:rPr>
                    <w:t>硬化</w:t>
                  </w:r>
                  <w:r>
                    <w:rPr>
                      <w:rFonts w:hint="default" w:ascii="Times New Roman" w:hAnsi="Times New Roman" w:eastAsia="宋体" w:cs="Times New Roman"/>
                      <w:b w:val="0"/>
                      <w:bCs w:val="0"/>
                      <w:color w:val="auto"/>
                      <w:sz w:val="21"/>
                      <w:szCs w:val="21"/>
                      <w:highlight w:val="none"/>
                      <w:u w:val="none"/>
                      <w:lang w:val="en-US" w:eastAsia="zh-CN"/>
                    </w:rPr>
                    <w:t>及绿化</w:t>
                  </w:r>
                  <w:r>
                    <w:rPr>
                      <w:rFonts w:hint="default" w:ascii="Times New Roman" w:hAnsi="Times New Roman" w:eastAsia="宋体" w:cs="Times New Roman"/>
                      <w:b w:val="0"/>
                      <w:bCs w:val="0"/>
                      <w:color w:val="auto"/>
                      <w:sz w:val="21"/>
                      <w:szCs w:val="21"/>
                      <w:highlight w:val="none"/>
                      <w:u w:val="none"/>
                    </w:rPr>
                    <w:t>区，</w:t>
                  </w:r>
                  <w:r>
                    <w:rPr>
                      <w:rFonts w:hint="default" w:ascii="Times New Roman" w:hAnsi="Times New Roman" w:eastAsia="宋体" w:cs="Times New Roman"/>
                      <w:b w:val="0"/>
                      <w:bCs w:val="0"/>
                      <w:color w:val="auto"/>
                      <w:sz w:val="21"/>
                      <w:szCs w:val="21"/>
                      <w:highlight w:val="none"/>
                      <w:u w:val="none"/>
                      <w:lang w:val="en-US" w:eastAsia="zh-CN"/>
                    </w:rPr>
                    <w:t>1#堆场占地面积为2200m</w:t>
                  </w:r>
                  <w:r>
                    <w:rPr>
                      <w:rFonts w:hint="default" w:ascii="Times New Roman" w:hAnsi="Times New Roman" w:eastAsia="宋体" w:cs="Times New Roman"/>
                      <w:b w:val="0"/>
                      <w:bCs w:val="0"/>
                      <w:color w:val="auto"/>
                      <w:sz w:val="21"/>
                      <w:szCs w:val="21"/>
                      <w:highlight w:val="none"/>
                      <w:u w:val="none"/>
                      <w:vertAlign w:val="superscript"/>
                      <w:lang w:val="en-US" w:eastAsia="zh-CN"/>
                    </w:rPr>
                    <w:t>2</w:t>
                  </w:r>
                  <w:r>
                    <w:rPr>
                      <w:rFonts w:hint="default" w:ascii="Times New Roman" w:hAnsi="Times New Roman" w:eastAsia="宋体" w:cs="Times New Roman"/>
                      <w:b w:val="0"/>
                      <w:bCs w:val="0"/>
                      <w:color w:val="auto"/>
                      <w:sz w:val="21"/>
                      <w:szCs w:val="21"/>
                      <w:highlight w:val="none"/>
                      <w:u w:val="none"/>
                      <w:lang w:val="en-US" w:eastAsia="zh-CN"/>
                    </w:rPr>
                    <w:t>，2#堆场占地面积为2800m</w:t>
                  </w:r>
                  <w:r>
                    <w:rPr>
                      <w:rFonts w:hint="default" w:ascii="Times New Roman" w:hAnsi="Times New Roman" w:eastAsia="宋体" w:cs="Times New Roman"/>
                      <w:b w:val="0"/>
                      <w:bCs w:val="0"/>
                      <w:color w:val="auto"/>
                      <w:sz w:val="21"/>
                      <w:szCs w:val="21"/>
                      <w:highlight w:val="none"/>
                      <w:u w:val="none"/>
                      <w:vertAlign w:val="superscript"/>
                      <w:lang w:val="en-US" w:eastAsia="zh-CN"/>
                    </w:rPr>
                    <w:t>2</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最大堆高</w:t>
                  </w:r>
                  <w:r>
                    <w:rPr>
                      <w:rFonts w:hint="default" w:ascii="Times New Roman" w:hAnsi="Times New Roman" w:eastAsia="宋体" w:cs="Times New Roman"/>
                      <w:b w:val="0"/>
                      <w:bCs w:val="0"/>
                      <w:color w:val="auto"/>
                      <w:sz w:val="21"/>
                      <w:szCs w:val="21"/>
                      <w:highlight w:val="none"/>
                      <w:u w:val="none"/>
                      <w:lang w:val="en-US" w:eastAsia="zh-CN"/>
                    </w:rPr>
                    <w:t>4</w:t>
                  </w:r>
                  <w:r>
                    <w:rPr>
                      <w:rFonts w:hint="default" w:ascii="Times New Roman" w:hAnsi="Times New Roman" w:eastAsia="宋体" w:cs="Times New Roman"/>
                      <w:b w:val="0"/>
                      <w:bCs w:val="0"/>
                      <w:color w:val="auto"/>
                      <w:sz w:val="21"/>
                      <w:szCs w:val="21"/>
                      <w:highlight w:val="none"/>
                      <w:u w:val="none"/>
                    </w:rPr>
                    <w:t>m，坡比按1:1.5</w:t>
                  </w:r>
                  <w:r>
                    <w:rPr>
                      <w:rFonts w:hint="default" w:ascii="Times New Roman" w:hAnsi="Times New Roman" w:eastAsia="宋体" w:cs="Times New Roman"/>
                      <w:b w:val="0"/>
                      <w:bCs w:val="0"/>
                      <w:color w:val="auto"/>
                      <w:sz w:val="21"/>
                      <w:szCs w:val="21"/>
                      <w:highlight w:val="none"/>
                      <w:u w:val="none"/>
                      <w:lang w:eastAsia="zh-CN"/>
                    </w:rPr>
                    <w:t>。</w:t>
                  </w:r>
                </w:p>
              </w:tc>
            </w:tr>
            <w:tr w14:paraId="6C7A18B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87" w:hRule="atLeast"/>
                <w:jc w:val="center"/>
              </w:trPr>
              <w:tc>
                <w:tcPr>
                  <w:tcW w:w="525" w:type="pct"/>
                  <w:vMerge w:val="continue"/>
                  <w:tcBorders>
                    <w:tl2br w:val="nil"/>
                    <w:tr2bl w:val="nil"/>
                  </w:tcBorders>
                  <w:shd w:val="clear" w:color="auto" w:fill="auto"/>
                  <w:noWrap w:val="0"/>
                  <w:vAlign w:val="center"/>
                </w:tcPr>
                <w:p w14:paraId="42840C07">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lang w:eastAsia="zh-CN"/>
                    </w:rPr>
                  </w:pPr>
                </w:p>
              </w:tc>
              <w:tc>
                <w:tcPr>
                  <w:tcW w:w="956" w:type="pct"/>
                  <w:gridSpan w:val="2"/>
                  <w:tcBorders>
                    <w:tl2br w:val="nil"/>
                    <w:tr2bl w:val="nil"/>
                  </w:tcBorders>
                  <w:shd w:val="clear" w:color="auto" w:fill="auto"/>
                  <w:noWrap w:val="0"/>
                  <w:vAlign w:val="center"/>
                </w:tcPr>
                <w:p w14:paraId="1B22F76F">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lang w:val="en-US" w:eastAsia="zh-CN" w:bidi="he-IL"/>
                    </w:rPr>
                  </w:pPr>
                  <w:r>
                    <w:rPr>
                      <w:rFonts w:hint="default" w:ascii="Times New Roman" w:hAnsi="Times New Roman" w:eastAsia="宋体" w:cs="Times New Roman"/>
                      <w:color w:val="auto"/>
                      <w:sz w:val="21"/>
                      <w:szCs w:val="21"/>
                      <w:highlight w:val="none"/>
                      <w:u w:val="none"/>
                      <w:lang w:val="en-US" w:eastAsia="zh-CN"/>
                    </w:rPr>
                    <w:t>施工生产区</w:t>
                  </w:r>
                </w:p>
              </w:tc>
              <w:tc>
                <w:tcPr>
                  <w:tcW w:w="3518" w:type="pct"/>
                  <w:gridSpan w:val="2"/>
                  <w:tcBorders>
                    <w:tl2br w:val="nil"/>
                    <w:tr2bl w:val="nil"/>
                  </w:tcBorders>
                  <w:shd w:val="clear" w:color="auto" w:fill="auto"/>
                  <w:noWrap w:val="0"/>
                  <w:vAlign w:val="center"/>
                </w:tcPr>
                <w:p w14:paraId="06F986C7">
                  <w:pPr>
                    <w:ind w:left="0" w:leftChars="0" w:firstLine="0" w:firstLineChars="0"/>
                    <w:jc w:val="center"/>
                    <w:rPr>
                      <w:rFonts w:hint="default" w:ascii="Times New Roman" w:hAnsi="Times New Roman" w:eastAsia="宋体" w:cs="Times New Roman"/>
                      <w:color w:val="auto"/>
                      <w:kern w:val="2"/>
                      <w:sz w:val="21"/>
                      <w:szCs w:val="21"/>
                      <w:highlight w:val="none"/>
                      <w:u w:val="none"/>
                      <w:lang w:val="en-US" w:eastAsia="zh-CN" w:bidi="he-IL"/>
                    </w:rPr>
                  </w:pPr>
                  <w:r>
                    <w:rPr>
                      <w:rFonts w:hint="default" w:ascii="Times New Roman" w:hAnsi="Times New Roman" w:eastAsia="宋体" w:cs="Times New Roman"/>
                      <w:color w:val="auto"/>
                      <w:sz w:val="21"/>
                      <w:szCs w:val="21"/>
                      <w:highlight w:val="none"/>
                      <w:u w:val="none"/>
                      <w:lang w:eastAsia="zh-CN"/>
                    </w:rPr>
                    <w:t>施工人员通勤工作，不在施工现场住宿，不设置施工营地。施工生产区设置</w:t>
                  </w:r>
                  <w:r>
                    <w:rPr>
                      <w:rFonts w:hint="default" w:ascii="Times New Roman" w:hAnsi="Times New Roman" w:eastAsia="宋体" w:cs="Times New Roman"/>
                      <w:b w:val="0"/>
                      <w:bCs w:val="0"/>
                      <w:color w:val="auto"/>
                      <w:kern w:val="2"/>
                      <w:sz w:val="21"/>
                      <w:szCs w:val="21"/>
                      <w:highlight w:val="none"/>
                      <w:u w:val="none"/>
                      <w:lang w:val="en-US" w:eastAsia="zh-CN" w:bidi="ar-SA"/>
                    </w:rPr>
                    <w:t>仓库，机械存放区等。</w:t>
                  </w:r>
                </w:p>
              </w:tc>
            </w:tr>
            <w:tr w14:paraId="6398CAA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525" w:type="pct"/>
                  <w:vMerge w:val="restart"/>
                  <w:tcBorders>
                    <w:tl2br w:val="nil"/>
                    <w:tr2bl w:val="nil"/>
                  </w:tcBorders>
                  <w:shd w:val="clear" w:color="auto" w:fill="auto"/>
                  <w:noWrap w:val="0"/>
                  <w:vAlign w:val="center"/>
                </w:tcPr>
                <w:p w14:paraId="7D668051">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公用工程</w:t>
                  </w:r>
                </w:p>
              </w:tc>
              <w:tc>
                <w:tcPr>
                  <w:tcW w:w="408" w:type="pct"/>
                  <w:vMerge w:val="restart"/>
                  <w:tcBorders>
                    <w:tl2br w:val="nil"/>
                    <w:tr2bl w:val="nil"/>
                  </w:tcBorders>
                  <w:shd w:val="clear" w:color="auto" w:fill="auto"/>
                  <w:noWrap w:val="0"/>
                  <w:vAlign w:val="center"/>
                </w:tcPr>
                <w:p w14:paraId="3D60BA9B">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施工期</w:t>
                  </w:r>
                </w:p>
              </w:tc>
              <w:tc>
                <w:tcPr>
                  <w:tcW w:w="547" w:type="pct"/>
                  <w:tcBorders>
                    <w:tl2br w:val="nil"/>
                    <w:tr2bl w:val="nil"/>
                  </w:tcBorders>
                  <w:shd w:val="clear" w:color="auto" w:fill="auto"/>
                  <w:noWrap w:val="0"/>
                  <w:vAlign w:val="center"/>
                </w:tcPr>
                <w:p w14:paraId="2BC0F275">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给水</w:t>
                  </w:r>
                </w:p>
              </w:tc>
              <w:tc>
                <w:tcPr>
                  <w:tcW w:w="3518" w:type="pct"/>
                  <w:gridSpan w:val="2"/>
                  <w:tcBorders>
                    <w:tl2br w:val="nil"/>
                    <w:tr2bl w:val="nil"/>
                  </w:tcBorders>
                  <w:shd w:val="clear" w:color="auto" w:fill="auto"/>
                  <w:noWrap w:val="0"/>
                  <w:vAlign w:val="center"/>
                </w:tcPr>
                <w:p w14:paraId="18A34E5E">
                  <w:pPr>
                    <w:pStyle w:val="50"/>
                    <w:keepNext w:val="0"/>
                    <w:keepLines w:val="0"/>
                    <w:pageBreakBefore w:val="0"/>
                    <w:widowControl w:val="0"/>
                    <w:kinsoku/>
                    <w:wordWrap/>
                    <w:overflowPunct/>
                    <w:topLinePunct w:val="0"/>
                    <w:autoSpaceDE/>
                    <w:autoSpaceDN/>
                    <w:bidi w:val="0"/>
                    <w:spacing w:line="240" w:lineRule="auto"/>
                    <w:ind w:left="0" w:leftChars="0" w:right="0" w:firstLine="0" w:firstLineChars="0"/>
                    <w:jc w:val="left"/>
                    <w:textAlignment w:val="auto"/>
                    <w:rPr>
                      <w:rFonts w:hint="default" w:ascii="Times New Roman" w:hAnsi="Times New Roman" w:eastAsia="宋体" w:cs="Times New Roman"/>
                      <w:color w:val="auto"/>
                      <w:kern w:val="2"/>
                      <w:sz w:val="21"/>
                      <w:szCs w:val="21"/>
                      <w:highlight w:val="none"/>
                      <w:u w:val="none"/>
                      <w:lang w:val="en-US" w:eastAsia="zh-CN" w:bidi="he-IL"/>
                    </w:rPr>
                  </w:pPr>
                  <w:r>
                    <w:rPr>
                      <w:rFonts w:hint="default" w:ascii="Times New Roman" w:hAnsi="Times New Roman" w:eastAsia="宋体" w:cs="Times New Roman"/>
                      <w:color w:val="auto"/>
                      <w:sz w:val="21"/>
                      <w:szCs w:val="21"/>
                      <w:highlight w:val="none"/>
                      <w:u w:val="none"/>
                      <w:lang w:val="en-US" w:eastAsia="zh-CN"/>
                    </w:rPr>
                    <w:t>用水来自市政供水管网。</w:t>
                  </w:r>
                </w:p>
              </w:tc>
            </w:tr>
            <w:tr w14:paraId="5303FA4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93" w:hRule="atLeast"/>
                <w:jc w:val="center"/>
              </w:trPr>
              <w:tc>
                <w:tcPr>
                  <w:tcW w:w="525" w:type="pct"/>
                  <w:vMerge w:val="continue"/>
                  <w:tcBorders>
                    <w:tl2br w:val="nil"/>
                    <w:tr2bl w:val="nil"/>
                  </w:tcBorders>
                  <w:shd w:val="clear" w:color="auto" w:fill="auto"/>
                  <w:noWrap w:val="0"/>
                  <w:vAlign w:val="center"/>
                </w:tcPr>
                <w:p w14:paraId="6B391656">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p>
              </w:tc>
              <w:tc>
                <w:tcPr>
                  <w:tcW w:w="408" w:type="pct"/>
                  <w:vMerge w:val="continue"/>
                  <w:tcBorders>
                    <w:tl2br w:val="nil"/>
                    <w:tr2bl w:val="nil"/>
                  </w:tcBorders>
                  <w:shd w:val="clear" w:color="auto" w:fill="auto"/>
                  <w:noWrap w:val="0"/>
                  <w:vAlign w:val="center"/>
                </w:tcPr>
                <w:p w14:paraId="3C3E1383">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p>
              </w:tc>
              <w:tc>
                <w:tcPr>
                  <w:tcW w:w="547" w:type="pct"/>
                  <w:tcBorders>
                    <w:tl2br w:val="nil"/>
                    <w:tr2bl w:val="nil"/>
                  </w:tcBorders>
                  <w:shd w:val="clear" w:color="auto" w:fill="auto"/>
                  <w:noWrap w:val="0"/>
                  <w:vAlign w:val="center"/>
                </w:tcPr>
                <w:p w14:paraId="302CB62A">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sz w:val="21"/>
                      <w:szCs w:val="21"/>
                      <w:highlight w:val="none"/>
                      <w:u w:val="none"/>
                      <w:lang w:val="en-US" w:eastAsia="zh-CN"/>
                    </w:rPr>
                    <w:t>排水</w:t>
                  </w:r>
                </w:p>
              </w:tc>
              <w:tc>
                <w:tcPr>
                  <w:tcW w:w="3518" w:type="pct"/>
                  <w:gridSpan w:val="2"/>
                  <w:tcBorders>
                    <w:tl2br w:val="nil"/>
                    <w:tr2bl w:val="nil"/>
                  </w:tcBorders>
                  <w:shd w:val="clear" w:color="auto" w:fill="auto"/>
                  <w:noWrap w:val="0"/>
                  <w:vAlign w:val="center"/>
                </w:tcPr>
                <w:p w14:paraId="71F43440">
                  <w:pPr>
                    <w:pStyle w:val="50"/>
                    <w:keepNext w:val="0"/>
                    <w:keepLines w:val="0"/>
                    <w:pageBreakBefore w:val="0"/>
                    <w:widowControl w:val="0"/>
                    <w:kinsoku/>
                    <w:wordWrap/>
                    <w:overflowPunct/>
                    <w:topLinePunct w:val="0"/>
                    <w:autoSpaceDE/>
                    <w:autoSpaceDN/>
                    <w:bidi w:val="0"/>
                    <w:spacing w:line="240" w:lineRule="auto"/>
                    <w:ind w:left="0" w:leftChars="0" w:right="0" w:firstLine="0" w:firstLineChars="0"/>
                    <w:jc w:val="left"/>
                    <w:textAlignment w:val="auto"/>
                    <w:rPr>
                      <w:rFonts w:hint="default" w:ascii="Times New Roman" w:hAnsi="Times New Roman" w:eastAsia="宋体" w:cs="Times New Roman"/>
                      <w:color w:val="auto"/>
                      <w:kern w:val="2"/>
                      <w:sz w:val="21"/>
                      <w:szCs w:val="21"/>
                      <w:highlight w:val="none"/>
                      <w:u w:val="none"/>
                      <w:lang w:val="en-US" w:eastAsia="zh-CN" w:bidi="he-IL"/>
                    </w:rPr>
                  </w:pPr>
                  <w:r>
                    <w:rPr>
                      <w:rFonts w:hint="default" w:ascii="宋体" w:hAnsi="宋体" w:eastAsia="宋体" w:cs="宋体"/>
                      <w:color w:val="auto"/>
                      <w:sz w:val="21"/>
                      <w:szCs w:val="21"/>
                      <w:highlight w:val="none"/>
                      <w:u w:val="none"/>
                      <w:lang w:eastAsia="zh-CN"/>
                    </w:rPr>
                    <w:t>施</w:t>
                  </w:r>
                  <w:r>
                    <w:rPr>
                      <w:rFonts w:hint="default" w:ascii="宋体" w:hAnsi="宋体" w:eastAsia="宋体" w:cs="宋体"/>
                      <w:color w:val="auto"/>
                      <w:sz w:val="21"/>
                      <w:szCs w:val="21"/>
                      <w:highlight w:val="none"/>
                      <w:u w:val="none"/>
                      <w:lang w:val="en-US" w:eastAsia="zh-CN"/>
                    </w:rPr>
                    <w:t>工期生活污水排入环保型移动卫生间，卫生间定期清抽，用作农肥；</w:t>
                  </w:r>
                  <w:r>
                    <w:rPr>
                      <w:rFonts w:hint="default" w:ascii="Times New Roman" w:hAnsi="Times New Roman" w:eastAsia="宋体" w:cs="Times New Roman"/>
                      <w:b/>
                      <w:bCs/>
                      <w:color w:val="auto"/>
                      <w:sz w:val="21"/>
                      <w:szCs w:val="21"/>
                      <w:highlight w:val="none"/>
                      <w:u w:val="single"/>
                      <w:lang w:val="en-US" w:eastAsia="zh-CN"/>
                    </w:rPr>
                    <w:t>项目设置</w:t>
                  </w:r>
                  <w:r>
                    <w:rPr>
                      <w:rFonts w:hint="eastAsia" w:ascii="Times New Roman" w:hAnsi="Times New Roman" w:eastAsia="宋体" w:cs="Times New Roman"/>
                      <w:b/>
                      <w:bCs/>
                      <w:color w:val="auto"/>
                      <w:sz w:val="21"/>
                      <w:szCs w:val="21"/>
                      <w:highlight w:val="none"/>
                      <w:u w:val="single"/>
                      <w:lang w:val="en-US" w:eastAsia="zh-CN"/>
                    </w:rPr>
                    <w:t>2座</w:t>
                  </w:r>
                  <w:r>
                    <w:rPr>
                      <w:rFonts w:hint="default" w:ascii="Times New Roman" w:hAnsi="Times New Roman" w:eastAsia="宋体" w:cs="Times New Roman"/>
                      <w:b/>
                      <w:bCs/>
                      <w:color w:val="auto"/>
                      <w:sz w:val="21"/>
                      <w:szCs w:val="21"/>
                      <w:highlight w:val="none"/>
                      <w:u w:val="single"/>
                      <w:lang w:val="en-US" w:eastAsia="zh-CN"/>
                    </w:rPr>
                    <w:t>容积为3m</w:t>
                  </w:r>
                  <w:r>
                    <w:rPr>
                      <w:rFonts w:hint="default" w:ascii="Times New Roman" w:hAnsi="Times New Roman" w:eastAsia="宋体" w:cs="Times New Roman"/>
                      <w:b/>
                      <w:bCs/>
                      <w:color w:val="auto"/>
                      <w:sz w:val="21"/>
                      <w:szCs w:val="21"/>
                      <w:highlight w:val="none"/>
                      <w:u w:val="single"/>
                      <w:vertAlign w:val="superscript"/>
                      <w:lang w:val="en-US" w:eastAsia="zh-CN"/>
                    </w:rPr>
                    <w:t>3</w:t>
                  </w:r>
                  <w:r>
                    <w:rPr>
                      <w:rFonts w:hint="default" w:ascii="Times New Roman" w:hAnsi="Times New Roman" w:eastAsia="宋体" w:cs="Times New Roman"/>
                      <w:b/>
                      <w:bCs/>
                      <w:color w:val="auto"/>
                      <w:sz w:val="21"/>
                      <w:szCs w:val="21"/>
                      <w:highlight w:val="none"/>
                      <w:u w:val="single"/>
                      <w:lang w:val="en-US" w:eastAsia="zh-CN"/>
                    </w:rPr>
                    <w:t>的沉淀池，</w:t>
                  </w:r>
                  <w:r>
                    <w:rPr>
                      <w:rFonts w:hint="default" w:ascii="Times New Roman" w:hAnsi="Times New Roman" w:eastAsia="宋体" w:cs="Times New Roman"/>
                      <w:color w:val="auto"/>
                      <w:sz w:val="21"/>
                      <w:szCs w:val="21"/>
                      <w:highlight w:val="none"/>
                      <w:u w:val="none"/>
                      <w:lang w:val="en-US" w:eastAsia="zh-CN"/>
                    </w:rPr>
                    <w:t>施工废水经吸油毡吸油、沉淀池沉淀后回用；管道试压废水直接排入市政污水管网；基坑水经沉淀池沉淀后回用。</w:t>
                  </w:r>
                </w:p>
              </w:tc>
            </w:tr>
            <w:tr w14:paraId="044B721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9" w:hRule="atLeast"/>
                <w:jc w:val="center"/>
              </w:trPr>
              <w:tc>
                <w:tcPr>
                  <w:tcW w:w="525" w:type="pct"/>
                  <w:vMerge w:val="continue"/>
                  <w:tcBorders>
                    <w:tl2br w:val="nil"/>
                    <w:tr2bl w:val="nil"/>
                  </w:tcBorders>
                  <w:shd w:val="clear" w:color="auto" w:fill="auto"/>
                  <w:noWrap w:val="0"/>
                  <w:vAlign w:val="center"/>
                </w:tcPr>
                <w:p w14:paraId="4490DE93">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p>
              </w:tc>
              <w:tc>
                <w:tcPr>
                  <w:tcW w:w="408" w:type="pct"/>
                  <w:vMerge w:val="continue"/>
                  <w:tcBorders>
                    <w:tl2br w:val="nil"/>
                    <w:tr2bl w:val="nil"/>
                  </w:tcBorders>
                  <w:shd w:val="clear" w:color="auto" w:fill="auto"/>
                  <w:noWrap w:val="0"/>
                  <w:vAlign w:val="center"/>
                </w:tcPr>
                <w:p w14:paraId="5FDA6D1B">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p>
              </w:tc>
              <w:tc>
                <w:tcPr>
                  <w:tcW w:w="547" w:type="pct"/>
                  <w:tcBorders>
                    <w:tl2br w:val="nil"/>
                    <w:tr2bl w:val="nil"/>
                  </w:tcBorders>
                  <w:shd w:val="clear" w:color="auto" w:fill="auto"/>
                  <w:noWrap w:val="0"/>
                  <w:vAlign w:val="center"/>
                </w:tcPr>
                <w:p w14:paraId="7F5E543C">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sz w:val="21"/>
                      <w:szCs w:val="21"/>
                      <w:highlight w:val="none"/>
                      <w:u w:val="none"/>
                      <w:lang w:val="en-US" w:eastAsia="zh-CN"/>
                    </w:rPr>
                    <w:t>供电</w:t>
                  </w:r>
                </w:p>
              </w:tc>
              <w:tc>
                <w:tcPr>
                  <w:tcW w:w="3518" w:type="pct"/>
                  <w:gridSpan w:val="2"/>
                  <w:tcBorders>
                    <w:tl2br w:val="nil"/>
                    <w:tr2bl w:val="nil"/>
                  </w:tcBorders>
                  <w:shd w:val="clear" w:color="auto" w:fill="auto"/>
                  <w:noWrap w:val="0"/>
                  <w:vAlign w:val="center"/>
                </w:tcPr>
                <w:p w14:paraId="6F9BA021">
                  <w:pPr>
                    <w:pStyle w:val="50"/>
                    <w:keepNext w:val="0"/>
                    <w:keepLines w:val="0"/>
                    <w:pageBreakBefore w:val="0"/>
                    <w:widowControl w:val="0"/>
                    <w:kinsoku/>
                    <w:wordWrap/>
                    <w:overflowPunct/>
                    <w:topLinePunct w:val="0"/>
                    <w:autoSpaceDE/>
                    <w:autoSpaceDN/>
                    <w:bidi w:val="0"/>
                    <w:spacing w:line="240" w:lineRule="auto"/>
                    <w:ind w:left="0" w:leftChars="0" w:right="0" w:firstLine="0" w:firstLineChars="0"/>
                    <w:jc w:val="left"/>
                    <w:textAlignment w:val="auto"/>
                    <w:rPr>
                      <w:rFonts w:hint="default" w:ascii="宋体" w:hAnsi="宋体" w:eastAsia="宋体" w:cs="宋体"/>
                      <w:color w:val="auto"/>
                      <w:kern w:val="2"/>
                      <w:sz w:val="21"/>
                      <w:szCs w:val="21"/>
                      <w:highlight w:val="none"/>
                      <w:u w:val="none"/>
                      <w:lang w:val="en-US" w:eastAsia="zh-CN" w:bidi="he-IL"/>
                    </w:rPr>
                  </w:pPr>
                  <w:r>
                    <w:rPr>
                      <w:rFonts w:hint="default" w:ascii="宋体" w:hAnsi="宋体" w:eastAsia="宋体" w:cs="宋体"/>
                      <w:color w:val="auto"/>
                      <w:sz w:val="21"/>
                      <w:szCs w:val="21"/>
                      <w:highlight w:val="none"/>
                      <w:u w:val="none"/>
                      <w:lang w:val="en-US" w:eastAsia="zh-CN"/>
                    </w:rPr>
                    <w:t>由市政供电管网提供。</w:t>
                  </w:r>
                </w:p>
              </w:tc>
            </w:tr>
            <w:tr w14:paraId="4127C00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25" w:type="pct"/>
                  <w:vMerge w:val="continue"/>
                  <w:tcBorders>
                    <w:tl2br w:val="nil"/>
                    <w:tr2bl w:val="nil"/>
                  </w:tcBorders>
                  <w:shd w:val="clear" w:color="auto" w:fill="auto"/>
                  <w:noWrap w:val="0"/>
                  <w:vAlign w:val="center"/>
                </w:tcPr>
                <w:p w14:paraId="3AA8EFFB">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p>
              </w:tc>
              <w:tc>
                <w:tcPr>
                  <w:tcW w:w="408" w:type="pct"/>
                  <w:vMerge w:val="restart"/>
                  <w:tcBorders>
                    <w:tl2br w:val="nil"/>
                    <w:tr2bl w:val="nil"/>
                  </w:tcBorders>
                  <w:shd w:val="clear" w:color="auto" w:fill="auto"/>
                  <w:noWrap w:val="0"/>
                  <w:vAlign w:val="center"/>
                </w:tcPr>
                <w:p w14:paraId="35C3BCE5">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sz w:val="21"/>
                      <w:szCs w:val="21"/>
                      <w:highlight w:val="none"/>
                      <w:u w:val="none"/>
                      <w:lang w:val="en-US" w:eastAsia="zh-CN"/>
                    </w:rPr>
                    <w:t>运营期</w:t>
                  </w:r>
                </w:p>
              </w:tc>
              <w:tc>
                <w:tcPr>
                  <w:tcW w:w="547" w:type="pct"/>
                  <w:tcBorders>
                    <w:tl2br w:val="nil"/>
                    <w:tr2bl w:val="nil"/>
                  </w:tcBorders>
                  <w:shd w:val="clear" w:color="auto" w:fill="auto"/>
                  <w:noWrap w:val="0"/>
                  <w:vAlign w:val="center"/>
                </w:tcPr>
                <w:p w14:paraId="222C808B">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sz w:val="21"/>
                      <w:szCs w:val="21"/>
                      <w:highlight w:val="none"/>
                      <w:u w:val="none"/>
                      <w:lang w:val="en-US" w:eastAsia="zh-CN"/>
                    </w:rPr>
                    <w:t>给水</w:t>
                  </w:r>
                </w:p>
              </w:tc>
              <w:tc>
                <w:tcPr>
                  <w:tcW w:w="3518" w:type="pct"/>
                  <w:gridSpan w:val="2"/>
                  <w:tcBorders>
                    <w:tl2br w:val="nil"/>
                    <w:tr2bl w:val="nil"/>
                  </w:tcBorders>
                  <w:shd w:val="clear" w:color="auto" w:fill="auto"/>
                  <w:noWrap w:val="0"/>
                  <w:vAlign w:val="center"/>
                </w:tcPr>
                <w:p w14:paraId="0120EE5B">
                  <w:pPr>
                    <w:pStyle w:val="50"/>
                    <w:keepNext w:val="0"/>
                    <w:keepLines w:val="0"/>
                    <w:pageBreakBefore w:val="0"/>
                    <w:widowControl w:val="0"/>
                    <w:kinsoku/>
                    <w:wordWrap/>
                    <w:overflowPunct/>
                    <w:topLinePunct w:val="0"/>
                    <w:autoSpaceDE/>
                    <w:autoSpaceDN/>
                    <w:bidi w:val="0"/>
                    <w:spacing w:line="240" w:lineRule="auto"/>
                    <w:ind w:left="0" w:leftChars="0" w:right="0" w:firstLine="0" w:firstLineChars="0"/>
                    <w:jc w:val="left"/>
                    <w:textAlignment w:val="auto"/>
                    <w:rPr>
                      <w:rFonts w:hint="default" w:ascii="宋体" w:hAnsi="宋体" w:eastAsia="宋体" w:cs="宋体"/>
                      <w:color w:val="auto"/>
                      <w:kern w:val="2"/>
                      <w:sz w:val="21"/>
                      <w:szCs w:val="21"/>
                      <w:highlight w:val="none"/>
                      <w:u w:val="none"/>
                      <w:lang w:val="en-US" w:eastAsia="zh-CN" w:bidi="he-IL"/>
                    </w:rPr>
                  </w:pPr>
                  <w:r>
                    <w:rPr>
                      <w:rFonts w:hint="default" w:ascii="宋体" w:hAnsi="宋体" w:eastAsia="宋体" w:cs="宋体"/>
                      <w:color w:val="auto"/>
                      <w:sz w:val="21"/>
                      <w:szCs w:val="21"/>
                      <w:highlight w:val="none"/>
                      <w:u w:val="none"/>
                      <w:lang w:val="en-US" w:eastAsia="zh-CN"/>
                    </w:rPr>
                    <w:t>用水来自市政供水管网。</w:t>
                  </w:r>
                </w:p>
              </w:tc>
            </w:tr>
            <w:tr w14:paraId="1EE5B2A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28" w:hRule="atLeast"/>
                <w:jc w:val="center"/>
              </w:trPr>
              <w:tc>
                <w:tcPr>
                  <w:tcW w:w="525" w:type="pct"/>
                  <w:vMerge w:val="continue"/>
                  <w:tcBorders>
                    <w:tl2br w:val="nil"/>
                    <w:tr2bl w:val="nil"/>
                  </w:tcBorders>
                  <w:shd w:val="clear" w:color="auto" w:fill="auto"/>
                  <w:noWrap w:val="0"/>
                  <w:vAlign w:val="center"/>
                </w:tcPr>
                <w:p w14:paraId="589783FE">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p>
              </w:tc>
              <w:tc>
                <w:tcPr>
                  <w:tcW w:w="408" w:type="pct"/>
                  <w:vMerge w:val="continue"/>
                  <w:tcBorders>
                    <w:tl2br w:val="nil"/>
                    <w:tr2bl w:val="nil"/>
                  </w:tcBorders>
                  <w:shd w:val="clear" w:color="auto" w:fill="auto"/>
                  <w:noWrap w:val="0"/>
                  <w:vAlign w:val="center"/>
                </w:tcPr>
                <w:p w14:paraId="324BA69F">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p>
              </w:tc>
              <w:tc>
                <w:tcPr>
                  <w:tcW w:w="547" w:type="pct"/>
                  <w:tcBorders>
                    <w:tl2br w:val="nil"/>
                    <w:tr2bl w:val="nil"/>
                  </w:tcBorders>
                  <w:shd w:val="clear" w:color="auto" w:fill="auto"/>
                  <w:noWrap w:val="0"/>
                  <w:vAlign w:val="center"/>
                </w:tcPr>
                <w:p w14:paraId="765A624A">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sz w:val="21"/>
                      <w:szCs w:val="21"/>
                      <w:highlight w:val="none"/>
                      <w:u w:val="none"/>
                      <w:lang w:val="en-US" w:eastAsia="zh-CN"/>
                    </w:rPr>
                    <w:t>排水</w:t>
                  </w:r>
                </w:p>
              </w:tc>
              <w:tc>
                <w:tcPr>
                  <w:tcW w:w="3518" w:type="pct"/>
                  <w:gridSpan w:val="2"/>
                  <w:tcBorders>
                    <w:tl2br w:val="nil"/>
                    <w:tr2bl w:val="nil"/>
                  </w:tcBorders>
                  <w:shd w:val="clear" w:color="auto" w:fill="auto"/>
                  <w:noWrap w:val="0"/>
                  <w:vAlign w:val="center"/>
                </w:tcPr>
                <w:p w14:paraId="1BA46FAE">
                  <w:pPr>
                    <w:pStyle w:val="50"/>
                    <w:keepNext w:val="0"/>
                    <w:keepLines w:val="0"/>
                    <w:pageBreakBefore w:val="0"/>
                    <w:widowControl w:val="0"/>
                    <w:kinsoku/>
                    <w:wordWrap/>
                    <w:overflowPunct/>
                    <w:topLinePunct w:val="0"/>
                    <w:autoSpaceDE/>
                    <w:autoSpaceDN/>
                    <w:bidi w:val="0"/>
                    <w:spacing w:line="240" w:lineRule="auto"/>
                    <w:ind w:left="0" w:leftChars="0" w:right="0" w:firstLine="0" w:firstLineChars="0"/>
                    <w:jc w:val="left"/>
                    <w:textAlignment w:val="auto"/>
                    <w:rPr>
                      <w:rFonts w:hint="default" w:ascii="宋体" w:hAnsi="宋体" w:eastAsia="宋体" w:cs="宋体"/>
                      <w:color w:val="auto"/>
                      <w:kern w:val="2"/>
                      <w:sz w:val="21"/>
                      <w:szCs w:val="21"/>
                      <w:highlight w:val="none"/>
                      <w:u w:val="none"/>
                      <w:lang w:val="en-US" w:eastAsia="zh-CN" w:bidi="he-IL"/>
                    </w:rPr>
                  </w:pPr>
                  <w:r>
                    <w:rPr>
                      <w:rFonts w:hint="default" w:ascii="宋体" w:hAnsi="宋体" w:eastAsia="宋体" w:cs="宋体"/>
                      <w:b w:val="0"/>
                      <w:bCs w:val="0"/>
                      <w:color w:val="auto"/>
                      <w:sz w:val="21"/>
                      <w:szCs w:val="21"/>
                      <w:highlight w:val="none"/>
                      <w:u w:val="none" w:color="auto"/>
                      <w:lang w:val="en-US" w:eastAsia="zh-CN"/>
                    </w:rPr>
                    <w:t>后续入驻的临江健维天然生物科技有限公司</w:t>
                  </w:r>
                  <w:r>
                    <w:rPr>
                      <w:rFonts w:hint="default" w:ascii="宋体" w:hAnsi="宋体" w:eastAsia="宋体" w:cs="宋体"/>
                      <w:sz w:val="21"/>
                      <w:szCs w:val="21"/>
                    </w:rPr>
                    <w:t>高浓度废水先采用</w:t>
                  </w:r>
                  <w:r>
                    <w:rPr>
                      <w:rFonts w:hint="default" w:ascii="宋体" w:hAnsi="宋体" w:eastAsia="宋体" w:cs="宋体"/>
                      <w:sz w:val="21"/>
                      <w:szCs w:val="21"/>
                      <w:lang w:val="en-US" w:eastAsia="zh-CN"/>
                    </w:rPr>
                    <w:t>UASB预处理</w:t>
                  </w:r>
                  <w:r>
                    <w:rPr>
                      <w:rFonts w:hint="default" w:ascii="宋体" w:hAnsi="宋体" w:eastAsia="宋体" w:cs="宋体"/>
                      <w:sz w:val="21"/>
                      <w:szCs w:val="21"/>
                    </w:rPr>
                    <w:t>，然后和中</w:t>
                  </w:r>
                  <w:r>
                    <w:rPr>
                      <w:rFonts w:hint="default" w:ascii="宋体" w:hAnsi="宋体" w:eastAsia="宋体" w:cs="宋体"/>
                      <w:sz w:val="21"/>
                      <w:szCs w:val="21"/>
                      <w:lang w:val="en-US" w:eastAsia="zh-CN"/>
                    </w:rPr>
                    <w:t>其他</w:t>
                  </w:r>
                  <w:r>
                    <w:rPr>
                      <w:rFonts w:hint="default" w:ascii="宋体" w:hAnsi="宋体" w:eastAsia="宋体" w:cs="宋体"/>
                      <w:b w:val="0"/>
                      <w:bCs w:val="0"/>
                      <w:color w:val="auto"/>
                      <w:sz w:val="21"/>
                      <w:szCs w:val="21"/>
                      <w:highlight w:val="none"/>
                      <w:u w:val="none" w:color="auto"/>
                      <w:lang w:val="en-US" w:eastAsia="zh-CN"/>
                    </w:rPr>
                    <w:t>生产废水及生活污水等废水一同经</w:t>
                  </w:r>
                  <w:r>
                    <w:rPr>
                      <w:rFonts w:hint="default" w:ascii="宋体" w:hAnsi="宋体" w:eastAsia="宋体" w:cs="宋体"/>
                      <w:sz w:val="21"/>
                      <w:szCs w:val="21"/>
                    </w:rPr>
                    <w:t>“</w:t>
                  </w:r>
                  <w:r>
                    <w:rPr>
                      <w:rFonts w:hint="default" w:ascii="宋体" w:hAnsi="宋体" w:eastAsia="宋体" w:cs="宋体"/>
                      <w:sz w:val="21"/>
                      <w:szCs w:val="21"/>
                      <w:lang w:val="en-US" w:eastAsia="zh-CN"/>
                    </w:rPr>
                    <w:t>A</w:t>
                  </w:r>
                  <w:r>
                    <w:rPr>
                      <w:rFonts w:hint="default" w:ascii="宋体" w:hAnsi="宋体" w:eastAsia="宋体" w:cs="宋体"/>
                      <w:sz w:val="21"/>
                      <w:szCs w:val="21"/>
                      <w:vertAlign w:val="superscript"/>
                      <w:lang w:val="en-US" w:eastAsia="zh-CN"/>
                    </w:rPr>
                    <w:t>2</w:t>
                  </w:r>
                  <w:r>
                    <w:rPr>
                      <w:rFonts w:hint="default" w:ascii="宋体" w:hAnsi="宋体" w:eastAsia="宋体" w:cs="宋体"/>
                      <w:sz w:val="21"/>
                      <w:szCs w:val="21"/>
                      <w:vertAlign w:val="baseline"/>
                      <w:lang w:val="en-US" w:eastAsia="zh-CN"/>
                    </w:rPr>
                    <w:t>/</w:t>
                  </w:r>
                  <w:r>
                    <w:rPr>
                      <w:rFonts w:hint="default" w:ascii="宋体" w:hAnsi="宋体" w:eastAsia="宋体" w:cs="宋体"/>
                      <w:sz w:val="21"/>
                      <w:szCs w:val="21"/>
                      <w:lang w:val="en-US" w:eastAsia="zh-CN"/>
                    </w:rPr>
                    <w:t>O”</w:t>
                  </w:r>
                  <w:r>
                    <w:rPr>
                      <w:rFonts w:hint="default" w:ascii="宋体" w:hAnsi="宋体" w:eastAsia="宋体" w:cs="宋体"/>
                      <w:b w:val="0"/>
                      <w:bCs w:val="0"/>
                      <w:color w:val="auto"/>
                      <w:sz w:val="21"/>
                      <w:szCs w:val="21"/>
                      <w:highlight w:val="none"/>
                      <w:u w:val="none" w:color="auto"/>
                      <w:lang w:val="en-US" w:eastAsia="zh-CN"/>
                    </w:rPr>
                    <w:t>处理达标后排入污水管网</w:t>
                  </w:r>
                  <w:r>
                    <w:rPr>
                      <w:rFonts w:hint="default" w:ascii="宋体" w:hAnsi="宋体" w:eastAsia="宋体" w:cs="宋体"/>
                      <w:color w:val="auto"/>
                      <w:sz w:val="21"/>
                      <w:szCs w:val="21"/>
                      <w:highlight w:val="none"/>
                      <w:lang w:val="en-US" w:eastAsia="zh-CN"/>
                    </w:rPr>
                    <w:t>，</w:t>
                  </w:r>
                  <w:r>
                    <w:rPr>
                      <w:rFonts w:hint="default" w:ascii="宋体" w:hAnsi="宋体" w:eastAsia="宋体" w:cs="宋体"/>
                      <w:b w:val="0"/>
                      <w:bCs w:val="0"/>
                      <w:color w:val="auto"/>
                      <w:sz w:val="21"/>
                      <w:szCs w:val="21"/>
                      <w:highlight w:val="none"/>
                      <w:u w:val="none" w:color="auto"/>
                      <w:lang w:val="en-US" w:eastAsia="zh-CN"/>
                    </w:rPr>
                    <w:t>由白山市临江市大栗子铁矿独立工矿区污水处理厂处理达标后排放</w:t>
                  </w:r>
                  <w:r>
                    <w:rPr>
                      <w:rFonts w:hint="default" w:ascii="宋体" w:hAnsi="宋体" w:eastAsia="宋体" w:cs="宋体"/>
                      <w:color w:val="auto"/>
                      <w:kern w:val="0"/>
                      <w:sz w:val="21"/>
                      <w:szCs w:val="21"/>
                      <w:highlight w:val="none"/>
                      <w:lang w:val="en-US" w:eastAsia="zh-CN" w:bidi="ar"/>
                    </w:rPr>
                    <w:t>。</w:t>
                  </w:r>
                </w:p>
              </w:tc>
            </w:tr>
            <w:tr w14:paraId="31F42EB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525" w:type="pct"/>
                  <w:vMerge w:val="continue"/>
                  <w:tcBorders>
                    <w:tl2br w:val="nil"/>
                    <w:tr2bl w:val="nil"/>
                  </w:tcBorders>
                  <w:shd w:val="clear" w:color="auto" w:fill="auto"/>
                  <w:noWrap w:val="0"/>
                  <w:vAlign w:val="center"/>
                </w:tcPr>
                <w:p w14:paraId="367F0C25">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p>
              </w:tc>
              <w:tc>
                <w:tcPr>
                  <w:tcW w:w="408" w:type="pct"/>
                  <w:vMerge w:val="continue"/>
                  <w:tcBorders>
                    <w:tl2br w:val="nil"/>
                    <w:tr2bl w:val="nil"/>
                  </w:tcBorders>
                  <w:shd w:val="clear" w:color="auto" w:fill="auto"/>
                  <w:noWrap w:val="0"/>
                  <w:vAlign w:val="center"/>
                </w:tcPr>
                <w:p w14:paraId="1C1FED09">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p>
              </w:tc>
              <w:tc>
                <w:tcPr>
                  <w:tcW w:w="547" w:type="pct"/>
                  <w:tcBorders>
                    <w:tl2br w:val="nil"/>
                    <w:tr2bl w:val="nil"/>
                  </w:tcBorders>
                  <w:shd w:val="clear" w:color="auto" w:fill="auto"/>
                  <w:noWrap w:val="0"/>
                  <w:vAlign w:val="center"/>
                </w:tcPr>
                <w:p w14:paraId="5A085385">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sz w:val="21"/>
                      <w:szCs w:val="21"/>
                      <w:highlight w:val="none"/>
                      <w:u w:val="none"/>
                      <w:lang w:val="en-US" w:eastAsia="zh-CN"/>
                    </w:rPr>
                    <w:t>供电</w:t>
                  </w:r>
                </w:p>
              </w:tc>
              <w:tc>
                <w:tcPr>
                  <w:tcW w:w="3518" w:type="pct"/>
                  <w:gridSpan w:val="2"/>
                  <w:tcBorders>
                    <w:tl2br w:val="nil"/>
                    <w:tr2bl w:val="nil"/>
                  </w:tcBorders>
                  <w:shd w:val="clear" w:color="auto" w:fill="auto"/>
                  <w:noWrap w:val="0"/>
                  <w:vAlign w:val="center"/>
                </w:tcPr>
                <w:p w14:paraId="341E3DFB">
                  <w:pPr>
                    <w:keepNext w:val="0"/>
                    <w:keepLines w:val="0"/>
                    <w:widowControl/>
                    <w:suppressLineNumbers w:val="0"/>
                    <w:jc w:val="left"/>
                    <w:rPr>
                      <w:rFonts w:hint="default" w:ascii="宋体" w:hAnsi="宋体" w:eastAsia="宋体" w:cs="宋体"/>
                      <w:color w:val="auto"/>
                      <w:kern w:val="2"/>
                      <w:sz w:val="21"/>
                      <w:szCs w:val="21"/>
                      <w:highlight w:val="none"/>
                      <w:u w:val="none"/>
                      <w:lang w:val="en-US" w:eastAsia="zh-CN" w:bidi="he-IL"/>
                    </w:rPr>
                  </w:pPr>
                  <w:r>
                    <w:rPr>
                      <w:rFonts w:hint="default" w:ascii="宋体" w:hAnsi="宋体" w:eastAsia="宋体" w:cs="宋体"/>
                      <w:color w:val="auto"/>
                      <w:sz w:val="21"/>
                      <w:szCs w:val="21"/>
                      <w:highlight w:val="none"/>
                      <w:u w:val="none"/>
                      <w:lang w:val="en-US" w:eastAsia="zh-CN"/>
                    </w:rPr>
                    <w:t>由市政供电管网提供</w:t>
                  </w:r>
                  <w:r>
                    <w:rPr>
                      <w:rFonts w:hint="default" w:ascii="宋体" w:hAnsi="宋体" w:eastAsia="宋体" w:cs="宋体"/>
                      <w:color w:val="auto"/>
                      <w:kern w:val="2"/>
                      <w:sz w:val="21"/>
                      <w:szCs w:val="21"/>
                      <w:highlight w:val="none"/>
                      <w:u w:val="none"/>
                      <w:lang w:val="en-US" w:eastAsia="zh-CN" w:bidi="he-IL"/>
                    </w:rPr>
                    <w:t>；在库房二设置1台150kW柴油发电机组作为备用电源。</w:t>
                  </w:r>
                </w:p>
              </w:tc>
            </w:tr>
            <w:tr w14:paraId="65179C0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525" w:type="pct"/>
                  <w:vMerge w:val="continue"/>
                  <w:tcBorders>
                    <w:tl2br w:val="nil"/>
                    <w:tr2bl w:val="nil"/>
                  </w:tcBorders>
                  <w:shd w:val="clear" w:color="auto" w:fill="auto"/>
                  <w:noWrap w:val="0"/>
                  <w:vAlign w:val="center"/>
                </w:tcPr>
                <w:p w14:paraId="0CAD6FCC">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p>
              </w:tc>
              <w:tc>
                <w:tcPr>
                  <w:tcW w:w="408" w:type="pct"/>
                  <w:vMerge w:val="continue"/>
                  <w:tcBorders>
                    <w:tl2br w:val="nil"/>
                    <w:tr2bl w:val="nil"/>
                  </w:tcBorders>
                  <w:shd w:val="clear" w:color="auto" w:fill="auto"/>
                  <w:noWrap w:val="0"/>
                  <w:vAlign w:val="center"/>
                </w:tcPr>
                <w:p w14:paraId="41635E6F">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p>
              </w:tc>
              <w:tc>
                <w:tcPr>
                  <w:tcW w:w="547" w:type="pct"/>
                  <w:tcBorders>
                    <w:tl2br w:val="nil"/>
                    <w:tr2bl w:val="nil"/>
                  </w:tcBorders>
                  <w:shd w:val="clear" w:color="auto" w:fill="auto"/>
                  <w:noWrap w:val="0"/>
                  <w:vAlign w:val="center"/>
                </w:tcPr>
                <w:p w14:paraId="062E64D4">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sz w:val="21"/>
                      <w:szCs w:val="21"/>
                      <w:highlight w:val="none"/>
                      <w:u w:val="none"/>
                      <w:lang w:val="en-US" w:eastAsia="zh-CN"/>
                    </w:rPr>
                    <w:t>供热</w:t>
                  </w:r>
                </w:p>
              </w:tc>
              <w:tc>
                <w:tcPr>
                  <w:tcW w:w="3518" w:type="pct"/>
                  <w:gridSpan w:val="2"/>
                  <w:tcBorders>
                    <w:tl2br w:val="nil"/>
                    <w:tr2bl w:val="nil"/>
                  </w:tcBorders>
                  <w:shd w:val="clear" w:color="auto" w:fill="auto"/>
                  <w:noWrap w:val="0"/>
                  <w:vAlign w:val="center"/>
                </w:tcPr>
                <w:p w14:paraId="2A53C6F3">
                  <w:pPr>
                    <w:pStyle w:val="50"/>
                    <w:keepNext w:val="0"/>
                    <w:keepLines w:val="0"/>
                    <w:pageBreakBefore w:val="0"/>
                    <w:widowControl w:val="0"/>
                    <w:kinsoku/>
                    <w:wordWrap/>
                    <w:overflowPunct/>
                    <w:topLinePunct w:val="0"/>
                    <w:autoSpaceDE/>
                    <w:autoSpaceDN/>
                    <w:bidi w:val="0"/>
                    <w:spacing w:line="240" w:lineRule="auto"/>
                    <w:ind w:left="0" w:leftChars="0" w:right="0" w:firstLine="0" w:firstLineChars="0"/>
                    <w:jc w:val="left"/>
                    <w:textAlignment w:val="auto"/>
                    <w:rPr>
                      <w:rFonts w:hint="default" w:ascii="宋体" w:hAnsi="宋体" w:eastAsia="宋体" w:cs="宋体"/>
                      <w:color w:val="auto"/>
                      <w:kern w:val="2"/>
                      <w:sz w:val="21"/>
                      <w:szCs w:val="21"/>
                      <w:highlight w:val="none"/>
                      <w:u w:val="none"/>
                      <w:lang w:val="en-US" w:eastAsia="zh-CN" w:bidi="he-IL"/>
                    </w:rPr>
                  </w:pPr>
                  <w:r>
                    <w:rPr>
                      <w:rFonts w:hint="default" w:ascii="宋体" w:hAnsi="宋体" w:eastAsia="宋体" w:cs="宋体"/>
                      <w:b w:val="0"/>
                      <w:bCs w:val="0"/>
                      <w:color w:val="auto"/>
                      <w:sz w:val="21"/>
                      <w:szCs w:val="21"/>
                      <w:highlight w:val="none"/>
                      <w:u w:val="none" w:color="auto"/>
                      <w:lang w:val="en-US" w:eastAsia="zh-CN"/>
                    </w:rPr>
                    <w:t>本项目不包括供热工程，后续入驻的临江健维天然生物科技有限公司生活及生产供热工程由企业自行</w:t>
                  </w:r>
                  <w:r>
                    <w:rPr>
                      <w:rFonts w:hint="eastAsia" w:cs="Times New Roman"/>
                      <w:b w:val="0"/>
                      <w:bCs w:val="0"/>
                      <w:color w:val="auto"/>
                      <w:sz w:val="21"/>
                      <w:szCs w:val="21"/>
                      <w:highlight w:val="none"/>
                      <w:u w:val="none" w:color="auto"/>
                      <w:lang w:val="en-US" w:eastAsia="zh-CN"/>
                    </w:rPr>
                    <w:t>建设</w:t>
                  </w:r>
                  <w:r>
                    <w:rPr>
                      <w:rFonts w:hint="default" w:ascii="宋体" w:hAnsi="宋体" w:eastAsia="宋体" w:cs="宋体"/>
                      <w:b w:val="0"/>
                      <w:bCs w:val="0"/>
                      <w:color w:val="auto"/>
                      <w:sz w:val="21"/>
                      <w:szCs w:val="21"/>
                      <w:highlight w:val="none"/>
                      <w:u w:val="none" w:color="auto"/>
                      <w:lang w:val="en-US" w:eastAsia="zh-CN"/>
                    </w:rPr>
                    <w:t>。</w:t>
                  </w:r>
                </w:p>
              </w:tc>
            </w:tr>
            <w:tr w14:paraId="65D4DE3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11" w:hRule="atLeast"/>
                <w:jc w:val="center"/>
              </w:trPr>
              <w:tc>
                <w:tcPr>
                  <w:tcW w:w="525" w:type="pct"/>
                  <w:vMerge w:val="restart"/>
                  <w:tcBorders>
                    <w:tl2br w:val="nil"/>
                    <w:tr2bl w:val="nil"/>
                  </w:tcBorders>
                  <w:shd w:val="clear" w:color="auto" w:fill="auto"/>
                  <w:noWrap w:val="0"/>
                  <w:vAlign w:val="center"/>
                </w:tcPr>
                <w:p w14:paraId="1BA1F2C9">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环保工程</w:t>
                  </w:r>
                </w:p>
              </w:tc>
              <w:tc>
                <w:tcPr>
                  <w:tcW w:w="408" w:type="pct"/>
                  <w:vMerge w:val="restart"/>
                  <w:tcBorders>
                    <w:tl2br w:val="nil"/>
                    <w:tr2bl w:val="nil"/>
                  </w:tcBorders>
                  <w:shd w:val="clear" w:color="auto" w:fill="auto"/>
                  <w:noWrap w:val="0"/>
                  <w:vAlign w:val="center"/>
                </w:tcPr>
                <w:p w14:paraId="522A9588">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color w:val="auto"/>
                      <w:sz w:val="21"/>
                      <w:szCs w:val="21"/>
                      <w:highlight w:val="none"/>
                      <w:u w:val="none"/>
                      <w:lang w:eastAsia="zh-CN"/>
                    </w:rPr>
                  </w:pPr>
                  <w:r>
                    <w:rPr>
                      <w:rFonts w:hint="default" w:ascii="Times New Roman" w:hAnsi="Times New Roman" w:eastAsia="宋体" w:cs="Times New Roman"/>
                      <w:color w:val="auto"/>
                      <w:sz w:val="21"/>
                      <w:szCs w:val="21"/>
                      <w:highlight w:val="none"/>
                      <w:u w:val="none"/>
                      <w:lang w:eastAsia="zh-CN"/>
                    </w:rPr>
                    <w:t>施工期</w:t>
                  </w:r>
                </w:p>
              </w:tc>
              <w:tc>
                <w:tcPr>
                  <w:tcW w:w="547" w:type="pct"/>
                  <w:vMerge w:val="restart"/>
                  <w:tcBorders>
                    <w:tl2br w:val="nil"/>
                    <w:tr2bl w:val="nil"/>
                  </w:tcBorders>
                  <w:shd w:val="clear" w:color="auto" w:fill="auto"/>
                  <w:noWrap w:val="0"/>
                  <w:vAlign w:val="center"/>
                </w:tcPr>
                <w:p w14:paraId="3A70638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lang w:eastAsia="zh-CN"/>
                    </w:rPr>
                    <w:t>废气</w:t>
                  </w:r>
                </w:p>
              </w:tc>
              <w:tc>
                <w:tcPr>
                  <w:tcW w:w="3518" w:type="pct"/>
                  <w:gridSpan w:val="2"/>
                  <w:tcBorders>
                    <w:tl2br w:val="nil"/>
                    <w:tr2bl w:val="nil"/>
                  </w:tcBorders>
                  <w:shd w:val="clear" w:color="auto" w:fill="auto"/>
                  <w:noWrap w:val="0"/>
                  <w:vAlign w:val="center"/>
                </w:tcPr>
                <w:p w14:paraId="3C0E6CC0">
                  <w:pPr>
                    <w:pStyle w:val="25"/>
                    <w:keepNext w:val="0"/>
                    <w:keepLines w:val="0"/>
                    <w:pageBreakBefore w:val="0"/>
                    <w:widowControl w:val="0"/>
                    <w:kinsoku/>
                    <w:wordWrap/>
                    <w:overflowPunct/>
                    <w:topLinePunct w:val="0"/>
                    <w:autoSpaceDE/>
                    <w:autoSpaceDN/>
                    <w:bidi w:val="0"/>
                    <w:ind w:left="0" w:leftChars="0" w:firstLine="0" w:firstLineChars="0"/>
                    <w:jc w:val="left"/>
                    <w:textAlignment w:val="auto"/>
                    <w:rPr>
                      <w:rFonts w:hint="default" w:ascii="Times New Roman" w:hAnsi="Times New Roman" w:eastAsia="宋体" w:cs="Times New Roman"/>
                      <w:color w:val="auto"/>
                      <w:kern w:val="2"/>
                      <w:sz w:val="21"/>
                      <w:szCs w:val="21"/>
                      <w:highlight w:val="none"/>
                      <w:u w:val="none"/>
                      <w:lang w:val="en-US" w:eastAsia="zh-CN" w:bidi="he-IL"/>
                    </w:rPr>
                  </w:pPr>
                  <w:r>
                    <w:rPr>
                      <w:rFonts w:hint="default" w:ascii="Times New Roman" w:hAnsi="Times New Roman" w:eastAsia="宋体" w:cs="Times New Roman"/>
                      <w:color w:val="auto"/>
                      <w:sz w:val="21"/>
                      <w:szCs w:val="21"/>
                      <w:highlight w:val="none"/>
                      <w:u w:val="none"/>
                      <w:lang w:val="en-US" w:eastAsia="zh-CN"/>
                    </w:rPr>
                    <w:t>施工场地周围设置连续、密闭的围挡，场区内定期洒水降尘，运输建筑材料、建筑垃圾的车辆加盖苫布，临时堆场采用密目网苫盖等。</w:t>
                  </w:r>
                </w:p>
              </w:tc>
            </w:tr>
            <w:tr w14:paraId="397F3EB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1" w:hRule="atLeast"/>
                <w:jc w:val="center"/>
              </w:trPr>
              <w:tc>
                <w:tcPr>
                  <w:tcW w:w="525" w:type="pct"/>
                  <w:vMerge w:val="continue"/>
                  <w:tcBorders>
                    <w:tl2br w:val="nil"/>
                    <w:tr2bl w:val="nil"/>
                  </w:tcBorders>
                  <w:shd w:val="clear" w:color="auto" w:fill="auto"/>
                  <w:noWrap w:val="0"/>
                  <w:vAlign w:val="center"/>
                </w:tcPr>
                <w:p w14:paraId="5D54A8B4">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rPr>
                  </w:pPr>
                </w:p>
              </w:tc>
              <w:tc>
                <w:tcPr>
                  <w:tcW w:w="408" w:type="pct"/>
                  <w:vMerge w:val="continue"/>
                  <w:tcBorders>
                    <w:tl2br w:val="nil"/>
                    <w:tr2bl w:val="nil"/>
                  </w:tcBorders>
                  <w:shd w:val="clear" w:color="auto" w:fill="auto"/>
                  <w:noWrap w:val="0"/>
                  <w:vAlign w:val="center"/>
                </w:tcPr>
                <w:p w14:paraId="453F1575">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宋体" w:hAnsi="宋体" w:eastAsia="宋体" w:cs="宋体"/>
                      <w:color w:val="auto"/>
                      <w:sz w:val="21"/>
                      <w:szCs w:val="21"/>
                      <w:highlight w:val="none"/>
                      <w:u w:val="none"/>
                      <w:lang w:eastAsia="zh-CN"/>
                    </w:rPr>
                  </w:pPr>
                </w:p>
              </w:tc>
              <w:tc>
                <w:tcPr>
                  <w:tcW w:w="547" w:type="pct"/>
                  <w:vMerge w:val="continue"/>
                  <w:tcBorders>
                    <w:tl2br w:val="nil"/>
                    <w:tr2bl w:val="nil"/>
                  </w:tcBorders>
                  <w:shd w:val="clear" w:color="auto" w:fill="auto"/>
                  <w:noWrap w:val="0"/>
                  <w:vAlign w:val="center"/>
                </w:tcPr>
                <w:p w14:paraId="0647B4A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eastAsia="宋体" w:cs="宋体"/>
                      <w:color w:val="auto"/>
                      <w:sz w:val="21"/>
                      <w:szCs w:val="21"/>
                      <w:highlight w:val="none"/>
                      <w:u w:val="none"/>
                      <w:lang w:eastAsia="zh-CN"/>
                    </w:rPr>
                  </w:pPr>
                </w:p>
              </w:tc>
              <w:tc>
                <w:tcPr>
                  <w:tcW w:w="3518" w:type="pct"/>
                  <w:gridSpan w:val="2"/>
                  <w:tcBorders>
                    <w:tl2br w:val="nil"/>
                    <w:tr2bl w:val="nil"/>
                  </w:tcBorders>
                  <w:shd w:val="clear" w:color="auto" w:fill="auto"/>
                  <w:noWrap w:val="0"/>
                  <w:vAlign w:val="center"/>
                </w:tcPr>
                <w:p w14:paraId="30293F5B">
                  <w:pPr>
                    <w:pStyle w:val="25"/>
                    <w:keepNext w:val="0"/>
                    <w:keepLines w:val="0"/>
                    <w:pageBreakBefore w:val="0"/>
                    <w:widowControl w:val="0"/>
                    <w:kinsoku/>
                    <w:wordWrap/>
                    <w:overflowPunct/>
                    <w:topLinePunct w:val="0"/>
                    <w:autoSpaceDE/>
                    <w:autoSpaceDN/>
                    <w:bidi w:val="0"/>
                    <w:ind w:left="0" w:leftChars="0" w:firstLine="0" w:firstLineChars="0"/>
                    <w:jc w:val="left"/>
                    <w:textAlignment w:val="auto"/>
                    <w:rPr>
                      <w:rFonts w:hint="default" w:ascii="宋体" w:hAnsi="宋体" w:eastAsia="宋体" w:cs="宋体"/>
                      <w:color w:val="auto"/>
                      <w:kern w:val="2"/>
                      <w:sz w:val="21"/>
                      <w:szCs w:val="21"/>
                      <w:highlight w:val="none"/>
                      <w:u w:val="none"/>
                      <w:lang w:val="en-US" w:eastAsia="zh-CN" w:bidi="he-IL"/>
                    </w:rPr>
                  </w:pPr>
                  <w:r>
                    <w:rPr>
                      <w:rFonts w:hint="default" w:ascii="宋体" w:hAnsi="宋体" w:eastAsia="宋体" w:cs="宋体"/>
                      <w:color w:val="auto"/>
                      <w:sz w:val="21"/>
                      <w:szCs w:val="21"/>
                      <w:highlight w:val="none"/>
                      <w:u w:val="none"/>
                      <w:lang w:val="en-US" w:eastAsia="zh-CN"/>
                    </w:rPr>
                    <w:t>定期检查运输车辆，定期保养、维护，禁止尾气超标车辆上路行驶。</w:t>
                  </w:r>
                </w:p>
              </w:tc>
            </w:tr>
            <w:tr w14:paraId="7CA9E8C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47" w:hRule="atLeast"/>
                <w:jc w:val="center"/>
              </w:trPr>
              <w:tc>
                <w:tcPr>
                  <w:tcW w:w="525" w:type="pct"/>
                  <w:vMerge w:val="continue"/>
                  <w:tcBorders>
                    <w:tl2br w:val="nil"/>
                    <w:tr2bl w:val="nil"/>
                  </w:tcBorders>
                  <w:shd w:val="clear" w:color="auto" w:fill="auto"/>
                  <w:noWrap w:val="0"/>
                  <w:vAlign w:val="center"/>
                </w:tcPr>
                <w:p w14:paraId="537DC9CD">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rPr>
                  </w:pPr>
                </w:p>
              </w:tc>
              <w:tc>
                <w:tcPr>
                  <w:tcW w:w="408" w:type="pct"/>
                  <w:vMerge w:val="continue"/>
                  <w:tcBorders>
                    <w:tl2br w:val="nil"/>
                    <w:tr2bl w:val="nil"/>
                  </w:tcBorders>
                  <w:shd w:val="clear" w:color="auto" w:fill="auto"/>
                  <w:noWrap w:val="0"/>
                  <w:vAlign w:val="center"/>
                </w:tcPr>
                <w:p w14:paraId="03196EFF">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宋体" w:hAnsi="宋体" w:eastAsia="宋体" w:cs="宋体"/>
                      <w:color w:val="auto"/>
                      <w:sz w:val="21"/>
                      <w:szCs w:val="21"/>
                      <w:highlight w:val="none"/>
                      <w:u w:val="none"/>
                      <w:lang w:eastAsia="zh-CN"/>
                    </w:rPr>
                  </w:pPr>
                </w:p>
              </w:tc>
              <w:tc>
                <w:tcPr>
                  <w:tcW w:w="547" w:type="pct"/>
                  <w:vMerge w:val="continue"/>
                  <w:tcBorders>
                    <w:tl2br w:val="nil"/>
                    <w:tr2bl w:val="nil"/>
                  </w:tcBorders>
                  <w:shd w:val="clear" w:color="auto" w:fill="auto"/>
                  <w:noWrap w:val="0"/>
                  <w:vAlign w:val="center"/>
                </w:tcPr>
                <w:p w14:paraId="607A54B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eastAsia="宋体" w:cs="宋体"/>
                      <w:color w:val="auto"/>
                      <w:sz w:val="21"/>
                      <w:szCs w:val="21"/>
                      <w:highlight w:val="none"/>
                      <w:u w:val="none"/>
                      <w:lang w:eastAsia="zh-CN"/>
                    </w:rPr>
                  </w:pPr>
                </w:p>
              </w:tc>
              <w:tc>
                <w:tcPr>
                  <w:tcW w:w="3518" w:type="pct"/>
                  <w:gridSpan w:val="2"/>
                  <w:tcBorders>
                    <w:tl2br w:val="nil"/>
                    <w:tr2bl w:val="nil"/>
                  </w:tcBorders>
                  <w:shd w:val="clear" w:color="auto" w:fill="auto"/>
                  <w:noWrap w:val="0"/>
                  <w:vAlign w:val="center"/>
                </w:tcPr>
                <w:p w14:paraId="46815A2F">
                  <w:pPr>
                    <w:jc w:val="left"/>
                    <w:rPr>
                      <w:rFonts w:hint="default" w:ascii="宋体" w:hAnsi="宋体" w:eastAsia="宋体" w:cs="宋体"/>
                      <w:color w:val="auto"/>
                      <w:kern w:val="2"/>
                      <w:sz w:val="21"/>
                      <w:szCs w:val="21"/>
                      <w:highlight w:val="none"/>
                      <w:u w:val="none"/>
                      <w:lang w:val="en-US" w:eastAsia="zh-CN" w:bidi="he-IL"/>
                    </w:rPr>
                  </w:pPr>
                  <w:r>
                    <w:rPr>
                      <w:rFonts w:hint="default" w:ascii="宋体" w:hAnsi="宋体" w:eastAsia="宋体" w:cs="宋体"/>
                      <w:b w:val="0"/>
                      <w:bCs w:val="0"/>
                      <w:color w:val="auto"/>
                      <w:kern w:val="0"/>
                      <w:sz w:val="21"/>
                      <w:szCs w:val="21"/>
                      <w:highlight w:val="none"/>
                      <w:u w:val="none"/>
                      <w:lang w:val="en-US" w:eastAsia="zh-CN" w:bidi="ar"/>
                    </w:rPr>
                    <w:t>室内装修尽量选用优质环保型材料，装饰过程中加强室内通风换气。</w:t>
                  </w:r>
                </w:p>
              </w:tc>
            </w:tr>
            <w:tr w14:paraId="0C71FD7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47" w:hRule="atLeast"/>
                <w:jc w:val="center"/>
              </w:trPr>
              <w:tc>
                <w:tcPr>
                  <w:tcW w:w="525" w:type="pct"/>
                  <w:vMerge w:val="continue"/>
                  <w:tcBorders>
                    <w:tl2br w:val="nil"/>
                    <w:tr2bl w:val="nil"/>
                  </w:tcBorders>
                  <w:shd w:val="clear" w:color="auto" w:fill="auto"/>
                  <w:noWrap w:val="0"/>
                  <w:vAlign w:val="center"/>
                </w:tcPr>
                <w:p w14:paraId="011817F5">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rPr>
                  </w:pPr>
                </w:p>
              </w:tc>
              <w:tc>
                <w:tcPr>
                  <w:tcW w:w="408" w:type="pct"/>
                  <w:vMerge w:val="continue"/>
                  <w:tcBorders>
                    <w:tl2br w:val="nil"/>
                    <w:tr2bl w:val="nil"/>
                  </w:tcBorders>
                  <w:shd w:val="clear" w:color="auto" w:fill="auto"/>
                  <w:noWrap w:val="0"/>
                  <w:vAlign w:val="center"/>
                </w:tcPr>
                <w:p w14:paraId="67910245">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color w:val="auto"/>
                      <w:sz w:val="21"/>
                      <w:szCs w:val="21"/>
                      <w:highlight w:val="none"/>
                      <w:u w:val="none"/>
                      <w:lang w:eastAsia="zh-CN"/>
                    </w:rPr>
                  </w:pPr>
                </w:p>
              </w:tc>
              <w:tc>
                <w:tcPr>
                  <w:tcW w:w="547" w:type="pct"/>
                  <w:vMerge w:val="continue"/>
                  <w:tcBorders>
                    <w:tl2br w:val="nil"/>
                    <w:tr2bl w:val="nil"/>
                  </w:tcBorders>
                  <w:shd w:val="clear" w:color="auto" w:fill="auto"/>
                  <w:noWrap w:val="0"/>
                  <w:vAlign w:val="center"/>
                </w:tcPr>
                <w:p w14:paraId="0CFA0BA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color w:val="auto"/>
                      <w:sz w:val="21"/>
                      <w:szCs w:val="21"/>
                      <w:highlight w:val="none"/>
                      <w:u w:val="none"/>
                      <w:lang w:eastAsia="zh-CN"/>
                    </w:rPr>
                  </w:pPr>
                </w:p>
              </w:tc>
              <w:tc>
                <w:tcPr>
                  <w:tcW w:w="3518" w:type="pct"/>
                  <w:gridSpan w:val="2"/>
                  <w:tcBorders>
                    <w:tl2br w:val="nil"/>
                    <w:tr2bl w:val="nil"/>
                  </w:tcBorders>
                  <w:shd w:val="clear" w:color="auto" w:fill="auto"/>
                  <w:noWrap w:val="0"/>
                  <w:vAlign w:val="center"/>
                </w:tcPr>
                <w:p w14:paraId="5452CE4D">
                  <w:pPr>
                    <w:jc w:val="left"/>
                    <w:rPr>
                      <w:rFonts w:hint="default" w:ascii="Times New Roman" w:hAnsi="Times New Roman" w:eastAsia="宋体" w:cs="Times New Roman"/>
                      <w:b w:val="0"/>
                      <w:bCs w:val="0"/>
                      <w:color w:val="auto"/>
                      <w:kern w:val="0"/>
                      <w:sz w:val="21"/>
                      <w:szCs w:val="21"/>
                      <w:highlight w:val="none"/>
                      <w:u w:val="none"/>
                      <w:lang w:val="en-US" w:eastAsia="zh-CN" w:bidi="ar"/>
                    </w:rPr>
                  </w:pPr>
                  <w:r>
                    <w:rPr>
                      <w:rFonts w:hint="default" w:ascii="Times New Roman" w:hAnsi="Times New Roman" w:eastAsia="宋体" w:cs="Times New Roman"/>
                      <w:b w:val="0"/>
                      <w:bCs w:val="0"/>
                      <w:color w:val="auto"/>
                      <w:kern w:val="0"/>
                      <w:sz w:val="21"/>
                      <w:szCs w:val="21"/>
                      <w:highlight w:val="none"/>
                      <w:u w:val="none"/>
                      <w:lang w:val="en-US" w:eastAsia="zh-CN" w:bidi="ar"/>
                    </w:rPr>
                    <w:t>本项目施工期钢筋焊接过程会产生烟气，通过选用优质焊丝，降低废气的产生量，管材焊接过程废气产生量较少，经无组织形式排放。</w:t>
                  </w:r>
                </w:p>
              </w:tc>
            </w:tr>
            <w:tr w14:paraId="5CC3A5B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47" w:hRule="atLeast"/>
                <w:jc w:val="center"/>
              </w:trPr>
              <w:tc>
                <w:tcPr>
                  <w:tcW w:w="525" w:type="pct"/>
                  <w:vMerge w:val="continue"/>
                  <w:tcBorders>
                    <w:tl2br w:val="nil"/>
                    <w:tr2bl w:val="nil"/>
                  </w:tcBorders>
                  <w:shd w:val="clear" w:color="auto" w:fill="auto"/>
                  <w:noWrap w:val="0"/>
                  <w:vAlign w:val="center"/>
                </w:tcPr>
                <w:p w14:paraId="654BA4D0">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rPr>
                  </w:pPr>
                </w:p>
              </w:tc>
              <w:tc>
                <w:tcPr>
                  <w:tcW w:w="408" w:type="pct"/>
                  <w:vMerge w:val="continue"/>
                  <w:tcBorders>
                    <w:tl2br w:val="nil"/>
                    <w:tr2bl w:val="nil"/>
                  </w:tcBorders>
                  <w:shd w:val="clear" w:color="auto" w:fill="auto"/>
                  <w:noWrap w:val="0"/>
                  <w:vAlign w:val="center"/>
                </w:tcPr>
                <w:p w14:paraId="0A1859C4">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color w:val="auto"/>
                      <w:sz w:val="21"/>
                      <w:szCs w:val="21"/>
                      <w:highlight w:val="none"/>
                      <w:u w:val="none"/>
                      <w:lang w:eastAsia="zh-CN"/>
                    </w:rPr>
                  </w:pPr>
                </w:p>
              </w:tc>
              <w:tc>
                <w:tcPr>
                  <w:tcW w:w="547" w:type="pct"/>
                  <w:vMerge w:val="continue"/>
                  <w:tcBorders>
                    <w:tl2br w:val="nil"/>
                    <w:tr2bl w:val="nil"/>
                  </w:tcBorders>
                  <w:shd w:val="clear" w:color="auto" w:fill="auto"/>
                  <w:noWrap w:val="0"/>
                  <w:vAlign w:val="center"/>
                </w:tcPr>
                <w:p w14:paraId="5E15F20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color w:val="auto"/>
                      <w:sz w:val="21"/>
                      <w:szCs w:val="21"/>
                      <w:highlight w:val="none"/>
                      <w:u w:val="none"/>
                      <w:lang w:eastAsia="zh-CN"/>
                    </w:rPr>
                  </w:pPr>
                </w:p>
              </w:tc>
              <w:tc>
                <w:tcPr>
                  <w:tcW w:w="3518" w:type="pct"/>
                  <w:gridSpan w:val="2"/>
                  <w:tcBorders>
                    <w:tl2br w:val="nil"/>
                    <w:tr2bl w:val="nil"/>
                  </w:tcBorders>
                  <w:shd w:val="clear" w:color="auto" w:fill="auto"/>
                  <w:noWrap w:val="0"/>
                  <w:vAlign w:val="center"/>
                </w:tcPr>
                <w:p w14:paraId="6D8096E7">
                  <w:pPr>
                    <w:jc w:val="left"/>
                    <w:rPr>
                      <w:rFonts w:hint="default" w:ascii="Times New Roman" w:hAnsi="Times New Roman" w:eastAsia="宋体" w:cs="Times New Roman"/>
                      <w:b w:val="0"/>
                      <w:bCs w:val="0"/>
                      <w:color w:val="auto"/>
                      <w:kern w:val="0"/>
                      <w:sz w:val="21"/>
                      <w:szCs w:val="21"/>
                      <w:highlight w:val="none"/>
                      <w:u w:val="none"/>
                      <w:lang w:val="en-US" w:eastAsia="zh-CN" w:bidi="ar"/>
                    </w:rPr>
                  </w:pPr>
                  <w:r>
                    <w:rPr>
                      <w:rFonts w:hint="default" w:ascii="Times New Roman" w:hAnsi="Times New Roman" w:eastAsia="宋体" w:cs="Times New Roman"/>
                      <w:b w:val="0"/>
                      <w:bCs w:val="0"/>
                      <w:color w:val="auto"/>
                      <w:kern w:val="0"/>
                      <w:sz w:val="21"/>
                      <w:szCs w:val="21"/>
                      <w:highlight w:val="none"/>
                      <w:u w:val="none"/>
                      <w:lang w:val="en-GB" w:eastAsia="zh-CN" w:bidi="ar"/>
                    </w:rPr>
                    <w:t>本项目不设沥青搅拌场，沥青烟气</w:t>
                  </w:r>
                  <w:r>
                    <w:rPr>
                      <w:rFonts w:hint="default" w:ascii="Times New Roman" w:hAnsi="Times New Roman" w:eastAsia="宋体" w:cs="Times New Roman"/>
                      <w:b w:val="0"/>
                      <w:bCs w:val="0"/>
                      <w:color w:val="auto"/>
                      <w:kern w:val="0"/>
                      <w:sz w:val="21"/>
                      <w:szCs w:val="21"/>
                      <w:highlight w:val="none"/>
                      <w:u w:val="none"/>
                      <w:lang w:val="en-US" w:eastAsia="zh-CN" w:bidi="ar"/>
                    </w:rPr>
                    <w:t>主要来自于项目区道路沥青混凝土路面铺装阶段产生</w:t>
                  </w:r>
                  <w:r>
                    <w:rPr>
                      <w:rFonts w:hint="default" w:ascii="Times New Roman" w:hAnsi="Times New Roman" w:eastAsia="宋体" w:cs="Times New Roman"/>
                      <w:b w:val="0"/>
                      <w:bCs w:val="0"/>
                      <w:color w:val="auto"/>
                      <w:kern w:val="0"/>
                      <w:sz w:val="21"/>
                      <w:szCs w:val="21"/>
                      <w:highlight w:val="none"/>
                      <w:u w:val="none"/>
                      <w:lang w:val="en-GB" w:eastAsia="zh-CN" w:bidi="ar"/>
                    </w:rPr>
                    <w:t>，通过缩短铺装时间，降低对环境的影响。</w:t>
                  </w:r>
                </w:p>
              </w:tc>
            </w:tr>
            <w:tr w14:paraId="7C960BB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46" w:hRule="atLeast"/>
                <w:jc w:val="center"/>
              </w:trPr>
              <w:tc>
                <w:tcPr>
                  <w:tcW w:w="525" w:type="pct"/>
                  <w:vMerge w:val="continue"/>
                  <w:tcBorders>
                    <w:tl2br w:val="nil"/>
                    <w:tr2bl w:val="nil"/>
                  </w:tcBorders>
                  <w:shd w:val="clear" w:color="auto" w:fill="auto"/>
                  <w:noWrap w:val="0"/>
                  <w:vAlign w:val="center"/>
                </w:tcPr>
                <w:p w14:paraId="6C8205C0">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宋体" w:hAnsi="宋体" w:eastAsia="宋体" w:cs="宋体"/>
                      <w:color w:val="auto"/>
                      <w:sz w:val="21"/>
                      <w:szCs w:val="21"/>
                      <w:highlight w:val="none"/>
                      <w:u w:val="none"/>
                    </w:rPr>
                  </w:pPr>
                </w:p>
              </w:tc>
              <w:tc>
                <w:tcPr>
                  <w:tcW w:w="408" w:type="pct"/>
                  <w:vMerge w:val="continue"/>
                  <w:tcBorders>
                    <w:tl2br w:val="nil"/>
                    <w:tr2bl w:val="nil"/>
                  </w:tcBorders>
                  <w:shd w:val="clear" w:color="auto" w:fill="auto"/>
                  <w:noWrap w:val="0"/>
                  <w:vAlign w:val="center"/>
                </w:tcPr>
                <w:p w14:paraId="328D94A8">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宋体" w:hAnsi="宋体" w:eastAsia="宋体" w:cs="宋体"/>
                      <w:color w:val="auto"/>
                      <w:sz w:val="21"/>
                      <w:szCs w:val="21"/>
                      <w:highlight w:val="none"/>
                      <w:u w:val="none"/>
                      <w:lang w:eastAsia="zh-CN"/>
                    </w:rPr>
                  </w:pPr>
                </w:p>
              </w:tc>
              <w:tc>
                <w:tcPr>
                  <w:tcW w:w="547" w:type="pct"/>
                  <w:tcBorders>
                    <w:tl2br w:val="nil"/>
                    <w:tr2bl w:val="nil"/>
                  </w:tcBorders>
                  <w:shd w:val="clear" w:color="auto" w:fill="auto"/>
                  <w:noWrap w:val="0"/>
                  <w:vAlign w:val="center"/>
                </w:tcPr>
                <w:p w14:paraId="669C99A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eastAsia="宋体" w:cs="宋体"/>
                      <w:color w:val="auto"/>
                      <w:sz w:val="21"/>
                      <w:szCs w:val="21"/>
                      <w:highlight w:val="none"/>
                      <w:u w:val="none"/>
                      <w:lang w:eastAsia="zh-CN"/>
                    </w:rPr>
                  </w:pPr>
                  <w:r>
                    <w:rPr>
                      <w:rFonts w:hint="default" w:ascii="宋体" w:hAnsi="宋体" w:eastAsia="宋体" w:cs="宋体"/>
                      <w:color w:val="auto"/>
                      <w:sz w:val="21"/>
                      <w:szCs w:val="21"/>
                      <w:highlight w:val="none"/>
                      <w:u w:val="none"/>
                      <w:lang w:eastAsia="zh-CN"/>
                    </w:rPr>
                    <w:t>废水</w:t>
                  </w:r>
                </w:p>
              </w:tc>
              <w:tc>
                <w:tcPr>
                  <w:tcW w:w="3518" w:type="pct"/>
                  <w:gridSpan w:val="2"/>
                  <w:tcBorders>
                    <w:tl2br w:val="nil"/>
                    <w:tr2bl w:val="nil"/>
                  </w:tcBorders>
                  <w:shd w:val="clear" w:color="auto" w:fill="auto"/>
                  <w:noWrap w:val="0"/>
                  <w:vAlign w:val="center"/>
                </w:tcPr>
                <w:p w14:paraId="1F16319E">
                  <w:pPr>
                    <w:pStyle w:val="50"/>
                    <w:keepNext w:val="0"/>
                    <w:keepLines w:val="0"/>
                    <w:pageBreakBefore w:val="0"/>
                    <w:widowControl w:val="0"/>
                    <w:kinsoku/>
                    <w:wordWrap/>
                    <w:overflowPunct/>
                    <w:topLinePunct w:val="0"/>
                    <w:autoSpaceDE/>
                    <w:autoSpaceDN/>
                    <w:bidi w:val="0"/>
                    <w:spacing w:line="240" w:lineRule="auto"/>
                    <w:ind w:left="0" w:leftChars="0" w:right="0" w:firstLine="0" w:firstLineChars="0"/>
                    <w:jc w:val="left"/>
                    <w:textAlignment w:val="auto"/>
                    <w:rPr>
                      <w:rFonts w:hint="default" w:ascii="Times New Roman" w:hAnsi="Times New Roman" w:eastAsia="宋体" w:cs="Times New Roman"/>
                      <w:color w:val="auto"/>
                      <w:kern w:val="2"/>
                      <w:sz w:val="21"/>
                      <w:szCs w:val="21"/>
                      <w:highlight w:val="none"/>
                      <w:u w:val="none"/>
                      <w:lang w:val="en-US" w:eastAsia="zh-CN" w:bidi="he-IL"/>
                    </w:rPr>
                  </w:pPr>
                  <w:r>
                    <w:rPr>
                      <w:rFonts w:hint="default" w:ascii="宋体" w:hAnsi="宋体" w:eastAsia="宋体" w:cs="宋体"/>
                      <w:color w:val="auto"/>
                      <w:sz w:val="21"/>
                      <w:szCs w:val="21"/>
                      <w:highlight w:val="none"/>
                      <w:u w:val="none"/>
                      <w:lang w:val="en-US" w:eastAsia="zh-CN"/>
                    </w:rPr>
                    <w:t>生活污水排入环保型移动卫生间，卫生间定期清抽，用作农肥；施工废水经吸油毡吸油、沉淀池沉淀后回用；</w:t>
                  </w:r>
                  <w:r>
                    <w:rPr>
                      <w:rFonts w:hint="default" w:ascii="Times New Roman" w:hAnsi="Times New Roman" w:eastAsia="宋体" w:cs="Times New Roman"/>
                      <w:color w:val="auto"/>
                      <w:sz w:val="21"/>
                      <w:szCs w:val="21"/>
                      <w:highlight w:val="none"/>
                      <w:u w:val="none"/>
                      <w:lang w:val="en-US" w:eastAsia="zh-CN"/>
                    </w:rPr>
                    <w:t>管道试压废水直接排入市政污水管网；基坑水经沉淀池沉淀后回用。</w:t>
                  </w:r>
                </w:p>
              </w:tc>
            </w:tr>
            <w:tr w14:paraId="76D0631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525" w:type="pct"/>
                  <w:vMerge w:val="continue"/>
                  <w:tcBorders>
                    <w:tl2br w:val="nil"/>
                    <w:tr2bl w:val="nil"/>
                  </w:tcBorders>
                  <w:shd w:val="clear" w:color="auto" w:fill="auto"/>
                  <w:noWrap w:val="0"/>
                  <w:vAlign w:val="center"/>
                </w:tcPr>
                <w:p w14:paraId="5F8E8324">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rPr>
                  </w:pPr>
                </w:p>
              </w:tc>
              <w:tc>
                <w:tcPr>
                  <w:tcW w:w="408" w:type="pct"/>
                  <w:vMerge w:val="continue"/>
                  <w:tcBorders>
                    <w:tl2br w:val="nil"/>
                    <w:tr2bl w:val="nil"/>
                  </w:tcBorders>
                  <w:shd w:val="clear" w:color="auto" w:fill="auto"/>
                  <w:noWrap w:val="0"/>
                  <w:vAlign w:val="center"/>
                </w:tcPr>
                <w:p w14:paraId="2716EB1B">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color w:val="auto"/>
                      <w:sz w:val="21"/>
                      <w:szCs w:val="21"/>
                      <w:highlight w:val="none"/>
                      <w:u w:val="none"/>
                      <w:lang w:eastAsia="zh-CN"/>
                    </w:rPr>
                  </w:pPr>
                </w:p>
              </w:tc>
              <w:tc>
                <w:tcPr>
                  <w:tcW w:w="547" w:type="pct"/>
                  <w:tcBorders>
                    <w:tl2br w:val="nil"/>
                    <w:tr2bl w:val="nil"/>
                  </w:tcBorders>
                  <w:shd w:val="clear" w:color="auto" w:fill="auto"/>
                  <w:noWrap w:val="0"/>
                  <w:vAlign w:val="center"/>
                </w:tcPr>
                <w:p w14:paraId="2225AA9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lang w:eastAsia="zh-CN"/>
                    </w:rPr>
                    <w:t>噪声</w:t>
                  </w:r>
                </w:p>
              </w:tc>
              <w:tc>
                <w:tcPr>
                  <w:tcW w:w="3518" w:type="pct"/>
                  <w:gridSpan w:val="2"/>
                  <w:tcBorders>
                    <w:tl2br w:val="nil"/>
                    <w:tr2bl w:val="nil"/>
                  </w:tcBorders>
                  <w:shd w:val="clear" w:color="auto" w:fill="auto"/>
                  <w:noWrap w:val="0"/>
                  <w:vAlign w:val="center"/>
                </w:tcPr>
                <w:p w14:paraId="4151D547">
                  <w:pPr>
                    <w:pStyle w:val="25"/>
                    <w:keepNext w:val="0"/>
                    <w:keepLines w:val="0"/>
                    <w:pageBreakBefore w:val="0"/>
                    <w:widowControl w:val="0"/>
                    <w:kinsoku/>
                    <w:wordWrap/>
                    <w:overflowPunct/>
                    <w:topLinePunct w:val="0"/>
                    <w:autoSpaceDE/>
                    <w:autoSpaceDN/>
                    <w:bidi w:val="0"/>
                    <w:ind w:left="0" w:leftChars="0" w:firstLine="0" w:firstLineChars="0"/>
                    <w:jc w:val="left"/>
                    <w:textAlignment w:val="auto"/>
                    <w:rPr>
                      <w:rFonts w:hint="default" w:ascii="Times New Roman" w:hAnsi="Times New Roman" w:eastAsia="宋体" w:cs="Times New Roman"/>
                      <w:color w:val="auto"/>
                      <w:kern w:val="2"/>
                      <w:sz w:val="21"/>
                      <w:szCs w:val="21"/>
                      <w:highlight w:val="none"/>
                      <w:u w:val="none"/>
                      <w:lang w:val="en-US" w:eastAsia="zh-CN" w:bidi="he-IL"/>
                    </w:rPr>
                  </w:pPr>
                  <w:r>
                    <w:rPr>
                      <w:rFonts w:hint="default" w:ascii="Times New Roman" w:hAnsi="Times New Roman" w:eastAsia="宋体" w:cs="Times New Roman"/>
                      <w:color w:val="auto"/>
                      <w:sz w:val="21"/>
                      <w:szCs w:val="21"/>
                      <w:highlight w:val="none"/>
                      <w:u w:val="none"/>
                      <w:lang w:val="en-US" w:eastAsia="zh-CN"/>
                    </w:rPr>
                    <w:t>选用低噪声设备，设置围挡，合理安排施工时间，限制车速并禁止鸣笛。</w:t>
                  </w:r>
                </w:p>
              </w:tc>
            </w:tr>
            <w:tr w14:paraId="71B076B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70" w:hRule="atLeast"/>
                <w:jc w:val="center"/>
              </w:trPr>
              <w:tc>
                <w:tcPr>
                  <w:tcW w:w="525" w:type="pct"/>
                  <w:vMerge w:val="continue"/>
                  <w:tcBorders>
                    <w:tl2br w:val="nil"/>
                    <w:tr2bl w:val="nil"/>
                  </w:tcBorders>
                  <w:shd w:val="clear" w:color="auto" w:fill="auto"/>
                  <w:noWrap w:val="0"/>
                  <w:vAlign w:val="center"/>
                </w:tcPr>
                <w:p w14:paraId="0BEE964D">
                  <w:pPr>
                    <w:pStyle w:val="50"/>
                    <w:keepNext w:val="0"/>
                    <w:keepLines w:val="0"/>
                    <w:pageBreakBefore w:val="0"/>
                    <w:widowControl w:val="0"/>
                    <w:kinsoku/>
                    <w:wordWrap/>
                    <w:overflowPunct/>
                    <w:topLinePunct w:val="0"/>
                    <w:autoSpaceDE/>
                    <w:autoSpaceDN/>
                    <w:bidi w:val="0"/>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rPr>
                  </w:pPr>
                </w:p>
              </w:tc>
              <w:tc>
                <w:tcPr>
                  <w:tcW w:w="408" w:type="pct"/>
                  <w:vMerge w:val="continue"/>
                  <w:tcBorders>
                    <w:tl2br w:val="nil"/>
                    <w:tr2bl w:val="nil"/>
                  </w:tcBorders>
                  <w:shd w:val="clear" w:color="auto" w:fill="auto"/>
                  <w:noWrap w:val="0"/>
                  <w:vAlign w:val="center"/>
                </w:tcPr>
                <w:p w14:paraId="54EDF17A">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color w:val="auto"/>
                      <w:sz w:val="21"/>
                      <w:szCs w:val="21"/>
                      <w:highlight w:val="none"/>
                      <w:u w:val="none"/>
                      <w:lang w:eastAsia="zh-CN"/>
                    </w:rPr>
                  </w:pPr>
                </w:p>
              </w:tc>
              <w:tc>
                <w:tcPr>
                  <w:tcW w:w="547" w:type="pct"/>
                  <w:tcBorders>
                    <w:tl2br w:val="nil"/>
                    <w:tr2bl w:val="nil"/>
                  </w:tcBorders>
                  <w:shd w:val="clear" w:color="auto" w:fill="auto"/>
                  <w:noWrap w:val="0"/>
                  <w:vAlign w:val="center"/>
                </w:tcPr>
                <w:p w14:paraId="6D62C00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color w:val="auto"/>
                      <w:sz w:val="21"/>
                      <w:szCs w:val="21"/>
                      <w:highlight w:val="none"/>
                      <w:u w:val="none"/>
                      <w:lang w:eastAsia="zh-CN"/>
                    </w:rPr>
                  </w:pPr>
                  <w:r>
                    <w:rPr>
                      <w:rFonts w:hint="default" w:ascii="Times New Roman" w:hAnsi="Times New Roman" w:eastAsia="宋体" w:cs="Times New Roman"/>
                      <w:color w:val="auto"/>
                      <w:sz w:val="21"/>
                      <w:szCs w:val="21"/>
                      <w:highlight w:val="none"/>
                      <w:u w:val="none"/>
                      <w:lang w:eastAsia="zh-CN"/>
                    </w:rPr>
                    <w:t>固废</w:t>
                  </w:r>
                </w:p>
              </w:tc>
              <w:tc>
                <w:tcPr>
                  <w:tcW w:w="3518" w:type="pct"/>
                  <w:gridSpan w:val="2"/>
                  <w:tcBorders>
                    <w:tl2br w:val="nil"/>
                    <w:tr2bl w:val="nil"/>
                  </w:tcBorders>
                  <w:shd w:val="clear" w:color="auto" w:fill="auto"/>
                  <w:noWrap w:val="0"/>
                  <w:vAlign w:val="center"/>
                </w:tcPr>
                <w:p w14:paraId="50BC6058">
                  <w:pPr>
                    <w:pStyle w:val="25"/>
                    <w:keepNext w:val="0"/>
                    <w:keepLines w:val="0"/>
                    <w:pageBreakBefore w:val="0"/>
                    <w:widowControl w:val="0"/>
                    <w:kinsoku/>
                    <w:wordWrap/>
                    <w:overflowPunct/>
                    <w:topLinePunct w:val="0"/>
                    <w:autoSpaceDE/>
                    <w:autoSpaceDN/>
                    <w:bidi w:val="0"/>
                    <w:ind w:left="0" w:leftChars="0" w:firstLine="0" w:firstLineChars="0"/>
                    <w:jc w:val="left"/>
                    <w:textAlignment w:val="auto"/>
                    <w:rPr>
                      <w:rFonts w:hint="default" w:ascii="Times New Roman" w:hAnsi="Times New Roman" w:eastAsia="宋体" w:cs="Times New Roman"/>
                      <w:color w:val="auto"/>
                      <w:kern w:val="2"/>
                      <w:sz w:val="21"/>
                      <w:szCs w:val="21"/>
                      <w:highlight w:val="none"/>
                      <w:u w:val="none"/>
                      <w:lang w:val="en-US" w:eastAsia="zh-CN" w:bidi="he-IL"/>
                    </w:rPr>
                  </w:pPr>
                  <w:r>
                    <w:rPr>
                      <w:rFonts w:hint="default" w:ascii="Times New Roman" w:hAnsi="Times New Roman" w:eastAsia="宋体" w:cs="Times New Roman"/>
                      <w:color w:val="auto"/>
                      <w:sz w:val="21"/>
                      <w:szCs w:val="21"/>
                      <w:highlight w:val="none"/>
                      <w:u w:val="none"/>
                    </w:rPr>
                    <w:t>生活垃圾</w:t>
                  </w:r>
                  <w:r>
                    <w:rPr>
                      <w:rFonts w:hint="default" w:ascii="Times New Roman" w:hAnsi="Times New Roman" w:eastAsia="宋体" w:cs="Times New Roman"/>
                      <w:color w:val="auto"/>
                      <w:sz w:val="21"/>
                      <w:szCs w:val="21"/>
                      <w:highlight w:val="none"/>
                      <w:u w:val="none"/>
                      <w:lang w:val="en-US" w:eastAsia="zh-CN"/>
                    </w:rPr>
                    <w:t>交由环卫部门统一收集处置，钢材边角料、木材加工边角料和废弃包装物可回收外卖，其他不可利用的建筑垃圾外运至城市建筑垃圾堆放场；废油漆桶、废吸油毡由施工单位统一收集后交由有资质单位处置。</w:t>
                  </w:r>
                </w:p>
              </w:tc>
            </w:tr>
            <w:tr w14:paraId="76FE13A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28" w:hRule="atLeast"/>
                <w:jc w:val="center"/>
              </w:trPr>
              <w:tc>
                <w:tcPr>
                  <w:tcW w:w="525" w:type="pct"/>
                  <w:vMerge w:val="continue"/>
                  <w:tcBorders>
                    <w:tl2br w:val="nil"/>
                    <w:tr2bl w:val="nil"/>
                  </w:tcBorders>
                  <w:shd w:val="clear" w:color="auto" w:fill="auto"/>
                  <w:noWrap w:val="0"/>
                  <w:vAlign w:val="center"/>
                </w:tcPr>
                <w:p w14:paraId="11AF1E97">
                  <w:pPr>
                    <w:pStyle w:val="50"/>
                    <w:keepNext w:val="0"/>
                    <w:keepLines w:val="0"/>
                    <w:pageBreakBefore w:val="0"/>
                    <w:widowControl w:val="0"/>
                    <w:kinsoku/>
                    <w:wordWrap/>
                    <w:overflowPunct/>
                    <w:topLinePunct w:val="0"/>
                    <w:autoSpaceDE/>
                    <w:autoSpaceDN/>
                    <w:bidi w:val="0"/>
                    <w:spacing w:line="240" w:lineRule="auto"/>
                    <w:ind w:right="0" w:firstLine="420"/>
                    <w:jc w:val="center"/>
                    <w:textAlignment w:val="auto"/>
                    <w:rPr>
                      <w:rFonts w:hint="default" w:ascii="Times New Roman" w:hAnsi="Times New Roman" w:eastAsia="宋体" w:cs="Times New Roman"/>
                      <w:color w:val="auto"/>
                      <w:sz w:val="21"/>
                      <w:szCs w:val="21"/>
                      <w:highlight w:val="none"/>
                      <w:u w:val="none"/>
                    </w:rPr>
                  </w:pPr>
                </w:p>
              </w:tc>
              <w:tc>
                <w:tcPr>
                  <w:tcW w:w="408" w:type="pct"/>
                  <w:vMerge w:val="continue"/>
                  <w:tcBorders>
                    <w:tl2br w:val="nil"/>
                    <w:tr2bl w:val="nil"/>
                  </w:tcBorders>
                  <w:shd w:val="clear" w:color="auto" w:fill="auto"/>
                  <w:noWrap w:val="0"/>
                  <w:vAlign w:val="center"/>
                </w:tcPr>
                <w:p w14:paraId="23090A64">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color w:val="auto"/>
                      <w:sz w:val="21"/>
                      <w:szCs w:val="21"/>
                      <w:highlight w:val="none"/>
                      <w:u w:val="none"/>
                      <w:lang w:eastAsia="zh-CN"/>
                    </w:rPr>
                  </w:pPr>
                </w:p>
              </w:tc>
              <w:tc>
                <w:tcPr>
                  <w:tcW w:w="547" w:type="pct"/>
                  <w:tcBorders>
                    <w:tl2br w:val="nil"/>
                    <w:tr2bl w:val="nil"/>
                  </w:tcBorders>
                  <w:shd w:val="clear" w:color="auto" w:fill="auto"/>
                  <w:noWrap w:val="0"/>
                  <w:vAlign w:val="center"/>
                </w:tcPr>
                <w:p w14:paraId="7576BD0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lang w:eastAsia="zh-CN"/>
                    </w:rPr>
                    <w:t>生态</w:t>
                  </w:r>
                </w:p>
              </w:tc>
              <w:tc>
                <w:tcPr>
                  <w:tcW w:w="3518" w:type="pct"/>
                  <w:gridSpan w:val="2"/>
                  <w:tcBorders>
                    <w:tl2br w:val="nil"/>
                    <w:tr2bl w:val="nil"/>
                  </w:tcBorders>
                  <w:shd w:val="clear" w:color="auto" w:fill="auto"/>
                  <w:noWrap w:val="0"/>
                  <w:vAlign w:val="center"/>
                </w:tcPr>
                <w:p w14:paraId="186C06EB">
                  <w:pPr>
                    <w:pStyle w:val="25"/>
                    <w:keepNext w:val="0"/>
                    <w:keepLines w:val="0"/>
                    <w:pageBreakBefore w:val="0"/>
                    <w:widowControl w:val="0"/>
                    <w:kinsoku/>
                    <w:wordWrap/>
                    <w:overflowPunct/>
                    <w:topLinePunct w:val="0"/>
                    <w:autoSpaceDE/>
                    <w:autoSpaceDN/>
                    <w:bidi w:val="0"/>
                    <w:ind w:left="0" w:leftChars="0" w:firstLine="0" w:firstLineChars="0"/>
                    <w:jc w:val="left"/>
                    <w:textAlignment w:val="auto"/>
                    <w:rPr>
                      <w:rFonts w:hint="default" w:ascii="Times New Roman" w:hAnsi="Times New Roman" w:eastAsia="宋体" w:cs="Times New Roman"/>
                      <w:color w:val="auto"/>
                      <w:kern w:val="2"/>
                      <w:sz w:val="21"/>
                      <w:szCs w:val="21"/>
                      <w:highlight w:val="none"/>
                      <w:u w:val="none"/>
                      <w:lang w:val="en-US" w:eastAsia="zh-CN" w:bidi="he-IL"/>
                    </w:rPr>
                  </w:pPr>
                  <w:r>
                    <w:rPr>
                      <w:rFonts w:hint="default" w:ascii="Times New Roman" w:hAnsi="Times New Roman" w:eastAsia="宋体" w:cs="Times New Roman"/>
                      <w:color w:val="auto"/>
                      <w:sz w:val="21"/>
                      <w:szCs w:val="21"/>
                      <w:highlight w:val="none"/>
                      <w:u w:val="none"/>
                      <w:lang w:val="en-US" w:eastAsia="zh-CN"/>
                    </w:rPr>
                    <w:t>挖方及时回填</w:t>
                  </w:r>
                  <w:r>
                    <w:rPr>
                      <w:rFonts w:hint="default" w:ascii="Times New Roman" w:hAnsi="Times New Roman" w:eastAsia="宋体" w:cs="Times New Roman"/>
                      <w:color w:val="auto"/>
                      <w:sz w:val="21"/>
                      <w:szCs w:val="21"/>
                      <w:highlight w:val="none"/>
                      <w:u w:val="none"/>
                      <w:lang w:eastAsia="zh-CN"/>
                    </w:rPr>
                    <w:t>，</w:t>
                  </w:r>
                  <w:r>
                    <w:rPr>
                      <w:rFonts w:hint="default" w:ascii="Times New Roman" w:hAnsi="Times New Roman" w:eastAsia="宋体" w:cs="Times New Roman"/>
                      <w:color w:val="auto"/>
                      <w:sz w:val="21"/>
                      <w:szCs w:val="21"/>
                      <w:highlight w:val="none"/>
                      <w:u w:val="none"/>
                      <w:lang w:val="en-US" w:eastAsia="zh-CN"/>
                    </w:rPr>
                    <w:t>及时</w:t>
                  </w:r>
                  <w:r>
                    <w:rPr>
                      <w:rFonts w:hint="default" w:ascii="Times New Roman" w:hAnsi="Times New Roman" w:eastAsia="宋体" w:cs="Times New Roman"/>
                      <w:color w:val="auto"/>
                      <w:sz w:val="21"/>
                      <w:szCs w:val="21"/>
                      <w:highlight w:val="none"/>
                      <w:u w:val="none"/>
                      <w:lang w:eastAsia="zh-CN"/>
                    </w:rPr>
                    <w:t>采取植树种草，选择适宜本地生长的乔木，适于生存的草种进行合理化绿化。</w:t>
                  </w:r>
                </w:p>
              </w:tc>
            </w:tr>
            <w:tr w14:paraId="17DC1FF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10" w:hRule="atLeast"/>
                <w:jc w:val="center"/>
              </w:trPr>
              <w:tc>
                <w:tcPr>
                  <w:tcW w:w="525" w:type="pct"/>
                  <w:vMerge w:val="continue"/>
                  <w:tcBorders>
                    <w:tl2br w:val="nil"/>
                    <w:tr2bl w:val="nil"/>
                  </w:tcBorders>
                  <w:shd w:val="clear" w:color="auto" w:fill="auto"/>
                  <w:noWrap w:val="0"/>
                  <w:vAlign w:val="center"/>
                </w:tcPr>
                <w:p w14:paraId="718C93E4">
                  <w:pPr>
                    <w:pStyle w:val="50"/>
                    <w:keepNext w:val="0"/>
                    <w:keepLines w:val="0"/>
                    <w:pageBreakBefore w:val="0"/>
                    <w:widowControl w:val="0"/>
                    <w:kinsoku/>
                    <w:wordWrap/>
                    <w:overflowPunct/>
                    <w:topLinePunct w:val="0"/>
                    <w:autoSpaceDE/>
                    <w:autoSpaceDN/>
                    <w:bidi w:val="0"/>
                    <w:spacing w:line="240" w:lineRule="auto"/>
                    <w:ind w:right="0" w:firstLine="420"/>
                    <w:jc w:val="center"/>
                    <w:textAlignment w:val="auto"/>
                    <w:rPr>
                      <w:rFonts w:hint="default" w:ascii="宋体" w:hAnsi="宋体" w:eastAsia="宋体" w:cs="宋体"/>
                      <w:color w:val="auto"/>
                      <w:sz w:val="21"/>
                      <w:szCs w:val="21"/>
                      <w:highlight w:val="none"/>
                      <w:u w:val="none"/>
                    </w:rPr>
                  </w:pPr>
                </w:p>
              </w:tc>
              <w:tc>
                <w:tcPr>
                  <w:tcW w:w="408" w:type="pct"/>
                  <w:vMerge w:val="restart"/>
                  <w:tcBorders>
                    <w:tl2br w:val="nil"/>
                    <w:tr2bl w:val="nil"/>
                  </w:tcBorders>
                  <w:shd w:val="clear" w:color="auto" w:fill="auto"/>
                  <w:noWrap w:val="0"/>
                  <w:vAlign w:val="center"/>
                </w:tcPr>
                <w:p w14:paraId="42F17FD4">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sz w:val="21"/>
                      <w:szCs w:val="21"/>
                      <w:highlight w:val="none"/>
                      <w:u w:val="none"/>
                      <w:lang w:val="en-US" w:eastAsia="zh-CN"/>
                    </w:rPr>
                    <w:t>运营期</w:t>
                  </w:r>
                </w:p>
              </w:tc>
              <w:tc>
                <w:tcPr>
                  <w:tcW w:w="547" w:type="pct"/>
                  <w:tcBorders>
                    <w:tl2br w:val="nil"/>
                    <w:tr2bl w:val="nil"/>
                  </w:tcBorders>
                  <w:shd w:val="clear" w:color="auto" w:fill="auto"/>
                  <w:noWrap w:val="0"/>
                  <w:vAlign w:val="center"/>
                </w:tcPr>
                <w:p w14:paraId="3C5D041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eastAsia="宋体" w:cs="宋体"/>
                      <w:color w:val="auto"/>
                      <w:sz w:val="21"/>
                      <w:szCs w:val="21"/>
                      <w:highlight w:val="none"/>
                      <w:u w:val="none"/>
                      <w:lang w:val="en-US" w:eastAsia="zh-CN"/>
                    </w:rPr>
                  </w:pPr>
                  <w:r>
                    <w:rPr>
                      <w:rFonts w:hint="default" w:ascii="宋体" w:hAnsi="宋体" w:eastAsia="宋体" w:cs="宋体"/>
                      <w:color w:val="auto"/>
                      <w:sz w:val="21"/>
                      <w:szCs w:val="21"/>
                      <w:highlight w:val="none"/>
                      <w:u w:val="none"/>
                      <w:lang w:val="en-US" w:eastAsia="zh-CN"/>
                    </w:rPr>
                    <w:t>废气</w:t>
                  </w:r>
                </w:p>
              </w:tc>
              <w:tc>
                <w:tcPr>
                  <w:tcW w:w="3518" w:type="pct"/>
                  <w:gridSpan w:val="2"/>
                  <w:tcBorders>
                    <w:tl2br w:val="nil"/>
                    <w:tr2bl w:val="nil"/>
                  </w:tcBorders>
                  <w:shd w:val="clear" w:color="auto" w:fill="auto"/>
                  <w:noWrap w:val="0"/>
                  <w:vAlign w:val="center"/>
                </w:tcPr>
                <w:p w14:paraId="7768ECDE">
                  <w:pPr>
                    <w:pStyle w:val="25"/>
                    <w:keepNext w:val="0"/>
                    <w:keepLines w:val="0"/>
                    <w:pageBreakBefore w:val="0"/>
                    <w:widowControl w:val="0"/>
                    <w:kinsoku/>
                    <w:wordWrap/>
                    <w:overflowPunct/>
                    <w:topLinePunct w:val="0"/>
                    <w:autoSpaceDE/>
                    <w:autoSpaceDN/>
                    <w:bidi w:val="0"/>
                    <w:ind w:left="0" w:leftChars="0" w:firstLine="0" w:firstLineChars="0"/>
                    <w:jc w:val="left"/>
                    <w:textAlignment w:val="auto"/>
                    <w:rPr>
                      <w:rFonts w:hint="default" w:ascii="宋体" w:hAnsi="宋体" w:eastAsia="宋体" w:cs="宋体"/>
                      <w:color w:val="auto"/>
                      <w:kern w:val="2"/>
                      <w:sz w:val="21"/>
                      <w:szCs w:val="21"/>
                      <w:highlight w:val="none"/>
                      <w:u w:val="none"/>
                      <w:lang w:val="en-US" w:eastAsia="zh-CN" w:bidi="he-IL"/>
                    </w:rPr>
                  </w:pPr>
                  <w:r>
                    <w:rPr>
                      <w:rFonts w:hint="default" w:ascii="宋体" w:hAnsi="宋体" w:eastAsia="宋体" w:cs="宋体"/>
                      <w:color w:val="auto"/>
                      <w:sz w:val="21"/>
                      <w:szCs w:val="21"/>
                      <w:highlight w:val="none"/>
                      <w:u w:val="none"/>
                      <w:lang w:val="en-US" w:eastAsia="zh-CN"/>
                    </w:rPr>
                    <w:t>备用</w:t>
                  </w:r>
                  <w:r>
                    <w:rPr>
                      <w:rFonts w:hint="default" w:ascii="宋体" w:hAnsi="宋体" w:eastAsia="宋体" w:cs="宋体"/>
                      <w:color w:val="auto"/>
                      <w:sz w:val="21"/>
                      <w:szCs w:val="21"/>
                      <w:highlight w:val="none"/>
                      <w:u w:val="none"/>
                    </w:rPr>
                    <w:t>柴油发电机运行产生的</w:t>
                  </w:r>
                  <w:r>
                    <w:rPr>
                      <w:rFonts w:hint="default" w:ascii="Times New Roman" w:hAnsi="Times New Roman" w:eastAsia="宋体" w:cs="Times New Roman"/>
                      <w:color w:val="auto"/>
                      <w:sz w:val="21"/>
                      <w:szCs w:val="21"/>
                      <w:highlight w:val="none"/>
                      <w:u w:val="none"/>
                      <w:lang w:val="en-US" w:eastAsia="zh-CN"/>
                    </w:rPr>
                    <w:t>产生的燃油废气</w:t>
                  </w:r>
                  <w:r>
                    <w:rPr>
                      <w:rFonts w:hint="default" w:ascii="Times New Roman" w:hAnsi="Times New Roman" w:eastAsia="宋体" w:cs="Times New Roman"/>
                      <w:b w:val="0"/>
                      <w:bCs w:val="0"/>
                      <w:i w:val="0"/>
                      <w:iCs w:val="0"/>
                      <w:color w:val="auto"/>
                      <w:kern w:val="0"/>
                      <w:sz w:val="21"/>
                      <w:szCs w:val="21"/>
                      <w:highlight w:val="none"/>
                      <w:u w:val="none" w:color="auto"/>
                      <w:lang w:val="en-US" w:eastAsia="zh-CN"/>
                    </w:rPr>
                    <w:t>经管道排至</w:t>
                  </w:r>
                  <w:r>
                    <w:rPr>
                      <w:rFonts w:hint="eastAsia" w:cs="Times New Roman"/>
                      <w:b w:val="0"/>
                      <w:bCs w:val="0"/>
                      <w:i w:val="0"/>
                      <w:iCs w:val="0"/>
                      <w:color w:val="auto"/>
                      <w:kern w:val="0"/>
                      <w:sz w:val="21"/>
                      <w:szCs w:val="21"/>
                      <w:highlight w:val="none"/>
                      <w:u w:val="none" w:color="auto"/>
                      <w:lang w:val="en-US" w:eastAsia="zh-CN"/>
                    </w:rPr>
                    <w:t>厂房</w:t>
                  </w:r>
                  <w:r>
                    <w:rPr>
                      <w:rFonts w:hint="default" w:ascii="Times New Roman" w:hAnsi="Times New Roman" w:eastAsia="宋体" w:cs="Times New Roman"/>
                      <w:b w:val="0"/>
                      <w:bCs w:val="0"/>
                      <w:i w:val="0"/>
                      <w:iCs w:val="0"/>
                      <w:color w:val="auto"/>
                      <w:kern w:val="0"/>
                      <w:sz w:val="21"/>
                      <w:szCs w:val="21"/>
                      <w:highlight w:val="none"/>
                      <w:u w:val="none" w:color="auto"/>
                      <w:lang w:val="en-US" w:eastAsia="zh-CN"/>
                    </w:rPr>
                    <w:t>外</w:t>
                  </w:r>
                  <w:r>
                    <w:rPr>
                      <w:rFonts w:hint="default" w:ascii="宋体" w:hAnsi="宋体" w:eastAsia="宋体" w:cs="宋体"/>
                      <w:color w:val="auto"/>
                      <w:sz w:val="21"/>
                      <w:szCs w:val="21"/>
                      <w:highlight w:val="none"/>
                      <w:u w:val="none"/>
                      <w:lang w:eastAsia="zh-CN"/>
                    </w:rPr>
                    <w:t>；</w:t>
                  </w:r>
                  <w:r>
                    <w:rPr>
                      <w:rFonts w:hint="default" w:ascii="宋体" w:hAnsi="宋体" w:eastAsia="宋体" w:cs="宋体"/>
                      <w:color w:val="auto"/>
                      <w:sz w:val="21"/>
                      <w:szCs w:val="21"/>
                      <w:highlight w:val="none"/>
                      <w:u w:val="none"/>
                      <w:lang w:val="en-US" w:eastAsia="zh-CN"/>
                    </w:rPr>
                    <w:t>机动车尾气经无组织形式排放，项目进行地面硬化及绿化，有助于对污染物的吸收；</w:t>
                  </w:r>
                  <w:r>
                    <w:rPr>
                      <w:rFonts w:hint="default" w:ascii="宋体" w:hAnsi="宋体" w:eastAsia="宋体" w:cs="宋体"/>
                      <w:b w:val="0"/>
                      <w:bCs w:val="0"/>
                      <w:i w:val="0"/>
                      <w:iCs w:val="0"/>
                      <w:color w:val="auto"/>
                      <w:kern w:val="0"/>
                      <w:sz w:val="21"/>
                      <w:szCs w:val="21"/>
                      <w:highlight w:val="none"/>
                      <w:u w:val="none" w:color="auto"/>
                      <w:lang w:val="en-US" w:eastAsia="zh-CN"/>
                    </w:rPr>
                    <w:t>污水处理站废气</w:t>
                  </w:r>
                  <w:r>
                    <w:rPr>
                      <w:rFonts w:hint="default" w:ascii="宋体" w:hAnsi="宋体" w:eastAsia="宋体" w:cs="宋体"/>
                      <w:color w:val="auto"/>
                      <w:sz w:val="21"/>
                      <w:szCs w:val="21"/>
                      <w:highlight w:val="none"/>
                    </w:rPr>
                    <w:t>经</w:t>
                  </w:r>
                  <w:r>
                    <w:rPr>
                      <w:rFonts w:hint="default" w:ascii="宋体" w:hAnsi="宋体" w:eastAsia="宋体" w:cs="宋体"/>
                      <w:color w:val="auto"/>
                      <w:sz w:val="21"/>
                      <w:szCs w:val="21"/>
                      <w:highlight w:val="none"/>
                      <w:lang w:eastAsia="zh-CN"/>
                    </w:rPr>
                    <w:t>活性炭吸附后经</w:t>
                  </w:r>
                  <w:r>
                    <w:rPr>
                      <w:rFonts w:hint="default" w:ascii="宋体" w:hAnsi="宋体" w:eastAsia="宋体" w:cs="宋体"/>
                      <w:color w:val="auto"/>
                      <w:sz w:val="21"/>
                      <w:szCs w:val="21"/>
                      <w:highlight w:val="none"/>
                      <w:lang w:val="en-US" w:eastAsia="zh-CN"/>
                    </w:rPr>
                    <w:t>15m高排气筒</w:t>
                  </w:r>
                  <w:r>
                    <w:rPr>
                      <w:rFonts w:hint="default" w:ascii="宋体" w:hAnsi="宋体" w:eastAsia="宋体" w:cs="宋体"/>
                      <w:color w:val="auto"/>
                      <w:sz w:val="21"/>
                      <w:szCs w:val="21"/>
                      <w:highlight w:val="none"/>
                      <w:lang w:eastAsia="zh-CN"/>
                    </w:rPr>
                    <w:t>排放。污水处理站产生的沼气</w:t>
                  </w:r>
                  <w:r>
                    <w:rPr>
                      <w:rFonts w:hint="default" w:ascii="宋体" w:hAnsi="宋体" w:eastAsia="宋体" w:cs="宋体"/>
                      <w:color w:val="auto"/>
                      <w:sz w:val="21"/>
                      <w:szCs w:val="21"/>
                      <w:highlight w:val="none"/>
                      <w:u w:val="none"/>
                      <w:lang w:val="en-US" w:eastAsia="zh-CN"/>
                    </w:rPr>
                    <w:t>经高压电弧点火装置点燃后，废气经1m高烟囱排放。</w:t>
                  </w:r>
                </w:p>
              </w:tc>
            </w:tr>
            <w:tr w14:paraId="350D24D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6" w:hRule="atLeast"/>
                <w:jc w:val="center"/>
              </w:trPr>
              <w:tc>
                <w:tcPr>
                  <w:tcW w:w="525" w:type="pct"/>
                  <w:vMerge w:val="continue"/>
                  <w:tcBorders>
                    <w:tl2br w:val="nil"/>
                    <w:tr2bl w:val="nil"/>
                  </w:tcBorders>
                  <w:shd w:val="clear" w:color="auto" w:fill="auto"/>
                  <w:noWrap w:val="0"/>
                  <w:vAlign w:val="center"/>
                </w:tcPr>
                <w:p w14:paraId="4EECD300">
                  <w:pPr>
                    <w:pStyle w:val="50"/>
                    <w:keepNext w:val="0"/>
                    <w:keepLines w:val="0"/>
                    <w:pageBreakBefore w:val="0"/>
                    <w:widowControl w:val="0"/>
                    <w:kinsoku/>
                    <w:wordWrap/>
                    <w:overflowPunct/>
                    <w:topLinePunct w:val="0"/>
                    <w:autoSpaceDE/>
                    <w:autoSpaceDN/>
                    <w:bidi w:val="0"/>
                    <w:spacing w:line="240" w:lineRule="auto"/>
                    <w:ind w:right="0" w:firstLine="420"/>
                    <w:jc w:val="center"/>
                    <w:textAlignment w:val="auto"/>
                    <w:rPr>
                      <w:rFonts w:hint="default" w:ascii="宋体" w:hAnsi="宋体" w:eastAsia="宋体" w:cs="宋体"/>
                      <w:color w:val="auto"/>
                      <w:sz w:val="21"/>
                      <w:szCs w:val="21"/>
                      <w:highlight w:val="none"/>
                      <w:u w:val="none"/>
                    </w:rPr>
                  </w:pPr>
                </w:p>
              </w:tc>
              <w:tc>
                <w:tcPr>
                  <w:tcW w:w="408" w:type="pct"/>
                  <w:vMerge w:val="continue"/>
                  <w:tcBorders>
                    <w:tl2br w:val="nil"/>
                    <w:tr2bl w:val="nil"/>
                  </w:tcBorders>
                  <w:shd w:val="clear" w:color="auto" w:fill="auto"/>
                  <w:noWrap w:val="0"/>
                  <w:vAlign w:val="center"/>
                </w:tcPr>
                <w:p w14:paraId="6FEC64D1">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宋体" w:hAnsi="宋体" w:eastAsia="宋体" w:cs="宋体"/>
                      <w:color w:val="auto"/>
                      <w:sz w:val="21"/>
                      <w:szCs w:val="21"/>
                      <w:highlight w:val="none"/>
                      <w:u w:val="none"/>
                      <w:lang w:val="en-US" w:eastAsia="zh-CN"/>
                    </w:rPr>
                  </w:pPr>
                </w:p>
              </w:tc>
              <w:tc>
                <w:tcPr>
                  <w:tcW w:w="547" w:type="pct"/>
                  <w:tcBorders>
                    <w:tl2br w:val="nil"/>
                    <w:tr2bl w:val="nil"/>
                  </w:tcBorders>
                  <w:shd w:val="clear" w:color="auto" w:fill="auto"/>
                  <w:noWrap w:val="0"/>
                  <w:vAlign w:val="center"/>
                </w:tcPr>
                <w:p w14:paraId="198DA2E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eastAsia="宋体" w:cs="宋体"/>
                      <w:color w:val="auto"/>
                      <w:kern w:val="2"/>
                      <w:sz w:val="21"/>
                      <w:szCs w:val="21"/>
                      <w:highlight w:val="none"/>
                      <w:u w:val="none"/>
                      <w:lang w:val="en-US" w:eastAsia="zh-CN" w:bidi="ar-SA"/>
                    </w:rPr>
                  </w:pPr>
                  <w:r>
                    <w:rPr>
                      <w:rFonts w:hint="default" w:ascii="宋体" w:hAnsi="宋体" w:eastAsia="宋体" w:cs="宋体"/>
                      <w:color w:val="auto"/>
                      <w:sz w:val="21"/>
                      <w:szCs w:val="21"/>
                      <w:highlight w:val="none"/>
                      <w:u w:val="none"/>
                      <w:lang w:eastAsia="zh-CN"/>
                    </w:rPr>
                    <w:t>废水</w:t>
                  </w:r>
                </w:p>
              </w:tc>
              <w:tc>
                <w:tcPr>
                  <w:tcW w:w="3518" w:type="pct"/>
                  <w:gridSpan w:val="2"/>
                  <w:tcBorders>
                    <w:tl2br w:val="nil"/>
                    <w:tr2bl w:val="nil"/>
                  </w:tcBorders>
                  <w:shd w:val="clear" w:color="auto" w:fill="auto"/>
                  <w:noWrap w:val="0"/>
                  <w:vAlign w:val="center"/>
                </w:tcPr>
                <w:p w14:paraId="1D509E93">
                  <w:pPr>
                    <w:pStyle w:val="25"/>
                    <w:keepNext w:val="0"/>
                    <w:keepLines w:val="0"/>
                    <w:pageBreakBefore w:val="0"/>
                    <w:widowControl w:val="0"/>
                    <w:kinsoku/>
                    <w:wordWrap/>
                    <w:overflowPunct/>
                    <w:topLinePunct w:val="0"/>
                    <w:autoSpaceDE/>
                    <w:autoSpaceDN/>
                    <w:bidi w:val="0"/>
                    <w:ind w:left="0" w:leftChars="0" w:firstLine="0" w:firstLineChars="0"/>
                    <w:jc w:val="left"/>
                    <w:textAlignment w:val="auto"/>
                    <w:rPr>
                      <w:rFonts w:hint="default" w:ascii="宋体" w:hAnsi="宋体" w:eastAsia="宋体" w:cs="宋体"/>
                      <w:color w:val="auto"/>
                      <w:kern w:val="2"/>
                      <w:sz w:val="21"/>
                      <w:szCs w:val="21"/>
                      <w:highlight w:val="none"/>
                      <w:u w:val="none"/>
                      <w:lang w:val="en-US" w:eastAsia="zh-CN" w:bidi="he-IL"/>
                    </w:rPr>
                  </w:pPr>
                  <w:r>
                    <w:rPr>
                      <w:rFonts w:hint="default" w:ascii="宋体" w:hAnsi="宋体" w:eastAsia="宋体" w:cs="宋体"/>
                      <w:b w:val="0"/>
                      <w:bCs w:val="0"/>
                      <w:color w:val="auto"/>
                      <w:sz w:val="21"/>
                      <w:szCs w:val="21"/>
                      <w:highlight w:val="none"/>
                      <w:u w:val="none" w:color="auto"/>
                      <w:lang w:val="en-US" w:eastAsia="zh-CN"/>
                    </w:rPr>
                    <w:t>后续入驻的临江健维天然生物科技有限公司</w:t>
                  </w:r>
                  <w:r>
                    <w:rPr>
                      <w:rFonts w:hint="default" w:ascii="宋体" w:hAnsi="宋体" w:eastAsia="宋体" w:cs="宋体"/>
                      <w:sz w:val="21"/>
                      <w:szCs w:val="21"/>
                    </w:rPr>
                    <w:t>高浓度废水先采用</w:t>
                  </w:r>
                  <w:r>
                    <w:rPr>
                      <w:rFonts w:hint="default" w:ascii="宋体" w:hAnsi="宋体" w:eastAsia="宋体" w:cs="宋体"/>
                      <w:sz w:val="21"/>
                      <w:szCs w:val="21"/>
                      <w:lang w:val="en-US" w:eastAsia="zh-CN"/>
                    </w:rPr>
                    <w:t>UASB预处理</w:t>
                  </w:r>
                  <w:r>
                    <w:rPr>
                      <w:rFonts w:hint="default" w:ascii="宋体" w:hAnsi="宋体" w:eastAsia="宋体" w:cs="宋体"/>
                      <w:sz w:val="21"/>
                      <w:szCs w:val="21"/>
                    </w:rPr>
                    <w:t>，然后和中</w:t>
                  </w:r>
                  <w:r>
                    <w:rPr>
                      <w:rFonts w:hint="default" w:ascii="宋体" w:hAnsi="宋体" w:eastAsia="宋体" w:cs="宋体"/>
                      <w:sz w:val="21"/>
                      <w:szCs w:val="21"/>
                      <w:lang w:val="en-US" w:eastAsia="zh-CN"/>
                    </w:rPr>
                    <w:t>其他</w:t>
                  </w:r>
                  <w:r>
                    <w:rPr>
                      <w:rFonts w:hint="default" w:ascii="宋体" w:hAnsi="宋体" w:eastAsia="宋体" w:cs="宋体"/>
                      <w:b w:val="0"/>
                      <w:bCs w:val="0"/>
                      <w:color w:val="auto"/>
                      <w:sz w:val="21"/>
                      <w:szCs w:val="21"/>
                      <w:highlight w:val="none"/>
                      <w:u w:val="none" w:color="auto"/>
                      <w:lang w:val="en-US" w:eastAsia="zh-CN"/>
                    </w:rPr>
                    <w:t>生产废水及生活污水等废水一同经</w:t>
                  </w:r>
                  <w:r>
                    <w:rPr>
                      <w:rFonts w:hint="default" w:ascii="宋体" w:hAnsi="宋体" w:eastAsia="宋体" w:cs="宋体"/>
                      <w:sz w:val="21"/>
                      <w:szCs w:val="21"/>
                    </w:rPr>
                    <w:t>“</w:t>
                  </w:r>
                  <w:r>
                    <w:rPr>
                      <w:rFonts w:hint="default" w:ascii="宋体" w:hAnsi="宋体" w:eastAsia="宋体" w:cs="宋体"/>
                      <w:sz w:val="21"/>
                      <w:szCs w:val="21"/>
                      <w:lang w:val="en-US" w:eastAsia="zh-CN"/>
                    </w:rPr>
                    <w:t>A</w:t>
                  </w:r>
                  <w:r>
                    <w:rPr>
                      <w:rFonts w:hint="default" w:ascii="宋体" w:hAnsi="宋体" w:eastAsia="宋体" w:cs="宋体"/>
                      <w:sz w:val="21"/>
                      <w:szCs w:val="21"/>
                      <w:vertAlign w:val="superscript"/>
                      <w:lang w:val="en-US" w:eastAsia="zh-CN"/>
                    </w:rPr>
                    <w:t>2</w:t>
                  </w:r>
                  <w:r>
                    <w:rPr>
                      <w:rFonts w:hint="default" w:ascii="宋体" w:hAnsi="宋体" w:eastAsia="宋体" w:cs="宋体"/>
                      <w:sz w:val="21"/>
                      <w:szCs w:val="21"/>
                      <w:vertAlign w:val="baseline"/>
                      <w:lang w:val="en-US" w:eastAsia="zh-CN"/>
                    </w:rPr>
                    <w:t>/</w:t>
                  </w:r>
                  <w:r>
                    <w:rPr>
                      <w:rFonts w:hint="default" w:ascii="宋体" w:hAnsi="宋体" w:eastAsia="宋体" w:cs="宋体"/>
                      <w:sz w:val="21"/>
                      <w:szCs w:val="21"/>
                      <w:lang w:val="en-US" w:eastAsia="zh-CN"/>
                    </w:rPr>
                    <w:t>O”</w:t>
                  </w:r>
                  <w:r>
                    <w:rPr>
                      <w:rFonts w:hint="default" w:ascii="宋体" w:hAnsi="宋体" w:eastAsia="宋体" w:cs="宋体"/>
                      <w:b w:val="0"/>
                      <w:bCs w:val="0"/>
                      <w:color w:val="auto"/>
                      <w:sz w:val="21"/>
                      <w:szCs w:val="21"/>
                      <w:highlight w:val="none"/>
                      <w:u w:val="none" w:color="auto"/>
                      <w:lang w:val="en-US" w:eastAsia="zh-CN"/>
                    </w:rPr>
                    <w:t>处理达标后排入污水管网</w:t>
                  </w:r>
                  <w:r>
                    <w:rPr>
                      <w:rFonts w:hint="default" w:ascii="宋体" w:hAnsi="宋体" w:eastAsia="宋体" w:cs="宋体"/>
                      <w:color w:val="auto"/>
                      <w:sz w:val="21"/>
                      <w:szCs w:val="21"/>
                      <w:highlight w:val="none"/>
                      <w:lang w:val="en-US" w:eastAsia="zh-CN"/>
                    </w:rPr>
                    <w:t>，</w:t>
                  </w:r>
                  <w:r>
                    <w:rPr>
                      <w:rFonts w:hint="default" w:ascii="宋体" w:hAnsi="宋体" w:eastAsia="宋体" w:cs="宋体"/>
                      <w:b w:val="0"/>
                      <w:bCs w:val="0"/>
                      <w:color w:val="auto"/>
                      <w:sz w:val="21"/>
                      <w:szCs w:val="21"/>
                      <w:highlight w:val="none"/>
                      <w:u w:val="none" w:color="auto"/>
                      <w:lang w:val="en-US" w:eastAsia="zh-CN"/>
                    </w:rPr>
                    <w:t>由白山市临江市大栗子铁矿独立工矿区污水处理厂处理达标后排放</w:t>
                  </w:r>
                  <w:r>
                    <w:rPr>
                      <w:rFonts w:hint="default" w:ascii="宋体" w:hAnsi="宋体" w:eastAsia="宋体" w:cs="宋体"/>
                      <w:color w:val="auto"/>
                      <w:kern w:val="0"/>
                      <w:sz w:val="21"/>
                      <w:szCs w:val="21"/>
                      <w:highlight w:val="none"/>
                      <w:lang w:val="en-US" w:eastAsia="zh-CN" w:bidi="ar"/>
                    </w:rPr>
                    <w:t>。</w:t>
                  </w:r>
                </w:p>
              </w:tc>
            </w:tr>
            <w:tr w14:paraId="6F3A883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60" w:hRule="atLeast"/>
                <w:jc w:val="center"/>
              </w:trPr>
              <w:tc>
                <w:tcPr>
                  <w:tcW w:w="525" w:type="pct"/>
                  <w:vMerge w:val="continue"/>
                  <w:tcBorders>
                    <w:tl2br w:val="nil"/>
                    <w:tr2bl w:val="nil"/>
                  </w:tcBorders>
                  <w:shd w:val="clear" w:color="auto" w:fill="auto"/>
                  <w:noWrap w:val="0"/>
                  <w:vAlign w:val="center"/>
                </w:tcPr>
                <w:p w14:paraId="32245018">
                  <w:pPr>
                    <w:pStyle w:val="50"/>
                    <w:keepNext w:val="0"/>
                    <w:keepLines w:val="0"/>
                    <w:pageBreakBefore w:val="0"/>
                    <w:widowControl w:val="0"/>
                    <w:kinsoku/>
                    <w:wordWrap/>
                    <w:overflowPunct/>
                    <w:topLinePunct w:val="0"/>
                    <w:autoSpaceDE/>
                    <w:autoSpaceDN/>
                    <w:bidi w:val="0"/>
                    <w:spacing w:line="240" w:lineRule="auto"/>
                    <w:ind w:right="0" w:firstLine="420"/>
                    <w:jc w:val="center"/>
                    <w:textAlignment w:val="auto"/>
                    <w:rPr>
                      <w:rFonts w:hint="default" w:ascii="宋体" w:hAnsi="宋体" w:eastAsia="宋体" w:cs="宋体"/>
                      <w:color w:val="auto"/>
                      <w:sz w:val="21"/>
                      <w:szCs w:val="21"/>
                      <w:highlight w:val="none"/>
                      <w:u w:val="none"/>
                    </w:rPr>
                  </w:pPr>
                </w:p>
              </w:tc>
              <w:tc>
                <w:tcPr>
                  <w:tcW w:w="408" w:type="pct"/>
                  <w:vMerge w:val="continue"/>
                  <w:tcBorders>
                    <w:tl2br w:val="nil"/>
                    <w:tr2bl w:val="nil"/>
                  </w:tcBorders>
                  <w:shd w:val="clear" w:color="auto" w:fill="auto"/>
                  <w:noWrap w:val="0"/>
                  <w:vAlign w:val="center"/>
                </w:tcPr>
                <w:p w14:paraId="4D569871">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宋体" w:hAnsi="宋体" w:eastAsia="宋体" w:cs="宋体"/>
                      <w:color w:val="auto"/>
                      <w:sz w:val="21"/>
                      <w:szCs w:val="21"/>
                      <w:highlight w:val="none"/>
                      <w:u w:val="none"/>
                    </w:rPr>
                  </w:pPr>
                </w:p>
              </w:tc>
              <w:tc>
                <w:tcPr>
                  <w:tcW w:w="547" w:type="pct"/>
                  <w:tcBorders>
                    <w:tl2br w:val="nil"/>
                    <w:tr2bl w:val="nil"/>
                  </w:tcBorders>
                  <w:shd w:val="clear" w:color="auto" w:fill="auto"/>
                  <w:noWrap w:val="0"/>
                  <w:vAlign w:val="center"/>
                </w:tcPr>
                <w:p w14:paraId="3250C4E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eastAsia="宋体" w:cs="宋体"/>
                      <w:color w:val="auto"/>
                      <w:sz w:val="21"/>
                      <w:szCs w:val="21"/>
                      <w:highlight w:val="none"/>
                      <w:u w:val="none"/>
                    </w:rPr>
                  </w:pPr>
                  <w:r>
                    <w:rPr>
                      <w:rFonts w:hint="default" w:ascii="宋体" w:hAnsi="宋体" w:eastAsia="宋体" w:cs="宋体"/>
                      <w:color w:val="auto"/>
                      <w:sz w:val="21"/>
                      <w:szCs w:val="21"/>
                      <w:highlight w:val="none"/>
                      <w:u w:val="none"/>
                      <w:lang w:eastAsia="zh-CN"/>
                    </w:rPr>
                    <w:t>噪声</w:t>
                  </w:r>
                </w:p>
              </w:tc>
              <w:tc>
                <w:tcPr>
                  <w:tcW w:w="3518" w:type="pct"/>
                  <w:gridSpan w:val="2"/>
                  <w:tcBorders>
                    <w:tl2br w:val="nil"/>
                    <w:tr2bl w:val="nil"/>
                  </w:tcBorders>
                  <w:shd w:val="clear" w:color="auto" w:fill="auto"/>
                  <w:noWrap w:val="0"/>
                  <w:vAlign w:val="center"/>
                </w:tcPr>
                <w:p w14:paraId="41601FEB">
                  <w:pPr>
                    <w:keepNext w:val="0"/>
                    <w:keepLines w:val="0"/>
                    <w:widowControl/>
                    <w:suppressLineNumbers w:val="0"/>
                    <w:jc w:val="left"/>
                    <w:rPr>
                      <w:rFonts w:hint="default" w:ascii="宋体" w:hAnsi="宋体" w:eastAsia="宋体" w:cs="宋体"/>
                      <w:color w:val="auto"/>
                      <w:kern w:val="2"/>
                      <w:sz w:val="21"/>
                      <w:szCs w:val="21"/>
                      <w:highlight w:val="none"/>
                      <w:u w:val="none"/>
                      <w:lang w:val="en-US" w:eastAsia="zh-CN" w:bidi="he-IL"/>
                    </w:rPr>
                  </w:pPr>
                  <w:r>
                    <w:rPr>
                      <w:rFonts w:hint="default" w:ascii="宋体" w:hAnsi="宋体" w:eastAsia="宋体" w:cs="宋体"/>
                      <w:color w:val="auto"/>
                      <w:kern w:val="0"/>
                      <w:sz w:val="21"/>
                      <w:szCs w:val="21"/>
                      <w:highlight w:val="none"/>
                      <w:lang w:val="en-US" w:eastAsia="zh-CN" w:bidi="ar"/>
                    </w:rPr>
                    <w:t xml:space="preserve">采取低噪声设备、基础减振、消声等措施。 </w:t>
                  </w:r>
                </w:p>
              </w:tc>
            </w:tr>
            <w:tr w14:paraId="7BEB026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55" w:hRule="atLeast"/>
                <w:jc w:val="center"/>
              </w:trPr>
              <w:tc>
                <w:tcPr>
                  <w:tcW w:w="525" w:type="pct"/>
                  <w:vMerge w:val="continue"/>
                  <w:tcBorders>
                    <w:tl2br w:val="nil"/>
                    <w:tr2bl w:val="nil"/>
                  </w:tcBorders>
                  <w:shd w:val="clear" w:color="auto" w:fill="auto"/>
                  <w:noWrap w:val="0"/>
                  <w:vAlign w:val="center"/>
                </w:tcPr>
                <w:p w14:paraId="23A13E60">
                  <w:pPr>
                    <w:pStyle w:val="50"/>
                    <w:keepNext w:val="0"/>
                    <w:keepLines w:val="0"/>
                    <w:pageBreakBefore w:val="0"/>
                    <w:widowControl w:val="0"/>
                    <w:kinsoku/>
                    <w:wordWrap/>
                    <w:overflowPunct/>
                    <w:topLinePunct w:val="0"/>
                    <w:autoSpaceDE/>
                    <w:autoSpaceDN/>
                    <w:bidi w:val="0"/>
                    <w:spacing w:line="240" w:lineRule="auto"/>
                    <w:ind w:right="0" w:firstLine="420"/>
                    <w:jc w:val="center"/>
                    <w:textAlignment w:val="auto"/>
                    <w:rPr>
                      <w:rFonts w:hint="default" w:ascii="宋体" w:hAnsi="宋体" w:eastAsia="宋体" w:cs="宋体"/>
                      <w:color w:val="auto"/>
                      <w:sz w:val="21"/>
                      <w:szCs w:val="21"/>
                      <w:highlight w:val="none"/>
                      <w:u w:val="none"/>
                    </w:rPr>
                  </w:pPr>
                </w:p>
              </w:tc>
              <w:tc>
                <w:tcPr>
                  <w:tcW w:w="408" w:type="pct"/>
                  <w:vMerge w:val="continue"/>
                  <w:tcBorders>
                    <w:tl2br w:val="nil"/>
                    <w:tr2bl w:val="nil"/>
                  </w:tcBorders>
                  <w:shd w:val="clear" w:color="auto" w:fill="auto"/>
                  <w:noWrap w:val="0"/>
                  <w:vAlign w:val="center"/>
                </w:tcPr>
                <w:p w14:paraId="6A2C5AE2">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宋体" w:hAnsi="宋体" w:eastAsia="宋体" w:cs="宋体"/>
                      <w:color w:val="auto"/>
                      <w:sz w:val="21"/>
                      <w:szCs w:val="21"/>
                      <w:highlight w:val="none"/>
                      <w:u w:val="none"/>
                    </w:rPr>
                  </w:pPr>
                </w:p>
              </w:tc>
              <w:tc>
                <w:tcPr>
                  <w:tcW w:w="547" w:type="pct"/>
                  <w:tcBorders>
                    <w:tl2br w:val="nil"/>
                    <w:tr2bl w:val="nil"/>
                  </w:tcBorders>
                  <w:shd w:val="clear" w:color="auto" w:fill="auto"/>
                  <w:noWrap w:val="0"/>
                  <w:vAlign w:val="center"/>
                </w:tcPr>
                <w:p w14:paraId="1C5CD22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eastAsia="宋体" w:cs="宋体"/>
                      <w:color w:val="auto"/>
                      <w:sz w:val="21"/>
                      <w:szCs w:val="21"/>
                      <w:highlight w:val="none"/>
                      <w:u w:val="none"/>
                    </w:rPr>
                  </w:pPr>
                  <w:r>
                    <w:rPr>
                      <w:rFonts w:hint="default" w:ascii="宋体" w:hAnsi="宋体" w:eastAsia="宋体" w:cs="宋体"/>
                      <w:color w:val="auto"/>
                      <w:sz w:val="21"/>
                      <w:szCs w:val="21"/>
                      <w:highlight w:val="none"/>
                      <w:u w:val="none"/>
                      <w:lang w:eastAsia="zh-CN"/>
                    </w:rPr>
                    <w:t>固废</w:t>
                  </w:r>
                </w:p>
              </w:tc>
              <w:tc>
                <w:tcPr>
                  <w:tcW w:w="3518" w:type="pct"/>
                  <w:gridSpan w:val="2"/>
                  <w:tcBorders>
                    <w:tl2br w:val="nil"/>
                    <w:tr2bl w:val="nil"/>
                  </w:tcBorders>
                  <w:shd w:val="clear" w:color="auto" w:fill="auto"/>
                  <w:noWrap w:val="0"/>
                  <w:vAlign w:val="center"/>
                </w:tcPr>
                <w:p w14:paraId="08D0E929">
                  <w:pPr>
                    <w:keepNext w:val="0"/>
                    <w:keepLines w:val="0"/>
                    <w:widowControl/>
                    <w:suppressLineNumbers w:val="0"/>
                    <w:jc w:val="left"/>
                    <w:rPr>
                      <w:rFonts w:hint="default" w:ascii="Times New Roman" w:hAnsi="Times New Roman" w:eastAsia="宋体" w:cs="Times New Roman"/>
                      <w:color w:val="auto"/>
                      <w:kern w:val="2"/>
                      <w:sz w:val="21"/>
                      <w:szCs w:val="21"/>
                      <w:highlight w:val="none"/>
                      <w:u w:val="none"/>
                      <w:lang w:val="en-US" w:eastAsia="zh-CN" w:bidi="he-IL"/>
                    </w:rPr>
                  </w:pPr>
                  <w:r>
                    <w:rPr>
                      <w:rFonts w:hint="eastAsia"/>
                      <w:highlight w:val="none"/>
                      <w:lang w:val="en-US" w:eastAsia="zh-CN"/>
                    </w:rPr>
                    <w:t>本项目营运期废活性炭、废机油及含油抹布暂存于二氢槲皮素项目危废间，委托有资质单位处置；废药剂包装袋暂存于库房内，外售至废品收购站；废脱硫剂、格栅渣及污泥进行危险特性鉴别前按危险废物管理及委托处置；进行危险废物鉴定后，属于危险废物应按照危险废物相关要求管理，暂存于危废间并委托有资质单位处置；如鉴定不属于危险废物，则脱水后送至当地填埋场填埋处置。</w:t>
                  </w:r>
                </w:p>
              </w:tc>
            </w:tr>
          </w:tbl>
          <w:p w14:paraId="349A002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三、主要技术指标</w:t>
            </w:r>
          </w:p>
          <w:p w14:paraId="71ED11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本项目主要技术指标见下表。</w:t>
            </w:r>
          </w:p>
          <w:p w14:paraId="0DD3A4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表2-2   本项目主要经济技术指标一览表</w:t>
            </w:r>
          </w:p>
          <w:tbl>
            <w:tblPr>
              <w:tblStyle w:val="27"/>
              <w:tblW w:w="8118"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39"/>
              <w:gridCol w:w="2817"/>
              <w:gridCol w:w="943"/>
              <w:gridCol w:w="1406"/>
              <w:gridCol w:w="2013"/>
            </w:tblGrid>
            <w:tr w14:paraId="38F5016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2" w:hRule="atLeast"/>
                <w:tblHeader/>
                <w:jc w:val="center"/>
              </w:trPr>
              <w:tc>
                <w:tcPr>
                  <w:tcW w:w="939" w:type="dxa"/>
                  <w:tcBorders>
                    <w:tl2br w:val="nil"/>
                    <w:tr2bl w:val="nil"/>
                  </w:tcBorders>
                  <w:shd w:val="clear" w:color="auto" w:fill="auto"/>
                  <w:noWrap/>
                  <w:vAlign w:val="center"/>
                </w:tcPr>
                <w:p w14:paraId="038C9EB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序号</w:t>
                  </w:r>
                </w:p>
              </w:tc>
              <w:tc>
                <w:tcPr>
                  <w:tcW w:w="2817" w:type="dxa"/>
                  <w:tcBorders>
                    <w:tl2br w:val="nil"/>
                    <w:tr2bl w:val="nil"/>
                  </w:tcBorders>
                  <w:shd w:val="clear" w:color="auto" w:fill="auto"/>
                  <w:noWrap/>
                  <w:vAlign w:val="center"/>
                </w:tcPr>
                <w:p w14:paraId="7F318C1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名称</w:t>
                  </w:r>
                </w:p>
              </w:tc>
              <w:tc>
                <w:tcPr>
                  <w:tcW w:w="943" w:type="dxa"/>
                  <w:tcBorders>
                    <w:tl2br w:val="nil"/>
                    <w:tr2bl w:val="nil"/>
                  </w:tcBorders>
                  <w:shd w:val="clear" w:color="auto" w:fill="auto"/>
                  <w:noWrap/>
                  <w:vAlign w:val="center"/>
                </w:tcPr>
                <w:p w14:paraId="6E7EAC9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单位</w:t>
                  </w:r>
                </w:p>
              </w:tc>
              <w:tc>
                <w:tcPr>
                  <w:tcW w:w="1406" w:type="dxa"/>
                  <w:tcBorders>
                    <w:tl2br w:val="nil"/>
                    <w:tr2bl w:val="nil"/>
                  </w:tcBorders>
                  <w:shd w:val="clear" w:color="auto" w:fill="auto"/>
                  <w:noWrap/>
                  <w:vAlign w:val="center"/>
                </w:tcPr>
                <w:p w14:paraId="4E8772E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数量</w:t>
                  </w:r>
                </w:p>
              </w:tc>
              <w:tc>
                <w:tcPr>
                  <w:tcW w:w="2013" w:type="dxa"/>
                  <w:tcBorders>
                    <w:tl2br w:val="nil"/>
                    <w:tr2bl w:val="nil"/>
                  </w:tcBorders>
                  <w:shd w:val="clear" w:color="auto" w:fill="auto"/>
                  <w:noWrap/>
                  <w:vAlign w:val="center"/>
                </w:tcPr>
                <w:p w14:paraId="32232F6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备注</w:t>
                  </w:r>
                </w:p>
              </w:tc>
            </w:tr>
            <w:tr w14:paraId="4A86CC3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939" w:type="dxa"/>
                  <w:tcBorders>
                    <w:tl2br w:val="nil"/>
                    <w:tr2bl w:val="nil"/>
                  </w:tcBorders>
                  <w:shd w:val="clear" w:color="auto" w:fill="auto"/>
                  <w:noWrap/>
                  <w:vAlign w:val="center"/>
                </w:tcPr>
                <w:p w14:paraId="1A40AE7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2817" w:type="dxa"/>
                  <w:tcBorders>
                    <w:tl2br w:val="nil"/>
                    <w:tr2bl w:val="nil"/>
                  </w:tcBorders>
                  <w:shd w:val="clear" w:color="auto" w:fill="auto"/>
                  <w:noWrap/>
                  <w:vAlign w:val="center"/>
                </w:tcPr>
                <w:p w14:paraId="16FBFF3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总用地面积</w:t>
                  </w:r>
                </w:p>
              </w:tc>
              <w:tc>
                <w:tcPr>
                  <w:tcW w:w="943" w:type="dxa"/>
                  <w:tcBorders>
                    <w:tl2br w:val="nil"/>
                    <w:tr2bl w:val="nil"/>
                  </w:tcBorders>
                  <w:shd w:val="clear" w:color="auto" w:fill="auto"/>
                  <w:noWrap/>
                  <w:vAlign w:val="center"/>
                </w:tcPr>
                <w:p w14:paraId="5605049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6" w:type="dxa"/>
                  <w:tcBorders>
                    <w:tl2br w:val="nil"/>
                    <w:tr2bl w:val="nil"/>
                  </w:tcBorders>
                  <w:shd w:val="clear" w:color="auto" w:fill="auto"/>
                  <w:noWrap/>
                  <w:vAlign w:val="center"/>
                </w:tcPr>
                <w:p w14:paraId="77D8CAF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51242.45</w:t>
                  </w:r>
                </w:p>
              </w:tc>
              <w:tc>
                <w:tcPr>
                  <w:tcW w:w="2013" w:type="dxa"/>
                  <w:tcBorders>
                    <w:tl2br w:val="nil"/>
                    <w:tr2bl w:val="nil"/>
                  </w:tcBorders>
                  <w:shd w:val="clear" w:color="auto" w:fill="auto"/>
                  <w:noWrap/>
                  <w:vAlign w:val="center"/>
                </w:tcPr>
                <w:p w14:paraId="343FB61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r>
            <w:tr w14:paraId="1AD4984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939" w:type="dxa"/>
                  <w:tcBorders>
                    <w:tl2br w:val="nil"/>
                    <w:tr2bl w:val="nil"/>
                  </w:tcBorders>
                  <w:shd w:val="clear" w:color="auto" w:fill="auto"/>
                  <w:noWrap/>
                  <w:vAlign w:val="center"/>
                </w:tcPr>
                <w:p w14:paraId="21331A1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2817" w:type="dxa"/>
                  <w:tcBorders>
                    <w:tl2br w:val="nil"/>
                    <w:tr2bl w:val="nil"/>
                  </w:tcBorders>
                  <w:shd w:val="clear" w:color="auto" w:fill="auto"/>
                  <w:noWrap/>
                  <w:vAlign w:val="center"/>
                </w:tcPr>
                <w:p w14:paraId="7EC2940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建（构）筑物总占地面积</w:t>
                  </w:r>
                </w:p>
              </w:tc>
              <w:tc>
                <w:tcPr>
                  <w:tcW w:w="943" w:type="dxa"/>
                  <w:tcBorders>
                    <w:tl2br w:val="nil"/>
                    <w:tr2bl w:val="nil"/>
                  </w:tcBorders>
                  <w:shd w:val="clear" w:color="auto" w:fill="auto"/>
                  <w:noWrap/>
                  <w:vAlign w:val="center"/>
                </w:tcPr>
                <w:p w14:paraId="28FEFB3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6" w:type="dxa"/>
                  <w:tcBorders>
                    <w:tl2br w:val="nil"/>
                    <w:tr2bl w:val="nil"/>
                  </w:tcBorders>
                  <w:shd w:val="clear" w:color="auto" w:fill="auto"/>
                  <w:noWrap/>
                  <w:vAlign w:val="center"/>
                </w:tcPr>
                <w:p w14:paraId="51CB76E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20612.73</w:t>
                  </w:r>
                </w:p>
              </w:tc>
              <w:tc>
                <w:tcPr>
                  <w:tcW w:w="2013" w:type="dxa"/>
                  <w:tcBorders>
                    <w:tl2br w:val="nil"/>
                    <w:tr2bl w:val="nil"/>
                  </w:tcBorders>
                  <w:shd w:val="clear" w:color="auto" w:fill="auto"/>
                  <w:noWrap/>
                  <w:vAlign w:val="center"/>
                </w:tcPr>
                <w:p w14:paraId="3216CE5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r>
            <w:tr w14:paraId="5362690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939" w:type="dxa"/>
                  <w:tcBorders>
                    <w:tl2br w:val="nil"/>
                    <w:tr2bl w:val="nil"/>
                  </w:tcBorders>
                  <w:shd w:val="clear" w:color="auto" w:fill="auto"/>
                  <w:noWrap/>
                  <w:vAlign w:val="center"/>
                </w:tcPr>
                <w:p w14:paraId="3C294D2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2817" w:type="dxa"/>
                  <w:tcBorders>
                    <w:tl2br w:val="nil"/>
                    <w:tr2bl w:val="nil"/>
                  </w:tcBorders>
                  <w:shd w:val="clear" w:color="auto" w:fill="auto"/>
                  <w:noWrap/>
                  <w:vAlign w:val="center"/>
                </w:tcPr>
                <w:p w14:paraId="1BEF939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总建筑面积</w:t>
                  </w:r>
                </w:p>
              </w:tc>
              <w:tc>
                <w:tcPr>
                  <w:tcW w:w="943" w:type="dxa"/>
                  <w:tcBorders>
                    <w:tl2br w:val="nil"/>
                    <w:tr2bl w:val="nil"/>
                  </w:tcBorders>
                  <w:shd w:val="clear" w:color="auto" w:fill="auto"/>
                  <w:noWrap/>
                  <w:vAlign w:val="center"/>
                </w:tcPr>
                <w:p w14:paraId="3D74622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6" w:type="dxa"/>
                  <w:tcBorders>
                    <w:tl2br w:val="nil"/>
                    <w:tr2bl w:val="nil"/>
                  </w:tcBorders>
                  <w:shd w:val="clear" w:color="auto" w:fill="auto"/>
                  <w:noWrap/>
                  <w:vAlign w:val="center"/>
                </w:tcPr>
                <w:p w14:paraId="17FB525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41019.28</w:t>
                  </w:r>
                </w:p>
              </w:tc>
              <w:tc>
                <w:tcPr>
                  <w:tcW w:w="2013" w:type="dxa"/>
                  <w:tcBorders>
                    <w:tl2br w:val="nil"/>
                    <w:tr2bl w:val="nil"/>
                  </w:tcBorders>
                  <w:shd w:val="clear" w:color="auto" w:fill="auto"/>
                  <w:noWrap/>
                  <w:vAlign w:val="center"/>
                </w:tcPr>
                <w:p w14:paraId="65423EF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地上40835.18㎡</w:t>
                  </w:r>
                </w:p>
                <w:p w14:paraId="1F9A716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u w:val="single"/>
                      <w:lang w:val="en-US" w:eastAsia="zh-CN"/>
                    </w:rPr>
                    <w:t>地下184.10㎡</w:t>
                  </w:r>
                </w:p>
              </w:tc>
            </w:tr>
            <w:tr w14:paraId="7BED86E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939" w:type="dxa"/>
                  <w:tcBorders>
                    <w:tl2br w:val="nil"/>
                    <w:tr2bl w:val="nil"/>
                  </w:tcBorders>
                  <w:shd w:val="clear" w:color="auto" w:fill="auto"/>
                  <w:noWrap/>
                  <w:vAlign w:val="center"/>
                </w:tcPr>
                <w:p w14:paraId="0329A93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2817" w:type="dxa"/>
                  <w:tcBorders>
                    <w:tl2br w:val="nil"/>
                    <w:tr2bl w:val="nil"/>
                  </w:tcBorders>
                  <w:shd w:val="clear" w:color="auto" w:fill="auto"/>
                  <w:noWrap/>
                  <w:vAlign w:val="center"/>
                </w:tcPr>
                <w:p w14:paraId="2240F19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道路总面积</w:t>
                  </w:r>
                </w:p>
              </w:tc>
              <w:tc>
                <w:tcPr>
                  <w:tcW w:w="943" w:type="dxa"/>
                  <w:tcBorders>
                    <w:tl2br w:val="nil"/>
                    <w:tr2bl w:val="nil"/>
                  </w:tcBorders>
                  <w:shd w:val="clear" w:color="auto" w:fill="auto"/>
                  <w:noWrap/>
                  <w:vAlign w:val="center"/>
                </w:tcPr>
                <w:p w14:paraId="0666F04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6" w:type="dxa"/>
                  <w:tcBorders>
                    <w:tl2br w:val="nil"/>
                    <w:tr2bl w:val="nil"/>
                  </w:tcBorders>
                  <w:shd w:val="clear" w:color="auto" w:fill="auto"/>
                  <w:noWrap/>
                  <w:vAlign w:val="center"/>
                </w:tcPr>
                <w:p w14:paraId="5D3B831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8846.00</w:t>
                  </w:r>
                </w:p>
              </w:tc>
              <w:tc>
                <w:tcPr>
                  <w:tcW w:w="2013" w:type="dxa"/>
                  <w:tcBorders>
                    <w:tl2br w:val="nil"/>
                    <w:tr2bl w:val="nil"/>
                  </w:tcBorders>
                  <w:shd w:val="clear" w:color="auto" w:fill="auto"/>
                  <w:noWrap/>
                  <w:vAlign w:val="center"/>
                </w:tcPr>
                <w:p w14:paraId="7697710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r>
            <w:tr w14:paraId="5332BB3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939" w:type="dxa"/>
                  <w:tcBorders>
                    <w:tl2br w:val="nil"/>
                    <w:tr2bl w:val="nil"/>
                  </w:tcBorders>
                  <w:shd w:val="clear" w:color="auto" w:fill="auto"/>
                  <w:noWrap/>
                  <w:vAlign w:val="center"/>
                </w:tcPr>
                <w:p w14:paraId="2E36BA8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2817" w:type="dxa"/>
                  <w:tcBorders>
                    <w:tl2br w:val="nil"/>
                    <w:tr2bl w:val="nil"/>
                  </w:tcBorders>
                  <w:shd w:val="clear" w:color="auto" w:fill="auto"/>
                  <w:noWrap/>
                  <w:vAlign w:val="center"/>
                </w:tcPr>
                <w:p w14:paraId="53ADAB2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铺装总面积</w:t>
                  </w:r>
                </w:p>
              </w:tc>
              <w:tc>
                <w:tcPr>
                  <w:tcW w:w="943" w:type="dxa"/>
                  <w:tcBorders>
                    <w:tl2br w:val="nil"/>
                    <w:tr2bl w:val="nil"/>
                  </w:tcBorders>
                  <w:shd w:val="clear" w:color="auto" w:fill="auto"/>
                  <w:noWrap/>
                  <w:vAlign w:val="center"/>
                </w:tcPr>
                <w:p w14:paraId="766F334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6" w:type="dxa"/>
                  <w:tcBorders>
                    <w:tl2br w:val="nil"/>
                    <w:tr2bl w:val="nil"/>
                  </w:tcBorders>
                  <w:shd w:val="clear" w:color="auto" w:fill="auto"/>
                  <w:noWrap/>
                  <w:vAlign w:val="center"/>
                </w:tcPr>
                <w:p w14:paraId="477D38A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15095.67</w:t>
                  </w:r>
                </w:p>
              </w:tc>
              <w:tc>
                <w:tcPr>
                  <w:tcW w:w="2013" w:type="dxa"/>
                  <w:tcBorders>
                    <w:tl2br w:val="nil"/>
                    <w:tr2bl w:val="nil"/>
                  </w:tcBorders>
                  <w:shd w:val="clear" w:color="auto" w:fill="auto"/>
                  <w:noWrap/>
                  <w:vAlign w:val="center"/>
                </w:tcPr>
                <w:p w14:paraId="34DDCB1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r>
            <w:tr w14:paraId="2003F24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939" w:type="dxa"/>
                  <w:tcBorders>
                    <w:tl2br w:val="nil"/>
                    <w:tr2bl w:val="nil"/>
                  </w:tcBorders>
                  <w:shd w:val="clear" w:color="auto" w:fill="auto"/>
                  <w:noWrap/>
                  <w:vAlign w:val="center"/>
                </w:tcPr>
                <w:p w14:paraId="763DEF8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2817" w:type="dxa"/>
                  <w:tcBorders>
                    <w:tl2br w:val="nil"/>
                    <w:tr2bl w:val="nil"/>
                  </w:tcBorders>
                  <w:shd w:val="clear" w:color="auto" w:fill="auto"/>
                  <w:noWrap/>
                  <w:vAlign w:val="center"/>
                </w:tcPr>
                <w:p w14:paraId="4EE61EB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绿地面积</w:t>
                  </w:r>
                </w:p>
              </w:tc>
              <w:tc>
                <w:tcPr>
                  <w:tcW w:w="943" w:type="dxa"/>
                  <w:tcBorders>
                    <w:tl2br w:val="nil"/>
                    <w:tr2bl w:val="nil"/>
                  </w:tcBorders>
                  <w:shd w:val="clear" w:color="auto" w:fill="auto"/>
                  <w:noWrap/>
                  <w:vAlign w:val="center"/>
                </w:tcPr>
                <w:p w14:paraId="2E01D05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6" w:type="dxa"/>
                  <w:tcBorders>
                    <w:tl2br w:val="nil"/>
                    <w:tr2bl w:val="nil"/>
                  </w:tcBorders>
                  <w:shd w:val="clear" w:color="auto" w:fill="auto"/>
                  <w:noWrap/>
                  <w:vAlign w:val="center"/>
                </w:tcPr>
                <w:p w14:paraId="5A95B73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6688.05</w:t>
                  </w:r>
                </w:p>
              </w:tc>
              <w:tc>
                <w:tcPr>
                  <w:tcW w:w="2013" w:type="dxa"/>
                  <w:tcBorders>
                    <w:tl2br w:val="nil"/>
                    <w:tr2bl w:val="nil"/>
                  </w:tcBorders>
                  <w:shd w:val="clear" w:color="auto" w:fill="auto"/>
                  <w:noWrap/>
                  <w:vAlign w:val="center"/>
                </w:tcPr>
                <w:p w14:paraId="101DEDD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r>
            <w:tr w14:paraId="781BEE9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939" w:type="dxa"/>
                  <w:tcBorders>
                    <w:tl2br w:val="nil"/>
                    <w:tr2bl w:val="nil"/>
                  </w:tcBorders>
                  <w:shd w:val="clear" w:color="auto" w:fill="auto"/>
                  <w:noWrap/>
                  <w:vAlign w:val="center"/>
                </w:tcPr>
                <w:p w14:paraId="1FA2F44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c>
                <w:tcPr>
                  <w:tcW w:w="2817" w:type="dxa"/>
                  <w:tcBorders>
                    <w:tl2br w:val="nil"/>
                    <w:tr2bl w:val="nil"/>
                  </w:tcBorders>
                  <w:shd w:val="clear" w:color="auto" w:fill="auto"/>
                  <w:noWrap/>
                  <w:vAlign w:val="center"/>
                </w:tcPr>
                <w:p w14:paraId="02DA757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总计容面积</w:t>
                  </w:r>
                </w:p>
              </w:tc>
              <w:tc>
                <w:tcPr>
                  <w:tcW w:w="943" w:type="dxa"/>
                  <w:tcBorders>
                    <w:tl2br w:val="nil"/>
                    <w:tr2bl w:val="nil"/>
                  </w:tcBorders>
                  <w:shd w:val="clear" w:color="auto" w:fill="auto"/>
                  <w:noWrap/>
                  <w:vAlign w:val="center"/>
                </w:tcPr>
                <w:p w14:paraId="3A34C52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6" w:type="dxa"/>
                  <w:tcBorders>
                    <w:tl2br w:val="nil"/>
                    <w:tr2bl w:val="nil"/>
                  </w:tcBorders>
                  <w:shd w:val="clear" w:color="auto" w:fill="auto"/>
                  <w:noWrap/>
                  <w:vAlign w:val="center"/>
                </w:tcPr>
                <w:p w14:paraId="77CBA3B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51858.90</w:t>
                  </w:r>
                </w:p>
              </w:tc>
              <w:tc>
                <w:tcPr>
                  <w:tcW w:w="2013" w:type="dxa"/>
                  <w:tcBorders>
                    <w:tl2br w:val="nil"/>
                    <w:tr2bl w:val="nil"/>
                  </w:tcBorders>
                  <w:shd w:val="clear" w:color="auto" w:fill="auto"/>
                  <w:noWrap/>
                  <w:vAlign w:val="center"/>
                </w:tcPr>
                <w:p w14:paraId="7E7AFAF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r>
            <w:tr w14:paraId="5104396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939" w:type="dxa"/>
                  <w:tcBorders>
                    <w:tl2br w:val="nil"/>
                    <w:tr2bl w:val="nil"/>
                  </w:tcBorders>
                  <w:shd w:val="clear" w:color="auto" w:fill="auto"/>
                  <w:noWrap/>
                  <w:vAlign w:val="center"/>
                </w:tcPr>
                <w:p w14:paraId="5E1E9FB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2817" w:type="dxa"/>
                  <w:tcBorders>
                    <w:tl2br w:val="nil"/>
                    <w:tr2bl w:val="nil"/>
                  </w:tcBorders>
                  <w:shd w:val="clear" w:color="auto" w:fill="auto"/>
                  <w:noWrap/>
                  <w:vAlign w:val="center"/>
                </w:tcPr>
                <w:p w14:paraId="3C2E754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建筑密度</w:t>
                  </w:r>
                </w:p>
              </w:tc>
              <w:tc>
                <w:tcPr>
                  <w:tcW w:w="943" w:type="dxa"/>
                  <w:tcBorders>
                    <w:tl2br w:val="nil"/>
                    <w:tr2bl w:val="nil"/>
                  </w:tcBorders>
                  <w:shd w:val="clear" w:color="auto" w:fill="auto"/>
                  <w:noWrap/>
                  <w:vAlign w:val="center"/>
                </w:tcPr>
                <w:p w14:paraId="6B6F848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6" w:type="dxa"/>
                  <w:tcBorders>
                    <w:tl2br w:val="nil"/>
                    <w:tr2bl w:val="nil"/>
                  </w:tcBorders>
                  <w:shd w:val="clear" w:color="auto" w:fill="auto"/>
                  <w:noWrap/>
                  <w:vAlign w:val="center"/>
                </w:tcPr>
                <w:p w14:paraId="7DC81CA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40.23</w:t>
                  </w:r>
                </w:p>
              </w:tc>
              <w:tc>
                <w:tcPr>
                  <w:tcW w:w="2013" w:type="dxa"/>
                  <w:tcBorders>
                    <w:tl2br w:val="nil"/>
                    <w:tr2bl w:val="nil"/>
                  </w:tcBorders>
                  <w:shd w:val="clear" w:color="auto" w:fill="auto"/>
                  <w:noWrap/>
                  <w:vAlign w:val="center"/>
                </w:tcPr>
                <w:p w14:paraId="0EECF0B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r>
            <w:tr w14:paraId="2D9BA20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939" w:type="dxa"/>
                  <w:tcBorders>
                    <w:tl2br w:val="nil"/>
                    <w:tr2bl w:val="nil"/>
                  </w:tcBorders>
                  <w:shd w:val="clear" w:color="auto" w:fill="auto"/>
                  <w:noWrap/>
                  <w:vAlign w:val="center"/>
                </w:tcPr>
                <w:p w14:paraId="299E38E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w:t>
                  </w:r>
                </w:p>
              </w:tc>
              <w:tc>
                <w:tcPr>
                  <w:tcW w:w="2817" w:type="dxa"/>
                  <w:tcBorders>
                    <w:tl2br w:val="nil"/>
                    <w:tr2bl w:val="nil"/>
                  </w:tcBorders>
                  <w:shd w:val="clear" w:color="auto" w:fill="auto"/>
                  <w:noWrap/>
                  <w:vAlign w:val="center"/>
                </w:tcPr>
                <w:p w14:paraId="101DFB0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容积率</w:t>
                  </w:r>
                </w:p>
              </w:tc>
              <w:tc>
                <w:tcPr>
                  <w:tcW w:w="943" w:type="dxa"/>
                  <w:tcBorders>
                    <w:tl2br w:val="nil"/>
                    <w:tr2bl w:val="nil"/>
                  </w:tcBorders>
                  <w:shd w:val="clear" w:color="auto" w:fill="auto"/>
                  <w:noWrap/>
                  <w:vAlign w:val="center"/>
                </w:tcPr>
                <w:p w14:paraId="5E11C77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6" w:type="dxa"/>
                  <w:tcBorders>
                    <w:tl2br w:val="nil"/>
                    <w:tr2bl w:val="nil"/>
                  </w:tcBorders>
                  <w:shd w:val="clear" w:color="auto" w:fill="auto"/>
                  <w:noWrap/>
                  <w:vAlign w:val="center"/>
                </w:tcPr>
                <w:p w14:paraId="30A1021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1.012</w:t>
                  </w:r>
                </w:p>
              </w:tc>
              <w:tc>
                <w:tcPr>
                  <w:tcW w:w="2013" w:type="dxa"/>
                  <w:tcBorders>
                    <w:tl2br w:val="nil"/>
                    <w:tr2bl w:val="nil"/>
                  </w:tcBorders>
                  <w:shd w:val="clear" w:color="auto" w:fill="auto"/>
                  <w:noWrap/>
                  <w:vAlign w:val="center"/>
                </w:tcPr>
                <w:p w14:paraId="172490C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r>
            <w:tr w14:paraId="628D3B0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939" w:type="dxa"/>
                  <w:tcBorders>
                    <w:tl2br w:val="nil"/>
                    <w:tr2bl w:val="nil"/>
                  </w:tcBorders>
                  <w:shd w:val="clear" w:color="auto" w:fill="auto"/>
                  <w:noWrap/>
                  <w:vAlign w:val="center"/>
                </w:tcPr>
                <w:p w14:paraId="6057A6A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2817" w:type="dxa"/>
                  <w:tcBorders>
                    <w:tl2br w:val="nil"/>
                    <w:tr2bl w:val="nil"/>
                  </w:tcBorders>
                  <w:shd w:val="clear" w:color="auto" w:fill="auto"/>
                  <w:noWrap/>
                  <w:vAlign w:val="center"/>
                </w:tcPr>
                <w:p w14:paraId="4200E74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绿地</w:t>
                  </w:r>
                </w:p>
              </w:tc>
              <w:tc>
                <w:tcPr>
                  <w:tcW w:w="943" w:type="dxa"/>
                  <w:tcBorders>
                    <w:tl2br w:val="nil"/>
                    <w:tr2bl w:val="nil"/>
                  </w:tcBorders>
                  <w:shd w:val="clear" w:color="auto" w:fill="auto"/>
                  <w:noWrap/>
                  <w:vAlign w:val="center"/>
                </w:tcPr>
                <w:p w14:paraId="4E54967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6" w:type="dxa"/>
                  <w:tcBorders>
                    <w:tl2br w:val="nil"/>
                    <w:tr2bl w:val="nil"/>
                  </w:tcBorders>
                  <w:shd w:val="clear" w:color="auto" w:fill="auto"/>
                  <w:noWrap/>
                  <w:vAlign w:val="center"/>
                </w:tcPr>
                <w:p w14:paraId="0B0279E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13.05</w:t>
                  </w:r>
                </w:p>
              </w:tc>
              <w:tc>
                <w:tcPr>
                  <w:tcW w:w="2013" w:type="dxa"/>
                  <w:tcBorders>
                    <w:tl2br w:val="nil"/>
                    <w:tr2bl w:val="nil"/>
                  </w:tcBorders>
                  <w:shd w:val="clear" w:color="auto" w:fill="auto"/>
                  <w:noWrap/>
                  <w:vAlign w:val="center"/>
                </w:tcPr>
                <w:p w14:paraId="35E77B0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r>
            <w:tr w14:paraId="67443CE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939" w:type="dxa"/>
                  <w:tcBorders>
                    <w:tl2br w:val="nil"/>
                    <w:tr2bl w:val="nil"/>
                  </w:tcBorders>
                  <w:shd w:val="clear" w:color="auto" w:fill="auto"/>
                  <w:noWrap/>
                  <w:vAlign w:val="center"/>
                </w:tcPr>
                <w:p w14:paraId="710C060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w:t>
                  </w:r>
                </w:p>
              </w:tc>
              <w:tc>
                <w:tcPr>
                  <w:tcW w:w="2817" w:type="dxa"/>
                  <w:tcBorders>
                    <w:tl2br w:val="nil"/>
                    <w:tr2bl w:val="nil"/>
                  </w:tcBorders>
                  <w:shd w:val="clear" w:color="auto" w:fill="auto"/>
                  <w:noWrap/>
                  <w:vAlign w:val="center"/>
                </w:tcPr>
                <w:p w14:paraId="4721F2C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停车泊位数</w:t>
                  </w:r>
                </w:p>
              </w:tc>
              <w:tc>
                <w:tcPr>
                  <w:tcW w:w="943" w:type="dxa"/>
                  <w:tcBorders>
                    <w:tl2br w:val="nil"/>
                    <w:tr2bl w:val="nil"/>
                  </w:tcBorders>
                  <w:shd w:val="clear" w:color="auto" w:fill="auto"/>
                  <w:noWrap/>
                  <w:vAlign w:val="center"/>
                </w:tcPr>
                <w:p w14:paraId="499E5B0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辆</w:t>
                  </w:r>
                </w:p>
              </w:tc>
              <w:tc>
                <w:tcPr>
                  <w:tcW w:w="1406" w:type="dxa"/>
                  <w:tcBorders>
                    <w:tl2br w:val="nil"/>
                    <w:tr2bl w:val="nil"/>
                  </w:tcBorders>
                  <w:shd w:val="clear" w:color="auto" w:fill="auto"/>
                  <w:noWrap/>
                  <w:vAlign w:val="center"/>
                </w:tcPr>
                <w:p w14:paraId="3B4F671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125</w:t>
                  </w:r>
                </w:p>
              </w:tc>
              <w:tc>
                <w:tcPr>
                  <w:tcW w:w="2013" w:type="dxa"/>
                  <w:tcBorders>
                    <w:tl2br w:val="nil"/>
                    <w:tr2bl w:val="nil"/>
                  </w:tcBorders>
                  <w:shd w:val="clear" w:color="auto" w:fill="auto"/>
                  <w:noWrap/>
                  <w:vAlign w:val="center"/>
                </w:tcPr>
                <w:p w14:paraId="62A408B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室外104，室内21</w:t>
                  </w:r>
                </w:p>
              </w:tc>
            </w:tr>
            <w:tr w14:paraId="10A2A1D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939" w:type="dxa"/>
                  <w:tcBorders>
                    <w:tl2br w:val="nil"/>
                    <w:tr2bl w:val="nil"/>
                  </w:tcBorders>
                  <w:shd w:val="clear" w:color="auto" w:fill="auto"/>
                  <w:noWrap/>
                  <w:vAlign w:val="center"/>
                </w:tcPr>
                <w:p w14:paraId="2835092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w:t>
                  </w:r>
                </w:p>
              </w:tc>
              <w:tc>
                <w:tcPr>
                  <w:tcW w:w="2817" w:type="dxa"/>
                  <w:tcBorders>
                    <w:tl2br w:val="nil"/>
                    <w:tr2bl w:val="nil"/>
                  </w:tcBorders>
                  <w:shd w:val="clear" w:color="auto" w:fill="auto"/>
                  <w:noWrap/>
                  <w:vAlign w:val="center"/>
                </w:tcPr>
                <w:p w14:paraId="62E99C5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围墙</w:t>
                  </w:r>
                </w:p>
              </w:tc>
              <w:tc>
                <w:tcPr>
                  <w:tcW w:w="943" w:type="dxa"/>
                  <w:tcBorders>
                    <w:tl2br w:val="nil"/>
                    <w:tr2bl w:val="nil"/>
                  </w:tcBorders>
                  <w:shd w:val="clear" w:color="auto" w:fill="auto"/>
                  <w:noWrap/>
                  <w:vAlign w:val="center"/>
                </w:tcPr>
                <w:p w14:paraId="16CEE46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m</w:t>
                  </w:r>
                </w:p>
              </w:tc>
              <w:tc>
                <w:tcPr>
                  <w:tcW w:w="1406" w:type="dxa"/>
                  <w:tcBorders>
                    <w:tl2br w:val="nil"/>
                    <w:tr2bl w:val="nil"/>
                  </w:tcBorders>
                  <w:shd w:val="clear" w:color="auto" w:fill="auto"/>
                  <w:noWrap/>
                  <w:vAlign w:val="center"/>
                </w:tcPr>
                <w:p w14:paraId="78D77AB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1057</w:t>
                  </w:r>
                </w:p>
              </w:tc>
              <w:tc>
                <w:tcPr>
                  <w:tcW w:w="2013" w:type="dxa"/>
                  <w:tcBorders>
                    <w:tl2br w:val="nil"/>
                    <w:tr2bl w:val="nil"/>
                  </w:tcBorders>
                  <w:shd w:val="clear" w:color="auto" w:fill="auto"/>
                  <w:noWrap/>
                  <w:vAlign w:val="center"/>
                </w:tcPr>
                <w:p w14:paraId="5F25E91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含两处伸缩门 20m</w:t>
                  </w:r>
                </w:p>
              </w:tc>
            </w:tr>
          </w:tbl>
          <w:p w14:paraId="38BB517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i w:val="0"/>
                <w:iCs w:val="0"/>
                <w:color w:val="auto"/>
                <w:sz w:val="24"/>
                <w:szCs w:val="24"/>
                <w:highlight w:val="none"/>
                <w:u w:val="none"/>
                <w:lang w:val="en-US" w:eastAsia="zh-CN"/>
              </w:rPr>
            </w:pPr>
            <w:r>
              <w:rPr>
                <w:rFonts w:hint="default" w:ascii="Times New Roman" w:hAnsi="Times New Roman" w:eastAsia="宋体" w:cs="Times New Roman"/>
                <w:b/>
                <w:bCs/>
                <w:i w:val="0"/>
                <w:iCs w:val="0"/>
                <w:color w:val="auto"/>
                <w:sz w:val="24"/>
                <w:szCs w:val="24"/>
                <w:highlight w:val="none"/>
                <w:u w:val="none"/>
                <w:lang w:val="en-US" w:eastAsia="zh-CN"/>
              </w:rPr>
              <w:t>四、主要建、构筑物</w:t>
            </w:r>
          </w:p>
          <w:p w14:paraId="730802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 w:val="0"/>
                <w:iCs w:val="0"/>
                <w:sz w:val="24"/>
                <w:szCs w:val="24"/>
                <w:highlight w:val="none"/>
                <w:u w:val="none"/>
              </w:rPr>
            </w:pPr>
            <w:r>
              <w:rPr>
                <w:rFonts w:hint="default" w:ascii="Times New Roman" w:hAnsi="Times New Roman" w:eastAsia="宋体" w:cs="Times New Roman"/>
                <w:i w:val="0"/>
                <w:iCs w:val="0"/>
                <w:sz w:val="24"/>
                <w:szCs w:val="24"/>
                <w:highlight w:val="none"/>
                <w:u w:val="none"/>
              </w:rPr>
              <w:t>本项目主要建、构筑物详见</w:t>
            </w:r>
            <w:r>
              <w:rPr>
                <w:rFonts w:hint="default" w:ascii="Times New Roman" w:hAnsi="Times New Roman" w:eastAsia="宋体" w:cs="Times New Roman"/>
                <w:i w:val="0"/>
                <w:iCs w:val="0"/>
                <w:sz w:val="24"/>
                <w:szCs w:val="24"/>
                <w:highlight w:val="none"/>
                <w:u w:val="none"/>
                <w:lang w:eastAsia="zh-CN"/>
              </w:rPr>
              <w:t>下表</w:t>
            </w:r>
            <w:r>
              <w:rPr>
                <w:rFonts w:hint="default" w:ascii="Times New Roman" w:hAnsi="Times New Roman" w:eastAsia="宋体" w:cs="Times New Roman"/>
                <w:i w:val="0"/>
                <w:iCs w:val="0"/>
                <w:sz w:val="24"/>
                <w:szCs w:val="24"/>
                <w:highlight w:val="none"/>
                <w:u w:val="none"/>
              </w:rPr>
              <w:t>。</w:t>
            </w:r>
          </w:p>
          <w:p w14:paraId="1A3241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4"/>
                <w:szCs w:val="24"/>
                <w:highlight w:val="none"/>
                <w:u w:val="none"/>
              </w:rPr>
            </w:pPr>
            <w:r>
              <w:rPr>
                <w:rFonts w:hint="default" w:ascii="Times New Roman" w:hAnsi="Times New Roman" w:eastAsia="宋体" w:cs="Times New Roman"/>
                <w:b/>
                <w:color w:val="auto"/>
                <w:sz w:val="24"/>
                <w:szCs w:val="24"/>
                <w:highlight w:val="none"/>
                <w:u w:val="none"/>
              </w:rPr>
              <w:t>表</w:t>
            </w:r>
            <w:r>
              <w:rPr>
                <w:rFonts w:hint="default" w:ascii="Times New Roman" w:hAnsi="Times New Roman" w:eastAsia="宋体" w:cs="Times New Roman"/>
                <w:b/>
                <w:color w:val="auto"/>
                <w:sz w:val="24"/>
                <w:szCs w:val="24"/>
                <w:highlight w:val="none"/>
                <w:u w:val="none"/>
                <w:lang w:val="en-US" w:eastAsia="zh-CN"/>
              </w:rPr>
              <w:t>2-3</w:t>
            </w:r>
            <w:r>
              <w:rPr>
                <w:rFonts w:hint="default" w:ascii="Times New Roman" w:hAnsi="Times New Roman" w:eastAsia="宋体" w:cs="Times New Roman"/>
                <w:b/>
                <w:color w:val="auto"/>
                <w:sz w:val="24"/>
                <w:szCs w:val="24"/>
                <w:highlight w:val="none"/>
                <w:u w:val="none"/>
              </w:rPr>
              <w:t xml:space="preserve"> </w:t>
            </w:r>
            <w:r>
              <w:rPr>
                <w:rFonts w:hint="default" w:ascii="Times New Roman" w:hAnsi="Times New Roman" w:eastAsia="宋体" w:cs="Times New Roman"/>
                <w:b/>
                <w:color w:val="auto"/>
                <w:sz w:val="24"/>
                <w:szCs w:val="24"/>
                <w:highlight w:val="none"/>
                <w:u w:val="none"/>
                <w:lang w:val="en-US" w:eastAsia="zh-CN"/>
              </w:rPr>
              <w:t xml:space="preserve"> </w:t>
            </w:r>
            <w:r>
              <w:rPr>
                <w:rFonts w:hint="default" w:ascii="Times New Roman" w:hAnsi="Times New Roman" w:eastAsia="宋体" w:cs="Times New Roman"/>
                <w:b/>
                <w:color w:val="auto"/>
                <w:sz w:val="24"/>
                <w:szCs w:val="24"/>
                <w:highlight w:val="none"/>
                <w:u w:val="none"/>
              </w:rPr>
              <w:t xml:space="preserve"> 本项目主要构建筑物一览表</w:t>
            </w:r>
          </w:p>
          <w:tbl>
            <w:tblPr>
              <w:tblStyle w:val="27"/>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7"/>
              <w:gridCol w:w="898"/>
              <w:gridCol w:w="965"/>
              <w:gridCol w:w="914"/>
              <w:gridCol w:w="695"/>
              <w:gridCol w:w="873"/>
              <w:gridCol w:w="644"/>
              <w:gridCol w:w="610"/>
              <w:gridCol w:w="1903"/>
            </w:tblGrid>
            <w:tr w14:paraId="49BF49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75" w:type="pct"/>
                  <w:tcBorders>
                    <w:tl2br w:val="nil"/>
                    <w:tr2bl w:val="nil"/>
                  </w:tcBorders>
                  <w:noWrap w:val="0"/>
                  <w:vAlign w:val="center"/>
                </w:tcPr>
                <w:p w14:paraId="6BA67EE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序号</w:t>
                  </w:r>
                </w:p>
              </w:tc>
              <w:tc>
                <w:tcPr>
                  <w:tcW w:w="565" w:type="pct"/>
                  <w:tcBorders>
                    <w:tl2br w:val="nil"/>
                    <w:tr2bl w:val="nil"/>
                  </w:tcBorders>
                  <w:noWrap w:val="0"/>
                  <w:vAlign w:val="center"/>
                </w:tcPr>
                <w:p w14:paraId="3905973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名称</w:t>
                  </w:r>
                </w:p>
              </w:tc>
              <w:tc>
                <w:tcPr>
                  <w:tcW w:w="607" w:type="pct"/>
                  <w:tcBorders>
                    <w:tl2br w:val="nil"/>
                    <w:tr2bl w:val="nil"/>
                  </w:tcBorders>
                  <w:noWrap w:val="0"/>
                  <w:vAlign w:val="center"/>
                </w:tcPr>
                <w:p w14:paraId="2D06655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占地面积㎡</w:t>
                  </w:r>
                </w:p>
              </w:tc>
              <w:tc>
                <w:tcPr>
                  <w:tcW w:w="575" w:type="pct"/>
                  <w:tcBorders>
                    <w:tl2br w:val="nil"/>
                    <w:tr2bl w:val="nil"/>
                  </w:tcBorders>
                  <w:noWrap w:val="0"/>
                  <w:vAlign w:val="center"/>
                </w:tcPr>
                <w:p w14:paraId="17E387E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地上建筑面积㎡</w:t>
                  </w:r>
                </w:p>
              </w:tc>
              <w:tc>
                <w:tcPr>
                  <w:tcW w:w="437" w:type="pct"/>
                  <w:tcBorders>
                    <w:tl2br w:val="nil"/>
                    <w:tr2bl w:val="nil"/>
                  </w:tcBorders>
                  <w:noWrap w:val="0"/>
                  <w:vAlign w:val="center"/>
                </w:tcPr>
                <w:p w14:paraId="5B5FB85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地下建筑面积㎡</w:t>
                  </w:r>
                </w:p>
              </w:tc>
              <w:tc>
                <w:tcPr>
                  <w:tcW w:w="549" w:type="pct"/>
                  <w:tcBorders>
                    <w:tl2br w:val="nil"/>
                    <w:tr2bl w:val="nil"/>
                  </w:tcBorders>
                  <w:noWrap w:val="0"/>
                  <w:vAlign w:val="center"/>
                </w:tcPr>
                <w:p w14:paraId="5A18010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总建筑面积㎡</w:t>
                  </w:r>
                </w:p>
              </w:tc>
              <w:tc>
                <w:tcPr>
                  <w:tcW w:w="405" w:type="pct"/>
                  <w:tcBorders>
                    <w:tl2br w:val="nil"/>
                    <w:tr2bl w:val="nil"/>
                  </w:tcBorders>
                  <w:noWrap w:val="0"/>
                  <w:vAlign w:val="center"/>
                </w:tcPr>
                <w:p w14:paraId="252DB48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建筑物高度</w:t>
                  </w:r>
                </w:p>
              </w:tc>
              <w:tc>
                <w:tcPr>
                  <w:tcW w:w="384" w:type="pct"/>
                  <w:tcBorders>
                    <w:tl2br w:val="nil"/>
                    <w:tr2bl w:val="nil"/>
                  </w:tcBorders>
                  <w:noWrap w:val="0"/>
                  <w:vAlign w:val="center"/>
                </w:tcPr>
                <w:p w14:paraId="506B691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层数</w:t>
                  </w:r>
                </w:p>
              </w:tc>
              <w:tc>
                <w:tcPr>
                  <w:tcW w:w="1198" w:type="pct"/>
                  <w:tcBorders>
                    <w:tl2br w:val="nil"/>
                    <w:tr2bl w:val="nil"/>
                  </w:tcBorders>
                  <w:noWrap w:val="0"/>
                  <w:vAlign w:val="center"/>
                </w:tcPr>
                <w:p w14:paraId="727C872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备注</w:t>
                  </w:r>
                </w:p>
              </w:tc>
            </w:tr>
            <w:tr w14:paraId="1F9B5E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75" w:type="pct"/>
                  <w:tcBorders>
                    <w:tl2br w:val="nil"/>
                    <w:tr2bl w:val="nil"/>
                  </w:tcBorders>
                  <w:noWrap w:val="0"/>
                  <w:vAlign w:val="center"/>
                </w:tcPr>
                <w:p w14:paraId="267D281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1</w:t>
                  </w:r>
                </w:p>
              </w:tc>
              <w:tc>
                <w:tcPr>
                  <w:tcW w:w="565" w:type="pct"/>
                  <w:tcBorders>
                    <w:tl2br w:val="nil"/>
                    <w:tr2bl w:val="nil"/>
                  </w:tcBorders>
                  <w:shd w:val="clear" w:color="auto" w:fill="auto"/>
                  <w:noWrap w:val="0"/>
                  <w:vAlign w:val="center"/>
                </w:tcPr>
                <w:p w14:paraId="61122A8D">
                  <w:pPr>
                    <w:keepNext w:val="0"/>
                    <w:keepLines w:val="0"/>
                    <w:widowControl/>
                    <w:suppressLineNumbers w:val="0"/>
                    <w:jc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研发中心</w:t>
                  </w:r>
                </w:p>
              </w:tc>
              <w:tc>
                <w:tcPr>
                  <w:tcW w:w="607" w:type="pct"/>
                  <w:tcBorders>
                    <w:tl2br w:val="nil"/>
                    <w:tr2bl w:val="nil"/>
                  </w:tcBorders>
                  <w:noWrap w:val="0"/>
                  <w:vAlign w:val="center"/>
                </w:tcPr>
                <w:p w14:paraId="6D1B95F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2"/>
                      <w:sz w:val="21"/>
                      <w:szCs w:val="21"/>
                      <w:highlight w:val="none"/>
                      <w:u w:val="none"/>
                      <w:lang w:val="en-US" w:eastAsia="zh-CN" w:bidi="ar-SA"/>
                    </w:rPr>
                    <w:t>983.95</w:t>
                  </w:r>
                </w:p>
              </w:tc>
              <w:tc>
                <w:tcPr>
                  <w:tcW w:w="575" w:type="pct"/>
                  <w:tcBorders>
                    <w:tl2br w:val="nil"/>
                    <w:tr2bl w:val="nil"/>
                  </w:tcBorders>
                  <w:noWrap w:val="0"/>
                  <w:vAlign w:val="center"/>
                </w:tcPr>
                <w:p w14:paraId="73078D0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2"/>
                      <w:sz w:val="21"/>
                      <w:szCs w:val="21"/>
                      <w:highlight w:val="none"/>
                      <w:u w:val="none"/>
                      <w:lang w:val="en-US" w:eastAsia="zh-CN" w:bidi="ar-SA"/>
                    </w:rPr>
                    <w:t>4827.40</w:t>
                  </w:r>
                </w:p>
              </w:tc>
              <w:tc>
                <w:tcPr>
                  <w:tcW w:w="437" w:type="pct"/>
                  <w:tcBorders>
                    <w:tl2br w:val="nil"/>
                    <w:tr2bl w:val="nil"/>
                  </w:tcBorders>
                  <w:noWrap w:val="0"/>
                  <w:vAlign w:val="center"/>
                </w:tcPr>
                <w:p w14:paraId="0C4874D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0</w:t>
                  </w:r>
                </w:p>
              </w:tc>
              <w:tc>
                <w:tcPr>
                  <w:tcW w:w="549" w:type="pct"/>
                  <w:tcBorders>
                    <w:tl2br w:val="nil"/>
                    <w:tr2bl w:val="nil"/>
                  </w:tcBorders>
                  <w:shd w:val="clear" w:color="auto" w:fill="auto"/>
                  <w:noWrap w:val="0"/>
                  <w:vAlign w:val="center"/>
                </w:tcPr>
                <w:p w14:paraId="7F2A2A0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4827.40</w:t>
                  </w:r>
                </w:p>
              </w:tc>
              <w:tc>
                <w:tcPr>
                  <w:tcW w:w="405" w:type="pct"/>
                  <w:tcBorders>
                    <w:tl2br w:val="nil"/>
                    <w:tr2bl w:val="nil"/>
                  </w:tcBorders>
                  <w:shd w:val="clear" w:color="auto" w:fill="auto"/>
                  <w:noWrap w:val="0"/>
                  <w:vAlign w:val="center"/>
                </w:tcPr>
                <w:p w14:paraId="513699F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2"/>
                      <w:sz w:val="21"/>
                      <w:szCs w:val="21"/>
                      <w:highlight w:val="none"/>
                      <w:u w:val="none"/>
                      <w:lang w:val="en-US" w:eastAsia="zh-CN" w:bidi="ar-SA"/>
                    </w:rPr>
                    <w:t>21.15</w:t>
                  </w:r>
                </w:p>
              </w:tc>
              <w:tc>
                <w:tcPr>
                  <w:tcW w:w="384" w:type="pct"/>
                  <w:tcBorders>
                    <w:tl2br w:val="nil"/>
                    <w:tr2bl w:val="nil"/>
                  </w:tcBorders>
                  <w:shd w:val="clear" w:color="auto" w:fill="auto"/>
                  <w:noWrap w:val="0"/>
                  <w:vAlign w:val="center"/>
                </w:tcPr>
                <w:p w14:paraId="25ACC1E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5F</w:t>
                  </w:r>
                </w:p>
              </w:tc>
              <w:tc>
                <w:tcPr>
                  <w:tcW w:w="1198" w:type="pct"/>
                  <w:tcBorders>
                    <w:tl2br w:val="nil"/>
                    <w:tr2bl w:val="nil"/>
                  </w:tcBorders>
                  <w:noWrap w:val="0"/>
                  <w:vAlign w:val="center"/>
                </w:tcPr>
                <w:p w14:paraId="73F76FCB">
                  <w:pPr>
                    <w:keepNext w:val="0"/>
                    <w:keepLines w:val="0"/>
                    <w:widowControl/>
                    <w:suppressLineNumbers w:val="0"/>
                    <w:jc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框架结构，多层公共建筑</w:t>
                  </w:r>
                </w:p>
              </w:tc>
            </w:tr>
            <w:tr w14:paraId="68BCA5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75" w:type="pct"/>
                  <w:tcBorders>
                    <w:tl2br w:val="nil"/>
                    <w:tr2bl w:val="nil"/>
                  </w:tcBorders>
                  <w:noWrap w:val="0"/>
                  <w:vAlign w:val="center"/>
                </w:tcPr>
                <w:p w14:paraId="00D1587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2</w:t>
                  </w:r>
                </w:p>
              </w:tc>
              <w:tc>
                <w:tcPr>
                  <w:tcW w:w="565" w:type="pct"/>
                  <w:tcBorders>
                    <w:tl2br w:val="nil"/>
                    <w:tr2bl w:val="nil"/>
                  </w:tcBorders>
                  <w:shd w:val="clear" w:color="auto" w:fill="auto"/>
                  <w:noWrap w:val="0"/>
                  <w:vAlign w:val="center"/>
                </w:tcPr>
                <w:p w14:paraId="3EB02F4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车间一</w:t>
                  </w:r>
                </w:p>
              </w:tc>
              <w:tc>
                <w:tcPr>
                  <w:tcW w:w="607" w:type="pct"/>
                  <w:tcBorders>
                    <w:tl2br w:val="nil"/>
                    <w:tr2bl w:val="nil"/>
                  </w:tcBorders>
                  <w:noWrap w:val="0"/>
                  <w:vAlign w:val="center"/>
                </w:tcPr>
                <w:p w14:paraId="224EF9F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3000</w:t>
                  </w:r>
                </w:p>
              </w:tc>
              <w:tc>
                <w:tcPr>
                  <w:tcW w:w="575" w:type="pct"/>
                  <w:tcBorders>
                    <w:tl2br w:val="nil"/>
                    <w:tr2bl w:val="nil"/>
                  </w:tcBorders>
                  <w:noWrap w:val="0"/>
                  <w:vAlign w:val="center"/>
                </w:tcPr>
                <w:p w14:paraId="2B93E76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2"/>
                      <w:sz w:val="21"/>
                      <w:szCs w:val="21"/>
                      <w:highlight w:val="none"/>
                      <w:lang w:val="en-US" w:eastAsia="zh-CN" w:bidi="ar-SA"/>
                    </w:rPr>
                    <w:t>3527.80</w:t>
                  </w:r>
                </w:p>
              </w:tc>
              <w:tc>
                <w:tcPr>
                  <w:tcW w:w="437" w:type="pct"/>
                  <w:tcBorders>
                    <w:tl2br w:val="nil"/>
                    <w:tr2bl w:val="nil"/>
                  </w:tcBorders>
                  <w:noWrap w:val="0"/>
                  <w:vAlign w:val="center"/>
                </w:tcPr>
                <w:p w14:paraId="1401ED2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0</w:t>
                  </w:r>
                </w:p>
              </w:tc>
              <w:tc>
                <w:tcPr>
                  <w:tcW w:w="549" w:type="pct"/>
                  <w:tcBorders>
                    <w:tl2br w:val="nil"/>
                    <w:tr2bl w:val="nil"/>
                  </w:tcBorders>
                  <w:shd w:val="clear" w:color="auto" w:fill="auto"/>
                  <w:noWrap w:val="0"/>
                  <w:vAlign w:val="center"/>
                </w:tcPr>
                <w:p w14:paraId="1D38AFA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3527.80</w:t>
                  </w:r>
                </w:p>
              </w:tc>
              <w:tc>
                <w:tcPr>
                  <w:tcW w:w="405" w:type="pct"/>
                  <w:tcBorders>
                    <w:tl2br w:val="nil"/>
                    <w:tr2bl w:val="nil"/>
                  </w:tcBorders>
                  <w:shd w:val="clear" w:color="auto" w:fill="auto"/>
                  <w:noWrap w:val="0"/>
                  <w:vAlign w:val="center"/>
                </w:tcPr>
                <w:p w14:paraId="7A03D72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16.06</w:t>
                  </w:r>
                </w:p>
              </w:tc>
              <w:tc>
                <w:tcPr>
                  <w:tcW w:w="384" w:type="pct"/>
                  <w:tcBorders>
                    <w:tl2br w:val="nil"/>
                    <w:tr2bl w:val="nil"/>
                  </w:tcBorders>
                  <w:shd w:val="clear" w:color="auto" w:fill="auto"/>
                  <w:noWrap w:val="0"/>
                  <w:vAlign w:val="center"/>
                </w:tcPr>
                <w:p w14:paraId="617AD84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1F</w:t>
                  </w:r>
                </w:p>
              </w:tc>
              <w:tc>
                <w:tcPr>
                  <w:tcW w:w="1198" w:type="pct"/>
                  <w:tcBorders>
                    <w:tl2br w:val="nil"/>
                    <w:tr2bl w:val="nil"/>
                  </w:tcBorders>
                  <w:noWrap w:val="0"/>
                  <w:vAlign w:val="center"/>
                </w:tcPr>
                <w:p w14:paraId="29D0B4E1">
                  <w:pPr>
                    <w:keepNext w:val="0"/>
                    <w:keepLines w:val="0"/>
                    <w:widowControl/>
                    <w:suppressLineNumbers w:val="0"/>
                    <w:jc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框架结构，单层甲类厂房</w:t>
                  </w:r>
                </w:p>
              </w:tc>
            </w:tr>
            <w:tr w14:paraId="43BCDB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tcBorders>
                    <w:tl2br w:val="nil"/>
                    <w:tr2bl w:val="nil"/>
                  </w:tcBorders>
                  <w:noWrap w:val="0"/>
                  <w:vAlign w:val="center"/>
                </w:tcPr>
                <w:p w14:paraId="2D9DF90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3</w:t>
                  </w:r>
                </w:p>
              </w:tc>
              <w:tc>
                <w:tcPr>
                  <w:tcW w:w="565" w:type="pct"/>
                  <w:tcBorders>
                    <w:tl2br w:val="nil"/>
                    <w:tr2bl w:val="nil"/>
                  </w:tcBorders>
                  <w:shd w:val="clear" w:color="auto" w:fill="auto"/>
                  <w:noWrap w:val="0"/>
                  <w:vAlign w:val="center"/>
                </w:tcPr>
                <w:p w14:paraId="099DAEE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车间二</w:t>
                  </w:r>
                </w:p>
              </w:tc>
              <w:tc>
                <w:tcPr>
                  <w:tcW w:w="607" w:type="pct"/>
                  <w:tcBorders>
                    <w:tl2br w:val="nil"/>
                    <w:tr2bl w:val="nil"/>
                  </w:tcBorders>
                  <w:noWrap w:val="0"/>
                  <w:vAlign w:val="center"/>
                </w:tcPr>
                <w:p w14:paraId="5477C1F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1793.20</w:t>
                  </w:r>
                </w:p>
              </w:tc>
              <w:tc>
                <w:tcPr>
                  <w:tcW w:w="575" w:type="pct"/>
                  <w:tcBorders>
                    <w:tl2br w:val="nil"/>
                    <w:tr2bl w:val="nil"/>
                  </w:tcBorders>
                  <w:noWrap w:val="0"/>
                  <w:vAlign w:val="center"/>
                </w:tcPr>
                <w:p w14:paraId="7CB7162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4723.35</w:t>
                  </w:r>
                </w:p>
              </w:tc>
              <w:tc>
                <w:tcPr>
                  <w:tcW w:w="437" w:type="pct"/>
                  <w:tcBorders>
                    <w:tl2br w:val="nil"/>
                    <w:tr2bl w:val="nil"/>
                  </w:tcBorders>
                  <w:noWrap w:val="0"/>
                  <w:vAlign w:val="center"/>
                </w:tcPr>
                <w:p w14:paraId="0615F03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0</w:t>
                  </w:r>
                </w:p>
              </w:tc>
              <w:tc>
                <w:tcPr>
                  <w:tcW w:w="549" w:type="pct"/>
                  <w:tcBorders>
                    <w:tl2br w:val="nil"/>
                    <w:tr2bl w:val="nil"/>
                  </w:tcBorders>
                  <w:shd w:val="clear" w:color="auto" w:fill="auto"/>
                  <w:noWrap w:val="0"/>
                  <w:vAlign w:val="center"/>
                </w:tcPr>
                <w:p w14:paraId="3FC9960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4723.35</w:t>
                  </w:r>
                </w:p>
              </w:tc>
              <w:tc>
                <w:tcPr>
                  <w:tcW w:w="405" w:type="pct"/>
                  <w:tcBorders>
                    <w:tl2br w:val="nil"/>
                    <w:tr2bl w:val="nil"/>
                  </w:tcBorders>
                  <w:shd w:val="clear" w:color="auto" w:fill="auto"/>
                  <w:noWrap w:val="0"/>
                  <w:vAlign w:val="center"/>
                </w:tcPr>
                <w:p w14:paraId="2F15514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2"/>
                      <w:sz w:val="21"/>
                      <w:szCs w:val="21"/>
                      <w:highlight w:val="none"/>
                      <w:u w:val="none"/>
                      <w:lang w:val="en-US" w:eastAsia="zh-CN" w:bidi="ar-SA"/>
                    </w:rPr>
                    <w:t>13.50</w:t>
                  </w:r>
                </w:p>
              </w:tc>
              <w:tc>
                <w:tcPr>
                  <w:tcW w:w="384" w:type="pct"/>
                  <w:tcBorders>
                    <w:tl2br w:val="nil"/>
                    <w:tr2bl w:val="nil"/>
                  </w:tcBorders>
                  <w:shd w:val="clear" w:color="auto" w:fill="auto"/>
                  <w:noWrap w:val="0"/>
                  <w:vAlign w:val="center"/>
                </w:tcPr>
                <w:p w14:paraId="159A91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3F</w:t>
                  </w:r>
                </w:p>
              </w:tc>
              <w:tc>
                <w:tcPr>
                  <w:tcW w:w="1198" w:type="pct"/>
                  <w:tcBorders>
                    <w:tl2br w:val="nil"/>
                    <w:tr2bl w:val="nil"/>
                  </w:tcBorders>
                  <w:noWrap w:val="0"/>
                  <w:vAlign w:val="center"/>
                </w:tcPr>
                <w:p w14:paraId="1111B4C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框架结构，多层丙类厂房</w:t>
                  </w:r>
                </w:p>
              </w:tc>
            </w:tr>
            <w:tr w14:paraId="055745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tcBorders>
                    <w:tl2br w:val="nil"/>
                    <w:tr2bl w:val="nil"/>
                  </w:tcBorders>
                  <w:noWrap w:val="0"/>
                  <w:vAlign w:val="center"/>
                </w:tcPr>
                <w:p w14:paraId="128171D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4</w:t>
                  </w:r>
                </w:p>
              </w:tc>
              <w:tc>
                <w:tcPr>
                  <w:tcW w:w="565" w:type="pct"/>
                  <w:tcBorders>
                    <w:tl2br w:val="nil"/>
                    <w:tr2bl w:val="nil"/>
                  </w:tcBorders>
                  <w:shd w:val="clear" w:color="auto" w:fill="auto"/>
                  <w:noWrap w:val="0"/>
                  <w:vAlign w:val="center"/>
                </w:tcPr>
                <w:p w14:paraId="56B2F86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车间三</w:t>
                  </w:r>
                </w:p>
              </w:tc>
              <w:tc>
                <w:tcPr>
                  <w:tcW w:w="607" w:type="pct"/>
                  <w:tcBorders>
                    <w:tl2br w:val="nil"/>
                    <w:tr2bl w:val="nil"/>
                  </w:tcBorders>
                  <w:noWrap w:val="0"/>
                  <w:vAlign w:val="center"/>
                </w:tcPr>
                <w:p w14:paraId="42215CF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1459.83</w:t>
                  </w:r>
                </w:p>
              </w:tc>
              <w:tc>
                <w:tcPr>
                  <w:tcW w:w="575" w:type="pct"/>
                  <w:tcBorders>
                    <w:tl2br w:val="nil"/>
                    <w:tr2bl w:val="nil"/>
                  </w:tcBorders>
                  <w:noWrap w:val="0"/>
                  <w:vAlign w:val="center"/>
                </w:tcPr>
                <w:p w14:paraId="1141551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2905.69</w:t>
                  </w:r>
                </w:p>
              </w:tc>
              <w:tc>
                <w:tcPr>
                  <w:tcW w:w="437" w:type="pct"/>
                  <w:tcBorders>
                    <w:tl2br w:val="nil"/>
                    <w:tr2bl w:val="nil"/>
                  </w:tcBorders>
                  <w:noWrap w:val="0"/>
                  <w:vAlign w:val="center"/>
                </w:tcPr>
                <w:p w14:paraId="75D7474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0</w:t>
                  </w:r>
                </w:p>
              </w:tc>
              <w:tc>
                <w:tcPr>
                  <w:tcW w:w="549" w:type="pct"/>
                  <w:tcBorders>
                    <w:tl2br w:val="nil"/>
                    <w:tr2bl w:val="nil"/>
                  </w:tcBorders>
                  <w:shd w:val="clear" w:color="auto" w:fill="auto"/>
                  <w:noWrap w:val="0"/>
                  <w:vAlign w:val="center"/>
                </w:tcPr>
                <w:p w14:paraId="385A92D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2905.69</w:t>
                  </w:r>
                </w:p>
              </w:tc>
              <w:tc>
                <w:tcPr>
                  <w:tcW w:w="405" w:type="pct"/>
                  <w:tcBorders>
                    <w:tl2br w:val="nil"/>
                    <w:tr2bl w:val="nil"/>
                  </w:tcBorders>
                  <w:shd w:val="clear" w:color="auto" w:fill="auto"/>
                  <w:noWrap w:val="0"/>
                  <w:vAlign w:val="center"/>
                </w:tcPr>
                <w:p w14:paraId="678E136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2"/>
                      <w:sz w:val="21"/>
                      <w:szCs w:val="21"/>
                      <w:highlight w:val="none"/>
                      <w:u w:val="none"/>
                      <w:lang w:val="en-US" w:eastAsia="zh-CN" w:bidi="ar-SA"/>
                    </w:rPr>
                    <w:t>17.50</w:t>
                  </w:r>
                </w:p>
              </w:tc>
              <w:tc>
                <w:tcPr>
                  <w:tcW w:w="384" w:type="pct"/>
                  <w:tcBorders>
                    <w:tl2br w:val="nil"/>
                    <w:tr2bl w:val="nil"/>
                  </w:tcBorders>
                  <w:shd w:val="clear" w:color="auto" w:fill="auto"/>
                  <w:noWrap w:val="0"/>
                  <w:vAlign w:val="center"/>
                </w:tcPr>
                <w:p w14:paraId="2A114AD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2/3F</w:t>
                  </w:r>
                </w:p>
              </w:tc>
              <w:tc>
                <w:tcPr>
                  <w:tcW w:w="1198" w:type="pct"/>
                  <w:tcBorders>
                    <w:tl2br w:val="nil"/>
                    <w:tr2bl w:val="nil"/>
                  </w:tcBorders>
                  <w:noWrap w:val="0"/>
                  <w:vAlign w:val="center"/>
                </w:tcPr>
                <w:p w14:paraId="01F5410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框架结构，多层丙类厂房</w:t>
                  </w:r>
                </w:p>
              </w:tc>
            </w:tr>
            <w:tr w14:paraId="53AD83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tcBorders>
                    <w:tl2br w:val="nil"/>
                    <w:tr2bl w:val="nil"/>
                  </w:tcBorders>
                  <w:noWrap w:val="0"/>
                  <w:vAlign w:val="center"/>
                </w:tcPr>
                <w:p w14:paraId="41F6828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5</w:t>
                  </w:r>
                </w:p>
              </w:tc>
              <w:tc>
                <w:tcPr>
                  <w:tcW w:w="565" w:type="pct"/>
                  <w:tcBorders>
                    <w:tl2br w:val="nil"/>
                    <w:tr2bl w:val="nil"/>
                  </w:tcBorders>
                  <w:shd w:val="clear" w:color="auto" w:fill="auto"/>
                  <w:noWrap w:val="0"/>
                  <w:vAlign w:val="center"/>
                </w:tcPr>
                <w:p w14:paraId="3CDEFC3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研发车间</w:t>
                  </w:r>
                </w:p>
              </w:tc>
              <w:tc>
                <w:tcPr>
                  <w:tcW w:w="607" w:type="pct"/>
                  <w:tcBorders>
                    <w:tl2br w:val="nil"/>
                    <w:tr2bl w:val="nil"/>
                  </w:tcBorders>
                  <w:noWrap w:val="0"/>
                  <w:vAlign w:val="center"/>
                </w:tcPr>
                <w:p w14:paraId="43C05A8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1689.60</w:t>
                  </w:r>
                </w:p>
              </w:tc>
              <w:tc>
                <w:tcPr>
                  <w:tcW w:w="575" w:type="pct"/>
                  <w:tcBorders>
                    <w:tl2br w:val="nil"/>
                    <w:tr2bl w:val="nil"/>
                  </w:tcBorders>
                  <w:noWrap w:val="0"/>
                  <w:vAlign w:val="center"/>
                </w:tcPr>
                <w:p w14:paraId="140902E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9979.23</w:t>
                  </w:r>
                </w:p>
              </w:tc>
              <w:tc>
                <w:tcPr>
                  <w:tcW w:w="437" w:type="pct"/>
                  <w:tcBorders>
                    <w:tl2br w:val="nil"/>
                    <w:tr2bl w:val="nil"/>
                  </w:tcBorders>
                  <w:noWrap w:val="0"/>
                  <w:vAlign w:val="center"/>
                </w:tcPr>
                <w:p w14:paraId="1B8D00D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0</w:t>
                  </w:r>
                </w:p>
              </w:tc>
              <w:tc>
                <w:tcPr>
                  <w:tcW w:w="549" w:type="pct"/>
                  <w:tcBorders>
                    <w:tl2br w:val="nil"/>
                    <w:tr2bl w:val="nil"/>
                  </w:tcBorders>
                  <w:shd w:val="clear" w:color="auto" w:fill="auto"/>
                  <w:noWrap w:val="0"/>
                  <w:vAlign w:val="center"/>
                </w:tcPr>
                <w:p w14:paraId="19A511C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9979.23</w:t>
                  </w:r>
                </w:p>
              </w:tc>
              <w:tc>
                <w:tcPr>
                  <w:tcW w:w="405" w:type="pct"/>
                  <w:tcBorders>
                    <w:tl2br w:val="nil"/>
                    <w:tr2bl w:val="nil"/>
                  </w:tcBorders>
                  <w:shd w:val="clear" w:color="auto" w:fill="auto"/>
                  <w:noWrap w:val="0"/>
                  <w:vAlign w:val="center"/>
                </w:tcPr>
                <w:p w14:paraId="6240288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2"/>
                      <w:sz w:val="21"/>
                      <w:szCs w:val="21"/>
                      <w:highlight w:val="none"/>
                      <w:u w:val="none"/>
                      <w:lang w:val="en-US" w:eastAsia="zh-CN" w:bidi="ar-SA"/>
                    </w:rPr>
                    <w:t>24.30</w:t>
                  </w:r>
                </w:p>
              </w:tc>
              <w:tc>
                <w:tcPr>
                  <w:tcW w:w="384" w:type="pct"/>
                  <w:tcBorders>
                    <w:tl2br w:val="nil"/>
                    <w:tr2bl w:val="nil"/>
                  </w:tcBorders>
                  <w:shd w:val="clear" w:color="auto" w:fill="auto"/>
                  <w:noWrap w:val="0"/>
                  <w:vAlign w:val="center"/>
                </w:tcPr>
                <w:p w14:paraId="791542B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6F</w:t>
                  </w:r>
                </w:p>
              </w:tc>
              <w:tc>
                <w:tcPr>
                  <w:tcW w:w="1198" w:type="pct"/>
                  <w:tcBorders>
                    <w:tl2br w:val="nil"/>
                    <w:tr2bl w:val="nil"/>
                  </w:tcBorders>
                  <w:noWrap w:val="0"/>
                  <w:vAlign w:val="center"/>
                </w:tcPr>
                <w:p w14:paraId="3FF1CF0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框架结构，多层丙类厂房</w:t>
                  </w:r>
                </w:p>
              </w:tc>
            </w:tr>
            <w:tr w14:paraId="7CA4CD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tcBorders>
                    <w:tl2br w:val="nil"/>
                    <w:tr2bl w:val="nil"/>
                  </w:tcBorders>
                  <w:noWrap w:val="0"/>
                  <w:vAlign w:val="center"/>
                </w:tcPr>
                <w:p w14:paraId="207123A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6</w:t>
                  </w:r>
                </w:p>
              </w:tc>
              <w:tc>
                <w:tcPr>
                  <w:tcW w:w="565" w:type="pct"/>
                  <w:tcBorders>
                    <w:tl2br w:val="nil"/>
                    <w:tr2bl w:val="nil"/>
                  </w:tcBorders>
                  <w:shd w:val="clear" w:color="auto" w:fill="auto"/>
                  <w:noWrap w:val="0"/>
                  <w:vAlign w:val="center"/>
                </w:tcPr>
                <w:p w14:paraId="460E9001">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lang w:val="en-US" w:eastAsia="zh-CN" w:bidi="he-IL"/>
                    </w:rPr>
                  </w:pPr>
                  <w:r>
                    <w:rPr>
                      <w:rFonts w:hint="default" w:ascii="Times New Roman" w:hAnsi="Times New Roman" w:eastAsia="宋体" w:cs="Times New Roman"/>
                      <w:color w:val="auto"/>
                      <w:sz w:val="21"/>
                      <w:szCs w:val="21"/>
                      <w:highlight w:val="none"/>
                      <w:u w:val="none"/>
                      <w:lang w:val="en-US" w:eastAsia="zh-CN"/>
                    </w:rPr>
                    <w:t>宿舍</w:t>
                  </w:r>
                </w:p>
              </w:tc>
              <w:tc>
                <w:tcPr>
                  <w:tcW w:w="607" w:type="pct"/>
                  <w:tcBorders>
                    <w:tl2br w:val="nil"/>
                    <w:tr2bl w:val="nil"/>
                  </w:tcBorders>
                  <w:noWrap w:val="0"/>
                  <w:vAlign w:val="center"/>
                </w:tcPr>
                <w:p w14:paraId="3FB3D03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2"/>
                      <w:sz w:val="21"/>
                      <w:szCs w:val="21"/>
                      <w:highlight w:val="none"/>
                      <w:u w:val="none"/>
                      <w:lang w:val="en-US" w:eastAsia="zh-CN" w:bidi="ar-SA"/>
                    </w:rPr>
                    <w:t>665.61</w:t>
                  </w:r>
                </w:p>
              </w:tc>
              <w:tc>
                <w:tcPr>
                  <w:tcW w:w="575" w:type="pct"/>
                  <w:tcBorders>
                    <w:tl2br w:val="nil"/>
                    <w:tr2bl w:val="nil"/>
                  </w:tcBorders>
                  <w:noWrap w:val="0"/>
                  <w:vAlign w:val="center"/>
                </w:tcPr>
                <w:p w14:paraId="55D8897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2"/>
                      <w:sz w:val="21"/>
                      <w:szCs w:val="21"/>
                      <w:highlight w:val="none"/>
                      <w:u w:val="none"/>
                      <w:lang w:val="en-US" w:eastAsia="zh-CN" w:bidi="ar-SA"/>
                    </w:rPr>
                    <w:t>1963.60</w:t>
                  </w:r>
                </w:p>
              </w:tc>
              <w:tc>
                <w:tcPr>
                  <w:tcW w:w="437" w:type="pct"/>
                  <w:tcBorders>
                    <w:tl2br w:val="nil"/>
                    <w:tr2bl w:val="nil"/>
                  </w:tcBorders>
                  <w:noWrap w:val="0"/>
                  <w:vAlign w:val="center"/>
                </w:tcPr>
                <w:p w14:paraId="6612DE9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0</w:t>
                  </w:r>
                </w:p>
              </w:tc>
              <w:tc>
                <w:tcPr>
                  <w:tcW w:w="549" w:type="pct"/>
                  <w:tcBorders>
                    <w:tl2br w:val="nil"/>
                    <w:tr2bl w:val="nil"/>
                  </w:tcBorders>
                  <w:shd w:val="clear" w:color="auto" w:fill="auto"/>
                  <w:noWrap w:val="0"/>
                  <w:vAlign w:val="center"/>
                </w:tcPr>
                <w:p w14:paraId="0544FA3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1963.60</w:t>
                  </w:r>
                </w:p>
              </w:tc>
              <w:tc>
                <w:tcPr>
                  <w:tcW w:w="405" w:type="pct"/>
                  <w:tcBorders>
                    <w:tl2br w:val="nil"/>
                    <w:tr2bl w:val="nil"/>
                  </w:tcBorders>
                  <w:shd w:val="clear" w:color="auto" w:fill="auto"/>
                  <w:noWrap w:val="0"/>
                  <w:vAlign w:val="center"/>
                </w:tcPr>
                <w:p w14:paraId="7D4C05D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13.35</w:t>
                  </w:r>
                </w:p>
              </w:tc>
              <w:tc>
                <w:tcPr>
                  <w:tcW w:w="384" w:type="pct"/>
                  <w:tcBorders>
                    <w:tl2br w:val="nil"/>
                    <w:tr2bl w:val="nil"/>
                  </w:tcBorders>
                  <w:shd w:val="clear" w:color="auto" w:fill="auto"/>
                  <w:noWrap w:val="0"/>
                  <w:vAlign w:val="center"/>
                </w:tcPr>
                <w:p w14:paraId="5A7C844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3F</w:t>
                  </w:r>
                </w:p>
              </w:tc>
              <w:tc>
                <w:tcPr>
                  <w:tcW w:w="1198" w:type="pct"/>
                  <w:tcBorders>
                    <w:tl2br w:val="nil"/>
                    <w:tr2bl w:val="nil"/>
                  </w:tcBorders>
                  <w:noWrap w:val="0"/>
                  <w:vAlign w:val="center"/>
                </w:tcPr>
                <w:p w14:paraId="59838C3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框架结构，多层公共建筑</w:t>
                  </w:r>
                </w:p>
              </w:tc>
            </w:tr>
            <w:tr w14:paraId="31D7E3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tcBorders>
                    <w:tl2br w:val="nil"/>
                    <w:tr2bl w:val="nil"/>
                  </w:tcBorders>
                  <w:noWrap w:val="0"/>
                  <w:vAlign w:val="center"/>
                </w:tcPr>
                <w:p w14:paraId="641DAEB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7</w:t>
                  </w:r>
                </w:p>
              </w:tc>
              <w:tc>
                <w:tcPr>
                  <w:tcW w:w="565" w:type="pct"/>
                  <w:tcBorders>
                    <w:tl2br w:val="nil"/>
                    <w:tr2bl w:val="nil"/>
                  </w:tcBorders>
                  <w:shd w:val="clear" w:color="auto" w:fill="auto"/>
                  <w:noWrap w:val="0"/>
                  <w:vAlign w:val="center"/>
                </w:tcPr>
                <w:p w14:paraId="089FA3B1">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lang w:val="en-US" w:eastAsia="zh-CN" w:bidi="he-IL"/>
                    </w:rPr>
                  </w:pPr>
                  <w:r>
                    <w:rPr>
                      <w:rFonts w:hint="default" w:ascii="Times New Roman" w:hAnsi="Times New Roman" w:eastAsia="宋体" w:cs="Times New Roman"/>
                      <w:color w:val="auto"/>
                      <w:sz w:val="21"/>
                      <w:szCs w:val="21"/>
                      <w:highlight w:val="none"/>
                      <w:u w:val="none"/>
                      <w:lang w:val="en-US" w:eastAsia="zh-CN"/>
                    </w:rPr>
                    <w:t>库房一</w:t>
                  </w:r>
                </w:p>
              </w:tc>
              <w:tc>
                <w:tcPr>
                  <w:tcW w:w="607" w:type="pct"/>
                  <w:tcBorders>
                    <w:tl2br w:val="nil"/>
                    <w:tr2bl w:val="nil"/>
                  </w:tcBorders>
                  <w:noWrap w:val="0"/>
                  <w:vAlign w:val="center"/>
                </w:tcPr>
                <w:p w14:paraId="566DF82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1430.66</w:t>
                  </w:r>
                </w:p>
              </w:tc>
              <w:tc>
                <w:tcPr>
                  <w:tcW w:w="575" w:type="pct"/>
                  <w:tcBorders>
                    <w:tl2br w:val="nil"/>
                    <w:tr2bl w:val="nil"/>
                  </w:tcBorders>
                  <w:noWrap w:val="0"/>
                  <w:vAlign w:val="center"/>
                </w:tcPr>
                <w:p w14:paraId="75F27C9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2861.32</w:t>
                  </w:r>
                </w:p>
              </w:tc>
              <w:tc>
                <w:tcPr>
                  <w:tcW w:w="437" w:type="pct"/>
                  <w:tcBorders>
                    <w:tl2br w:val="nil"/>
                    <w:tr2bl w:val="nil"/>
                  </w:tcBorders>
                  <w:noWrap w:val="0"/>
                  <w:vAlign w:val="center"/>
                </w:tcPr>
                <w:p w14:paraId="7908D85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0</w:t>
                  </w:r>
                </w:p>
              </w:tc>
              <w:tc>
                <w:tcPr>
                  <w:tcW w:w="549" w:type="pct"/>
                  <w:tcBorders>
                    <w:tl2br w:val="nil"/>
                    <w:tr2bl w:val="nil"/>
                  </w:tcBorders>
                  <w:shd w:val="clear" w:color="auto" w:fill="auto"/>
                  <w:noWrap w:val="0"/>
                  <w:vAlign w:val="center"/>
                </w:tcPr>
                <w:p w14:paraId="634B1AF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2861.32</w:t>
                  </w:r>
                </w:p>
              </w:tc>
              <w:tc>
                <w:tcPr>
                  <w:tcW w:w="405" w:type="pct"/>
                  <w:tcBorders>
                    <w:tl2br w:val="nil"/>
                    <w:tr2bl w:val="nil"/>
                  </w:tcBorders>
                  <w:shd w:val="clear" w:color="auto" w:fill="auto"/>
                  <w:noWrap w:val="0"/>
                  <w:vAlign w:val="center"/>
                </w:tcPr>
                <w:p w14:paraId="208575E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13.20</w:t>
                  </w:r>
                </w:p>
              </w:tc>
              <w:tc>
                <w:tcPr>
                  <w:tcW w:w="384" w:type="pct"/>
                  <w:tcBorders>
                    <w:tl2br w:val="nil"/>
                    <w:tr2bl w:val="nil"/>
                  </w:tcBorders>
                  <w:shd w:val="clear" w:color="auto" w:fill="auto"/>
                  <w:noWrap w:val="0"/>
                  <w:vAlign w:val="center"/>
                </w:tcPr>
                <w:p w14:paraId="71B9954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2F</w:t>
                  </w:r>
                </w:p>
              </w:tc>
              <w:tc>
                <w:tcPr>
                  <w:tcW w:w="1198" w:type="pct"/>
                  <w:tcBorders>
                    <w:tl2br w:val="nil"/>
                    <w:tr2bl w:val="nil"/>
                  </w:tcBorders>
                  <w:noWrap w:val="0"/>
                  <w:vAlign w:val="center"/>
                </w:tcPr>
                <w:p w14:paraId="4532584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框架结构，多层</w:t>
                  </w:r>
                  <w:r>
                    <w:rPr>
                      <w:rFonts w:hint="default" w:ascii="Times New Roman" w:hAnsi="Times New Roman" w:eastAsia="宋体" w:cs="Times New Roman"/>
                      <w:i w:val="0"/>
                      <w:iCs w:val="0"/>
                      <w:color w:val="auto"/>
                      <w:kern w:val="0"/>
                      <w:sz w:val="21"/>
                      <w:szCs w:val="21"/>
                      <w:highlight w:val="none"/>
                      <w:u w:val="none"/>
                      <w:lang w:val="en-US" w:eastAsia="zh-CN" w:bidi="ar"/>
                    </w:rPr>
                    <w:t>丙类仓库</w:t>
                  </w:r>
                </w:p>
              </w:tc>
            </w:tr>
            <w:tr w14:paraId="31CEE5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tcBorders>
                    <w:tl2br w:val="nil"/>
                    <w:tr2bl w:val="nil"/>
                  </w:tcBorders>
                  <w:noWrap w:val="0"/>
                  <w:vAlign w:val="center"/>
                </w:tcPr>
                <w:p w14:paraId="5D75CB8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8</w:t>
                  </w:r>
                </w:p>
              </w:tc>
              <w:tc>
                <w:tcPr>
                  <w:tcW w:w="565" w:type="pct"/>
                  <w:tcBorders>
                    <w:tl2br w:val="nil"/>
                    <w:tr2bl w:val="nil"/>
                  </w:tcBorders>
                  <w:shd w:val="clear" w:color="auto" w:fill="auto"/>
                  <w:noWrap w:val="0"/>
                  <w:vAlign w:val="center"/>
                </w:tcPr>
                <w:p w14:paraId="3EA2FE6B">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lang w:val="en-US" w:eastAsia="zh-CN" w:bidi="he-IL"/>
                    </w:rPr>
                  </w:pPr>
                  <w:r>
                    <w:rPr>
                      <w:rFonts w:hint="default" w:ascii="Times New Roman" w:hAnsi="Times New Roman" w:eastAsia="宋体" w:cs="Times New Roman"/>
                      <w:color w:val="auto"/>
                      <w:sz w:val="21"/>
                      <w:szCs w:val="21"/>
                      <w:highlight w:val="none"/>
                      <w:u w:val="none"/>
                      <w:lang w:val="en-US" w:eastAsia="zh-CN"/>
                    </w:rPr>
                    <w:t>库房二</w:t>
                  </w:r>
                </w:p>
              </w:tc>
              <w:tc>
                <w:tcPr>
                  <w:tcW w:w="607" w:type="pct"/>
                  <w:tcBorders>
                    <w:tl2br w:val="nil"/>
                    <w:tr2bl w:val="nil"/>
                  </w:tcBorders>
                  <w:shd w:val="clear" w:color="auto" w:fill="auto"/>
                  <w:noWrap w:val="0"/>
                  <w:vAlign w:val="center"/>
                </w:tcPr>
                <w:p w14:paraId="15A6204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1430.66</w:t>
                  </w:r>
                </w:p>
              </w:tc>
              <w:tc>
                <w:tcPr>
                  <w:tcW w:w="575" w:type="pct"/>
                  <w:tcBorders>
                    <w:tl2br w:val="nil"/>
                    <w:tr2bl w:val="nil"/>
                  </w:tcBorders>
                  <w:shd w:val="clear" w:color="auto" w:fill="auto"/>
                  <w:noWrap w:val="0"/>
                  <w:vAlign w:val="center"/>
                </w:tcPr>
                <w:p w14:paraId="148F7E2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2861.32</w:t>
                  </w:r>
                </w:p>
              </w:tc>
              <w:tc>
                <w:tcPr>
                  <w:tcW w:w="437" w:type="pct"/>
                  <w:tcBorders>
                    <w:tl2br w:val="nil"/>
                    <w:tr2bl w:val="nil"/>
                  </w:tcBorders>
                  <w:shd w:val="clear" w:color="auto" w:fill="auto"/>
                  <w:noWrap w:val="0"/>
                  <w:vAlign w:val="center"/>
                </w:tcPr>
                <w:p w14:paraId="3EB8D5B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u w:val="none"/>
                      <w:lang w:val="en-US" w:eastAsia="zh-CN"/>
                    </w:rPr>
                    <w:t>0</w:t>
                  </w:r>
                </w:p>
              </w:tc>
              <w:tc>
                <w:tcPr>
                  <w:tcW w:w="549" w:type="pct"/>
                  <w:tcBorders>
                    <w:tl2br w:val="nil"/>
                    <w:tr2bl w:val="nil"/>
                  </w:tcBorders>
                  <w:shd w:val="clear" w:color="auto" w:fill="auto"/>
                  <w:noWrap w:val="0"/>
                  <w:vAlign w:val="center"/>
                </w:tcPr>
                <w:p w14:paraId="6A75729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2861.32</w:t>
                  </w:r>
                </w:p>
              </w:tc>
              <w:tc>
                <w:tcPr>
                  <w:tcW w:w="405" w:type="pct"/>
                  <w:tcBorders>
                    <w:tl2br w:val="nil"/>
                    <w:tr2bl w:val="nil"/>
                  </w:tcBorders>
                  <w:shd w:val="clear" w:color="auto" w:fill="auto"/>
                  <w:noWrap w:val="0"/>
                  <w:vAlign w:val="center"/>
                </w:tcPr>
                <w:p w14:paraId="249A0C3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13.20</w:t>
                  </w:r>
                </w:p>
              </w:tc>
              <w:tc>
                <w:tcPr>
                  <w:tcW w:w="384" w:type="pct"/>
                  <w:tcBorders>
                    <w:tl2br w:val="nil"/>
                    <w:tr2bl w:val="nil"/>
                  </w:tcBorders>
                  <w:shd w:val="clear" w:color="auto" w:fill="auto"/>
                  <w:noWrap w:val="0"/>
                  <w:vAlign w:val="center"/>
                </w:tcPr>
                <w:p w14:paraId="4CBC983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2F</w:t>
                  </w:r>
                </w:p>
              </w:tc>
              <w:tc>
                <w:tcPr>
                  <w:tcW w:w="1198" w:type="pct"/>
                  <w:tcBorders>
                    <w:tl2br w:val="nil"/>
                    <w:tr2bl w:val="nil"/>
                  </w:tcBorders>
                  <w:noWrap w:val="0"/>
                  <w:vAlign w:val="center"/>
                </w:tcPr>
                <w:p w14:paraId="0A85A24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框架结构，多层</w:t>
                  </w:r>
                  <w:r>
                    <w:rPr>
                      <w:rFonts w:hint="default" w:ascii="Times New Roman" w:hAnsi="Times New Roman" w:eastAsia="宋体" w:cs="Times New Roman"/>
                      <w:i w:val="0"/>
                      <w:iCs w:val="0"/>
                      <w:color w:val="auto"/>
                      <w:kern w:val="0"/>
                      <w:sz w:val="21"/>
                      <w:szCs w:val="21"/>
                      <w:highlight w:val="none"/>
                      <w:u w:val="none"/>
                      <w:lang w:val="en-US" w:eastAsia="zh-CN" w:bidi="ar"/>
                    </w:rPr>
                    <w:t>丙类仓库</w:t>
                  </w:r>
                </w:p>
              </w:tc>
            </w:tr>
            <w:tr w14:paraId="2309C9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tcBorders>
                    <w:tl2br w:val="nil"/>
                    <w:tr2bl w:val="nil"/>
                  </w:tcBorders>
                  <w:noWrap w:val="0"/>
                  <w:vAlign w:val="center"/>
                </w:tcPr>
                <w:p w14:paraId="59D0022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9</w:t>
                  </w:r>
                </w:p>
              </w:tc>
              <w:tc>
                <w:tcPr>
                  <w:tcW w:w="565" w:type="pct"/>
                  <w:tcBorders>
                    <w:tl2br w:val="nil"/>
                    <w:tr2bl w:val="nil"/>
                  </w:tcBorders>
                  <w:shd w:val="clear" w:color="auto" w:fill="auto"/>
                  <w:noWrap w:val="0"/>
                  <w:vAlign w:val="center"/>
                </w:tcPr>
                <w:p w14:paraId="5EC62B11">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lang w:val="en-US" w:eastAsia="zh-CN" w:bidi="he-IL"/>
                    </w:rPr>
                  </w:pPr>
                  <w:r>
                    <w:rPr>
                      <w:rFonts w:hint="default" w:ascii="Times New Roman" w:hAnsi="Times New Roman" w:eastAsia="宋体" w:cs="Times New Roman"/>
                      <w:color w:val="auto"/>
                      <w:sz w:val="21"/>
                      <w:szCs w:val="21"/>
                      <w:highlight w:val="none"/>
                      <w:u w:val="none"/>
                      <w:lang w:val="en-US" w:eastAsia="zh-CN"/>
                    </w:rPr>
                    <w:t>库房三</w:t>
                  </w:r>
                </w:p>
              </w:tc>
              <w:tc>
                <w:tcPr>
                  <w:tcW w:w="607" w:type="pct"/>
                  <w:tcBorders>
                    <w:tl2br w:val="nil"/>
                    <w:tr2bl w:val="nil"/>
                  </w:tcBorders>
                  <w:noWrap w:val="0"/>
                  <w:vAlign w:val="center"/>
                </w:tcPr>
                <w:p w14:paraId="52D55B9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894.66</w:t>
                  </w:r>
                </w:p>
              </w:tc>
              <w:tc>
                <w:tcPr>
                  <w:tcW w:w="575" w:type="pct"/>
                  <w:tcBorders>
                    <w:tl2br w:val="nil"/>
                    <w:tr2bl w:val="nil"/>
                  </w:tcBorders>
                  <w:noWrap w:val="0"/>
                  <w:vAlign w:val="center"/>
                </w:tcPr>
                <w:p w14:paraId="54B5811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894.66</w:t>
                  </w:r>
                </w:p>
              </w:tc>
              <w:tc>
                <w:tcPr>
                  <w:tcW w:w="437" w:type="pct"/>
                  <w:tcBorders>
                    <w:tl2br w:val="nil"/>
                    <w:tr2bl w:val="nil"/>
                  </w:tcBorders>
                  <w:noWrap w:val="0"/>
                  <w:vAlign w:val="center"/>
                </w:tcPr>
                <w:p w14:paraId="7813A26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0</w:t>
                  </w:r>
                </w:p>
              </w:tc>
              <w:tc>
                <w:tcPr>
                  <w:tcW w:w="549" w:type="pct"/>
                  <w:tcBorders>
                    <w:tl2br w:val="nil"/>
                    <w:tr2bl w:val="nil"/>
                  </w:tcBorders>
                  <w:shd w:val="clear" w:color="auto" w:fill="auto"/>
                  <w:noWrap w:val="0"/>
                  <w:vAlign w:val="center"/>
                </w:tcPr>
                <w:p w14:paraId="709E1EE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894.66</w:t>
                  </w:r>
                </w:p>
              </w:tc>
              <w:tc>
                <w:tcPr>
                  <w:tcW w:w="405" w:type="pct"/>
                  <w:tcBorders>
                    <w:tl2br w:val="nil"/>
                    <w:tr2bl w:val="nil"/>
                  </w:tcBorders>
                  <w:shd w:val="clear" w:color="auto" w:fill="auto"/>
                  <w:noWrap w:val="0"/>
                  <w:vAlign w:val="center"/>
                </w:tcPr>
                <w:p w14:paraId="2B6EB89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2"/>
                      <w:sz w:val="21"/>
                      <w:szCs w:val="21"/>
                      <w:highlight w:val="none"/>
                      <w:u w:val="none"/>
                      <w:lang w:val="en-US" w:eastAsia="zh-CN" w:bidi="ar-SA"/>
                    </w:rPr>
                    <w:t>9.20</w:t>
                  </w:r>
                </w:p>
              </w:tc>
              <w:tc>
                <w:tcPr>
                  <w:tcW w:w="384" w:type="pct"/>
                  <w:tcBorders>
                    <w:tl2br w:val="nil"/>
                    <w:tr2bl w:val="nil"/>
                  </w:tcBorders>
                  <w:shd w:val="clear" w:color="auto" w:fill="auto"/>
                  <w:noWrap w:val="0"/>
                  <w:vAlign w:val="center"/>
                </w:tcPr>
                <w:p w14:paraId="6099A71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1F</w:t>
                  </w:r>
                </w:p>
              </w:tc>
              <w:tc>
                <w:tcPr>
                  <w:tcW w:w="1198" w:type="pct"/>
                  <w:tcBorders>
                    <w:tl2br w:val="nil"/>
                    <w:tr2bl w:val="nil"/>
                  </w:tcBorders>
                  <w:noWrap w:val="0"/>
                  <w:vAlign w:val="center"/>
                </w:tcPr>
                <w:p w14:paraId="5A14084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框架结构，单层</w:t>
                  </w:r>
                  <w:r>
                    <w:rPr>
                      <w:rFonts w:hint="default" w:ascii="Times New Roman" w:hAnsi="Times New Roman" w:eastAsia="宋体" w:cs="Times New Roman"/>
                      <w:i w:val="0"/>
                      <w:iCs w:val="0"/>
                      <w:color w:val="auto"/>
                      <w:kern w:val="0"/>
                      <w:sz w:val="21"/>
                      <w:szCs w:val="21"/>
                      <w:highlight w:val="none"/>
                      <w:u w:val="none"/>
                      <w:lang w:val="en-US" w:eastAsia="zh-CN" w:bidi="ar"/>
                    </w:rPr>
                    <w:t>丙类仓库</w:t>
                  </w:r>
                </w:p>
              </w:tc>
            </w:tr>
            <w:tr w14:paraId="24AD8F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tcBorders>
                    <w:tl2br w:val="nil"/>
                    <w:tr2bl w:val="nil"/>
                  </w:tcBorders>
                  <w:noWrap w:val="0"/>
                  <w:vAlign w:val="center"/>
                </w:tcPr>
                <w:p w14:paraId="2FC400B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10</w:t>
                  </w:r>
                </w:p>
              </w:tc>
              <w:tc>
                <w:tcPr>
                  <w:tcW w:w="565" w:type="pct"/>
                  <w:tcBorders>
                    <w:tl2br w:val="nil"/>
                    <w:tr2bl w:val="nil"/>
                  </w:tcBorders>
                  <w:shd w:val="clear" w:color="auto" w:fill="auto"/>
                  <w:noWrap w:val="0"/>
                  <w:vAlign w:val="center"/>
                </w:tcPr>
                <w:p w14:paraId="17251E87">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lang w:val="en-US" w:eastAsia="zh-CN" w:bidi="he-IL"/>
                    </w:rPr>
                  </w:pPr>
                  <w:r>
                    <w:rPr>
                      <w:rFonts w:hint="default" w:ascii="Times New Roman" w:hAnsi="Times New Roman" w:eastAsia="宋体" w:cs="Times New Roman"/>
                      <w:color w:val="auto"/>
                      <w:sz w:val="21"/>
                      <w:szCs w:val="21"/>
                      <w:highlight w:val="none"/>
                      <w:u w:val="none"/>
                      <w:lang w:val="en-US" w:eastAsia="zh-CN"/>
                    </w:rPr>
                    <w:t>设备用房</w:t>
                  </w:r>
                </w:p>
              </w:tc>
              <w:tc>
                <w:tcPr>
                  <w:tcW w:w="607" w:type="pct"/>
                  <w:tcBorders>
                    <w:tl2br w:val="nil"/>
                    <w:tr2bl w:val="nil"/>
                  </w:tcBorders>
                  <w:noWrap w:val="0"/>
                  <w:vAlign w:val="center"/>
                </w:tcPr>
                <w:p w14:paraId="05C8CCE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1364.62</w:t>
                  </w:r>
                </w:p>
              </w:tc>
              <w:tc>
                <w:tcPr>
                  <w:tcW w:w="575" w:type="pct"/>
                  <w:tcBorders>
                    <w:tl2br w:val="nil"/>
                    <w:tr2bl w:val="nil"/>
                  </w:tcBorders>
                  <w:noWrap w:val="0"/>
                  <w:vAlign w:val="center"/>
                </w:tcPr>
                <w:p w14:paraId="47F4BBB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1575.26</w:t>
                  </w:r>
                </w:p>
              </w:tc>
              <w:tc>
                <w:tcPr>
                  <w:tcW w:w="437" w:type="pct"/>
                  <w:tcBorders>
                    <w:tl2br w:val="nil"/>
                    <w:tr2bl w:val="nil"/>
                  </w:tcBorders>
                  <w:noWrap w:val="0"/>
                  <w:vAlign w:val="center"/>
                </w:tcPr>
                <w:p w14:paraId="2C8275A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0</w:t>
                  </w:r>
                </w:p>
              </w:tc>
              <w:tc>
                <w:tcPr>
                  <w:tcW w:w="549" w:type="pct"/>
                  <w:tcBorders>
                    <w:tl2br w:val="nil"/>
                    <w:tr2bl w:val="nil"/>
                  </w:tcBorders>
                  <w:shd w:val="clear" w:color="auto" w:fill="auto"/>
                  <w:noWrap w:val="0"/>
                  <w:vAlign w:val="center"/>
                </w:tcPr>
                <w:p w14:paraId="3BB22C1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1575.26</w:t>
                  </w:r>
                </w:p>
              </w:tc>
              <w:tc>
                <w:tcPr>
                  <w:tcW w:w="405" w:type="pct"/>
                  <w:tcBorders>
                    <w:tl2br w:val="nil"/>
                    <w:tr2bl w:val="nil"/>
                  </w:tcBorders>
                  <w:shd w:val="clear" w:color="auto" w:fill="auto"/>
                  <w:noWrap w:val="0"/>
                  <w:vAlign w:val="center"/>
                </w:tcPr>
                <w:p w14:paraId="332480B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16.90</w:t>
                  </w:r>
                </w:p>
              </w:tc>
              <w:tc>
                <w:tcPr>
                  <w:tcW w:w="384" w:type="pct"/>
                  <w:tcBorders>
                    <w:tl2br w:val="nil"/>
                    <w:tr2bl w:val="nil"/>
                  </w:tcBorders>
                  <w:shd w:val="clear" w:color="auto" w:fill="auto"/>
                  <w:noWrap w:val="0"/>
                  <w:vAlign w:val="center"/>
                </w:tcPr>
                <w:p w14:paraId="326E316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3F</w:t>
                  </w:r>
                </w:p>
              </w:tc>
              <w:tc>
                <w:tcPr>
                  <w:tcW w:w="1198" w:type="pct"/>
                  <w:tcBorders>
                    <w:tl2br w:val="nil"/>
                    <w:tr2bl w:val="nil"/>
                  </w:tcBorders>
                  <w:noWrap w:val="0"/>
                  <w:vAlign w:val="center"/>
                </w:tcPr>
                <w:p w14:paraId="2CE1D44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框架结构，多层丁类厂房</w:t>
                  </w:r>
                </w:p>
              </w:tc>
            </w:tr>
            <w:tr w14:paraId="5055BC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tcBorders>
                    <w:tl2br w:val="nil"/>
                    <w:tr2bl w:val="nil"/>
                  </w:tcBorders>
                  <w:noWrap w:val="0"/>
                  <w:vAlign w:val="center"/>
                </w:tcPr>
                <w:p w14:paraId="3755050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b/>
                      <w:bCs/>
                      <w:color w:val="auto"/>
                      <w:kern w:val="0"/>
                      <w:sz w:val="21"/>
                      <w:szCs w:val="21"/>
                      <w:highlight w:val="none"/>
                      <w:u w:val="single"/>
                      <w:lang w:val="en-US" w:eastAsia="zh-CN"/>
                    </w:rPr>
                    <w:t>11</w:t>
                  </w:r>
                </w:p>
              </w:tc>
              <w:tc>
                <w:tcPr>
                  <w:tcW w:w="565" w:type="pct"/>
                  <w:tcBorders>
                    <w:tl2br w:val="nil"/>
                    <w:tr2bl w:val="nil"/>
                  </w:tcBorders>
                  <w:shd w:val="clear" w:color="auto" w:fill="auto"/>
                  <w:noWrap w:val="0"/>
                  <w:vAlign w:val="center"/>
                </w:tcPr>
                <w:p w14:paraId="3AFE3AAC">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b/>
                      <w:bCs/>
                      <w:color w:val="auto"/>
                      <w:kern w:val="2"/>
                      <w:sz w:val="21"/>
                      <w:szCs w:val="21"/>
                      <w:highlight w:val="none"/>
                      <w:u w:val="single"/>
                      <w:lang w:val="en-US" w:eastAsia="zh-CN" w:bidi="he-IL"/>
                    </w:rPr>
                  </w:pPr>
                  <w:r>
                    <w:rPr>
                      <w:rFonts w:hint="default" w:ascii="Times New Roman" w:hAnsi="Times New Roman" w:eastAsia="宋体" w:cs="Times New Roman"/>
                      <w:b/>
                      <w:bCs/>
                      <w:color w:val="auto"/>
                      <w:sz w:val="21"/>
                      <w:szCs w:val="21"/>
                      <w:highlight w:val="none"/>
                      <w:u w:val="single"/>
                      <w:lang w:val="en-US" w:eastAsia="zh-CN"/>
                    </w:rPr>
                    <w:t>综合水泵房</w:t>
                  </w:r>
                </w:p>
              </w:tc>
              <w:tc>
                <w:tcPr>
                  <w:tcW w:w="607" w:type="pct"/>
                  <w:tcBorders>
                    <w:tl2br w:val="nil"/>
                    <w:tr2bl w:val="nil"/>
                  </w:tcBorders>
                  <w:shd w:val="clear" w:color="auto" w:fill="auto"/>
                  <w:noWrap w:val="0"/>
                  <w:vAlign w:val="center"/>
                </w:tcPr>
                <w:p w14:paraId="6B2225D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b/>
                      <w:bCs/>
                      <w:i w:val="0"/>
                      <w:iCs w:val="0"/>
                      <w:color w:val="auto"/>
                      <w:kern w:val="0"/>
                      <w:sz w:val="21"/>
                      <w:szCs w:val="21"/>
                      <w:highlight w:val="none"/>
                      <w:u w:val="single"/>
                      <w:lang w:val="en-US" w:eastAsia="zh-CN" w:bidi="ar"/>
                    </w:rPr>
                  </w:pPr>
                  <w:r>
                    <w:rPr>
                      <w:rFonts w:hint="default" w:ascii="Times New Roman" w:hAnsi="Times New Roman" w:eastAsia="宋体" w:cs="Times New Roman"/>
                      <w:b/>
                      <w:bCs/>
                      <w:i w:val="0"/>
                      <w:iCs w:val="0"/>
                      <w:color w:val="auto"/>
                      <w:kern w:val="0"/>
                      <w:sz w:val="21"/>
                      <w:szCs w:val="21"/>
                      <w:highlight w:val="none"/>
                      <w:u w:val="single"/>
                      <w:lang w:val="en-US" w:eastAsia="zh-CN" w:bidi="ar"/>
                    </w:rPr>
                    <w:t>298.37</w:t>
                  </w:r>
                </w:p>
              </w:tc>
              <w:tc>
                <w:tcPr>
                  <w:tcW w:w="575" w:type="pct"/>
                  <w:tcBorders>
                    <w:tl2br w:val="nil"/>
                    <w:tr2bl w:val="nil"/>
                  </w:tcBorders>
                  <w:shd w:val="clear" w:color="auto" w:fill="auto"/>
                  <w:noWrap w:val="0"/>
                  <w:vAlign w:val="center"/>
                </w:tcPr>
                <w:p w14:paraId="1588284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b/>
                      <w:bCs/>
                      <w:color w:val="auto"/>
                      <w:kern w:val="0"/>
                      <w:sz w:val="21"/>
                      <w:szCs w:val="21"/>
                      <w:highlight w:val="none"/>
                      <w:u w:val="single"/>
                      <w:lang w:val="en-US" w:eastAsia="zh-CN" w:bidi="ar-SA"/>
                    </w:rPr>
                  </w:pPr>
                  <w:r>
                    <w:rPr>
                      <w:rFonts w:hint="default" w:ascii="Times New Roman" w:hAnsi="Times New Roman" w:eastAsia="宋体" w:cs="Times New Roman"/>
                      <w:b/>
                      <w:bCs/>
                      <w:color w:val="auto"/>
                      <w:kern w:val="2"/>
                      <w:sz w:val="21"/>
                      <w:szCs w:val="21"/>
                      <w:highlight w:val="none"/>
                      <w:u w:val="single"/>
                      <w:lang w:val="en-US" w:eastAsia="zh-CN" w:bidi="ar-SA"/>
                    </w:rPr>
                    <w:t>185.05</w:t>
                  </w:r>
                </w:p>
              </w:tc>
              <w:tc>
                <w:tcPr>
                  <w:tcW w:w="437" w:type="pct"/>
                  <w:tcBorders>
                    <w:tl2br w:val="nil"/>
                    <w:tr2bl w:val="nil"/>
                  </w:tcBorders>
                  <w:shd w:val="clear" w:color="auto" w:fill="auto"/>
                  <w:noWrap w:val="0"/>
                  <w:vAlign w:val="center"/>
                </w:tcPr>
                <w:p w14:paraId="69293B8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kern w:val="0"/>
                      <w:sz w:val="21"/>
                      <w:szCs w:val="21"/>
                      <w:highlight w:val="none"/>
                      <w:u w:val="single"/>
                      <w:lang w:val="en-US" w:eastAsia="zh-CN" w:bidi="ar-SA"/>
                    </w:rPr>
                  </w:pPr>
                  <w:r>
                    <w:rPr>
                      <w:rFonts w:hint="default" w:ascii="Times New Roman" w:hAnsi="Times New Roman" w:eastAsia="宋体" w:cs="Times New Roman"/>
                      <w:b/>
                      <w:bCs/>
                      <w:color w:val="auto"/>
                      <w:kern w:val="2"/>
                      <w:sz w:val="21"/>
                      <w:szCs w:val="21"/>
                      <w:highlight w:val="none"/>
                      <w:u w:val="single"/>
                      <w:lang w:val="en-US" w:eastAsia="zh-CN" w:bidi="ar-SA"/>
                    </w:rPr>
                    <w:t>184.10</w:t>
                  </w:r>
                </w:p>
              </w:tc>
              <w:tc>
                <w:tcPr>
                  <w:tcW w:w="549" w:type="pct"/>
                  <w:tcBorders>
                    <w:tl2br w:val="nil"/>
                    <w:tr2bl w:val="nil"/>
                  </w:tcBorders>
                  <w:shd w:val="clear" w:color="auto" w:fill="auto"/>
                  <w:noWrap w:val="0"/>
                  <w:vAlign w:val="center"/>
                </w:tcPr>
                <w:p w14:paraId="320FA83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default" w:ascii="Times New Roman" w:hAnsi="Times New Roman" w:eastAsia="宋体" w:cs="Times New Roman"/>
                      <w:b/>
                      <w:bCs/>
                      <w:i w:val="0"/>
                      <w:iCs w:val="0"/>
                      <w:color w:val="auto"/>
                      <w:kern w:val="0"/>
                      <w:sz w:val="21"/>
                      <w:szCs w:val="21"/>
                      <w:highlight w:val="none"/>
                      <w:u w:val="single"/>
                      <w:lang w:val="en-US" w:eastAsia="zh-CN" w:bidi="ar"/>
                    </w:rPr>
                    <w:t>369.15</w:t>
                  </w:r>
                </w:p>
              </w:tc>
              <w:tc>
                <w:tcPr>
                  <w:tcW w:w="405" w:type="pct"/>
                  <w:tcBorders>
                    <w:tl2br w:val="nil"/>
                    <w:tr2bl w:val="nil"/>
                  </w:tcBorders>
                  <w:shd w:val="clear" w:color="auto" w:fill="auto"/>
                  <w:noWrap w:val="0"/>
                  <w:vAlign w:val="center"/>
                </w:tcPr>
                <w:p w14:paraId="598FC2D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default" w:ascii="Times New Roman" w:hAnsi="Times New Roman" w:eastAsia="宋体" w:cs="Times New Roman"/>
                      <w:b/>
                      <w:bCs/>
                      <w:i w:val="0"/>
                      <w:iCs w:val="0"/>
                      <w:color w:val="auto"/>
                      <w:kern w:val="2"/>
                      <w:sz w:val="21"/>
                      <w:szCs w:val="21"/>
                      <w:highlight w:val="none"/>
                      <w:u w:val="single"/>
                      <w:lang w:val="en-US" w:eastAsia="zh-CN" w:bidi="ar-SA"/>
                    </w:rPr>
                    <w:t>5.60</w:t>
                  </w:r>
                </w:p>
              </w:tc>
              <w:tc>
                <w:tcPr>
                  <w:tcW w:w="384" w:type="pct"/>
                  <w:tcBorders>
                    <w:tl2br w:val="nil"/>
                    <w:tr2bl w:val="nil"/>
                  </w:tcBorders>
                  <w:shd w:val="clear" w:color="auto" w:fill="auto"/>
                  <w:noWrap w:val="0"/>
                  <w:vAlign w:val="center"/>
                </w:tcPr>
                <w:p w14:paraId="60201B8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b/>
                      <w:bCs/>
                      <w:i w:val="0"/>
                      <w:iCs w:val="0"/>
                      <w:color w:val="auto"/>
                      <w:kern w:val="2"/>
                      <w:sz w:val="21"/>
                      <w:szCs w:val="21"/>
                      <w:highlight w:val="none"/>
                      <w:u w:val="single"/>
                      <w:lang w:val="en-US" w:eastAsia="zh-CN" w:bidi="ar-SA"/>
                    </w:rPr>
                  </w:pPr>
                  <w:r>
                    <w:rPr>
                      <w:rFonts w:hint="default" w:ascii="Times New Roman" w:hAnsi="Times New Roman" w:eastAsia="宋体" w:cs="Times New Roman"/>
                      <w:b/>
                      <w:bCs/>
                      <w:i w:val="0"/>
                      <w:iCs w:val="0"/>
                      <w:color w:val="auto"/>
                      <w:kern w:val="0"/>
                      <w:sz w:val="21"/>
                      <w:szCs w:val="21"/>
                      <w:highlight w:val="none"/>
                      <w:u w:val="single"/>
                      <w:lang w:val="en-US" w:eastAsia="zh-CN" w:bidi="ar"/>
                    </w:rPr>
                    <w:t>-1/1F</w:t>
                  </w:r>
                </w:p>
              </w:tc>
              <w:tc>
                <w:tcPr>
                  <w:tcW w:w="1198" w:type="pct"/>
                  <w:tcBorders>
                    <w:tl2br w:val="nil"/>
                    <w:tr2bl w:val="nil"/>
                  </w:tcBorders>
                  <w:noWrap w:val="0"/>
                  <w:vAlign w:val="center"/>
                </w:tcPr>
                <w:p w14:paraId="3FB749F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kern w:val="0"/>
                      <w:sz w:val="21"/>
                      <w:szCs w:val="21"/>
                      <w:highlight w:val="none"/>
                      <w:u w:val="single"/>
                      <w:lang w:val="en-US" w:eastAsia="zh-CN"/>
                    </w:rPr>
                  </w:pPr>
                  <w:r>
                    <w:rPr>
                      <w:rFonts w:hint="default" w:ascii="Times New Roman" w:hAnsi="Times New Roman" w:eastAsia="宋体" w:cs="Times New Roman"/>
                      <w:b/>
                      <w:bCs/>
                      <w:color w:val="auto"/>
                      <w:kern w:val="0"/>
                      <w:sz w:val="21"/>
                      <w:szCs w:val="21"/>
                      <w:highlight w:val="none"/>
                      <w:u w:val="single"/>
                      <w:lang w:val="en-US" w:eastAsia="zh-CN"/>
                    </w:rPr>
                    <w:t>地上框架结构及地上砖混结构，单层戊类厂房、地下戊类厂房</w:t>
                  </w:r>
                </w:p>
              </w:tc>
            </w:tr>
            <w:tr w14:paraId="50699B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tcBorders>
                    <w:tl2br w:val="nil"/>
                    <w:tr2bl w:val="nil"/>
                  </w:tcBorders>
                  <w:noWrap w:val="0"/>
                  <w:vAlign w:val="center"/>
                </w:tcPr>
                <w:p w14:paraId="0CBBCEC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12</w:t>
                  </w:r>
                </w:p>
              </w:tc>
              <w:tc>
                <w:tcPr>
                  <w:tcW w:w="565" w:type="pct"/>
                  <w:tcBorders>
                    <w:tl2br w:val="nil"/>
                    <w:tr2bl w:val="nil"/>
                  </w:tcBorders>
                  <w:shd w:val="clear" w:color="auto" w:fill="auto"/>
                  <w:noWrap w:val="0"/>
                  <w:vAlign w:val="center"/>
                </w:tcPr>
                <w:p w14:paraId="07484735">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lang w:val="en-US" w:eastAsia="zh-CN" w:bidi="he-IL"/>
                    </w:rPr>
                  </w:pPr>
                  <w:r>
                    <w:rPr>
                      <w:rFonts w:hint="default" w:ascii="Times New Roman" w:hAnsi="Times New Roman" w:eastAsia="宋体" w:cs="Times New Roman"/>
                      <w:color w:val="auto"/>
                      <w:sz w:val="21"/>
                      <w:szCs w:val="21"/>
                      <w:highlight w:val="none"/>
                      <w:u w:val="none"/>
                      <w:lang w:val="en-US" w:eastAsia="zh-CN"/>
                    </w:rPr>
                    <w:t>污水处理间</w:t>
                  </w:r>
                </w:p>
              </w:tc>
              <w:tc>
                <w:tcPr>
                  <w:tcW w:w="607" w:type="pct"/>
                  <w:tcBorders>
                    <w:tl2br w:val="nil"/>
                    <w:tr2bl w:val="nil"/>
                  </w:tcBorders>
                  <w:noWrap w:val="0"/>
                  <w:vAlign w:val="center"/>
                </w:tcPr>
                <w:p w14:paraId="1D5D928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383.46</w:t>
                  </w:r>
                </w:p>
              </w:tc>
              <w:tc>
                <w:tcPr>
                  <w:tcW w:w="575" w:type="pct"/>
                  <w:tcBorders>
                    <w:tl2br w:val="nil"/>
                    <w:tr2bl w:val="nil"/>
                  </w:tcBorders>
                  <w:noWrap w:val="0"/>
                  <w:vAlign w:val="center"/>
                </w:tcPr>
                <w:p w14:paraId="791C3F1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383.46</w:t>
                  </w:r>
                </w:p>
              </w:tc>
              <w:tc>
                <w:tcPr>
                  <w:tcW w:w="437" w:type="pct"/>
                  <w:tcBorders>
                    <w:tl2br w:val="nil"/>
                    <w:tr2bl w:val="nil"/>
                  </w:tcBorders>
                  <w:noWrap w:val="0"/>
                  <w:vAlign w:val="center"/>
                </w:tcPr>
                <w:p w14:paraId="746C575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0</w:t>
                  </w:r>
                </w:p>
              </w:tc>
              <w:tc>
                <w:tcPr>
                  <w:tcW w:w="549" w:type="pct"/>
                  <w:tcBorders>
                    <w:tl2br w:val="nil"/>
                    <w:tr2bl w:val="nil"/>
                  </w:tcBorders>
                  <w:shd w:val="clear" w:color="auto" w:fill="auto"/>
                  <w:noWrap w:val="0"/>
                  <w:vAlign w:val="center"/>
                </w:tcPr>
                <w:p w14:paraId="6CBDA2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383.46</w:t>
                  </w:r>
                </w:p>
              </w:tc>
              <w:tc>
                <w:tcPr>
                  <w:tcW w:w="405" w:type="pct"/>
                  <w:tcBorders>
                    <w:tl2br w:val="nil"/>
                    <w:tr2bl w:val="nil"/>
                  </w:tcBorders>
                  <w:shd w:val="clear" w:color="auto" w:fill="auto"/>
                  <w:noWrap w:val="0"/>
                  <w:vAlign w:val="center"/>
                </w:tcPr>
                <w:p w14:paraId="77F4162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2"/>
                      <w:sz w:val="21"/>
                      <w:szCs w:val="21"/>
                      <w:highlight w:val="none"/>
                      <w:u w:val="none"/>
                      <w:lang w:val="en-US" w:eastAsia="zh-CN" w:bidi="ar-SA"/>
                    </w:rPr>
                    <w:t>6.86</w:t>
                  </w:r>
                </w:p>
              </w:tc>
              <w:tc>
                <w:tcPr>
                  <w:tcW w:w="384" w:type="pct"/>
                  <w:tcBorders>
                    <w:tl2br w:val="nil"/>
                    <w:tr2bl w:val="nil"/>
                  </w:tcBorders>
                  <w:shd w:val="clear" w:color="auto" w:fill="auto"/>
                  <w:noWrap w:val="0"/>
                  <w:vAlign w:val="center"/>
                </w:tcPr>
                <w:p w14:paraId="275314F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1F</w:t>
                  </w:r>
                </w:p>
              </w:tc>
              <w:tc>
                <w:tcPr>
                  <w:tcW w:w="1198" w:type="pct"/>
                  <w:tcBorders>
                    <w:tl2br w:val="nil"/>
                    <w:tr2bl w:val="nil"/>
                  </w:tcBorders>
                  <w:noWrap w:val="0"/>
                  <w:vAlign w:val="center"/>
                </w:tcPr>
                <w:p w14:paraId="3FB5F14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框架结构，单层戊类厂房</w:t>
                  </w:r>
                </w:p>
              </w:tc>
            </w:tr>
            <w:tr w14:paraId="3AA8C0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tcBorders>
                    <w:tl2br w:val="nil"/>
                    <w:tr2bl w:val="nil"/>
                  </w:tcBorders>
                  <w:noWrap w:val="0"/>
                  <w:vAlign w:val="center"/>
                </w:tcPr>
                <w:p w14:paraId="01B5B84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13</w:t>
                  </w:r>
                </w:p>
              </w:tc>
              <w:tc>
                <w:tcPr>
                  <w:tcW w:w="565" w:type="pct"/>
                  <w:tcBorders>
                    <w:tl2br w:val="nil"/>
                    <w:tr2bl w:val="nil"/>
                  </w:tcBorders>
                  <w:shd w:val="clear" w:color="auto" w:fill="auto"/>
                  <w:noWrap w:val="0"/>
                  <w:vAlign w:val="center"/>
                </w:tcPr>
                <w:p w14:paraId="76F27D3A">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lang w:val="en-US" w:eastAsia="zh-CN" w:bidi="he-IL"/>
                    </w:rPr>
                  </w:pPr>
                  <w:r>
                    <w:rPr>
                      <w:rFonts w:hint="default" w:ascii="Times New Roman" w:hAnsi="Times New Roman" w:eastAsia="宋体" w:cs="Times New Roman"/>
                      <w:color w:val="auto"/>
                      <w:sz w:val="21"/>
                      <w:szCs w:val="21"/>
                      <w:highlight w:val="none"/>
                      <w:u w:val="none"/>
                      <w:lang w:val="en-US" w:eastAsia="zh-CN"/>
                    </w:rPr>
                    <w:t>门卫一</w:t>
                  </w:r>
                </w:p>
              </w:tc>
              <w:tc>
                <w:tcPr>
                  <w:tcW w:w="607" w:type="pct"/>
                  <w:tcBorders>
                    <w:tl2br w:val="nil"/>
                    <w:tr2bl w:val="nil"/>
                  </w:tcBorders>
                  <w:noWrap w:val="0"/>
                  <w:vAlign w:val="center"/>
                </w:tcPr>
                <w:p w14:paraId="1D1AEFE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142.94</w:t>
                  </w:r>
                </w:p>
              </w:tc>
              <w:tc>
                <w:tcPr>
                  <w:tcW w:w="575" w:type="pct"/>
                  <w:tcBorders>
                    <w:tl2br w:val="nil"/>
                    <w:tr2bl w:val="nil"/>
                  </w:tcBorders>
                  <w:noWrap w:val="0"/>
                  <w:vAlign w:val="center"/>
                </w:tcPr>
                <w:p w14:paraId="2302E33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142.94</w:t>
                  </w:r>
                </w:p>
              </w:tc>
              <w:tc>
                <w:tcPr>
                  <w:tcW w:w="437" w:type="pct"/>
                  <w:tcBorders>
                    <w:tl2br w:val="nil"/>
                    <w:tr2bl w:val="nil"/>
                  </w:tcBorders>
                  <w:noWrap w:val="0"/>
                  <w:vAlign w:val="center"/>
                </w:tcPr>
                <w:p w14:paraId="544470B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0</w:t>
                  </w:r>
                </w:p>
              </w:tc>
              <w:tc>
                <w:tcPr>
                  <w:tcW w:w="549" w:type="pct"/>
                  <w:tcBorders>
                    <w:tl2br w:val="nil"/>
                    <w:tr2bl w:val="nil"/>
                  </w:tcBorders>
                  <w:shd w:val="clear" w:color="auto" w:fill="auto"/>
                  <w:noWrap w:val="0"/>
                  <w:vAlign w:val="center"/>
                </w:tcPr>
                <w:p w14:paraId="1D54681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142.94</w:t>
                  </w:r>
                </w:p>
              </w:tc>
              <w:tc>
                <w:tcPr>
                  <w:tcW w:w="405" w:type="pct"/>
                  <w:tcBorders>
                    <w:tl2br w:val="nil"/>
                    <w:tr2bl w:val="nil"/>
                  </w:tcBorders>
                  <w:shd w:val="clear" w:color="auto" w:fill="auto"/>
                  <w:noWrap w:val="0"/>
                  <w:vAlign w:val="center"/>
                </w:tcPr>
                <w:p w14:paraId="5400156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2"/>
                      <w:sz w:val="21"/>
                      <w:szCs w:val="21"/>
                      <w:highlight w:val="none"/>
                      <w:u w:val="none"/>
                      <w:lang w:val="en-US" w:eastAsia="zh-CN" w:bidi="ar-SA"/>
                    </w:rPr>
                    <w:t>5.10</w:t>
                  </w:r>
                </w:p>
              </w:tc>
              <w:tc>
                <w:tcPr>
                  <w:tcW w:w="384" w:type="pct"/>
                  <w:tcBorders>
                    <w:tl2br w:val="nil"/>
                    <w:tr2bl w:val="nil"/>
                  </w:tcBorders>
                  <w:shd w:val="clear" w:color="auto" w:fill="auto"/>
                  <w:noWrap w:val="0"/>
                  <w:vAlign w:val="center"/>
                </w:tcPr>
                <w:p w14:paraId="1200DC6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1F</w:t>
                  </w:r>
                </w:p>
              </w:tc>
              <w:tc>
                <w:tcPr>
                  <w:tcW w:w="1198" w:type="pct"/>
                  <w:tcBorders>
                    <w:tl2br w:val="nil"/>
                    <w:tr2bl w:val="nil"/>
                  </w:tcBorders>
                  <w:noWrap w:val="0"/>
                  <w:vAlign w:val="center"/>
                </w:tcPr>
                <w:p w14:paraId="19DFA76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砖混结构，单层公共建筑</w:t>
                  </w:r>
                </w:p>
              </w:tc>
            </w:tr>
            <w:tr w14:paraId="656B62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tcBorders>
                    <w:tl2br w:val="nil"/>
                    <w:tr2bl w:val="nil"/>
                  </w:tcBorders>
                  <w:noWrap w:val="0"/>
                  <w:vAlign w:val="center"/>
                </w:tcPr>
                <w:p w14:paraId="332AD00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14</w:t>
                  </w:r>
                </w:p>
              </w:tc>
              <w:tc>
                <w:tcPr>
                  <w:tcW w:w="565" w:type="pct"/>
                  <w:tcBorders>
                    <w:tl2br w:val="nil"/>
                    <w:tr2bl w:val="nil"/>
                  </w:tcBorders>
                  <w:shd w:val="clear" w:color="auto" w:fill="auto"/>
                  <w:noWrap w:val="0"/>
                  <w:vAlign w:val="center"/>
                </w:tcPr>
                <w:p w14:paraId="751C8D53">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lang w:val="en-US" w:eastAsia="zh-CN" w:bidi="he-IL"/>
                    </w:rPr>
                  </w:pPr>
                  <w:r>
                    <w:rPr>
                      <w:rFonts w:hint="default" w:ascii="Times New Roman" w:hAnsi="Times New Roman" w:eastAsia="宋体" w:cs="Times New Roman"/>
                      <w:color w:val="auto"/>
                      <w:sz w:val="21"/>
                      <w:szCs w:val="21"/>
                      <w:highlight w:val="none"/>
                      <w:u w:val="none"/>
                      <w:lang w:val="en-US" w:eastAsia="zh-CN"/>
                    </w:rPr>
                    <w:t>门卫二</w:t>
                  </w:r>
                </w:p>
              </w:tc>
              <w:tc>
                <w:tcPr>
                  <w:tcW w:w="607" w:type="pct"/>
                  <w:tcBorders>
                    <w:tl2br w:val="nil"/>
                    <w:tr2bl w:val="nil"/>
                  </w:tcBorders>
                  <w:noWrap w:val="0"/>
                  <w:vAlign w:val="center"/>
                </w:tcPr>
                <w:p w14:paraId="68714F5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34.92</w:t>
                  </w:r>
                </w:p>
              </w:tc>
              <w:tc>
                <w:tcPr>
                  <w:tcW w:w="575" w:type="pct"/>
                  <w:tcBorders>
                    <w:tl2br w:val="nil"/>
                    <w:tr2bl w:val="nil"/>
                  </w:tcBorders>
                  <w:noWrap w:val="0"/>
                  <w:vAlign w:val="center"/>
                </w:tcPr>
                <w:p w14:paraId="6A4E52B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34.92</w:t>
                  </w:r>
                </w:p>
              </w:tc>
              <w:tc>
                <w:tcPr>
                  <w:tcW w:w="437" w:type="pct"/>
                  <w:tcBorders>
                    <w:tl2br w:val="nil"/>
                    <w:tr2bl w:val="nil"/>
                  </w:tcBorders>
                  <w:noWrap w:val="0"/>
                  <w:vAlign w:val="center"/>
                </w:tcPr>
                <w:p w14:paraId="4E206DF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0</w:t>
                  </w:r>
                </w:p>
              </w:tc>
              <w:tc>
                <w:tcPr>
                  <w:tcW w:w="549" w:type="pct"/>
                  <w:tcBorders>
                    <w:tl2br w:val="nil"/>
                    <w:tr2bl w:val="nil"/>
                  </w:tcBorders>
                  <w:shd w:val="clear" w:color="auto" w:fill="auto"/>
                  <w:noWrap w:val="0"/>
                  <w:vAlign w:val="center"/>
                </w:tcPr>
                <w:p w14:paraId="3777B42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34.92</w:t>
                  </w:r>
                </w:p>
              </w:tc>
              <w:tc>
                <w:tcPr>
                  <w:tcW w:w="405" w:type="pct"/>
                  <w:tcBorders>
                    <w:tl2br w:val="nil"/>
                    <w:tr2bl w:val="nil"/>
                  </w:tcBorders>
                  <w:shd w:val="clear" w:color="auto" w:fill="auto"/>
                  <w:noWrap w:val="0"/>
                  <w:vAlign w:val="center"/>
                </w:tcPr>
                <w:p w14:paraId="66F9D76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2"/>
                      <w:sz w:val="21"/>
                      <w:szCs w:val="21"/>
                      <w:highlight w:val="none"/>
                      <w:u w:val="none"/>
                      <w:lang w:val="en-US" w:eastAsia="zh-CN" w:bidi="ar-SA"/>
                    </w:rPr>
                    <w:t>4.60</w:t>
                  </w:r>
                </w:p>
              </w:tc>
              <w:tc>
                <w:tcPr>
                  <w:tcW w:w="384" w:type="pct"/>
                  <w:tcBorders>
                    <w:tl2br w:val="nil"/>
                    <w:tr2bl w:val="nil"/>
                  </w:tcBorders>
                  <w:shd w:val="clear" w:color="auto" w:fill="auto"/>
                  <w:noWrap w:val="0"/>
                  <w:vAlign w:val="center"/>
                </w:tcPr>
                <w:p w14:paraId="4646B45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1F</w:t>
                  </w:r>
                </w:p>
              </w:tc>
              <w:tc>
                <w:tcPr>
                  <w:tcW w:w="1198" w:type="pct"/>
                  <w:tcBorders>
                    <w:tl2br w:val="nil"/>
                    <w:tr2bl w:val="nil"/>
                  </w:tcBorders>
                  <w:noWrap w:val="0"/>
                  <w:vAlign w:val="center"/>
                </w:tcPr>
                <w:p w14:paraId="6C9D2BB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砖混结构，单层公共建筑</w:t>
                  </w:r>
                </w:p>
              </w:tc>
            </w:tr>
            <w:tr w14:paraId="152115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tcBorders>
                    <w:tl2br w:val="nil"/>
                    <w:tr2bl w:val="nil"/>
                  </w:tcBorders>
                  <w:noWrap w:val="0"/>
                  <w:vAlign w:val="center"/>
                </w:tcPr>
                <w:p w14:paraId="2BAAF4F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15</w:t>
                  </w:r>
                </w:p>
              </w:tc>
              <w:tc>
                <w:tcPr>
                  <w:tcW w:w="565" w:type="pct"/>
                  <w:tcBorders>
                    <w:tl2br w:val="nil"/>
                    <w:tr2bl w:val="nil"/>
                  </w:tcBorders>
                  <w:shd w:val="clear" w:color="auto" w:fill="auto"/>
                  <w:noWrap w:val="0"/>
                  <w:vAlign w:val="center"/>
                </w:tcPr>
                <w:p w14:paraId="6BC6CCD6">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lang w:val="en-US" w:eastAsia="zh-CN" w:bidi="he-IL"/>
                    </w:rPr>
                  </w:pPr>
                  <w:r>
                    <w:rPr>
                      <w:rFonts w:hint="default" w:ascii="Times New Roman" w:hAnsi="Times New Roman" w:eastAsia="宋体" w:cs="Times New Roman"/>
                      <w:color w:val="auto"/>
                      <w:sz w:val="21"/>
                      <w:szCs w:val="21"/>
                      <w:highlight w:val="none"/>
                      <w:u w:val="none"/>
                      <w:lang w:val="en-US" w:eastAsia="zh-CN"/>
                    </w:rPr>
                    <w:t>货棚</w:t>
                  </w:r>
                </w:p>
              </w:tc>
              <w:tc>
                <w:tcPr>
                  <w:tcW w:w="607" w:type="pct"/>
                  <w:tcBorders>
                    <w:tl2br w:val="nil"/>
                    <w:tr2bl w:val="nil"/>
                  </w:tcBorders>
                  <w:noWrap w:val="0"/>
                  <w:vAlign w:val="center"/>
                </w:tcPr>
                <w:p w14:paraId="70F6CC9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3281.49</w:t>
                  </w:r>
                </w:p>
              </w:tc>
              <w:tc>
                <w:tcPr>
                  <w:tcW w:w="575" w:type="pct"/>
                  <w:tcBorders>
                    <w:tl2br w:val="nil"/>
                    <w:tr2bl w:val="nil"/>
                  </w:tcBorders>
                  <w:noWrap w:val="0"/>
                  <w:vAlign w:val="center"/>
                </w:tcPr>
                <w:p w14:paraId="073040D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3281.49</w:t>
                  </w:r>
                </w:p>
              </w:tc>
              <w:tc>
                <w:tcPr>
                  <w:tcW w:w="437" w:type="pct"/>
                  <w:tcBorders>
                    <w:tl2br w:val="nil"/>
                    <w:tr2bl w:val="nil"/>
                  </w:tcBorders>
                  <w:noWrap w:val="0"/>
                  <w:vAlign w:val="center"/>
                </w:tcPr>
                <w:p w14:paraId="7FFB037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0</w:t>
                  </w:r>
                </w:p>
              </w:tc>
              <w:tc>
                <w:tcPr>
                  <w:tcW w:w="549" w:type="pct"/>
                  <w:tcBorders>
                    <w:tl2br w:val="nil"/>
                    <w:tr2bl w:val="nil"/>
                  </w:tcBorders>
                  <w:shd w:val="clear" w:color="auto" w:fill="auto"/>
                  <w:noWrap w:val="0"/>
                  <w:vAlign w:val="center"/>
                </w:tcPr>
                <w:p w14:paraId="59FE712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3281.49</w:t>
                  </w:r>
                </w:p>
              </w:tc>
              <w:tc>
                <w:tcPr>
                  <w:tcW w:w="405" w:type="pct"/>
                  <w:tcBorders>
                    <w:tl2br w:val="nil"/>
                    <w:tr2bl w:val="nil"/>
                  </w:tcBorders>
                  <w:shd w:val="clear" w:color="auto" w:fill="auto"/>
                  <w:noWrap w:val="0"/>
                  <w:vAlign w:val="center"/>
                </w:tcPr>
                <w:p w14:paraId="25157EF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2"/>
                      <w:sz w:val="21"/>
                      <w:szCs w:val="21"/>
                      <w:highlight w:val="none"/>
                      <w:u w:val="none"/>
                      <w:lang w:val="en-US" w:eastAsia="zh-CN" w:bidi="ar-SA"/>
                    </w:rPr>
                    <w:t>8.75</w:t>
                  </w:r>
                </w:p>
              </w:tc>
              <w:tc>
                <w:tcPr>
                  <w:tcW w:w="384" w:type="pct"/>
                  <w:tcBorders>
                    <w:tl2br w:val="nil"/>
                    <w:tr2bl w:val="nil"/>
                  </w:tcBorders>
                  <w:shd w:val="clear" w:color="auto" w:fill="auto"/>
                  <w:noWrap w:val="0"/>
                  <w:vAlign w:val="center"/>
                </w:tcPr>
                <w:p w14:paraId="2C32647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1F</w:t>
                  </w:r>
                </w:p>
              </w:tc>
              <w:tc>
                <w:tcPr>
                  <w:tcW w:w="1198" w:type="pct"/>
                  <w:tcBorders>
                    <w:tl2br w:val="nil"/>
                    <w:tr2bl w:val="nil"/>
                  </w:tcBorders>
                  <w:noWrap w:val="0"/>
                  <w:vAlign w:val="center"/>
                </w:tcPr>
                <w:p w14:paraId="06D5430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门式钢架结构，不燃材料半露天堆场</w:t>
                  </w:r>
                </w:p>
              </w:tc>
            </w:tr>
            <w:tr w14:paraId="235EDA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tcBorders>
                    <w:tl2br w:val="nil"/>
                    <w:tr2bl w:val="nil"/>
                  </w:tcBorders>
                  <w:noWrap w:val="0"/>
                  <w:vAlign w:val="center"/>
                </w:tcPr>
                <w:p w14:paraId="1C15192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16</w:t>
                  </w:r>
                </w:p>
              </w:tc>
              <w:tc>
                <w:tcPr>
                  <w:tcW w:w="565" w:type="pct"/>
                  <w:tcBorders>
                    <w:tl2br w:val="nil"/>
                    <w:tr2bl w:val="nil"/>
                  </w:tcBorders>
                  <w:shd w:val="clear" w:color="auto" w:fill="auto"/>
                  <w:noWrap w:val="0"/>
                  <w:vAlign w:val="center"/>
                </w:tcPr>
                <w:p w14:paraId="79CE180E">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lang w:val="en-US" w:eastAsia="zh-CN" w:bidi="he-IL"/>
                    </w:rPr>
                  </w:pPr>
                  <w:r>
                    <w:rPr>
                      <w:rFonts w:hint="default" w:ascii="Times New Roman" w:hAnsi="Times New Roman" w:eastAsia="宋体" w:cs="Times New Roman"/>
                      <w:color w:val="auto"/>
                      <w:sz w:val="21"/>
                      <w:szCs w:val="21"/>
                      <w:highlight w:val="none"/>
                      <w:u w:val="none"/>
                      <w:lang w:val="en-US" w:eastAsia="zh-CN"/>
                    </w:rPr>
                    <w:t>埋地乙醇储罐罩棚</w:t>
                  </w:r>
                </w:p>
              </w:tc>
              <w:tc>
                <w:tcPr>
                  <w:tcW w:w="607" w:type="pct"/>
                  <w:tcBorders>
                    <w:tl2br w:val="nil"/>
                    <w:tr2bl w:val="nil"/>
                  </w:tcBorders>
                  <w:noWrap w:val="0"/>
                  <w:vAlign w:val="center"/>
                </w:tcPr>
                <w:p w14:paraId="08CC1B6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590.49</w:t>
                  </w:r>
                </w:p>
              </w:tc>
              <w:tc>
                <w:tcPr>
                  <w:tcW w:w="575" w:type="pct"/>
                  <w:tcBorders>
                    <w:tl2br w:val="nil"/>
                    <w:tr2bl w:val="nil"/>
                  </w:tcBorders>
                  <w:noWrap w:val="0"/>
                  <w:vAlign w:val="center"/>
                </w:tcPr>
                <w:p w14:paraId="1A0AA2C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590.49</w:t>
                  </w:r>
                </w:p>
              </w:tc>
              <w:tc>
                <w:tcPr>
                  <w:tcW w:w="437" w:type="pct"/>
                  <w:tcBorders>
                    <w:tl2br w:val="nil"/>
                    <w:tr2bl w:val="nil"/>
                  </w:tcBorders>
                  <w:noWrap w:val="0"/>
                  <w:vAlign w:val="center"/>
                </w:tcPr>
                <w:p w14:paraId="431BCF0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0</w:t>
                  </w:r>
                </w:p>
              </w:tc>
              <w:tc>
                <w:tcPr>
                  <w:tcW w:w="549" w:type="pct"/>
                  <w:tcBorders>
                    <w:tl2br w:val="nil"/>
                    <w:tr2bl w:val="nil"/>
                  </w:tcBorders>
                  <w:noWrap w:val="0"/>
                  <w:vAlign w:val="center"/>
                </w:tcPr>
                <w:p w14:paraId="0FD234C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590.49</w:t>
                  </w:r>
                </w:p>
              </w:tc>
              <w:tc>
                <w:tcPr>
                  <w:tcW w:w="405" w:type="pct"/>
                  <w:tcBorders>
                    <w:tl2br w:val="nil"/>
                    <w:tr2bl w:val="nil"/>
                  </w:tcBorders>
                  <w:noWrap w:val="0"/>
                  <w:vAlign w:val="center"/>
                </w:tcPr>
                <w:p w14:paraId="65E1972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8.67</w:t>
                  </w:r>
                </w:p>
              </w:tc>
              <w:tc>
                <w:tcPr>
                  <w:tcW w:w="384" w:type="pct"/>
                  <w:tcBorders>
                    <w:tl2br w:val="nil"/>
                    <w:tr2bl w:val="nil"/>
                  </w:tcBorders>
                  <w:noWrap w:val="0"/>
                  <w:vAlign w:val="center"/>
                </w:tcPr>
                <w:p w14:paraId="68E1432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1F</w:t>
                  </w:r>
                </w:p>
              </w:tc>
              <w:tc>
                <w:tcPr>
                  <w:tcW w:w="1198" w:type="pct"/>
                  <w:tcBorders>
                    <w:tl2br w:val="nil"/>
                    <w:tr2bl w:val="nil"/>
                  </w:tcBorders>
                  <w:noWrap w:val="0"/>
                  <w:vAlign w:val="center"/>
                </w:tcPr>
                <w:p w14:paraId="0C30A44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门式钢架结构，埋地甲类储罐区</w:t>
                  </w:r>
                </w:p>
              </w:tc>
            </w:tr>
            <w:tr w14:paraId="1CE949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tcBorders>
                    <w:tl2br w:val="nil"/>
                    <w:tr2bl w:val="nil"/>
                  </w:tcBorders>
                  <w:noWrap w:val="0"/>
                  <w:vAlign w:val="center"/>
                </w:tcPr>
                <w:p w14:paraId="68C8B20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17</w:t>
                  </w:r>
                </w:p>
              </w:tc>
              <w:tc>
                <w:tcPr>
                  <w:tcW w:w="565" w:type="pct"/>
                  <w:tcBorders>
                    <w:tl2br w:val="nil"/>
                    <w:tr2bl w:val="nil"/>
                  </w:tcBorders>
                  <w:shd w:val="clear" w:color="auto" w:fill="auto"/>
                  <w:noWrap w:val="0"/>
                  <w:vAlign w:val="center"/>
                </w:tcPr>
                <w:p w14:paraId="138EA7AE">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u w:val="none"/>
                      <w:lang w:val="en-US" w:eastAsia="zh-CN" w:bidi="he-IL"/>
                    </w:rPr>
                  </w:pPr>
                  <w:r>
                    <w:rPr>
                      <w:rFonts w:hint="default" w:ascii="Times New Roman" w:hAnsi="Times New Roman" w:eastAsia="宋体" w:cs="Times New Roman"/>
                      <w:color w:val="auto"/>
                      <w:sz w:val="21"/>
                      <w:szCs w:val="21"/>
                      <w:highlight w:val="none"/>
                      <w:u w:val="none"/>
                      <w:lang w:val="en-US" w:eastAsia="zh-CN"/>
                    </w:rPr>
                    <w:t>危化品库</w:t>
                  </w:r>
                </w:p>
              </w:tc>
              <w:tc>
                <w:tcPr>
                  <w:tcW w:w="607" w:type="pct"/>
                  <w:tcBorders>
                    <w:tl2br w:val="nil"/>
                    <w:tr2bl w:val="nil"/>
                  </w:tcBorders>
                  <w:noWrap w:val="0"/>
                  <w:vAlign w:val="center"/>
                </w:tcPr>
                <w:p w14:paraId="494F8C2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43.00</w:t>
                  </w:r>
                </w:p>
              </w:tc>
              <w:tc>
                <w:tcPr>
                  <w:tcW w:w="575" w:type="pct"/>
                  <w:tcBorders>
                    <w:tl2br w:val="nil"/>
                    <w:tr2bl w:val="nil"/>
                  </w:tcBorders>
                  <w:noWrap w:val="0"/>
                  <w:vAlign w:val="center"/>
                </w:tcPr>
                <w:p w14:paraId="512B0E2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43.00</w:t>
                  </w:r>
                </w:p>
              </w:tc>
              <w:tc>
                <w:tcPr>
                  <w:tcW w:w="437" w:type="pct"/>
                  <w:tcBorders>
                    <w:tl2br w:val="nil"/>
                    <w:tr2bl w:val="nil"/>
                  </w:tcBorders>
                  <w:noWrap w:val="0"/>
                  <w:vAlign w:val="center"/>
                </w:tcPr>
                <w:p w14:paraId="39F0C89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0</w:t>
                  </w:r>
                </w:p>
              </w:tc>
              <w:tc>
                <w:tcPr>
                  <w:tcW w:w="549" w:type="pct"/>
                  <w:tcBorders>
                    <w:tl2br w:val="nil"/>
                    <w:tr2bl w:val="nil"/>
                  </w:tcBorders>
                  <w:noWrap w:val="0"/>
                  <w:vAlign w:val="center"/>
                </w:tcPr>
                <w:p w14:paraId="3611868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43.00</w:t>
                  </w:r>
                </w:p>
              </w:tc>
              <w:tc>
                <w:tcPr>
                  <w:tcW w:w="405" w:type="pct"/>
                  <w:tcBorders>
                    <w:tl2br w:val="nil"/>
                    <w:tr2bl w:val="nil"/>
                  </w:tcBorders>
                  <w:noWrap w:val="0"/>
                  <w:vAlign w:val="center"/>
                </w:tcPr>
                <w:p w14:paraId="0E1ECAE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3.40</w:t>
                  </w:r>
                </w:p>
              </w:tc>
              <w:tc>
                <w:tcPr>
                  <w:tcW w:w="384" w:type="pct"/>
                  <w:tcBorders>
                    <w:tl2br w:val="nil"/>
                    <w:tr2bl w:val="nil"/>
                  </w:tcBorders>
                  <w:noWrap w:val="0"/>
                  <w:vAlign w:val="center"/>
                </w:tcPr>
                <w:p w14:paraId="6231E13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1F</w:t>
                  </w:r>
                </w:p>
              </w:tc>
              <w:tc>
                <w:tcPr>
                  <w:tcW w:w="1198" w:type="pct"/>
                  <w:tcBorders>
                    <w:tl2br w:val="nil"/>
                    <w:tr2bl w:val="nil"/>
                  </w:tcBorders>
                  <w:noWrap w:val="0"/>
                  <w:vAlign w:val="center"/>
                </w:tcPr>
                <w:p w14:paraId="74CD907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砌体结构，单层甲类仓库</w:t>
                  </w:r>
                </w:p>
              </w:tc>
            </w:tr>
            <w:tr w14:paraId="269225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tcBorders>
                    <w:tl2br w:val="nil"/>
                    <w:tr2bl w:val="nil"/>
                  </w:tcBorders>
                  <w:noWrap w:val="0"/>
                  <w:vAlign w:val="center"/>
                </w:tcPr>
                <w:p w14:paraId="49DD943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18</w:t>
                  </w:r>
                </w:p>
              </w:tc>
              <w:tc>
                <w:tcPr>
                  <w:tcW w:w="565" w:type="pct"/>
                  <w:tcBorders>
                    <w:tl2br w:val="nil"/>
                    <w:tr2bl w:val="nil"/>
                  </w:tcBorders>
                  <w:shd w:val="clear" w:color="auto" w:fill="auto"/>
                  <w:noWrap w:val="0"/>
                  <w:vAlign w:val="center"/>
                </w:tcPr>
                <w:p w14:paraId="3D2037D7">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调节池间</w:t>
                  </w:r>
                </w:p>
              </w:tc>
              <w:tc>
                <w:tcPr>
                  <w:tcW w:w="607" w:type="pct"/>
                  <w:tcBorders>
                    <w:tl2br w:val="nil"/>
                    <w:tr2bl w:val="nil"/>
                  </w:tcBorders>
                  <w:noWrap w:val="0"/>
                  <w:vAlign w:val="center"/>
                </w:tcPr>
                <w:p w14:paraId="197A474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54.20</w:t>
                  </w:r>
                </w:p>
              </w:tc>
              <w:tc>
                <w:tcPr>
                  <w:tcW w:w="575" w:type="pct"/>
                  <w:tcBorders>
                    <w:tl2br w:val="nil"/>
                    <w:tr2bl w:val="nil"/>
                  </w:tcBorders>
                  <w:noWrap w:val="0"/>
                  <w:vAlign w:val="center"/>
                </w:tcPr>
                <w:p w14:paraId="3D7246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54.20</w:t>
                  </w:r>
                </w:p>
              </w:tc>
              <w:tc>
                <w:tcPr>
                  <w:tcW w:w="437" w:type="pct"/>
                  <w:tcBorders>
                    <w:tl2br w:val="nil"/>
                    <w:tr2bl w:val="nil"/>
                  </w:tcBorders>
                  <w:noWrap w:val="0"/>
                  <w:vAlign w:val="center"/>
                </w:tcPr>
                <w:p w14:paraId="5CFA7B5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0</w:t>
                  </w:r>
                </w:p>
              </w:tc>
              <w:tc>
                <w:tcPr>
                  <w:tcW w:w="549" w:type="pct"/>
                  <w:tcBorders>
                    <w:tl2br w:val="nil"/>
                    <w:tr2bl w:val="nil"/>
                  </w:tcBorders>
                  <w:noWrap w:val="0"/>
                  <w:vAlign w:val="center"/>
                </w:tcPr>
                <w:p w14:paraId="0050439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54.20</w:t>
                  </w:r>
                </w:p>
              </w:tc>
              <w:tc>
                <w:tcPr>
                  <w:tcW w:w="405" w:type="pct"/>
                  <w:tcBorders>
                    <w:tl2br w:val="nil"/>
                    <w:tr2bl w:val="nil"/>
                  </w:tcBorders>
                  <w:noWrap w:val="0"/>
                  <w:vAlign w:val="center"/>
                </w:tcPr>
                <w:p w14:paraId="6A0B276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8.90</w:t>
                  </w:r>
                </w:p>
              </w:tc>
              <w:tc>
                <w:tcPr>
                  <w:tcW w:w="384" w:type="pct"/>
                  <w:tcBorders>
                    <w:tl2br w:val="nil"/>
                    <w:tr2bl w:val="nil"/>
                  </w:tcBorders>
                  <w:noWrap w:val="0"/>
                  <w:vAlign w:val="center"/>
                </w:tcPr>
                <w:p w14:paraId="2FDBA9A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1F</w:t>
                  </w:r>
                </w:p>
              </w:tc>
              <w:tc>
                <w:tcPr>
                  <w:tcW w:w="1198" w:type="pct"/>
                  <w:tcBorders>
                    <w:tl2br w:val="nil"/>
                    <w:tr2bl w:val="nil"/>
                  </w:tcBorders>
                  <w:noWrap w:val="0"/>
                  <w:vAlign w:val="center"/>
                </w:tcPr>
                <w:p w14:paraId="0D260F7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砌体结构，单层戊类厂房</w:t>
                  </w:r>
                </w:p>
              </w:tc>
            </w:tr>
            <w:tr w14:paraId="3B1A77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tcBorders>
                    <w:tl2br w:val="nil"/>
                    <w:tr2bl w:val="nil"/>
                  </w:tcBorders>
                  <w:noWrap w:val="0"/>
                  <w:vAlign w:val="center"/>
                </w:tcPr>
                <w:p w14:paraId="1D41A43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bookmarkStart w:id="1" w:name="_Toc17448"/>
                  <w:r>
                    <w:rPr>
                      <w:rFonts w:hint="default" w:ascii="Times New Roman" w:hAnsi="Times New Roman" w:eastAsia="宋体" w:cs="Times New Roman"/>
                      <w:color w:val="auto"/>
                      <w:kern w:val="0"/>
                      <w:sz w:val="21"/>
                      <w:szCs w:val="21"/>
                      <w:highlight w:val="none"/>
                      <w:u w:val="none"/>
                      <w:lang w:val="en-US" w:eastAsia="zh-CN"/>
                    </w:rPr>
                    <w:t>19</w:t>
                  </w:r>
                </w:p>
              </w:tc>
              <w:tc>
                <w:tcPr>
                  <w:tcW w:w="565" w:type="pct"/>
                  <w:tcBorders>
                    <w:tl2br w:val="nil"/>
                    <w:tr2bl w:val="nil"/>
                  </w:tcBorders>
                  <w:shd w:val="clear" w:color="auto" w:fill="auto"/>
                  <w:noWrap w:val="0"/>
                  <w:vAlign w:val="center"/>
                </w:tcPr>
                <w:p w14:paraId="0D60CEF5">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循环水池</w:t>
                  </w:r>
                </w:p>
              </w:tc>
              <w:tc>
                <w:tcPr>
                  <w:tcW w:w="607" w:type="pct"/>
                  <w:tcBorders>
                    <w:tl2br w:val="nil"/>
                    <w:tr2bl w:val="nil"/>
                  </w:tcBorders>
                  <w:noWrap w:val="0"/>
                  <w:vAlign w:val="center"/>
                </w:tcPr>
                <w:p w14:paraId="24E7A73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543.15</w:t>
                  </w:r>
                </w:p>
              </w:tc>
              <w:tc>
                <w:tcPr>
                  <w:tcW w:w="575" w:type="pct"/>
                  <w:tcBorders>
                    <w:tl2br w:val="nil"/>
                    <w:tr2bl w:val="nil"/>
                  </w:tcBorders>
                  <w:noWrap w:val="0"/>
                  <w:vAlign w:val="center"/>
                </w:tcPr>
                <w:p w14:paraId="1877E60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37" w:type="pct"/>
                  <w:tcBorders>
                    <w:tl2br w:val="nil"/>
                    <w:tr2bl w:val="nil"/>
                  </w:tcBorders>
                  <w:noWrap w:val="0"/>
                  <w:vAlign w:val="center"/>
                </w:tcPr>
                <w:p w14:paraId="16072B1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549" w:type="pct"/>
                  <w:tcBorders>
                    <w:tl2br w:val="nil"/>
                    <w:tr2bl w:val="nil"/>
                  </w:tcBorders>
                  <w:noWrap w:val="0"/>
                  <w:vAlign w:val="center"/>
                </w:tcPr>
                <w:p w14:paraId="6ECBB23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05" w:type="pct"/>
                  <w:tcBorders>
                    <w:tl2br w:val="nil"/>
                    <w:tr2bl w:val="nil"/>
                  </w:tcBorders>
                  <w:noWrap w:val="0"/>
                  <w:vAlign w:val="center"/>
                </w:tcPr>
                <w:p w14:paraId="4A05EC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384" w:type="pct"/>
                  <w:tcBorders>
                    <w:tl2br w:val="nil"/>
                    <w:tr2bl w:val="nil"/>
                  </w:tcBorders>
                  <w:noWrap w:val="0"/>
                  <w:vAlign w:val="center"/>
                </w:tcPr>
                <w:p w14:paraId="3BA3B12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198" w:type="pct"/>
                  <w:tcBorders>
                    <w:tl2br w:val="nil"/>
                    <w:tr2bl w:val="nil"/>
                  </w:tcBorders>
                  <w:noWrap w:val="0"/>
                  <w:vAlign w:val="center"/>
                </w:tcPr>
                <w:p w14:paraId="0D3292E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w:t>
                  </w:r>
                </w:p>
              </w:tc>
            </w:tr>
            <w:tr w14:paraId="710FB1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tcBorders>
                    <w:tl2br w:val="nil"/>
                    <w:tr2bl w:val="nil"/>
                  </w:tcBorders>
                  <w:noWrap w:val="0"/>
                  <w:vAlign w:val="center"/>
                </w:tcPr>
                <w:p w14:paraId="572C093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20</w:t>
                  </w:r>
                </w:p>
              </w:tc>
              <w:tc>
                <w:tcPr>
                  <w:tcW w:w="565" w:type="pct"/>
                  <w:tcBorders>
                    <w:tl2br w:val="nil"/>
                    <w:tr2bl w:val="nil"/>
                  </w:tcBorders>
                  <w:shd w:val="clear" w:color="auto" w:fill="auto"/>
                  <w:noWrap w:val="0"/>
                  <w:vAlign w:val="center"/>
                </w:tcPr>
                <w:p w14:paraId="6A9ACB44">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消防水池</w:t>
                  </w:r>
                </w:p>
              </w:tc>
              <w:tc>
                <w:tcPr>
                  <w:tcW w:w="607" w:type="pct"/>
                  <w:tcBorders>
                    <w:tl2br w:val="nil"/>
                    <w:tr2bl w:val="nil"/>
                  </w:tcBorders>
                  <w:noWrap w:val="0"/>
                  <w:vAlign w:val="center"/>
                </w:tcPr>
                <w:p w14:paraId="6C42119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223.65</w:t>
                  </w:r>
                </w:p>
              </w:tc>
              <w:tc>
                <w:tcPr>
                  <w:tcW w:w="575" w:type="pct"/>
                  <w:tcBorders>
                    <w:tl2br w:val="nil"/>
                    <w:tr2bl w:val="nil"/>
                  </w:tcBorders>
                  <w:noWrap w:val="0"/>
                  <w:vAlign w:val="center"/>
                </w:tcPr>
                <w:p w14:paraId="3611356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37" w:type="pct"/>
                  <w:tcBorders>
                    <w:tl2br w:val="nil"/>
                    <w:tr2bl w:val="nil"/>
                  </w:tcBorders>
                  <w:noWrap w:val="0"/>
                  <w:vAlign w:val="center"/>
                </w:tcPr>
                <w:p w14:paraId="36E7882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549" w:type="pct"/>
                  <w:tcBorders>
                    <w:tl2br w:val="nil"/>
                    <w:tr2bl w:val="nil"/>
                  </w:tcBorders>
                  <w:noWrap w:val="0"/>
                  <w:vAlign w:val="center"/>
                </w:tcPr>
                <w:p w14:paraId="3BB0F1B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05" w:type="pct"/>
                  <w:tcBorders>
                    <w:tl2br w:val="nil"/>
                    <w:tr2bl w:val="nil"/>
                  </w:tcBorders>
                  <w:noWrap w:val="0"/>
                  <w:vAlign w:val="center"/>
                </w:tcPr>
                <w:p w14:paraId="3B897C5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384" w:type="pct"/>
                  <w:tcBorders>
                    <w:tl2br w:val="nil"/>
                    <w:tr2bl w:val="nil"/>
                  </w:tcBorders>
                  <w:noWrap w:val="0"/>
                  <w:vAlign w:val="center"/>
                </w:tcPr>
                <w:p w14:paraId="7A0DC40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198" w:type="pct"/>
                  <w:tcBorders>
                    <w:tl2br w:val="nil"/>
                    <w:tr2bl w:val="nil"/>
                  </w:tcBorders>
                  <w:noWrap w:val="0"/>
                  <w:vAlign w:val="center"/>
                </w:tcPr>
                <w:p w14:paraId="711E7AE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w:t>
                  </w:r>
                </w:p>
              </w:tc>
            </w:tr>
            <w:tr w14:paraId="5820D2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tcBorders>
                    <w:tl2br w:val="nil"/>
                    <w:tr2bl w:val="nil"/>
                  </w:tcBorders>
                  <w:noWrap w:val="0"/>
                  <w:vAlign w:val="center"/>
                </w:tcPr>
                <w:p w14:paraId="41A217C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21</w:t>
                  </w:r>
                </w:p>
              </w:tc>
              <w:tc>
                <w:tcPr>
                  <w:tcW w:w="565" w:type="pct"/>
                  <w:tcBorders>
                    <w:tl2br w:val="nil"/>
                    <w:tr2bl w:val="nil"/>
                  </w:tcBorders>
                  <w:shd w:val="clear" w:color="auto" w:fill="auto"/>
                  <w:noWrap w:val="0"/>
                  <w:vAlign w:val="center"/>
                </w:tcPr>
                <w:p w14:paraId="4086F187">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生活水池</w:t>
                  </w:r>
                </w:p>
              </w:tc>
              <w:tc>
                <w:tcPr>
                  <w:tcW w:w="607" w:type="pct"/>
                  <w:tcBorders>
                    <w:tl2br w:val="nil"/>
                    <w:tr2bl w:val="nil"/>
                  </w:tcBorders>
                  <w:noWrap w:val="0"/>
                  <w:vAlign w:val="center"/>
                </w:tcPr>
                <w:p w14:paraId="6863CDA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184.00</w:t>
                  </w:r>
                </w:p>
              </w:tc>
              <w:tc>
                <w:tcPr>
                  <w:tcW w:w="575" w:type="pct"/>
                  <w:tcBorders>
                    <w:tl2br w:val="nil"/>
                    <w:tr2bl w:val="nil"/>
                  </w:tcBorders>
                  <w:noWrap w:val="0"/>
                  <w:vAlign w:val="center"/>
                </w:tcPr>
                <w:p w14:paraId="7CB34CF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37" w:type="pct"/>
                  <w:tcBorders>
                    <w:tl2br w:val="nil"/>
                    <w:tr2bl w:val="nil"/>
                  </w:tcBorders>
                  <w:noWrap w:val="0"/>
                  <w:vAlign w:val="center"/>
                </w:tcPr>
                <w:p w14:paraId="3EE868C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549" w:type="pct"/>
                  <w:tcBorders>
                    <w:tl2br w:val="nil"/>
                    <w:tr2bl w:val="nil"/>
                  </w:tcBorders>
                  <w:noWrap w:val="0"/>
                  <w:vAlign w:val="center"/>
                </w:tcPr>
                <w:p w14:paraId="38A007E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05" w:type="pct"/>
                  <w:tcBorders>
                    <w:tl2br w:val="nil"/>
                    <w:tr2bl w:val="nil"/>
                  </w:tcBorders>
                  <w:noWrap w:val="0"/>
                  <w:vAlign w:val="center"/>
                </w:tcPr>
                <w:p w14:paraId="392BBD7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384" w:type="pct"/>
                  <w:tcBorders>
                    <w:tl2br w:val="nil"/>
                    <w:tr2bl w:val="nil"/>
                  </w:tcBorders>
                  <w:noWrap w:val="0"/>
                  <w:vAlign w:val="center"/>
                </w:tcPr>
                <w:p w14:paraId="4D7F7FE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198" w:type="pct"/>
                  <w:tcBorders>
                    <w:tl2br w:val="nil"/>
                    <w:tr2bl w:val="nil"/>
                  </w:tcBorders>
                  <w:noWrap w:val="0"/>
                  <w:vAlign w:val="center"/>
                </w:tcPr>
                <w:p w14:paraId="660487C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w:t>
                  </w:r>
                </w:p>
              </w:tc>
            </w:tr>
            <w:tr w14:paraId="2BC790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tcBorders>
                    <w:tl2br w:val="nil"/>
                    <w:tr2bl w:val="nil"/>
                  </w:tcBorders>
                  <w:noWrap w:val="0"/>
                  <w:vAlign w:val="center"/>
                </w:tcPr>
                <w:p w14:paraId="36A0C9A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22</w:t>
                  </w:r>
                </w:p>
              </w:tc>
              <w:tc>
                <w:tcPr>
                  <w:tcW w:w="565" w:type="pct"/>
                  <w:tcBorders>
                    <w:tl2br w:val="nil"/>
                    <w:tr2bl w:val="nil"/>
                  </w:tcBorders>
                  <w:shd w:val="clear" w:color="auto" w:fill="auto"/>
                  <w:noWrap w:val="0"/>
                  <w:vAlign w:val="center"/>
                </w:tcPr>
                <w:p w14:paraId="11495B0F">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UASB装置</w:t>
                  </w:r>
                </w:p>
              </w:tc>
              <w:tc>
                <w:tcPr>
                  <w:tcW w:w="607" w:type="pct"/>
                  <w:tcBorders>
                    <w:tl2br w:val="nil"/>
                    <w:tr2bl w:val="nil"/>
                  </w:tcBorders>
                  <w:noWrap w:val="0"/>
                  <w:vAlign w:val="center"/>
                </w:tcPr>
                <w:p w14:paraId="6B6AC8B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39.27</w:t>
                  </w:r>
                </w:p>
              </w:tc>
              <w:tc>
                <w:tcPr>
                  <w:tcW w:w="575" w:type="pct"/>
                  <w:tcBorders>
                    <w:tl2br w:val="nil"/>
                    <w:tr2bl w:val="nil"/>
                  </w:tcBorders>
                  <w:noWrap w:val="0"/>
                  <w:vAlign w:val="center"/>
                </w:tcPr>
                <w:p w14:paraId="106BCD7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37" w:type="pct"/>
                  <w:tcBorders>
                    <w:tl2br w:val="nil"/>
                    <w:tr2bl w:val="nil"/>
                  </w:tcBorders>
                  <w:noWrap w:val="0"/>
                  <w:vAlign w:val="center"/>
                </w:tcPr>
                <w:p w14:paraId="4CE13DE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549" w:type="pct"/>
                  <w:tcBorders>
                    <w:tl2br w:val="nil"/>
                    <w:tr2bl w:val="nil"/>
                  </w:tcBorders>
                  <w:noWrap w:val="0"/>
                  <w:vAlign w:val="center"/>
                </w:tcPr>
                <w:p w14:paraId="6CB587C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05" w:type="pct"/>
                  <w:tcBorders>
                    <w:tl2br w:val="nil"/>
                    <w:tr2bl w:val="nil"/>
                  </w:tcBorders>
                  <w:noWrap w:val="0"/>
                  <w:vAlign w:val="center"/>
                </w:tcPr>
                <w:p w14:paraId="26E468D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384" w:type="pct"/>
                  <w:tcBorders>
                    <w:tl2br w:val="nil"/>
                    <w:tr2bl w:val="nil"/>
                  </w:tcBorders>
                  <w:noWrap w:val="0"/>
                  <w:vAlign w:val="center"/>
                </w:tcPr>
                <w:p w14:paraId="46C1BD3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198" w:type="pct"/>
                  <w:tcBorders>
                    <w:tl2br w:val="nil"/>
                    <w:tr2bl w:val="nil"/>
                  </w:tcBorders>
                  <w:noWrap w:val="0"/>
                  <w:vAlign w:val="center"/>
                </w:tcPr>
                <w:p w14:paraId="286511F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污水处理附属设备</w:t>
                  </w:r>
                </w:p>
              </w:tc>
            </w:tr>
            <w:tr w14:paraId="189082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tcBorders>
                    <w:tl2br w:val="nil"/>
                    <w:tr2bl w:val="nil"/>
                  </w:tcBorders>
                  <w:noWrap w:val="0"/>
                  <w:vAlign w:val="center"/>
                </w:tcPr>
                <w:p w14:paraId="3E358CE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23</w:t>
                  </w:r>
                </w:p>
              </w:tc>
              <w:tc>
                <w:tcPr>
                  <w:tcW w:w="565" w:type="pct"/>
                  <w:tcBorders>
                    <w:tl2br w:val="nil"/>
                    <w:tr2bl w:val="nil"/>
                  </w:tcBorders>
                  <w:shd w:val="clear" w:color="auto" w:fill="auto"/>
                  <w:noWrap w:val="0"/>
                  <w:vAlign w:val="center"/>
                </w:tcPr>
                <w:p w14:paraId="7EB3E1BD">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应急池</w:t>
                  </w:r>
                </w:p>
              </w:tc>
              <w:tc>
                <w:tcPr>
                  <w:tcW w:w="607" w:type="pct"/>
                  <w:tcBorders>
                    <w:tl2br w:val="nil"/>
                    <w:tr2bl w:val="nil"/>
                  </w:tcBorders>
                  <w:noWrap w:val="0"/>
                  <w:vAlign w:val="center"/>
                </w:tcPr>
                <w:p w14:paraId="61D11A4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81.00</w:t>
                  </w:r>
                </w:p>
              </w:tc>
              <w:tc>
                <w:tcPr>
                  <w:tcW w:w="575" w:type="pct"/>
                  <w:tcBorders>
                    <w:tl2br w:val="nil"/>
                    <w:tr2bl w:val="nil"/>
                  </w:tcBorders>
                  <w:noWrap w:val="0"/>
                  <w:vAlign w:val="center"/>
                </w:tcPr>
                <w:p w14:paraId="3B0F593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37" w:type="pct"/>
                  <w:tcBorders>
                    <w:tl2br w:val="nil"/>
                    <w:tr2bl w:val="nil"/>
                  </w:tcBorders>
                  <w:noWrap w:val="0"/>
                  <w:vAlign w:val="center"/>
                </w:tcPr>
                <w:p w14:paraId="4A09F62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549" w:type="pct"/>
                  <w:tcBorders>
                    <w:tl2br w:val="nil"/>
                    <w:tr2bl w:val="nil"/>
                  </w:tcBorders>
                  <w:noWrap w:val="0"/>
                  <w:vAlign w:val="center"/>
                </w:tcPr>
                <w:p w14:paraId="4FF3E4A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05" w:type="pct"/>
                  <w:tcBorders>
                    <w:tl2br w:val="nil"/>
                    <w:tr2bl w:val="nil"/>
                  </w:tcBorders>
                  <w:noWrap w:val="0"/>
                  <w:vAlign w:val="center"/>
                </w:tcPr>
                <w:p w14:paraId="197FD09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384" w:type="pct"/>
                  <w:tcBorders>
                    <w:tl2br w:val="nil"/>
                    <w:tr2bl w:val="nil"/>
                  </w:tcBorders>
                  <w:noWrap w:val="0"/>
                  <w:vAlign w:val="center"/>
                </w:tcPr>
                <w:p w14:paraId="788C3AA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198" w:type="pct"/>
                  <w:tcBorders>
                    <w:tl2br w:val="nil"/>
                    <w:tr2bl w:val="nil"/>
                  </w:tcBorders>
                  <w:noWrap w:val="0"/>
                  <w:vAlign w:val="center"/>
                </w:tcPr>
                <w:p w14:paraId="64A96C2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w:t>
                  </w:r>
                </w:p>
              </w:tc>
            </w:tr>
            <w:tr w14:paraId="120E7F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pct"/>
                  <w:gridSpan w:val="2"/>
                  <w:tcBorders>
                    <w:tl2br w:val="nil"/>
                    <w:tr2bl w:val="nil"/>
                  </w:tcBorders>
                  <w:noWrap w:val="0"/>
                  <w:vAlign w:val="center"/>
                </w:tcPr>
                <w:p w14:paraId="6664AFA0">
                  <w:pPr>
                    <w:pStyle w:val="50"/>
                    <w:keepNext w:val="0"/>
                    <w:keepLines w:val="0"/>
                    <w:pageBreakBefore w:val="0"/>
                    <w:widowControl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合计</w:t>
                  </w:r>
                </w:p>
              </w:tc>
              <w:tc>
                <w:tcPr>
                  <w:tcW w:w="965" w:type="dxa"/>
                  <w:tcBorders>
                    <w:tl2br w:val="nil"/>
                    <w:tr2bl w:val="nil"/>
                  </w:tcBorders>
                  <w:noWrap w:val="0"/>
                  <w:vAlign w:val="center"/>
                </w:tcPr>
                <w:p w14:paraId="0FEF107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20612.73</w:t>
                  </w:r>
                </w:p>
              </w:tc>
              <w:tc>
                <w:tcPr>
                  <w:tcW w:w="914" w:type="dxa"/>
                  <w:tcBorders>
                    <w:tl2br w:val="nil"/>
                    <w:tr2bl w:val="nil"/>
                  </w:tcBorders>
                  <w:noWrap w:val="0"/>
                  <w:vAlign w:val="center"/>
                </w:tcPr>
                <w:p w14:paraId="308E7AA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40835.18</w:t>
                  </w:r>
                </w:p>
              </w:tc>
              <w:tc>
                <w:tcPr>
                  <w:tcW w:w="695" w:type="dxa"/>
                  <w:tcBorders>
                    <w:tl2br w:val="nil"/>
                    <w:tr2bl w:val="nil"/>
                  </w:tcBorders>
                  <w:noWrap w:val="0"/>
                  <w:vAlign w:val="center"/>
                </w:tcPr>
                <w:p w14:paraId="39195B5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184.1</w:t>
                  </w:r>
                </w:p>
              </w:tc>
              <w:tc>
                <w:tcPr>
                  <w:tcW w:w="873" w:type="dxa"/>
                  <w:tcBorders>
                    <w:tl2br w:val="nil"/>
                    <w:tr2bl w:val="nil"/>
                  </w:tcBorders>
                  <w:noWrap w:val="0"/>
                  <w:vAlign w:val="center"/>
                </w:tcPr>
                <w:p w14:paraId="6F1CF6A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41019.28</w:t>
                  </w:r>
                </w:p>
              </w:tc>
              <w:tc>
                <w:tcPr>
                  <w:tcW w:w="405" w:type="pct"/>
                  <w:tcBorders>
                    <w:tl2br w:val="nil"/>
                    <w:tr2bl w:val="nil"/>
                  </w:tcBorders>
                  <w:noWrap w:val="0"/>
                  <w:vAlign w:val="center"/>
                </w:tcPr>
                <w:p w14:paraId="630F636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384" w:type="pct"/>
                  <w:tcBorders>
                    <w:tl2br w:val="nil"/>
                    <w:tr2bl w:val="nil"/>
                  </w:tcBorders>
                  <w:noWrap w:val="0"/>
                  <w:vAlign w:val="center"/>
                </w:tcPr>
                <w:p w14:paraId="6F9AF4F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198" w:type="pct"/>
                  <w:tcBorders>
                    <w:tl2br w:val="nil"/>
                    <w:tr2bl w:val="nil"/>
                  </w:tcBorders>
                  <w:noWrap w:val="0"/>
                  <w:vAlign w:val="center"/>
                </w:tcPr>
                <w:p w14:paraId="293D27D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lang w:val="en-US" w:eastAsia="zh-CN"/>
                    </w:rPr>
                  </w:pPr>
                  <w:r>
                    <w:rPr>
                      <w:rFonts w:hint="default" w:ascii="Times New Roman" w:hAnsi="Times New Roman" w:eastAsia="宋体" w:cs="Times New Roman"/>
                      <w:color w:val="auto"/>
                      <w:kern w:val="0"/>
                      <w:sz w:val="21"/>
                      <w:szCs w:val="21"/>
                      <w:highlight w:val="none"/>
                      <w:u w:val="none"/>
                      <w:lang w:val="en-US" w:eastAsia="zh-CN"/>
                    </w:rPr>
                    <w:t>--</w:t>
                  </w:r>
                </w:p>
              </w:tc>
            </w:tr>
          </w:tbl>
          <w:p w14:paraId="3828B256">
            <w:pPr>
              <w:pStyle w:val="4"/>
              <w:keepNext/>
              <w:keepLines/>
              <w:pageBreakBefore w:val="0"/>
              <w:widowControl w:val="0"/>
              <w:kinsoku/>
              <w:wordWrap/>
              <w:overflowPunct/>
              <w:topLinePunct w:val="0"/>
              <w:autoSpaceDE/>
              <w:autoSpaceDN/>
              <w:bidi w:val="0"/>
              <w:adjustRightInd/>
              <w:snapToGrid w:val="0"/>
              <w:spacing w:before="0" w:after="0" w:line="413" w:lineRule="auto"/>
              <w:ind w:firstLine="482" w:firstLineChars="200"/>
              <w:jc w:val="left"/>
              <w:textAlignment w:val="auto"/>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b/>
                <w:bCs/>
                <w:color w:val="auto"/>
                <w:sz w:val="24"/>
                <w:szCs w:val="24"/>
                <w:highlight w:val="none"/>
                <w:u w:val="none"/>
                <w:lang w:val="en-US" w:eastAsia="zh-CN"/>
              </w:rPr>
              <w:t>五、主要生产设备</w:t>
            </w:r>
            <w:bookmarkEnd w:id="1"/>
          </w:p>
          <w:p w14:paraId="45AAB288">
            <w:pPr>
              <w:pageBreakBefore w:val="0"/>
              <w:widowControl w:val="0"/>
              <w:kinsoku/>
              <w:wordWrap/>
              <w:overflowPunct/>
              <w:topLinePunct w:val="0"/>
              <w:autoSpaceDE/>
              <w:autoSpaceDN/>
              <w:bidi w:val="0"/>
              <w:adjustRightInd/>
              <w:snapToGrid w:val="0"/>
              <w:spacing w:line="360" w:lineRule="auto"/>
              <w:ind w:firstLine="48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（1）运营期主要设备</w:t>
            </w:r>
          </w:p>
          <w:p w14:paraId="362973A0">
            <w:pPr>
              <w:pageBreakBefore w:val="0"/>
              <w:widowControl w:val="0"/>
              <w:kinsoku/>
              <w:wordWrap/>
              <w:overflowPunct/>
              <w:topLinePunct w:val="0"/>
              <w:autoSpaceDE/>
              <w:autoSpaceDN/>
              <w:bidi w:val="0"/>
              <w:adjustRightInd/>
              <w:snapToGrid w:val="0"/>
              <w:spacing w:line="360" w:lineRule="auto"/>
              <w:ind w:firstLine="48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项目标准厂房建成后引入企业后需另外单独进行环境影响评价工作，主要设备由引入企业实际情况进行布设，本次不包含该部分内容，本次设备主要为污水站及沼气燃烧等设备。</w:t>
            </w:r>
          </w:p>
          <w:p w14:paraId="01FD5B76">
            <w:pPr>
              <w:pStyle w:val="89"/>
              <w:numPr>
                <w:ilvl w:val="5"/>
                <w:numId w:val="0"/>
              </w:numPr>
              <w:bidi w:val="0"/>
              <w:ind w:leftChars="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表2-4  项目主要设备一览表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055"/>
              <w:gridCol w:w="2851"/>
              <w:gridCol w:w="904"/>
              <w:gridCol w:w="1211"/>
            </w:tblGrid>
            <w:tr w14:paraId="13EBE6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570EB280">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序号</w:t>
                  </w:r>
                </w:p>
              </w:tc>
              <w:tc>
                <w:tcPr>
                  <w:tcW w:w="1293" w:type="pct"/>
                  <w:tcBorders>
                    <w:tl2br w:val="nil"/>
                    <w:tr2bl w:val="nil"/>
                  </w:tcBorders>
                  <w:vAlign w:val="center"/>
                </w:tcPr>
                <w:p w14:paraId="2705D283">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设备名称</w:t>
                  </w:r>
                </w:p>
              </w:tc>
              <w:tc>
                <w:tcPr>
                  <w:tcW w:w="1793" w:type="pct"/>
                  <w:tcBorders>
                    <w:tl2br w:val="nil"/>
                    <w:tr2bl w:val="nil"/>
                  </w:tcBorders>
                  <w:vAlign w:val="center"/>
                </w:tcPr>
                <w:p w14:paraId="664A17A9">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型号规格</w:t>
                  </w:r>
                </w:p>
              </w:tc>
              <w:tc>
                <w:tcPr>
                  <w:tcW w:w="568" w:type="pct"/>
                  <w:tcBorders>
                    <w:tl2br w:val="nil"/>
                    <w:tr2bl w:val="nil"/>
                  </w:tcBorders>
                  <w:vAlign w:val="center"/>
                </w:tcPr>
                <w:p w14:paraId="5D46FA66">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数量</w:t>
                  </w:r>
                </w:p>
              </w:tc>
              <w:tc>
                <w:tcPr>
                  <w:tcW w:w="762" w:type="pct"/>
                  <w:tcBorders>
                    <w:tl2br w:val="nil"/>
                    <w:tr2bl w:val="nil"/>
                  </w:tcBorders>
                  <w:vAlign w:val="center"/>
                </w:tcPr>
                <w:p w14:paraId="0A2CBCC7">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备注</w:t>
                  </w:r>
                </w:p>
              </w:tc>
            </w:tr>
            <w:tr w14:paraId="3AF836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l2br w:val="nil"/>
                    <w:tr2bl w:val="nil"/>
                  </w:tcBorders>
                  <w:vAlign w:val="center"/>
                </w:tcPr>
                <w:p w14:paraId="70D7A670">
                  <w:pPr>
                    <w:jc w:val="center"/>
                    <w:rPr>
                      <w:rFonts w:hint="default" w:ascii="Times New Roman" w:hAnsi="Times New Roman" w:eastAsia="宋体" w:cs="Times New Roman"/>
                      <w:color w:val="000000"/>
                      <w:highlight w:val="none"/>
                      <w:lang w:eastAsia="zh-CN"/>
                    </w:rPr>
                  </w:pPr>
                  <w:r>
                    <w:rPr>
                      <w:rFonts w:hint="default" w:ascii="Times New Roman" w:hAnsi="Times New Roman" w:eastAsia="宋体" w:cs="Times New Roman"/>
                      <w:b/>
                      <w:bCs/>
                      <w:color w:val="000000"/>
                      <w:highlight w:val="none"/>
                      <w:lang w:eastAsia="zh-CN"/>
                    </w:rPr>
                    <w:t>污水处理站</w:t>
                  </w:r>
                </w:p>
              </w:tc>
            </w:tr>
            <w:tr w14:paraId="2B4656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7A35643F">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w:t>
                  </w:r>
                </w:p>
              </w:tc>
              <w:tc>
                <w:tcPr>
                  <w:tcW w:w="1293" w:type="pct"/>
                  <w:tcBorders>
                    <w:tl2br w:val="nil"/>
                    <w:tr2bl w:val="nil"/>
                  </w:tcBorders>
                </w:tcPr>
                <w:p w14:paraId="725F9EDC">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格栅</w:t>
                  </w:r>
                </w:p>
              </w:tc>
              <w:tc>
                <w:tcPr>
                  <w:tcW w:w="1793" w:type="pct"/>
                  <w:tcBorders>
                    <w:tl2br w:val="nil"/>
                    <w:tr2bl w:val="nil"/>
                  </w:tcBorders>
                </w:tcPr>
                <w:p w14:paraId="6E738A95">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B=500mm,FRP材质</w:t>
                  </w:r>
                </w:p>
              </w:tc>
              <w:tc>
                <w:tcPr>
                  <w:tcW w:w="568" w:type="pct"/>
                  <w:tcBorders>
                    <w:tl2br w:val="nil"/>
                    <w:tr2bl w:val="nil"/>
                  </w:tcBorders>
                </w:tcPr>
                <w:p w14:paraId="781889BC">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1台</w:t>
                  </w:r>
                </w:p>
              </w:tc>
              <w:tc>
                <w:tcPr>
                  <w:tcW w:w="762" w:type="pct"/>
                  <w:tcBorders>
                    <w:tl2br w:val="nil"/>
                    <w:tr2bl w:val="nil"/>
                  </w:tcBorders>
                </w:tcPr>
                <w:p w14:paraId="0D7D6969">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材质FRP</w:t>
                  </w:r>
                </w:p>
              </w:tc>
            </w:tr>
            <w:tr w14:paraId="150AE0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22E0E0A1">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2</w:t>
                  </w:r>
                </w:p>
              </w:tc>
              <w:tc>
                <w:tcPr>
                  <w:tcW w:w="1293" w:type="pct"/>
                  <w:tcBorders>
                    <w:tl2br w:val="nil"/>
                    <w:tr2bl w:val="nil"/>
                  </w:tcBorders>
                </w:tcPr>
                <w:p w14:paraId="1C173193">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集水池提升泵</w:t>
                  </w:r>
                </w:p>
              </w:tc>
              <w:tc>
                <w:tcPr>
                  <w:tcW w:w="1793" w:type="pct"/>
                  <w:tcBorders>
                    <w:tl2br w:val="nil"/>
                    <w:tr2bl w:val="nil"/>
                  </w:tcBorders>
                  <w:vAlign w:val="center"/>
                </w:tcPr>
                <w:p w14:paraId="6C7F39D8">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Q=20m</w:t>
                  </w:r>
                  <w:r>
                    <w:rPr>
                      <w:rFonts w:hint="default" w:ascii="Times New Roman" w:hAnsi="Times New Roman" w:eastAsia="宋体" w:cs="Times New Roman"/>
                      <w:kern w:val="0"/>
                      <w:szCs w:val="21"/>
                      <w:highlight w:val="none"/>
                      <w:vertAlign w:val="superscript"/>
                    </w:rPr>
                    <w:t>3</w:t>
                  </w:r>
                  <w:r>
                    <w:rPr>
                      <w:rFonts w:hint="default" w:ascii="Times New Roman" w:hAnsi="Times New Roman" w:eastAsia="宋体" w:cs="Times New Roman"/>
                      <w:kern w:val="0"/>
                      <w:szCs w:val="21"/>
                      <w:highlight w:val="none"/>
                    </w:rPr>
                    <w:t>/h,H=15m,N=2.2Kw</w:t>
                  </w:r>
                </w:p>
              </w:tc>
              <w:tc>
                <w:tcPr>
                  <w:tcW w:w="568" w:type="pct"/>
                  <w:tcBorders>
                    <w:tl2br w:val="nil"/>
                    <w:tr2bl w:val="nil"/>
                  </w:tcBorders>
                  <w:vAlign w:val="center"/>
                </w:tcPr>
                <w:p w14:paraId="1717A25C">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2台</w:t>
                  </w:r>
                </w:p>
              </w:tc>
              <w:tc>
                <w:tcPr>
                  <w:tcW w:w="762" w:type="pct"/>
                  <w:tcBorders>
                    <w:tl2br w:val="nil"/>
                    <w:tr2bl w:val="nil"/>
                  </w:tcBorders>
                  <w:vAlign w:val="center"/>
                </w:tcPr>
                <w:p w14:paraId="4D402DD7">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一用一备</w:t>
                  </w:r>
                </w:p>
              </w:tc>
            </w:tr>
            <w:tr w14:paraId="050EE3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50B27B45">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3</w:t>
                  </w:r>
                </w:p>
              </w:tc>
              <w:tc>
                <w:tcPr>
                  <w:tcW w:w="1293" w:type="pct"/>
                  <w:tcBorders>
                    <w:tl2br w:val="nil"/>
                    <w:tr2bl w:val="nil"/>
                  </w:tcBorders>
                  <w:vAlign w:val="center"/>
                </w:tcPr>
                <w:p w14:paraId="7651137D">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调节池自吸泵</w:t>
                  </w:r>
                </w:p>
              </w:tc>
              <w:tc>
                <w:tcPr>
                  <w:tcW w:w="1793" w:type="pct"/>
                  <w:tcBorders>
                    <w:tl2br w:val="nil"/>
                    <w:tr2bl w:val="nil"/>
                  </w:tcBorders>
                  <w:vAlign w:val="center"/>
                </w:tcPr>
                <w:p w14:paraId="67C0DB28">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Q=5m</w:t>
                  </w:r>
                  <w:r>
                    <w:rPr>
                      <w:rFonts w:hint="default" w:ascii="Times New Roman" w:hAnsi="Times New Roman" w:eastAsia="宋体" w:cs="Times New Roman"/>
                      <w:kern w:val="0"/>
                      <w:szCs w:val="21"/>
                      <w:highlight w:val="none"/>
                      <w:vertAlign w:val="superscript"/>
                    </w:rPr>
                    <w:t>3</w:t>
                  </w:r>
                  <w:r>
                    <w:rPr>
                      <w:rFonts w:hint="default" w:ascii="Times New Roman" w:hAnsi="Times New Roman" w:eastAsia="宋体" w:cs="Times New Roman"/>
                      <w:kern w:val="0"/>
                      <w:szCs w:val="21"/>
                      <w:highlight w:val="none"/>
                    </w:rPr>
                    <w:t>/h,H=15m,N=1.5Kw</w:t>
                  </w:r>
                </w:p>
              </w:tc>
              <w:tc>
                <w:tcPr>
                  <w:tcW w:w="568" w:type="pct"/>
                  <w:tcBorders>
                    <w:tl2br w:val="nil"/>
                    <w:tr2bl w:val="nil"/>
                  </w:tcBorders>
                  <w:vAlign w:val="center"/>
                </w:tcPr>
                <w:p w14:paraId="6171404E">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2台</w:t>
                  </w:r>
                </w:p>
              </w:tc>
              <w:tc>
                <w:tcPr>
                  <w:tcW w:w="762" w:type="pct"/>
                  <w:tcBorders>
                    <w:tl2br w:val="nil"/>
                    <w:tr2bl w:val="nil"/>
                  </w:tcBorders>
                  <w:vAlign w:val="center"/>
                </w:tcPr>
                <w:p w14:paraId="47CC63F5">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一用一备</w:t>
                  </w:r>
                </w:p>
              </w:tc>
            </w:tr>
            <w:tr w14:paraId="5215E5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1493C789">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4</w:t>
                  </w:r>
                </w:p>
              </w:tc>
              <w:tc>
                <w:tcPr>
                  <w:tcW w:w="1293" w:type="pct"/>
                  <w:tcBorders>
                    <w:tl2br w:val="nil"/>
                    <w:tr2bl w:val="nil"/>
                  </w:tcBorders>
                  <w:vAlign w:val="center"/>
                </w:tcPr>
                <w:p w14:paraId="61363483">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潜水搅拌机</w:t>
                  </w:r>
                </w:p>
              </w:tc>
              <w:tc>
                <w:tcPr>
                  <w:tcW w:w="1793" w:type="pct"/>
                  <w:tcBorders>
                    <w:tl2br w:val="nil"/>
                    <w:tr2bl w:val="nil"/>
                  </w:tcBorders>
                  <w:vAlign w:val="center"/>
                </w:tcPr>
                <w:p w14:paraId="308FEF68">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QJB0.55/8-260/3-740/S</w:t>
                  </w:r>
                </w:p>
              </w:tc>
              <w:tc>
                <w:tcPr>
                  <w:tcW w:w="568" w:type="pct"/>
                  <w:tcBorders>
                    <w:tl2br w:val="nil"/>
                    <w:tr2bl w:val="nil"/>
                  </w:tcBorders>
                  <w:vAlign w:val="center"/>
                </w:tcPr>
                <w:p w14:paraId="16B7BEDE">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2台</w:t>
                  </w:r>
                </w:p>
              </w:tc>
              <w:tc>
                <w:tcPr>
                  <w:tcW w:w="762" w:type="pct"/>
                  <w:tcBorders>
                    <w:tl2br w:val="nil"/>
                    <w:tr2bl w:val="nil"/>
                  </w:tcBorders>
                </w:tcPr>
                <w:p w14:paraId="49E84202">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SS316L</w:t>
                  </w:r>
                </w:p>
              </w:tc>
            </w:tr>
            <w:tr w14:paraId="1BF4EF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4A83005C">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5</w:t>
                  </w:r>
                </w:p>
              </w:tc>
              <w:tc>
                <w:tcPr>
                  <w:tcW w:w="1293" w:type="pct"/>
                  <w:tcBorders>
                    <w:tl2br w:val="nil"/>
                    <w:tr2bl w:val="nil"/>
                  </w:tcBorders>
                  <w:vAlign w:val="center"/>
                </w:tcPr>
                <w:p w14:paraId="3737C215">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投加碱中和</w:t>
                  </w:r>
                </w:p>
                <w:p w14:paraId="52D755FE">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药剂装置</w:t>
                  </w:r>
                </w:p>
              </w:tc>
              <w:tc>
                <w:tcPr>
                  <w:tcW w:w="1793" w:type="pct"/>
                  <w:tcBorders>
                    <w:tl2br w:val="nil"/>
                    <w:tr2bl w:val="nil"/>
                  </w:tcBorders>
                  <w:vAlign w:val="center"/>
                </w:tcPr>
                <w:p w14:paraId="0C7CA81F">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 xml:space="preserve">MY0.5-1.0  </w:t>
                  </w:r>
                </w:p>
              </w:tc>
              <w:tc>
                <w:tcPr>
                  <w:tcW w:w="568" w:type="pct"/>
                  <w:tcBorders>
                    <w:tl2br w:val="nil"/>
                    <w:tr2bl w:val="nil"/>
                  </w:tcBorders>
                  <w:vAlign w:val="center"/>
                </w:tcPr>
                <w:p w14:paraId="175BEB40">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1套</w:t>
                  </w:r>
                </w:p>
              </w:tc>
              <w:tc>
                <w:tcPr>
                  <w:tcW w:w="762" w:type="pct"/>
                  <w:tcBorders>
                    <w:tl2br w:val="nil"/>
                    <w:tr2bl w:val="nil"/>
                  </w:tcBorders>
                  <w:vAlign w:val="center"/>
                </w:tcPr>
                <w:p w14:paraId="48049022">
                  <w:pPr>
                    <w:jc w:val="center"/>
                    <w:rPr>
                      <w:rFonts w:hint="default" w:ascii="Times New Roman" w:hAnsi="Times New Roman" w:eastAsia="宋体" w:cs="Times New Roman"/>
                      <w:color w:val="000000"/>
                      <w:highlight w:val="none"/>
                    </w:rPr>
                  </w:pPr>
                </w:p>
              </w:tc>
            </w:tr>
            <w:tr w14:paraId="038F2E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20614EE3">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6</w:t>
                  </w:r>
                </w:p>
              </w:tc>
              <w:tc>
                <w:tcPr>
                  <w:tcW w:w="1293" w:type="pct"/>
                  <w:tcBorders>
                    <w:tl2br w:val="nil"/>
                    <w:tr2bl w:val="nil"/>
                  </w:tcBorders>
                </w:tcPr>
                <w:p w14:paraId="3697DD8D">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搅拌机</w:t>
                  </w:r>
                </w:p>
              </w:tc>
              <w:tc>
                <w:tcPr>
                  <w:tcW w:w="1793" w:type="pct"/>
                  <w:tcBorders>
                    <w:tl2br w:val="nil"/>
                    <w:tr2bl w:val="nil"/>
                  </w:tcBorders>
                </w:tcPr>
                <w:p w14:paraId="00AFC2DE">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φ600,N=2.2kw</w:t>
                  </w:r>
                </w:p>
              </w:tc>
              <w:tc>
                <w:tcPr>
                  <w:tcW w:w="568" w:type="pct"/>
                  <w:tcBorders>
                    <w:tl2br w:val="nil"/>
                    <w:tr2bl w:val="nil"/>
                  </w:tcBorders>
                </w:tcPr>
                <w:p w14:paraId="201CE32A">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2台</w:t>
                  </w:r>
                </w:p>
              </w:tc>
              <w:tc>
                <w:tcPr>
                  <w:tcW w:w="762" w:type="pct"/>
                  <w:tcBorders>
                    <w:tl2br w:val="nil"/>
                    <w:tr2bl w:val="nil"/>
                  </w:tcBorders>
                </w:tcPr>
                <w:p w14:paraId="21F323D1">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碳钢衬塑</w:t>
                  </w:r>
                </w:p>
              </w:tc>
            </w:tr>
            <w:tr w14:paraId="02FAA2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31F5294E">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7</w:t>
                  </w:r>
                </w:p>
              </w:tc>
              <w:tc>
                <w:tcPr>
                  <w:tcW w:w="1293" w:type="pct"/>
                  <w:tcBorders>
                    <w:tl2br w:val="nil"/>
                    <w:tr2bl w:val="nil"/>
                  </w:tcBorders>
                </w:tcPr>
                <w:p w14:paraId="1EE37FDB">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PH仪</w:t>
                  </w:r>
                </w:p>
              </w:tc>
              <w:tc>
                <w:tcPr>
                  <w:tcW w:w="1793" w:type="pct"/>
                  <w:tcBorders>
                    <w:tl2br w:val="nil"/>
                    <w:tr2bl w:val="nil"/>
                  </w:tcBorders>
                </w:tcPr>
                <w:p w14:paraId="27CFCD94">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DP-101</w:t>
                  </w:r>
                </w:p>
              </w:tc>
              <w:tc>
                <w:tcPr>
                  <w:tcW w:w="568" w:type="pct"/>
                  <w:tcBorders>
                    <w:tl2br w:val="nil"/>
                    <w:tr2bl w:val="nil"/>
                  </w:tcBorders>
                </w:tcPr>
                <w:p w14:paraId="2EB7C99B">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1台</w:t>
                  </w:r>
                </w:p>
              </w:tc>
              <w:tc>
                <w:tcPr>
                  <w:tcW w:w="762" w:type="pct"/>
                  <w:tcBorders>
                    <w:tl2br w:val="nil"/>
                    <w:tr2bl w:val="nil"/>
                  </w:tcBorders>
                </w:tcPr>
                <w:p w14:paraId="39EEDAF7">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国产</w:t>
                  </w:r>
                </w:p>
              </w:tc>
            </w:tr>
            <w:tr w14:paraId="650954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4A316C85">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8</w:t>
                  </w:r>
                </w:p>
              </w:tc>
              <w:tc>
                <w:tcPr>
                  <w:tcW w:w="1293" w:type="pct"/>
                  <w:tcBorders>
                    <w:tl2br w:val="nil"/>
                    <w:tr2bl w:val="nil"/>
                  </w:tcBorders>
                  <w:vAlign w:val="center"/>
                </w:tcPr>
                <w:p w14:paraId="6CE144B9">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二级提升泵</w:t>
                  </w:r>
                </w:p>
              </w:tc>
              <w:tc>
                <w:tcPr>
                  <w:tcW w:w="1793" w:type="pct"/>
                  <w:tcBorders>
                    <w:tl2br w:val="nil"/>
                    <w:tr2bl w:val="nil"/>
                  </w:tcBorders>
                  <w:vAlign w:val="center"/>
                </w:tcPr>
                <w:p w14:paraId="46AD0B90">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Q=5m</w:t>
                  </w:r>
                  <w:r>
                    <w:rPr>
                      <w:rFonts w:hint="default" w:ascii="Times New Roman" w:hAnsi="Times New Roman" w:eastAsia="宋体" w:cs="Times New Roman"/>
                      <w:kern w:val="0"/>
                      <w:szCs w:val="21"/>
                      <w:highlight w:val="none"/>
                      <w:vertAlign w:val="superscript"/>
                    </w:rPr>
                    <w:t>3</w:t>
                  </w:r>
                  <w:r>
                    <w:rPr>
                      <w:rFonts w:hint="default" w:ascii="Times New Roman" w:hAnsi="Times New Roman" w:eastAsia="宋体" w:cs="Times New Roman"/>
                      <w:kern w:val="0"/>
                      <w:szCs w:val="21"/>
                      <w:highlight w:val="none"/>
                    </w:rPr>
                    <w:t>/h,H=15m,N=0.75Kw</w:t>
                  </w:r>
                </w:p>
              </w:tc>
              <w:tc>
                <w:tcPr>
                  <w:tcW w:w="568" w:type="pct"/>
                  <w:tcBorders>
                    <w:tl2br w:val="nil"/>
                    <w:tr2bl w:val="nil"/>
                  </w:tcBorders>
                  <w:vAlign w:val="center"/>
                </w:tcPr>
                <w:p w14:paraId="0798A0E1">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2台</w:t>
                  </w:r>
                </w:p>
              </w:tc>
              <w:tc>
                <w:tcPr>
                  <w:tcW w:w="762" w:type="pct"/>
                  <w:tcBorders>
                    <w:tl2br w:val="nil"/>
                    <w:tr2bl w:val="nil"/>
                  </w:tcBorders>
                  <w:vAlign w:val="center"/>
                </w:tcPr>
                <w:p w14:paraId="6B89FC9B">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一用一备</w:t>
                  </w:r>
                </w:p>
              </w:tc>
            </w:tr>
            <w:tr w14:paraId="675314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73F4C1CB">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9</w:t>
                  </w:r>
                </w:p>
              </w:tc>
              <w:tc>
                <w:tcPr>
                  <w:tcW w:w="1293" w:type="pct"/>
                  <w:tcBorders>
                    <w:tl2br w:val="nil"/>
                    <w:tr2bl w:val="nil"/>
                  </w:tcBorders>
                </w:tcPr>
                <w:p w14:paraId="5B08A344">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蒸汽加热管</w:t>
                  </w:r>
                </w:p>
              </w:tc>
              <w:tc>
                <w:tcPr>
                  <w:tcW w:w="1793" w:type="pct"/>
                  <w:tcBorders>
                    <w:tl2br w:val="nil"/>
                    <w:tr2bl w:val="nil"/>
                  </w:tcBorders>
                </w:tcPr>
                <w:p w14:paraId="20844C3F">
                  <w:pPr>
                    <w:jc w:val="center"/>
                    <w:rPr>
                      <w:rFonts w:hint="default" w:ascii="Times New Roman" w:hAnsi="Times New Roman" w:eastAsia="宋体" w:cs="Times New Roman"/>
                      <w:color w:val="000000"/>
                      <w:highlight w:val="none"/>
                    </w:rPr>
                  </w:pPr>
                </w:p>
              </w:tc>
              <w:tc>
                <w:tcPr>
                  <w:tcW w:w="568" w:type="pct"/>
                  <w:tcBorders>
                    <w:tl2br w:val="nil"/>
                    <w:tr2bl w:val="nil"/>
                  </w:tcBorders>
                </w:tcPr>
                <w:p w14:paraId="3795CE99">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1套</w:t>
                  </w:r>
                </w:p>
              </w:tc>
              <w:tc>
                <w:tcPr>
                  <w:tcW w:w="762" w:type="pct"/>
                  <w:tcBorders>
                    <w:tl2br w:val="nil"/>
                    <w:tr2bl w:val="nil"/>
                  </w:tcBorders>
                </w:tcPr>
                <w:p w14:paraId="3BFB8A1A">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SS316L</w:t>
                  </w:r>
                </w:p>
              </w:tc>
            </w:tr>
            <w:tr w14:paraId="5B0A52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641ED7AF">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10</w:t>
                  </w:r>
                </w:p>
              </w:tc>
              <w:tc>
                <w:tcPr>
                  <w:tcW w:w="1293" w:type="pct"/>
                  <w:tcBorders>
                    <w:tl2br w:val="nil"/>
                    <w:tr2bl w:val="nil"/>
                  </w:tcBorders>
                  <w:vAlign w:val="center"/>
                </w:tcPr>
                <w:p w14:paraId="1D135B2F">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温度计</w:t>
                  </w:r>
                </w:p>
              </w:tc>
              <w:tc>
                <w:tcPr>
                  <w:tcW w:w="1793" w:type="pct"/>
                  <w:tcBorders>
                    <w:tl2br w:val="nil"/>
                    <w:tr2bl w:val="nil"/>
                  </w:tcBorders>
                  <w:vAlign w:val="center"/>
                </w:tcPr>
                <w:p w14:paraId="43D6ECEE">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JY-WR(Z)</w:t>
                  </w:r>
                </w:p>
              </w:tc>
              <w:tc>
                <w:tcPr>
                  <w:tcW w:w="568" w:type="pct"/>
                  <w:tcBorders>
                    <w:tl2br w:val="nil"/>
                    <w:tr2bl w:val="nil"/>
                  </w:tcBorders>
                  <w:vAlign w:val="center"/>
                </w:tcPr>
                <w:p w14:paraId="04C49416">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2台</w:t>
                  </w:r>
                </w:p>
              </w:tc>
              <w:tc>
                <w:tcPr>
                  <w:tcW w:w="762" w:type="pct"/>
                  <w:tcBorders>
                    <w:tl2br w:val="nil"/>
                    <w:tr2bl w:val="nil"/>
                  </w:tcBorders>
                  <w:vAlign w:val="center"/>
                </w:tcPr>
                <w:p w14:paraId="29C7E892">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组合件</w:t>
                  </w:r>
                </w:p>
              </w:tc>
            </w:tr>
            <w:tr w14:paraId="2AFFEA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2F07CE97">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11</w:t>
                  </w:r>
                </w:p>
              </w:tc>
              <w:tc>
                <w:tcPr>
                  <w:tcW w:w="1293" w:type="pct"/>
                  <w:tcBorders>
                    <w:tl2br w:val="nil"/>
                    <w:tr2bl w:val="nil"/>
                  </w:tcBorders>
                  <w:vAlign w:val="center"/>
                </w:tcPr>
                <w:p w14:paraId="78435434">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UASB反应器</w:t>
                  </w:r>
                </w:p>
              </w:tc>
              <w:tc>
                <w:tcPr>
                  <w:tcW w:w="1793" w:type="pct"/>
                  <w:tcBorders>
                    <w:tl2br w:val="nil"/>
                    <w:tr2bl w:val="nil"/>
                  </w:tcBorders>
                  <w:vAlign w:val="center"/>
                </w:tcPr>
                <w:p w14:paraId="38C7E124">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φ4.4×13m</w:t>
                  </w:r>
                </w:p>
              </w:tc>
              <w:tc>
                <w:tcPr>
                  <w:tcW w:w="568" w:type="pct"/>
                  <w:tcBorders>
                    <w:tl2br w:val="nil"/>
                    <w:tr2bl w:val="nil"/>
                  </w:tcBorders>
                  <w:vAlign w:val="center"/>
                </w:tcPr>
                <w:p w14:paraId="4289F052">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2套</w:t>
                  </w:r>
                </w:p>
              </w:tc>
              <w:tc>
                <w:tcPr>
                  <w:tcW w:w="762" w:type="pct"/>
                  <w:tcBorders>
                    <w:tl2br w:val="nil"/>
                    <w:tr2bl w:val="nil"/>
                  </w:tcBorders>
                  <w:vAlign w:val="center"/>
                </w:tcPr>
                <w:p w14:paraId="2D99697E">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碳钢防腐</w:t>
                  </w:r>
                </w:p>
              </w:tc>
            </w:tr>
            <w:tr w14:paraId="4000AD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5F7F203B">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11.1</w:t>
                  </w:r>
                </w:p>
              </w:tc>
              <w:tc>
                <w:tcPr>
                  <w:tcW w:w="1293" w:type="pct"/>
                  <w:tcBorders>
                    <w:tl2br w:val="nil"/>
                    <w:tr2bl w:val="nil"/>
                  </w:tcBorders>
                  <w:vAlign w:val="center"/>
                </w:tcPr>
                <w:p w14:paraId="1E444644">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配水装置</w:t>
                  </w:r>
                </w:p>
              </w:tc>
              <w:tc>
                <w:tcPr>
                  <w:tcW w:w="1793" w:type="pct"/>
                  <w:tcBorders>
                    <w:tl2br w:val="nil"/>
                    <w:tr2bl w:val="nil"/>
                  </w:tcBorders>
                  <w:vAlign w:val="center"/>
                </w:tcPr>
                <w:p w14:paraId="28154EBB">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配套：φ4.4×13m</w:t>
                  </w:r>
                </w:p>
              </w:tc>
              <w:tc>
                <w:tcPr>
                  <w:tcW w:w="568" w:type="pct"/>
                  <w:tcBorders>
                    <w:tl2br w:val="nil"/>
                    <w:tr2bl w:val="nil"/>
                  </w:tcBorders>
                  <w:vAlign w:val="center"/>
                </w:tcPr>
                <w:p w14:paraId="70841A72">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2套</w:t>
                  </w:r>
                </w:p>
              </w:tc>
              <w:tc>
                <w:tcPr>
                  <w:tcW w:w="762" w:type="pct"/>
                  <w:tcBorders>
                    <w:tl2br w:val="nil"/>
                    <w:tr2bl w:val="nil"/>
                  </w:tcBorders>
                  <w:vAlign w:val="center"/>
                </w:tcPr>
                <w:p w14:paraId="0C333F9F">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UPVC</w:t>
                  </w:r>
                </w:p>
              </w:tc>
            </w:tr>
            <w:tr w14:paraId="4DC17A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0AF26441">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11.2</w:t>
                  </w:r>
                </w:p>
              </w:tc>
              <w:tc>
                <w:tcPr>
                  <w:tcW w:w="1293" w:type="pct"/>
                  <w:tcBorders>
                    <w:tl2br w:val="nil"/>
                    <w:tr2bl w:val="nil"/>
                  </w:tcBorders>
                  <w:vAlign w:val="center"/>
                </w:tcPr>
                <w:p w14:paraId="5726F787">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溢流堰</w:t>
                  </w:r>
                </w:p>
              </w:tc>
              <w:tc>
                <w:tcPr>
                  <w:tcW w:w="1793" w:type="pct"/>
                  <w:tcBorders>
                    <w:tl2br w:val="nil"/>
                    <w:tr2bl w:val="nil"/>
                  </w:tcBorders>
                  <w:vAlign w:val="center"/>
                </w:tcPr>
                <w:p w14:paraId="35B53A27">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B×H=200×250</w:t>
                  </w:r>
                </w:p>
              </w:tc>
              <w:tc>
                <w:tcPr>
                  <w:tcW w:w="568" w:type="pct"/>
                  <w:tcBorders>
                    <w:tl2br w:val="nil"/>
                    <w:tr2bl w:val="nil"/>
                  </w:tcBorders>
                  <w:vAlign w:val="center"/>
                </w:tcPr>
                <w:p w14:paraId="3357AFA9">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2套</w:t>
                  </w:r>
                </w:p>
              </w:tc>
              <w:tc>
                <w:tcPr>
                  <w:tcW w:w="762" w:type="pct"/>
                  <w:tcBorders>
                    <w:tl2br w:val="nil"/>
                    <w:tr2bl w:val="nil"/>
                  </w:tcBorders>
                  <w:vAlign w:val="center"/>
                </w:tcPr>
                <w:p w14:paraId="484A0CB6">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碳钢防腐</w:t>
                  </w:r>
                </w:p>
              </w:tc>
            </w:tr>
            <w:tr w14:paraId="096C2A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3931B98C">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11.3</w:t>
                  </w:r>
                </w:p>
              </w:tc>
              <w:tc>
                <w:tcPr>
                  <w:tcW w:w="1293" w:type="pct"/>
                  <w:tcBorders>
                    <w:tl2br w:val="nil"/>
                    <w:tr2bl w:val="nil"/>
                  </w:tcBorders>
                  <w:vAlign w:val="center"/>
                </w:tcPr>
                <w:p w14:paraId="3FA94B59">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三相分离器</w:t>
                  </w:r>
                </w:p>
              </w:tc>
              <w:tc>
                <w:tcPr>
                  <w:tcW w:w="1793" w:type="pct"/>
                  <w:tcBorders>
                    <w:tl2br w:val="nil"/>
                    <w:tr2bl w:val="nil"/>
                  </w:tcBorders>
                  <w:vAlign w:val="center"/>
                </w:tcPr>
                <w:p w14:paraId="6E08CCC7">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配套：φ4.4×13m</w:t>
                  </w:r>
                </w:p>
              </w:tc>
              <w:tc>
                <w:tcPr>
                  <w:tcW w:w="568" w:type="pct"/>
                  <w:tcBorders>
                    <w:tl2br w:val="nil"/>
                    <w:tr2bl w:val="nil"/>
                  </w:tcBorders>
                  <w:vAlign w:val="center"/>
                </w:tcPr>
                <w:p w14:paraId="30E21891">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2套</w:t>
                  </w:r>
                </w:p>
              </w:tc>
              <w:tc>
                <w:tcPr>
                  <w:tcW w:w="762" w:type="pct"/>
                  <w:tcBorders>
                    <w:tl2br w:val="nil"/>
                    <w:tr2bl w:val="nil"/>
                  </w:tcBorders>
                  <w:vAlign w:val="center"/>
                </w:tcPr>
                <w:p w14:paraId="370D47B1">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碳钢+玻璃钢</w:t>
                  </w:r>
                </w:p>
              </w:tc>
            </w:tr>
            <w:tr w14:paraId="427F62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7DE1B306">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11.4</w:t>
                  </w:r>
                </w:p>
              </w:tc>
              <w:tc>
                <w:tcPr>
                  <w:tcW w:w="1293" w:type="pct"/>
                  <w:tcBorders>
                    <w:tl2br w:val="nil"/>
                    <w:tr2bl w:val="nil"/>
                  </w:tcBorders>
                  <w:vAlign w:val="center"/>
                </w:tcPr>
                <w:p w14:paraId="57EB5E2D">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沼气收集系统</w:t>
                  </w:r>
                </w:p>
              </w:tc>
              <w:tc>
                <w:tcPr>
                  <w:tcW w:w="1793" w:type="pct"/>
                  <w:tcBorders>
                    <w:tl2br w:val="nil"/>
                    <w:tr2bl w:val="nil"/>
                  </w:tcBorders>
                  <w:vAlign w:val="center"/>
                </w:tcPr>
                <w:p w14:paraId="49EEBCB1">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不含沼气燃烧或利用</w:t>
                  </w:r>
                </w:p>
              </w:tc>
              <w:tc>
                <w:tcPr>
                  <w:tcW w:w="568" w:type="pct"/>
                  <w:tcBorders>
                    <w:tl2br w:val="nil"/>
                    <w:tr2bl w:val="nil"/>
                  </w:tcBorders>
                  <w:vAlign w:val="center"/>
                </w:tcPr>
                <w:p w14:paraId="2FAE7451">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2套</w:t>
                  </w:r>
                </w:p>
              </w:tc>
              <w:tc>
                <w:tcPr>
                  <w:tcW w:w="762" w:type="pct"/>
                  <w:tcBorders>
                    <w:tl2br w:val="nil"/>
                    <w:tr2bl w:val="nil"/>
                  </w:tcBorders>
                  <w:vAlign w:val="center"/>
                </w:tcPr>
                <w:p w14:paraId="05EDA599">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UPVC</w:t>
                  </w:r>
                </w:p>
              </w:tc>
            </w:tr>
            <w:tr w14:paraId="73E9C7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332EAA1D">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11.5</w:t>
                  </w:r>
                </w:p>
              </w:tc>
              <w:tc>
                <w:tcPr>
                  <w:tcW w:w="1293" w:type="pct"/>
                  <w:tcBorders>
                    <w:tl2br w:val="nil"/>
                    <w:tr2bl w:val="nil"/>
                  </w:tcBorders>
                  <w:vAlign w:val="center"/>
                </w:tcPr>
                <w:p w14:paraId="4519CED6">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水封装置</w:t>
                  </w:r>
                </w:p>
              </w:tc>
              <w:tc>
                <w:tcPr>
                  <w:tcW w:w="1793" w:type="pct"/>
                  <w:tcBorders>
                    <w:tl2br w:val="nil"/>
                    <w:tr2bl w:val="nil"/>
                  </w:tcBorders>
                  <w:vAlign w:val="center"/>
                </w:tcPr>
                <w:p w14:paraId="15C8500E">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Ф1000</w:t>
                  </w:r>
                </w:p>
              </w:tc>
              <w:tc>
                <w:tcPr>
                  <w:tcW w:w="568" w:type="pct"/>
                  <w:tcBorders>
                    <w:tl2br w:val="nil"/>
                    <w:tr2bl w:val="nil"/>
                  </w:tcBorders>
                  <w:vAlign w:val="center"/>
                </w:tcPr>
                <w:p w14:paraId="5EFCBD76">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2台</w:t>
                  </w:r>
                </w:p>
              </w:tc>
              <w:tc>
                <w:tcPr>
                  <w:tcW w:w="762" w:type="pct"/>
                  <w:tcBorders>
                    <w:tl2br w:val="nil"/>
                    <w:tr2bl w:val="nil"/>
                  </w:tcBorders>
                  <w:vAlign w:val="center"/>
                </w:tcPr>
                <w:p w14:paraId="7EE0D1DA">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碳钢防腐</w:t>
                  </w:r>
                </w:p>
              </w:tc>
            </w:tr>
            <w:tr w14:paraId="33956D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7D9F243E">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11.6</w:t>
                  </w:r>
                </w:p>
              </w:tc>
              <w:tc>
                <w:tcPr>
                  <w:tcW w:w="1293" w:type="pct"/>
                  <w:tcBorders>
                    <w:tl2br w:val="nil"/>
                    <w:tr2bl w:val="nil"/>
                  </w:tcBorders>
                  <w:vAlign w:val="center"/>
                </w:tcPr>
                <w:p w14:paraId="3E406CB5">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内支撑系统</w:t>
                  </w:r>
                </w:p>
              </w:tc>
              <w:tc>
                <w:tcPr>
                  <w:tcW w:w="1793" w:type="pct"/>
                  <w:tcBorders>
                    <w:tl2br w:val="nil"/>
                    <w:tr2bl w:val="nil"/>
                  </w:tcBorders>
                  <w:vAlign w:val="center"/>
                </w:tcPr>
                <w:p w14:paraId="267D8AA8">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型钢成品</w:t>
                  </w:r>
                </w:p>
              </w:tc>
              <w:tc>
                <w:tcPr>
                  <w:tcW w:w="568" w:type="pct"/>
                  <w:tcBorders>
                    <w:tl2br w:val="nil"/>
                    <w:tr2bl w:val="nil"/>
                  </w:tcBorders>
                  <w:vAlign w:val="center"/>
                </w:tcPr>
                <w:p w14:paraId="2497BAAF">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2套</w:t>
                  </w:r>
                </w:p>
              </w:tc>
              <w:tc>
                <w:tcPr>
                  <w:tcW w:w="762" w:type="pct"/>
                  <w:tcBorders>
                    <w:tl2br w:val="nil"/>
                    <w:tr2bl w:val="nil"/>
                  </w:tcBorders>
                  <w:vAlign w:val="center"/>
                </w:tcPr>
                <w:p w14:paraId="3588A480">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碳钢防腐</w:t>
                  </w:r>
                </w:p>
              </w:tc>
            </w:tr>
            <w:tr w14:paraId="6558D9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21E4EB89">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11.7</w:t>
                  </w:r>
                </w:p>
              </w:tc>
              <w:tc>
                <w:tcPr>
                  <w:tcW w:w="1293" w:type="pct"/>
                  <w:tcBorders>
                    <w:tl2br w:val="nil"/>
                    <w:tr2bl w:val="nil"/>
                  </w:tcBorders>
                  <w:vAlign w:val="center"/>
                </w:tcPr>
                <w:p w14:paraId="7DEADEF2">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循环泵</w:t>
                  </w:r>
                </w:p>
              </w:tc>
              <w:tc>
                <w:tcPr>
                  <w:tcW w:w="1793" w:type="pct"/>
                  <w:tcBorders>
                    <w:tl2br w:val="nil"/>
                    <w:tr2bl w:val="nil"/>
                  </w:tcBorders>
                  <w:vAlign w:val="center"/>
                </w:tcPr>
                <w:p w14:paraId="357F843E">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Q=10m</w:t>
                  </w:r>
                  <w:r>
                    <w:rPr>
                      <w:rFonts w:hint="default" w:ascii="Times New Roman" w:hAnsi="Times New Roman" w:eastAsia="宋体" w:cs="Times New Roman"/>
                      <w:kern w:val="0"/>
                      <w:szCs w:val="21"/>
                      <w:highlight w:val="none"/>
                      <w:vertAlign w:val="superscript"/>
                    </w:rPr>
                    <w:t>3</w:t>
                  </w:r>
                  <w:r>
                    <w:rPr>
                      <w:rFonts w:hint="default" w:ascii="Times New Roman" w:hAnsi="Times New Roman" w:eastAsia="宋体" w:cs="Times New Roman"/>
                      <w:kern w:val="0"/>
                      <w:szCs w:val="21"/>
                      <w:highlight w:val="none"/>
                    </w:rPr>
                    <w:t>/h,H=13m,N=0.75Kw</w:t>
                  </w:r>
                </w:p>
              </w:tc>
              <w:tc>
                <w:tcPr>
                  <w:tcW w:w="568" w:type="pct"/>
                  <w:tcBorders>
                    <w:tl2br w:val="nil"/>
                    <w:tr2bl w:val="nil"/>
                  </w:tcBorders>
                  <w:vAlign w:val="center"/>
                </w:tcPr>
                <w:p w14:paraId="6E6635A0">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4台</w:t>
                  </w:r>
                </w:p>
              </w:tc>
              <w:tc>
                <w:tcPr>
                  <w:tcW w:w="762" w:type="pct"/>
                  <w:tcBorders>
                    <w:tl2br w:val="nil"/>
                    <w:tr2bl w:val="nil"/>
                  </w:tcBorders>
                  <w:vAlign w:val="center"/>
                </w:tcPr>
                <w:p w14:paraId="32021FAC">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lang w:eastAsia="zh-CN"/>
                    </w:rPr>
                    <w:t>三</w:t>
                  </w:r>
                  <w:r>
                    <w:rPr>
                      <w:rFonts w:hint="default" w:ascii="Times New Roman" w:hAnsi="Times New Roman" w:eastAsia="宋体" w:cs="Times New Roman"/>
                      <w:kern w:val="0"/>
                      <w:szCs w:val="21"/>
                      <w:highlight w:val="none"/>
                    </w:rPr>
                    <w:t>用一备</w:t>
                  </w:r>
                </w:p>
              </w:tc>
            </w:tr>
            <w:tr w14:paraId="15E18A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4929FD94">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12</w:t>
                  </w:r>
                </w:p>
              </w:tc>
              <w:tc>
                <w:tcPr>
                  <w:tcW w:w="1293" w:type="pct"/>
                  <w:tcBorders>
                    <w:tl2br w:val="nil"/>
                    <w:tr2bl w:val="nil"/>
                  </w:tcBorders>
                  <w:vAlign w:val="center"/>
                </w:tcPr>
                <w:p w14:paraId="714DA1C6">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沉淀池内部配件</w:t>
                  </w:r>
                </w:p>
              </w:tc>
              <w:tc>
                <w:tcPr>
                  <w:tcW w:w="1793" w:type="pct"/>
                  <w:tcBorders>
                    <w:tl2br w:val="nil"/>
                    <w:tr2bl w:val="nil"/>
                  </w:tcBorders>
                  <w:vAlign w:val="center"/>
                </w:tcPr>
                <w:p w14:paraId="66A449A1">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含中心导流筒及出水堰等</w:t>
                  </w:r>
                </w:p>
              </w:tc>
              <w:tc>
                <w:tcPr>
                  <w:tcW w:w="568" w:type="pct"/>
                  <w:tcBorders>
                    <w:tl2br w:val="nil"/>
                    <w:tr2bl w:val="nil"/>
                  </w:tcBorders>
                  <w:vAlign w:val="center"/>
                </w:tcPr>
                <w:p w14:paraId="51475315">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1套</w:t>
                  </w:r>
                </w:p>
              </w:tc>
              <w:tc>
                <w:tcPr>
                  <w:tcW w:w="762" w:type="pct"/>
                  <w:tcBorders>
                    <w:tl2br w:val="nil"/>
                    <w:tr2bl w:val="nil"/>
                  </w:tcBorders>
                  <w:vAlign w:val="center"/>
                </w:tcPr>
                <w:p w14:paraId="50357EF3">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碳钢防腐</w:t>
                  </w:r>
                </w:p>
              </w:tc>
            </w:tr>
            <w:tr w14:paraId="4E2674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68172BEC">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13</w:t>
                  </w:r>
                </w:p>
              </w:tc>
              <w:tc>
                <w:tcPr>
                  <w:tcW w:w="1293" w:type="pct"/>
                  <w:tcBorders>
                    <w:tl2br w:val="nil"/>
                    <w:tr2bl w:val="nil"/>
                  </w:tcBorders>
                  <w:vAlign w:val="center"/>
                </w:tcPr>
                <w:p w14:paraId="6B9BA6B1">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微孔曝气器</w:t>
                  </w:r>
                </w:p>
              </w:tc>
              <w:tc>
                <w:tcPr>
                  <w:tcW w:w="1793" w:type="pct"/>
                  <w:tcBorders>
                    <w:tl2br w:val="nil"/>
                    <w:tr2bl w:val="nil"/>
                  </w:tcBorders>
                  <w:vAlign w:val="center"/>
                </w:tcPr>
                <w:p w14:paraId="2A4FDC98">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KBK215</w:t>
                  </w:r>
                </w:p>
              </w:tc>
              <w:tc>
                <w:tcPr>
                  <w:tcW w:w="568" w:type="pct"/>
                  <w:tcBorders>
                    <w:tl2br w:val="nil"/>
                    <w:tr2bl w:val="nil"/>
                  </w:tcBorders>
                  <w:vAlign w:val="center"/>
                </w:tcPr>
                <w:p w14:paraId="26C7A268">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1批</w:t>
                  </w:r>
                </w:p>
              </w:tc>
              <w:tc>
                <w:tcPr>
                  <w:tcW w:w="762" w:type="pct"/>
                  <w:tcBorders>
                    <w:tl2br w:val="nil"/>
                    <w:tr2bl w:val="nil"/>
                  </w:tcBorders>
                  <w:vAlign w:val="center"/>
                </w:tcPr>
                <w:p w14:paraId="036A88F7">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含管道</w:t>
                  </w:r>
                </w:p>
              </w:tc>
            </w:tr>
            <w:tr w14:paraId="2108B6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6CAF2F11">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14</w:t>
                  </w:r>
                </w:p>
              </w:tc>
              <w:tc>
                <w:tcPr>
                  <w:tcW w:w="1293" w:type="pct"/>
                  <w:tcBorders>
                    <w:tl2br w:val="nil"/>
                    <w:tr2bl w:val="nil"/>
                  </w:tcBorders>
                  <w:vAlign w:val="center"/>
                </w:tcPr>
                <w:p w14:paraId="0DDDB088">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生物填料</w:t>
                  </w:r>
                </w:p>
              </w:tc>
              <w:tc>
                <w:tcPr>
                  <w:tcW w:w="1793" w:type="pct"/>
                  <w:tcBorders>
                    <w:tl2br w:val="nil"/>
                    <w:tr2bl w:val="nil"/>
                  </w:tcBorders>
                  <w:vAlign w:val="center"/>
                </w:tcPr>
                <w:p w14:paraId="17772BE1">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Ф150</w:t>
                  </w:r>
                </w:p>
              </w:tc>
              <w:tc>
                <w:tcPr>
                  <w:tcW w:w="568" w:type="pct"/>
                  <w:tcBorders>
                    <w:tl2br w:val="nil"/>
                    <w:tr2bl w:val="nil"/>
                  </w:tcBorders>
                  <w:vAlign w:val="center"/>
                </w:tcPr>
                <w:p w14:paraId="27272852">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1批</w:t>
                  </w:r>
                </w:p>
              </w:tc>
              <w:tc>
                <w:tcPr>
                  <w:tcW w:w="762" w:type="pct"/>
                  <w:tcBorders>
                    <w:tl2br w:val="nil"/>
                    <w:tr2bl w:val="nil"/>
                  </w:tcBorders>
                  <w:vAlign w:val="center"/>
                </w:tcPr>
                <w:p w14:paraId="730964AA">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组合填料</w:t>
                  </w:r>
                </w:p>
              </w:tc>
            </w:tr>
            <w:tr w14:paraId="07705A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3033FFA4">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15</w:t>
                  </w:r>
                </w:p>
              </w:tc>
              <w:tc>
                <w:tcPr>
                  <w:tcW w:w="1293" w:type="pct"/>
                  <w:tcBorders>
                    <w:tl2br w:val="nil"/>
                    <w:tr2bl w:val="nil"/>
                  </w:tcBorders>
                  <w:vAlign w:val="center"/>
                </w:tcPr>
                <w:p w14:paraId="422F9BCC">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填料支架</w:t>
                  </w:r>
                </w:p>
              </w:tc>
              <w:tc>
                <w:tcPr>
                  <w:tcW w:w="1793" w:type="pct"/>
                  <w:tcBorders>
                    <w:tl2br w:val="nil"/>
                    <w:tr2bl w:val="nil"/>
                  </w:tcBorders>
                  <w:vAlign w:val="center"/>
                </w:tcPr>
                <w:p w14:paraId="42DD412C">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配套</w:t>
                  </w:r>
                </w:p>
              </w:tc>
              <w:tc>
                <w:tcPr>
                  <w:tcW w:w="568" w:type="pct"/>
                  <w:tcBorders>
                    <w:tl2br w:val="nil"/>
                    <w:tr2bl w:val="nil"/>
                  </w:tcBorders>
                  <w:vAlign w:val="center"/>
                </w:tcPr>
                <w:p w14:paraId="40A8C384">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1套</w:t>
                  </w:r>
                </w:p>
              </w:tc>
              <w:tc>
                <w:tcPr>
                  <w:tcW w:w="762" w:type="pct"/>
                  <w:tcBorders>
                    <w:tl2br w:val="nil"/>
                    <w:tr2bl w:val="nil"/>
                  </w:tcBorders>
                  <w:vAlign w:val="center"/>
                </w:tcPr>
                <w:p w14:paraId="1BDA0342">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碳钢防腐</w:t>
                  </w:r>
                </w:p>
              </w:tc>
            </w:tr>
            <w:tr w14:paraId="689474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6F3D78EF">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16</w:t>
                  </w:r>
                </w:p>
              </w:tc>
              <w:tc>
                <w:tcPr>
                  <w:tcW w:w="1293" w:type="pct"/>
                  <w:tcBorders>
                    <w:tl2br w:val="nil"/>
                    <w:tr2bl w:val="nil"/>
                  </w:tcBorders>
                  <w:vAlign w:val="center"/>
                </w:tcPr>
                <w:p w14:paraId="308AF897">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回流泵</w:t>
                  </w:r>
                </w:p>
              </w:tc>
              <w:tc>
                <w:tcPr>
                  <w:tcW w:w="1793" w:type="pct"/>
                  <w:tcBorders>
                    <w:tl2br w:val="nil"/>
                    <w:tr2bl w:val="nil"/>
                  </w:tcBorders>
                  <w:vAlign w:val="center"/>
                </w:tcPr>
                <w:p w14:paraId="60D1539C">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Q=7m</w:t>
                  </w:r>
                  <w:r>
                    <w:rPr>
                      <w:rFonts w:hint="default" w:ascii="Times New Roman" w:hAnsi="Times New Roman" w:eastAsia="宋体" w:cs="Times New Roman"/>
                      <w:kern w:val="0"/>
                      <w:szCs w:val="21"/>
                      <w:highlight w:val="none"/>
                      <w:vertAlign w:val="superscript"/>
                    </w:rPr>
                    <w:t>3</w:t>
                  </w:r>
                  <w:r>
                    <w:rPr>
                      <w:rFonts w:hint="default" w:ascii="Times New Roman" w:hAnsi="Times New Roman" w:eastAsia="宋体" w:cs="Times New Roman"/>
                      <w:kern w:val="0"/>
                      <w:szCs w:val="21"/>
                      <w:highlight w:val="none"/>
                    </w:rPr>
                    <w:t>/h,H=7m,N=0.55Kw</w:t>
                  </w:r>
                </w:p>
              </w:tc>
              <w:tc>
                <w:tcPr>
                  <w:tcW w:w="568" w:type="pct"/>
                  <w:tcBorders>
                    <w:tl2br w:val="nil"/>
                    <w:tr2bl w:val="nil"/>
                  </w:tcBorders>
                  <w:vAlign w:val="center"/>
                </w:tcPr>
                <w:p w14:paraId="4C5EF287">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6台</w:t>
                  </w:r>
                </w:p>
              </w:tc>
              <w:tc>
                <w:tcPr>
                  <w:tcW w:w="762" w:type="pct"/>
                  <w:tcBorders>
                    <w:tl2br w:val="nil"/>
                    <w:tr2bl w:val="nil"/>
                  </w:tcBorders>
                  <w:vAlign w:val="center"/>
                </w:tcPr>
                <w:p w14:paraId="739CAC44">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lang w:eastAsia="zh-CN"/>
                    </w:rPr>
                    <w:t>五</w:t>
                  </w:r>
                  <w:r>
                    <w:rPr>
                      <w:rFonts w:hint="default" w:ascii="Times New Roman" w:hAnsi="Times New Roman" w:eastAsia="宋体" w:cs="Times New Roman"/>
                      <w:color w:val="000000"/>
                      <w:highlight w:val="none"/>
                    </w:rPr>
                    <w:t>用一备</w:t>
                  </w:r>
                </w:p>
              </w:tc>
            </w:tr>
            <w:tr w14:paraId="195B32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25464991">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17</w:t>
                  </w:r>
                </w:p>
              </w:tc>
              <w:tc>
                <w:tcPr>
                  <w:tcW w:w="1293" w:type="pct"/>
                  <w:tcBorders>
                    <w:tl2br w:val="nil"/>
                    <w:tr2bl w:val="nil"/>
                  </w:tcBorders>
                  <w:vAlign w:val="center"/>
                </w:tcPr>
                <w:p w14:paraId="3B68CE6E">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应急池自吸泵</w:t>
                  </w:r>
                </w:p>
              </w:tc>
              <w:tc>
                <w:tcPr>
                  <w:tcW w:w="1793" w:type="pct"/>
                  <w:tcBorders>
                    <w:tl2br w:val="nil"/>
                    <w:tr2bl w:val="nil"/>
                  </w:tcBorders>
                  <w:vAlign w:val="center"/>
                </w:tcPr>
                <w:p w14:paraId="7815A019">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Q=5m</w:t>
                  </w:r>
                  <w:r>
                    <w:rPr>
                      <w:rFonts w:hint="default" w:ascii="Times New Roman" w:hAnsi="Times New Roman" w:eastAsia="宋体" w:cs="Times New Roman"/>
                      <w:kern w:val="0"/>
                      <w:szCs w:val="21"/>
                      <w:highlight w:val="none"/>
                      <w:vertAlign w:val="superscript"/>
                    </w:rPr>
                    <w:t>3</w:t>
                  </w:r>
                  <w:r>
                    <w:rPr>
                      <w:rFonts w:hint="default" w:ascii="Times New Roman" w:hAnsi="Times New Roman" w:eastAsia="宋体" w:cs="Times New Roman"/>
                      <w:kern w:val="0"/>
                      <w:szCs w:val="21"/>
                      <w:highlight w:val="none"/>
                    </w:rPr>
                    <w:t>/h,H=15m,N=1.5Kw</w:t>
                  </w:r>
                </w:p>
              </w:tc>
              <w:tc>
                <w:tcPr>
                  <w:tcW w:w="568" w:type="pct"/>
                  <w:tcBorders>
                    <w:tl2br w:val="nil"/>
                    <w:tr2bl w:val="nil"/>
                  </w:tcBorders>
                  <w:vAlign w:val="center"/>
                </w:tcPr>
                <w:p w14:paraId="73348233">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1台</w:t>
                  </w:r>
                </w:p>
              </w:tc>
              <w:tc>
                <w:tcPr>
                  <w:tcW w:w="762" w:type="pct"/>
                  <w:tcBorders>
                    <w:tl2br w:val="nil"/>
                    <w:tr2bl w:val="nil"/>
                  </w:tcBorders>
                  <w:vAlign w:val="center"/>
                </w:tcPr>
                <w:p w14:paraId="63B55F9A">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一用一备</w:t>
                  </w:r>
                </w:p>
              </w:tc>
            </w:tr>
            <w:tr w14:paraId="0F0D0B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61BBFAFE">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18</w:t>
                  </w:r>
                </w:p>
              </w:tc>
              <w:tc>
                <w:tcPr>
                  <w:tcW w:w="1293" w:type="pct"/>
                  <w:tcBorders>
                    <w:tl2br w:val="nil"/>
                    <w:tr2bl w:val="nil"/>
                  </w:tcBorders>
                  <w:vAlign w:val="center"/>
                </w:tcPr>
                <w:p w14:paraId="0CFA9839">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营养药剂装置</w:t>
                  </w:r>
                </w:p>
              </w:tc>
              <w:tc>
                <w:tcPr>
                  <w:tcW w:w="1793" w:type="pct"/>
                  <w:tcBorders>
                    <w:tl2br w:val="nil"/>
                    <w:tr2bl w:val="nil"/>
                  </w:tcBorders>
                  <w:vAlign w:val="center"/>
                </w:tcPr>
                <w:p w14:paraId="4E352341">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 xml:space="preserve">MY0.5-1.0  </w:t>
                  </w:r>
                </w:p>
              </w:tc>
              <w:tc>
                <w:tcPr>
                  <w:tcW w:w="568" w:type="pct"/>
                  <w:tcBorders>
                    <w:tl2br w:val="nil"/>
                    <w:tr2bl w:val="nil"/>
                  </w:tcBorders>
                  <w:vAlign w:val="center"/>
                </w:tcPr>
                <w:p w14:paraId="7B4EFC5A">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2套</w:t>
                  </w:r>
                </w:p>
              </w:tc>
              <w:tc>
                <w:tcPr>
                  <w:tcW w:w="762" w:type="pct"/>
                  <w:tcBorders>
                    <w:tl2br w:val="nil"/>
                    <w:tr2bl w:val="nil"/>
                  </w:tcBorders>
                  <w:vAlign w:val="center"/>
                </w:tcPr>
                <w:p w14:paraId="083B6108">
                  <w:pPr>
                    <w:jc w:val="center"/>
                    <w:rPr>
                      <w:rFonts w:hint="default" w:ascii="Times New Roman" w:hAnsi="Times New Roman" w:eastAsia="宋体" w:cs="Times New Roman"/>
                      <w:color w:val="000000"/>
                      <w:highlight w:val="none"/>
                    </w:rPr>
                  </w:pPr>
                </w:p>
              </w:tc>
            </w:tr>
            <w:tr w14:paraId="73613A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6CC647BD">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19</w:t>
                  </w:r>
                </w:p>
              </w:tc>
              <w:tc>
                <w:tcPr>
                  <w:tcW w:w="1293" w:type="pct"/>
                  <w:tcBorders>
                    <w:tl2br w:val="nil"/>
                    <w:tr2bl w:val="nil"/>
                  </w:tcBorders>
                  <w:vAlign w:val="center"/>
                </w:tcPr>
                <w:p w14:paraId="5FC21691">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鼓风机</w:t>
                  </w:r>
                </w:p>
              </w:tc>
              <w:tc>
                <w:tcPr>
                  <w:tcW w:w="1793" w:type="pct"/>
                  <w:tcBorders>
                    <w:tl2br w:val="nil"/>
                    <w:tr2bl w:val="nil"/>
                  </w:tcBorders>
                  <w:vAlign w:val="center"/>
                </w:tcPr>
                <w:p w14:paraId="5CC6A04A">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Q=7.3m</w:t>
                  </w:r>
                  <w:r>
                    <w:rPr>
                      <w:rFonts w:hint="default" w:ascii="Times New Roman" w:hAnsi="Times New Roman" w:eastAsia="宋体" w:cs="Times New Roman"/>
                      <w:color w:val="000000"/>
                      <w:highlight w:val="none"/>
                      <w:vertAlign w:val="superscript"/>
                    </w:rPr>
                    <w:t>3</w:t>
                  </w:r>
                  <w:r>
                    <w:rPr>
                      <w:rFonts w:hint="default" w:ascii="Times New Roman" w:hAnsi="Times New Roman" w:eastAsia="宋体" w:cs="Times New Roman"/>
                      <w:color w:val="000000"/>
                      <w:highlight w:val="none"/>
                    </w:rPr>
                    <w:t>/min，N=11KW变频</w:t>
                  </w:r>
                </w:p>
              </w:tc>
              <w:tc>
                <w:tcPr>
                  <w:tcW w:w="568" w:type="pct"/>
                  <w:tcBorders>
                    <w:tl2br w:val="nil"/>
                    <w:tr2bl w:val="nil"/>
                  </w:tcBorders>
                  <w:vAlign w:val="center"/>
                </w:tcPr>
                <w:p w14:paraId="25E1069F">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2台</w:t>
                  </w:r>
                </w:p>
              </w:tc>
              <w:tc>
                <w:tcPr>
                  <w:tcW w:w="762" w:type="pct"/>
                  <w:tcBorders>
                    <w:tl2br w:val="nil"/>
                    <w:tr2bl w:val="nil"/>
                  </w:tcBorders>
                  <w:vAlign w:val="center"/>
                </w:tcPr>
                <w:p w14:paraId="713EFAE8">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组合件</w:t>
                  </w:r>
                </w:p>
              </w:tc>
            </w:tr>
            <w:tr w14:paraId="54824C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1662C5F4">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20</w:t>
                  </w:r>
                </w:p>
              </w:tc>
              <w:tc>
                <w:tcPr>
                  <w:tcW w:w="1293" w:type="pct"/>
                  <w:tcBorders>
                    <w:tl2br w:val="nil"/>
                    <w:tr2bl w:val="nil"/>
                  </w:tcBorders>
                  <w:vAlign w:val="center"/>
                </w:tcPr>
                <w:p w14:paraId="69527B63">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二沉池内部配件</w:t>
                  </w:r>
                </w:p>
              </w:tc>
              <w:tc>
                <w:tcPr>
                  <w:tcW w:w="1793" w:type="pct"/>
                  <w:tcBorders>
                    <w:tl2br w:val="nil"/>
                    <w:tr2bl w:val="nil"/>
                  </w:tcBorders>
                  <w:vAlign w:val="center"/>
                </w:tcPr>
                <w:p w14:paraId="09B4DA55">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含中心导流筒及出水堰等</w:t>
                  </w:r>
                </w:p>
              </w:tc>
              <w:tc>
                <w:tcPr>
                  <w:tcW w:w="568" w:type="pct"/>
                  <w:tcBorders>
                    <w:tl2br w:val="nil"/>
                    <w:tr2bl w:val="nil"/>
                  </w:tcBorders>
                  <w:vAlign w:val="center"/>
                </w:tcPr>
                <w:p w14:paraId="63AB065A">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1套</w:t>
                  </w:r>
                </w:p>
              </w:tc>
              <w:tc>
                <w:tcPr>
                  <w:tcW w:w="762" w:type="pct"/>
                  <w:tcBorders>
                    <w:tl2br w:val="nil"/>
                    <w:tr2bl w:val="nil"/>
                  </w:tcBorders>
                  <w:vAlign w:val="center"/>
                </w:tcPr>
                <w:p w14:paraId="54719594">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碳钢防腐</w:t>
                  </w:r>
                </w:p>
              </w:tc>
            </w:tr>
            <w:tr w14:paraId="3B4E5F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567A1FA7">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21</w:t>
                  </w:r>
                </w:p>
              </w:tc>
              <w:tc>
                <w:tcPr>
                  <w:tcW w:w="1293" w:type="pct"/>
                  <w:tcBorders>
                    <w:tl2br w:val="nil"/>
                    <w:tr2bl w:val="nil"/>
                  </w:tcBorders>
                  <w:vAlign w:val="center"/>
                </w:tcPr>
                <w:p w14:paraId="1823BA6C">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污泥进料泵</w:t>
                  </w:r>
                </w:p>
              </w:tc>
              <w:tc>
                <w:tcPr>
                  <w:tcW w:w="1793" w:type="pct"/>
                  <w:tcBorders>
                    <w:tl2br w:val="nil"/>
                    <w:tr2bl w:val="nil"/>
                  </w:tcBorders>
                  <w:vAlign w:val="center"/>
                </w:tcPr>
                <w:p w14:paraId="54F623F6">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DN65,气动泵</w:t>
                  </w:r>
                </w:p>
              </w:tc>
              <w:tc>
                <w:tcPr>
                  <w:tcW w:w="568" w:type="pct"/>
                  <w:tcBorders>
                    <w:tl2br w:val="nil"/>
                    <w:tr2bl w:val="nil"/>
                  </w:tcBorders>
                  <w:vAlign w:val="center"/>
                </w:tcPr>
                <w:p w14:paraId="5FE65A45">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2台</w:t>
                  </w:r>
                </w:p>
              </w:tc>
              <w:tc>
                <w:tcPr>
                  <w:tcW w:w="762" w:type="pct"/>
                  <w:tcBorders>
                    <w:tl2br w:val="nil"/>
                    <w:tr2bl w:val="nil"/>
                  </w:tcBorders>
                  <w:vAlign w:val="center"/>
                </w:tcPr>
                <w:p w14:paraId="4DF82B39">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一用一备</w:t>
                  </w:r>
                </w:p>
              </w:tc>
            </w:tr>
            <w:tr w14:paraId="498DE5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1C471A1A">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22</w:t>
                  </w:r>
                </w:p>
              </w:tc>
              <w:tc>
                <w:tcPr>
                  <w:tcW w:w="1293" w:type="pct"/>
                  <w:tcBorders>
                    <w:tl2br w:val="nil"/>
                    <w:tr2bl w:val="nil"/>
                  </w:tcBorders>
                  <w:vAlign w:val="center"/>
                </w:tcPr>
                <w:p w14:paraId="52B1996B">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板框压滤机</w:t>
                  </w:r>
                </w:p>
              </w:tc>
              <w:tc>
                <w:tcPr>
                  <w:tcW w:w="1793" w:type="pct"/>
                  <w:tcBorders>
                    <w:tl2br w:val="nil"/>
                    <w:tr2bl w:val="nil"/>
                  </w:tcBorders>
                  <w:vAlign w:val="center"/>
                </w:tcPr>
                <w:p w14:paraId="3877DB9D">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40M</w:t>
                  </w:r>
                  <w:r>
                    <w:rPr>
                      <w:rFonts w:hint="default" w:ascii="Times New Roman" w:hAnsi="Times New Roman" w:eastAsia="宋体" w:cs="Times New Roman"/>
                      <w:kern w:val="0"/>
                      <w:szCs w:val="21"/>
                      <w:highlight w:val="none"/>
                      <w:vertAlign w:val="superscript"/>
                    </w:rPr>
                    <w:t>2</w:t>
                  </w:r>
                </w:p>
              </w:tc>
              <w:tc>
                <w:tcPr>
                  <w:tcW w:w="568" w:type="pct"/>
                  <w:tcBorders>
                    <w:tl2br w:val="nil"/>
                    <w:tr2bl w:val="nil"/>
                  </w:tcBorders>
                  <w:vAlign w:val="center"/>
                </w:tcPr>
                <w:p w14:paraId="2B12F983">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1套</w:t>
                  </w:r>
                </w:p>
              </w:tc>
              <w:tc>
                <w:tcPr>
                  <w:tcW w:w="762" w:type="pct"/>
                  <w:tcBorders>
                    <w:tl2br w:val="nil"/>
                    <w:tr2bl w:val="nil"/>
                  </w:tcBorders>
                  <w:vAlign w:val="center"/>
                </w:tcPr>
                <w:p w14:paraId="1C097244">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明流</w:t>
                  </w:r>
                </w:p>
              </w:tc>
            </w:tr>
            <w:tr w14:paraId="316014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6733C17D">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23</w:t>
                  </w:r>
                </w:p>
              </w:tc>
              <w:tc>
                <w:tcPr>
                  <w:tcW w:w="1293" w:type="pct"/>
                  <w:tcBorders>
                    <w:tl2br w:val="nil"/>
                    <w:tr2bl w:val="nil"/>
                  </w:tcBorders>
                  <w:vAlign w:val="center"/>
                </w:tcPr>
                <w:p w14:paraId="13B8D4C0">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管道阀门系统</w:t>
                  </w:r>
                </w:p>
              </w:tc>
              <w:tc>
                <w:tcPr>
                  <w:tcW w:w="1793" w:type="pct"/>
                  <w:tcBorders>
                    <w:tl2br w:val="nil"/>
                    <w:tr2bl w:val="nil"/>
                  </w:tcBorders>
                  <w:vAlign w:val="center"/>
                </w:tcPr>
                <w:p w14:paraId="1110A5AD">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配套</w:t>
                  </w:r>
                </w:p>
              </w:tc>
              <w:tc>
                <w:tcPr>
                  <w:tcW w:w="568" w:type="pct"/>
                  <w:tcBorders>
                    <w:tl2br w:val="nil"/>
                    <w:tr2bl w:val="nil"/>
                  </w:tcBorders>
                  <w:vAlign w:val="center"/>
                </w:tcPr>
                <w:p w14:paraId="1FD19AE7">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1套</w:t>
                  </w:r>
                </w:p>
              </w:tc>
              <w:tc>
                <w:tcPr>
                  <w:tcW w:w="762" w:type="pct"/>
                  <w:tcBorders>
                    <w:tl2br w:val="nil"/>
                    <w:tr2bl w:val="nil"/>
                  </w:tcBorders>
                  <w:vAlign w:val="center"/>
                </w:tcPr>
                <w:p w14:paraId="72EC3840">
                  <w:pPr>
                    <w:widowControl/>
                    <w:jc w:val="center"/>
                    <w:rPr>
                      <w:rFonts w:hint="default" w:ascii="Times New Roman" w:hAnsi="Times New Roman" w:eastAsia="宋体" w:cs="Times New Roman"/>
                      <w:kern w:val="0"/>
                      <w:szCs w:val="21"/>
                      <w:highlight w:val="none"/>
                    </w:rPr>
                  </w:pPr>
                </w:p>
              </w:tc>
            </w:tr>
            <w:tr w14:paraId="54553F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74A50464">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24</w:t>
                  </w:r>
                </w:p>
              </w:tc>
              <w:tc>
                <w:tcPr>
                  <w:tcW w:w="1293" w:type="pct"/>
                  <w:tcBorders>
                    <w:tl2br w:val="nil"/>
                    <w:tr2bl w:val="nil"/>
                  </w:tcBorders>
                  <w:vAlign w:val="center"/>
                </w:tcPr>
                <w:p w14:paraId="5C1D3108">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防腐</w:t>
                  </w:r>
                </w:p>
              </w:tc>
              <w:tc>
                <w:tcPr>
                  <w:tcW w:w="1793" w:type="pct"/>
                  <w:tcBorders>
                    <w:tl2br w:val="nil"/>
                    <w:tr2bl w:val="nil"/>
                  </w:tcBorders>
                  <w:vAlign w:val="center"/>
                </w:tcPr>
                <w:p w14:paraId="203A36C4">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配套</w:t>
                  </w:r>
                </w:p>
              </w:tc>
              <w:tc>
                <w:tcPr>
                  <w:tcW w:w="568" w:type="pct"/>
                  <w:tcBorders>
                    <w:tl2br w:val="nil"/>
                    <w:tr2bl w:val="nil"/>
                  </w:tcBorders>
                  <w:vAlign w:val="center"/>
                </w:tcPr>
                <w:p w14:paraId="600BAAD7">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1套</w:t>
                  </w:r>
                </w:p>
              </w:tc>
              <w:tc>
                <w:tcPr>
                  <w:tcW w:w="762" w:type="pct"/>
                  <w:tcBorders>
                    <w:tl2br w:val="nil"/>
                    <w:tr2bl w:val="nil"/>
                  </w:tcBorders>
                  <w:vAlign w:val="center"/>
                </w:tcPr>
                <w:p w14:paraId="7D199941">
                  <w:pPr>
                    <w:widowControl/>
                    <w:jc w:val="center"/>
                    <w:rPr>
                      <w:rFonts w:hint="default" w:ascii="Times New Roman" w:hAnsi="Times New Roman" w:eastAsia="宋体" w:cs="Times New Roman"/>
                      <w:kern w:val="0"/>
                      <w:szCs w:val="21"/>
                      <w:highlight w:val="none"/>
                    </w:rPr>
                  </w:pPr>
                </w:p>
              </w:tc>
            </w:tr>
            <w:tr w14:paraId="423A3E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0585FFE6">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25</w:t>
                  </w:r>
                </w:p>
              </w:tc>
              <w:tc>
                <w:tcPr>
                  <w:tcW w:w="1293" w:type="pct"/>
                  <w:tcBorders>
                    <w:tl2br w:val="nil"/>
                    <w:tr2bl w:val="nil"/>
                  </w:tcBorders>
                  <w:vAlign w:val="center"/>
                </w:tcPr>
                <w:p w14:paraId="2A7C866A">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设备保温</w:t>
                  </w:r>
                </w:p>
              </w:tc>
              <w:tc>
                <w:tcPr>
                  <w:tcW w:w="1793" w:type="pct"/>
                  <w:tcBorders>
                    <w:tl2br w:val="nil"/>
                    <w:tr2bl w:val="nil"/>
                  </w:tcBorders>
                </w:tcPr>
                <w:p w14:paraId="05E9F6F9">
                  <w:pPr>
                    <w:jc w:val="center"/>
                    <w:rPr>
                      <w:rFonts w:hint="default" w:ascii="Times New Roman" w:hAnsi="Times New Roman" w:eastAsia="宋体" w:cs="Times New Roman"/>
                      <w:highlight w:val="none"/>
                    </w:rPr>
                  </w:pPr>
                  <w:r>
                    <w:rPr>
                      <w:rFonts w:hint="default" w:ascii="Times New Roman" w:hAnsi="Times New Roman" w:eastAsia="宋体" w:cs="Times New Roman"/>
                      <w:kern w:val="0"/>
                      <w:szCs w:val="21"/>
                      <w:highlight w:val="none"/>
                    </w:rPr>
                    <w:t>配套</w:t>
                  </w:r>
                </w:p>
              </w:tc>
              <w:tc>
                <w:tcPr>
                  <w:tcW w:w="568" w:type="pct"/>
                  <w:tcBorders>
                    <w:tl2br w:val="nil"/>
                    <w:tr2bl w:val="nil"/>
                  </w:tcBorders>
                  <w:vAlign w:val="center"/>
                </w:tcPr>
                <w:p w14:paraId="2765E6C1">
                  <w:pPr>
                    <w:widowControl/>
                    <w:jc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1套</w:t>
                  </w:r>
                </w:p>
              </w:tc>
              <w:tc>
                <w:tcPr>
                  <w:tcW w:w="762" w:type="pct"/>
                  <w:tcBorders>
                    <w:tl2br w:val="nil"/>
                    <w:tr2bl w:val="nil"/>
                  </w:tcBorders>
                  <w:vAlign w:val="center"/>
                </w:tcPr>
                <w:p w14:paraId="78216F13">
                  <w:pPr>
                    <w:widowControl/>
                    <w:jc w:val="center"/>
                    <w:rPr>
                      <w:rFonts w:hint="default" w:ascii="Times New Roman" w:hAnsi="Times New Roman" w:eastAsia="宋体" w:cs="Times New Roman"/>
                      <w:kern w:val="0"/>
                      <w:szCs w:val="21"/>
                      <w:highlight w:val="none"/>
                    </w:rPr>
                  </w:pPr>
                </w:p>
              </w:tc>
            </w:tr>
            <w:tr w14:paraId="5374EC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4F80D2CC">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26</w:t>
                  </w:r>
                </w:p>
              </w:tc>
              <w:tc>
                <w:tcPr>
                  <w:tcW w:w="1293" w:type="pct"/>
                  <w:tcBorders>
                    <w:tl2br w:val="nil"/>
                    <w:tr2bl w:val="nil"/>
                  </w:tcBorders>
                  <w:vAlign w:val="center"/>
                </w:tcPr>
                <w:p w14:paraId="435EC3AB">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控制系统</w:t>
                  </w:r>
                </w:p>
              </w:tc>
              <w:tc>
                <w:tcPr>
                  <w:tcW w:w="1793" w:type="pct"/>
                  <w:tcBorders>
                    <w:tl2br w:val="nil"/>
                    <w:tr2bl w:val="nil"/>
                  </w:tcBorders>
                </w:tcPr>
                <w:p w14:paraId="1C419295">
                  <w:pPr>
                    <w:jc w:val="center"/>
                    <w:rPr>
                      <w:rFonts w:hint="default" w:ascii="Times New Roman" w:hAnsi="Times New Roman" w:eastAsia="宋体" w:cs="Times New Roman"/>
                      <w:highlight w:val="none"/>
                    </w:rPr>
                  </w:pPr>
                  <w:r>
                    <w:rPr>
                      <w:rFonts w:hint="default" w:ascii="Times New Roman" w:hAnsi="Times New Roman" w:eastAsia="宋体" w:cs="Times New Roman"/>
                      <w:kern w:val="0"/>
                      <w:szCs w:val="21"/>
                      <w:highlight w:val="none"/>
                    </w:rPr>
                    <w:t>配套</w:t>
                  </w:r>
                </w:p>
              </w:tc>
              <w:tc>
                <w:tcPr>
                  <w:tcW w:w="568" w:type="pct"/>
                  <w:tcBorders>
                    <w:tl2br w:val="nil"/>
                    <w:tr2bl w:val="nil"/>
                  </w:tcBorders>
                  <w:vAlign w:val="center"/>
                </w:tcPr>
                <w:p w14:paraId="5A2E86F2">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1套</w:t>
                  </w:r>
                </w:p>
              </w:tc>
              <w:tc>
                <w:tcPr>
                  <w:tcW w:w="762" w:type="pct"/>
                  <w:tcBorders>
                    <w:tl2br w:val="nil"/>
                    <w:tr2bl w:val="nil"/>
                  </w:tcBorders>
                  <w:vAlign w:val="center"/>
                </w:tcPr>
                <w:p w14:paraId="6ED76F5B">
                  <w:pPr>
                    <w:widowControl/>
                    <w:jc w:val="center"/>
                    <w:rPr>
                      <w:rFonts w:hint="default" w:ascii="Times New Roman" w:hAnsi="Times New Roman" w:eastAsia="宋体" w:cs="Times New Roman"/>
                      <w:kern w:val="0"/>
                      <w:szCs w:val="21"/>
                      <w:highlight w:val="none"/>
                    </w:rPr>
                  </w:pPr>
                </w:p>
              </w:tc>
            </w:tr>
            <w:tr w14:paraId="400A22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3939729C">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27</w:t>
                  </w:r>
                </w:p>
              </w:tc>
              <w:tc>
                <w:tcPr>
                  <w:tcW w:w="1293" w:type="pct"/>
                  <w:tcBorders>
                    <w:tl2br w:val="nil"/>
                    <w:tr2bl w:val="nil"/>
                  </w:tcBorders>
                  <w:vAlign w:val="center"/>
                </w:tcPr>
                <w:p w14:paraId="770C0910">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电线电缆</w:t>
                  </w:r>
                </w:p>
              </w:tc>
              <w:tc>
                <w:tcPr>
                  <w:tcW w:w="1793" w:type="pct"/>
                  <w:tcBorders>
                    <w:tl2br w:val="nil"/>
                    <w:tr2bl w:val="nil"/>
                  </w:tcBorders>
                </w:tcPr>
                <w:p w14:paraId="675B6AA0">
                  <w:pPr>
                    <w:jc w:val="center"/>
                    <w:rPr>
                      <w:rFonts w:hint="default" w:ascii="Times New Roman" w:hAnsi="Times New Roman" w:eastAsia="宋体" w:cs="Times New Roman"/>
                      <w:highlight w:val="none"/>
                    </w:rPr>
                  </w:pPr>
                  <w:r>
                    <w:rPr>
                      <w:rFonts w:hint="default" w:ascii="Times New Roman" w:hAnsi="Times New Roman" w:eastAsia="宋体" w:cs="Times New Roman"/>
                      <w:kern w:val="0"/>
                      <w:szCs w:val="21"/>
                      <w:highlight w:val="none"/>
                    </w:rPr>
                    <w:t>配套</w:t>
                  </w:r>
                </w:p>
              </w:tc>
              <w:tc>
                <w:tcPr>
                  <w:tcW w:w="568" w:type="pct"/>
                  <w:tcBorders>
                    <w:tl2br w:val="nil"/>
                    <w:tr2bl w:val="nil"/>
                  </w:tcBorders>
                  <w:vAlign w:val="center"/>
                </w:tcPr>
                <w:p w14:paraId="40D28975">
                  <w:pPr>
                    <w:widowControl/>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1套</w:t>
                  </w:r>
                </w:p>
              </w:tc>
              <w:tc>
                <w:tcPr>
                  <w:tcW w:w="762" w:type="pct"/>
                  <w:tcBorders>
                    <w:tl2br w:val="nil"/>
                    <w:tr2bl w:val="nil"/>
                  </w:tcBorders>
                  <w:vAlign w:val="center"/>
                </w:tcPr>
                <w:p w14:paraId="025F2D56">
                  <w:pPr>
                    <w:widowControl/>
                    <w:jc w:val="center"/>
                    <w:rPr>
                      <w:rFonts w:hint="default" w:ascii="Times New Roman" w:hAnsi="Times New Roman" w:eastAsia="宋体" w:cs="Times New Roman"/>
                      <w:kern w:val="0"/>
                      <w:szCs w:val="21"/>
                      <w:highlight w:val="none"/>
                    </w:rPr>
                  </w:pPr>
                </w:p>
              </w:tc>
            </w:tr>
            <w:tr w14:paraId="7283A5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33F74859">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28</w:t>
                  </w:r>
                </w:p>
              </w:tc>
              <w:tc>
                <w:tcPr>
                  <w:tcW w:w="1293" w:type="pct"/>
                  <w:tcBorders>
                    <w:tl2br w:val="nil"/>
                    <w:tr2bl w:val="nil"/>
                  </w:tcBorders>
                  <w:vAlign w:val="center"/>
                </w:tcPr>
                <w:p w14:paraId="1F4C47A4">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安装费</w:t>
                  </w:r>
                </w:p>
              </w:tc>
              <w:tc>
                <w:tcPr>
                  <w:tcW w:w="1793" w:type="pct"/>
                  <w:tcBorders>
                    <w:tl2br w:val="nil"/>
                    <w:tr2bl w:val="nil"/>
                  </w:tcBorders>
                </w:tcPr>
                <w:p w14:paraId="3795AC0B">
                  <w:pPr>
                    <w:jc w:val="center"/>
                    <w:rPr>
                      <w:rFonts w:hint="default" w:ascii="Times New Roman" w:hAnsi="Times New Roman" w:eastAsia="宋体" w:cs="Times New Roman"/>
                      <w:highlight w:val="none"/>
                    </w:rPr>
                  </w:pPr>
                  <w:r>
                    <w:rPr>
                      <w:rFonts w:hint="default" w:ascii="Times New Roman" w:hAnsi="Times New Roman" w:eastAsia="宋体" w:cs="Times New Roman"/>
                      <w:kern w:val="0"/>
                      <w:szCs w:val="21"/>
                      <w:highlight w:val="none"/>
                    </w:rPr>
                    <w:t>配套</w:t>
                  </w:r>
                </w:p>
              </w:tc>
              <w:tc>
                <w:tcPr>
                  <w:tcW w:w="568" w:type="pct"/>
                  <w:tcBorders>
                    <w:tl2br w:val="nil"/>
                    <w:tr2bl w:val="nil"/>
                  </w:tcBorders>
                  <w:vAlign w:val="center"/>
                </w:tcPr>
                <w:p w14:paraId="617B4885">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1套</w:t>
                  </w:r>
                </w:p>
              </w:tc>
              <w:tc>
                <w:tcPr>
                  <w:tcW w:w="762" w:type="pct"/>
                  <w:tcBorders>
                    <w:tl2br w:val="nil"/>
                    <w:tr2bl w:val="nil"/>
                  </w:tcBorders>
                  <w:vAlign w:val="center"/>
                </w:tcPr>
                <w:p w14:paraId="4897DAB5">
                  <w:pPr>
                    <w:jc w:val="center"/>
                    <w:rPr>
                      <w:rFonts w:hint="default" w:ascii="Times New Roman" w:hAnsi="Times New Roman" w:eastAsia="宋体" w:cs="Times New Roman"/>
                      <w:color w:val="000000"/>
                      <w:highlight w:val="none"/>
                    </w:rPr>
                  </w:pPr>
                </w:p>
              </w:tc>
            </w:tr>
            <w:tr w14:paraId="0AF20E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28DF5E91">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29</w:t>
                  </w:r>
                </w:p>
              </w:tc>
              <w:tc>
                <w:tcPr>
                  <w:tcW w:w="1293" w:type="pct"/>
                  <w:tcBorders>
                    <w:tl2br w:val="nil"/>
                    <w:tr2bl w:val="nil"/>
                  </w:tcBorders>
                  <w:vAlign w:val="center"/>
                </w:tcPr>
                <w:p w14:paraId="3E8548FD">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调试费</w:t>
                  </w:r>
                </w:p>
              </w:tc>
              <w:tc>
                <w:tcPr>
                  <w:tcW w:w="1793" w:type="pct"/>
                  <w:tcBorders>
                    <w:tl2br w:val="nil"/>
                    <w:tr2bl w:val="nil"/>
                  </w:tcBorders>
                </w:tcPr>
                <w:p w14:paraId="33A83FC9">
                  <w:pPr>
                    <w:jc w:val="center"/>
                    <w:rPr>
                      <w:rFonts w:hint="default" w:ascii="Times New Roman" w:hAnsi="Times New Roman" w:eastAsia="宋体" w:cs="Times New Roman"/>
                      <w:highlight w:val="none"/>
                    </w:rPr>
                  </w:pPr>
                  <w:r>
                    <w:rPr>
                      <w:rFonts w:hint="default" w:ascii="Times New Roman" w:hAnsi="Times New Roman" w:eastAsia="宋体" w:cs="Times New Roman"/>
                      <w:kern w:val="0"/>
                      <w:szCs w:val="21"/>
                      <w:highlight w:val="none"/>
                    </w:rPr>
                    <w:t>配套</w:t>
                  </w:r>
                </w:p>
              </w:tc>
              <w:tc>
                <w:tcPr>
                  <w:tcW w:w="568" w:type="pct"/>
                  <w:tcBorders>
                    <w:tl2br w:val="nil"/>
                    <w:tr2bl w:val="nil"/>
                  </w:tcBorders>
                  <w:vAlign w:val="center"/>
                </w:tcPr>
                <w:p w14:paraId="6E001410">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1套</w:t>
                  </w:r>
                </w:p>
              </w:tc>
              <w:tc>
                <w:tcPr>
                  <w:tcW w:w="762" w:type="pct"/>
                  <w:tcBorders>
                    <w:tl2br w:val="nil"/>
                    <w:tr2bl w:val="nil"/>
                  </w:tcBorders>
                  <w:vAlign w:val="center"/>
                </w:tcPr>
                <w:p w14:paraId="3813C691">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含菌种</w:t>
                  </w:r>
                </w:p>
              </w:tc>
            </w:tr>
            <w:tr w14:paraId="63E3D7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pct"/>
                  <w:tcBorders>
                    <w:tl2br w:val="nil"/>
                    <w:tr2bl w:val="nil"/>
                  </w:tcBorders>
                  <w:vAlign w:val="center"/>
                </w:tcPr>
                <w:p w14:paraId="787E6C73">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30</w:t>
                  </w:r>
                </w:p>
              </w:tc>
              <w:tc>
                <w:tcPr>
                  <w:tcW w:w="1293" w:type="pct"/>
                  <w:tcBorders>
                    <w:tl2br w:val="nil"/>
                    <w:tr2bl w:val="nil"/>
                  </w:tcBorders>
                  <w:vAlign w:val="center"/>
                </w:tcPr>
                <w:p w14:paraId="66BB8395">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运输保险费</w:t>
                  </w:r>
                </w:p>
              </w:tc>
              <w:tc>
                <w:tcPr>
                  <w:tcW w:w="1793" w:type="pct"/>
                  <w:tcBorders>
                    <w:tl2br w:val="nil"/>
                    <w:tr2bl w:val="nil"/>
                  </w:tcBorders>
                </w:tcPr>
                <w:p w14:paraId="67823180">
                  <w:pPr>
                    <w:jc w:val="center"/>
                    <w:rPr>
                      <w:rFonts w:hint="default" w:ascii="Times New Roman" w:hAnsi="Times New Roman" w:eastAsia="宋体" w:cs="Times New Roman"/>
                      <w:highlight w:val="none"/>
                    </w:rPr>
                  </w:pPr>
                  <w:r>
                    <w:rPr>
                      <w:rFonts w:hint="default" w:ascii="Times New Roman" w:hAnsi="Times New Roman" w:eastAsia="宋体" w:cs="Times New Roman"/>
                      <w:kern w:val="0"/>
                      <w:szCs w:val="21"/>
                      <w:highlight w:val="none"/>
                    </w:rPr>
                    <w:t>配套</w:t>
                  </w:r>
                </w:p>
              </w:tc>
              <w:tc>
                <w:tcPr>
                  <w:tcW w:w="568" w:type="pct"/>
                  <w:tcBorders>
                    <w:tl2br w:val="nil"/>
                    <w:tr2bl w:val="nil"/>
                  </w:tcBorders>
                  <w:vAlign w:val="center"/>
                </w:tcPr>
                <w:p w14:paraId="29967FD6">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1套</w:t>
                  </w:r>
                </w:p>
              </w:tc>
              <w:tc>
                <w:tcPr>
                  <w:tcW w:w="762" w:type="pct"/>
                  <w:tcBorders>
                    <w:tl2br w:val="nil"/>
                    <w:tr2bl w:val="nil"/>
                  </w:tcBorders>
                  <w:vAlign w:val="center"/>
                </w:tcPr>
                <w:p w14:paraId="173057C5">
                  <w:pPr>
                    <w:jc w:val="center"/>
                    <w:rPr>
                      <w:rFonts w:hint="default" w:ascii="Times New Roman" w:hAnsi="Times New Roman" w:eastAsia="宋体" w:cs="Times New Roman"/>
                      <w:color w:val="000000"/>
                      <w:highlight w:val="none"/>
                    </w:rPr>
                  </w:pPr>
                </w:p>
              </w:tc>
            </w:tr>
            <w:tr w14:paraId="4DE794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l2br w:val="nil"/>
                    <w:tr2bl w:val="nil"/>
                  </w:tcBorders>
                  <w:vAlign w:val="center"/>
                </w:tcPr>
                <w:p w14:paraId="51DB0932">
                  <w:pPr>
                    <w:jc w:val="center"/>
                    <w:rPr>
                      <w:rFonts w:hint="default" w:ascii="Times New Roman" w:hAnsi="Times New Roman" w:eastAsia="宋体" w:cs="Times New Roman"/>
                      <w:color w:val="000000"/>
                      <w:highlight w:val="none"/>
                      <w:lang w:eastAsia="zh-CN"/>
                    </w:rPr>
                  </w:pPr>
                  <w:r>
                    <w:rPr>
                      <w:rFonts w:hint="default" w:ascii="Times New Roman" w:hAnsi="Times New Roman" w:eastAsia="宋体" w:cs="Times New Roman"/>
                      <w:b/>
                      <w:bCs/>
                      <w:color w:val="000000"/>
                      <w:highlight w:val="none"/>
                      <w:lang w:eastAsia="zh-CN"/>
                    </w:rPr>
                    <w:t>沼气燃烧装置</w:t>
                  </w:r>
                </w:p>
              </w:tc>
            </w:tr>
            <w:tr w14:paraId="5BFFEA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6BF77B97">
                  <w:pPr>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w:t>
                  </w:r>
                </w:p>
              </w:tc>
              <w:tc>
                <w:tcPr>
                  <w:tcW w:w="2055" w:type="dxa"/>
                  <w:tcBorders>
                    <w:tl2br w:val="nil"/>
                    <w:tr2bl w:val="nil"/>
                  </w:tcBorders>
                  <w:vAlign w:val="top"/>
                </w:tcPr>
                <w:p w14:paraId="429C5DF3">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燃烧器</w:t>
                  </w:r>
                </w:p>
              </w:tc>
              <w:tc>
                <w:tcPr>
                  <w:tcW w:w="2851" w:type="dxa"/>
                  <w:tcBorders>
                    <w:tl2br w:val="nil"/>
                    <w:tr2bl w:val="nil"/>
                  </w:tcBorders>
                  <w:vAlign w:val="top"/>
                </w:tcPr>
                <w:p w14:paraId="620FBF7C">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燃烧量MAX</w:t>
                  </w:r>
                  <w:r>
                    <w:rPr>
                      <w:rFonts w:hint="default" w:ascii="Times New Roman" w:hAnsi="Times New Roman" w:eastAsia="宋体" w:cs="Times New Roman"/>
                      <w:highlight w:val="none"/>
                      <w:lang w:val="en-US" w:eastAsia="zh-CN"/>
                    </w:rPr>
                    <w:t>2</w:t>
                  </w:r>
                  <w:r>
                    <w:rPr>
                      <w:rFonts w:hint="default" w:ascii="Times New Roman" w:hAnsi="Times New Roman" w:eastAsia="宋体" w:cs="Times New Roman"/>
                      <w:highlight w:val="none"/>
                    </w:rPr>
                    <w:t>0m3/h</w:t>
                  </w:r>
                </w:p>
              </w:tc>
              <w:tc>
                <w:tcPr>
                  <w:tcW w:w="904" w:type="dxa"/>
                  <w:tcBorders>
                    <w:tl2br w:val="nil"/>
                    <w:tr2bl w:val="nil"/>
                  </w:tcBorders>
                  <w:vAlign w:val="top"/>
                </w:tcPr>
                <w:p w14:paraId="4F9CE548">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1套</w:t>
                  </w:r>
                </w:p>
              </w:tc>
              <w:tc>
                <w:tcPr>
                  <w:tcW w:w="1211" w:type="dxa"/>
                  <w:tcBorders>
                    <w:tl2br w:val="nil"/>
                    <w:tr2bl w:val="nil"/>
                  </w:tcBorders>
                  <w:vAlign w:val="top"/>
                </w:tcPr>
                <w:p w14:paraId="0B136986">
                  <w:pPr>
                    <w:jc w:val="center"/>
                    <w:rPr>
                      <w:rFonts w:hint="default" w:ascii="Times New Roman" w:hAnsi="Times New Roman" w:eastAsia="宋体" w:cs="Times New Roman"/>
                      <w:highlight w:val="none"/>
                    </w:rPr>
                  </w:pPr>
                </w:p>
              </w:tc>
            </w:tr>
            <w:tr w14:paraId="61087F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3D384398">
                  <w:pPr>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w:t>
                  </w:r>
                </w:p>
              </w:tc>
              <w:tc>
                <w:tcPr>
                  <w:tcW w:w="2055" w:type="dxa"/>
                  <w:tcBorders>
                    <w:tl2br w:val="nil"/>
                    <w:tr2bl w:val="nil"/>
                  </w:tcBorders>
                  <w:vAlign w:val="top"/>
                </w:tcPr>
                <w:p w14:paraId="595158F9">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扰流器</w:t>
                  </w:r>
                </w:p>
              </w:tc>
              <w:tc>
                <w:tcPr>
                  <w:tcW w:w="2851" w:type="dxa"/>
                  <w:tcBorders>
                    <w:tl2br w:val="nil"/>
                    <w:tr2bl w:val="nil"/>
                  </w:tcBorders>
                  <w:vAlign w:val="top"/>
                </w:tcPr>
                <w:p w14:paraId="7F71C0C9">
                  <w:pPr>
                    <w:jc w:val="center"/>
                    <w:rPr>
                      <w:rFonts w:hint="default" w:ascii="Times New Roman" w:hAnsi="Times New Roman" w:eastAsia="宋体" w:cs="Times New Roman"/>
                      <w:highlight w:val="none"/>
                    </w:rPr>
                  </w:pPr>
                </w:p>
              </w:tc>
              <w:tc>
                <w:tcPr>
                  <w:tcW w:w="904" w:type="dxa"/>
                  <w:tcBorders>
                    <w:tl2br w:val="nil"/>
                    <w:tr2bl w:val="nil"/>
                  </w:tcBorders>
                  <w:vAlign w:val="top"/>
                </w:tcPr>
                <w:p w14:paraId="310F8161">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1套</w:t>
                  </w:r>
                </w:p>
              </w:tc>
              <w:tc>
                <w:tcPr>
                  <w:tcW w:w="1211" w:type="dxa"/>
                  <w:tcBorders>
                    <w:tl2br w:val="nil"/>
                    <w:tr2bl w:val="nil"/>
                  </w:tcBorders>
                  <w:vAlign w:val="top"/>
                </w:tcPr>
                <w:p w14:paraId="0BC1D07E">
                  <w:pPr>
                    <w:jc w:val="center"/>
                    <w:rPr>
                      <w:rFonts w:hint="default" w:ascii="Times New Roman" w:hAnsi="Times New Roman" w:eastAsia="宋体" w:cs="Times New Roman"/>
                      <w:highlight w:val="none"/>
                    </w:rPr>
                  </w:pPr>
                </w:p>
              </w:tc>
            </w:tr>
            <w:tr w14:paraId="6D565D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0C5F4C76">
                  <w:pPr>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w:t>
                  </w:r>
                </w:p>
              </w:tc>
              <w:tc>
                <w:tcPr>
                  <w:tcW w:w="2055" w:type="dxa"/>
                  <w:tcBorders>
                    <w:tl2br w:val="nil"/>
                    <w:tr2bl w:val="nil"/>
                  </w:tcBorders>
                  <w:vAlign w:val="top"/>
                </w:tcPr>
                <w:p w14:paraId="47F00264">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点火系统</w:t>
                  </w:r>
                </w:p>
              </w:tc>
              <w:tc>
                <w:tcPr>
                  <w:tcW w:w="2851" w:type="dxa"/>
                  <w:tcBorders>
                    <w:tl2br w:val="nil"/>
                    <w:tr2bl w:val="nil"/>
                  </w:tcBorders>
                  <w:vAlign w:val="top"/>
                </w:tcPr>
                <w:p w14:paraId="17A6E1AF">
                  <w:pPr>
                    <w:jc w:val="center"/>
                    <w:rPr>
                      <w:rFonts w:hint="default" w:ascii="Times New Roman" w:hAnsi="Times New Roman" w:eastAsia="宋体" w:cs="Times New Roman"/>
                      <w:highlight w:val="none"/>
                    </w:rPr>
                  </w:pPr>
                </w:p>
              </w:tc>
              <w:tc>
                <w:tcPr>
                  <w:tcW w:w="904" w:type="dxa"/>
                  <w:tcBorders>
                    <w:tl2br w:val="nil"/>
                    <w:tr2bl w:val="nil"/>
                  </w:tcBorders>
                  <w:vAlign w:val="top"/>
                </w:tcPr>
                <w:p w14:paraId="32660545">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1套</w:t>
                  </w:r>
                </w:p>
              </w:tc>
              <w:tc>
                <w:tcPr>
                  <w:tcW w:w="1211" w:type="dxa"/>
                  <w:tcBorders>
                    <w:tl2br w:val="nil"/>
                    <w:tr2bl w:val="nil"/>
                  </w:tcBorders>
                  <w:vAlign w:val="top"/>
                </w:tcPr>
                <w:p w14:paraId="4FFB567F">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lang w:eastAsia="zh-CN"/>
                    </w:rPr>
                    <w:t>电池点火</w:t>
                  </w:r>
                </w:p>
              </w:tc>
            </w:tr>
            <w:tr w14:paraId="7ADB41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42AF94DA">
                  <w:pPr>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4</w:t>
                  </w:r>
                </w:p>
              </w:tc>
              <w:tc>
                <w:tcPr>
                  <w:tcW w:w="2055" w:type="dxa"/>
                  <w:tcBorders>
                    <w:tl2br w:val="nil"/>
                    <w:tr2bl w:val="nil"/>
                  </w:tcBorders>
                  <w:vAlign w:val="top"/>
                </w:tcPr>
                <w:p w14:paraId="5D596521">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控制阀</w:t>
                  </w:r>
                </w:p>
              </w:tc>
              <w:tc>
                <w:tcPr>
                  <w:tcW w:w="2851" w:type="dxa"/>
                  <w:tcBorders>
                    <w:tl2br w:val="nil"/>
                    <w:tr2bl w:val="nil"/>
                  </w:tcBorders>
                  <w:vAlign w:val="top"/>
                </w:tcPr>
                <w:p w14:paraId="146FD925">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DN</w:t>
                  </w:r>
                  <w:r>
                    <w:rPr>
                      <w:rFonts w:hint="default" w:ascii="Times New Roman" w:hAnsi="Times New Roman" w:eastAsia="宋体" w:cs="Times New Roman"/>
                      <w:highlight w:val="none"/>
                      <w:lang w:val="en-US" w:eastAsia="zh-CN"/>
                    </w:rPr>
                    <w:t>25</w:t>
                  </w:r>
                  <w:r>
                    <w:rPr>
                      <w:rFonts w:hint="default" w:ascii="Times New Roman" w:hAnsi="Times New Roman" w:eastAsia="宋体" w:cs="Times New Roman"/>
                      <w:highlight w:val="none"/>
                    </w:rPr>
                    <w:t>截止阀</w:t>
                  </w:r>
                </w:p>
              </w:tc>
              <w:tc>
                <w:tcPr>
                  <w:tcW w:w="904" w:type="dxa"/>
                  <w:tcBorders>
                    <w:tl2br w:val="nil"/>
                    <w:tr2bl w:val="nil"/>
                  </w:tcBorders>
                  <w:vAlign w:val="top"/>
                </w:tcPr>
                <w:p w14:paraId="290DCE43">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1套</w:t>
                  </w:r>
                </w:p>
              </w:tc>
              <w:tc>
                <w:tcPr>
                  <w:tcW w:w="1211" w:type="dxa"/>
                  <w:tcBorders>
                    <w:tl2br w:val="nil"/>
                    <w:tr2bl w:val="nil"/>
                  </w:tcBorders>
                  <w:vAlign w:val="top"/>
                </w:tcPr>
                <w:p w14:paraId="5D0A30F2">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铸钢</w:t>
                  </w:r>
                </w:p>
              </w:tc>
            </w:tr>
            <w:tr w14:paraId="45C624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70062E37">
                  <w:pPr>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5</w:t>
                  </w:r>
                </w:p>
              </w:tc>
              <w:tc>
                <w:tcPr>
                  <w:tcW w:w="2055" w:type="dxa"/>
                  <w:tcBorders>
                    <w:tl2br w:val="nil"/>
                    <w:tr2bl w:val="nil"/>
                  </w:tcBorders>
                  <w:vAlign w:val="top"/>
                </w:tcPr>
                <w:p w14:paraId="3C0CDD13">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设备</w:t>
                  </w:r>
                  <w:r>
                    <w:rPr>
                      <w:rFonts w:hint="default" w:ascii="Times New Roman" w:hAnsi="Times New Roman" w:eastAsia="宋体" w:cs="Times New Roman"/>
                      <w:highlight w:val="none"/>
                      <w:lang w:eastAsia="zh-CN"/>
                    </w:rPr>
                    <w:t>支撑</w:t>
                  </w:r>
                  <w:r>
                    <w:rPr>
                      <w:rFonts w:hint="default" w:ascii="Times New Roman" w:hAnsi="Times New Roman" w:eastAsia="宋体" w:cs="Times New Roman"/>
                      <w:highlight w:val="none"/>
                    </w:rPr>
                    <w:t>架</w:t>
                  </w:r>
                </w:p>
              </w:tc>
              <w:tc>
                <w:tcPr>
                  <w:tcW w:w="2851" w:type="dxa"/>
                  <w:tcBorders>
                    <w:tl2br w:val="nil"/>
                    <w:tr2bl w:val="nil"/>
                  </w:tcBorders>
                  <w:vAlign w:val="top"/>
                </w:tcPr>
                <w:p w14:paraId="5B65C721">
                  <w:pPr>
                    <w:jc w:val="center"/>
                    <w:rPr>
                      <w:rFonts w:hint="default" w:ascii="Times New Roman" w:hAnsi="Times New Roman" w:eastAsia="宋体" w:cs="Times New Roman"/>
                      <w:highlight w:val="none"/>
                    </w:rPr>
                  </w:pPr>
                </w:p>
              </w:tc>
              <w:tc>
                <w:tcPr>
                  <w:tcW w:w="904" w:type="dxa"/>
                  <w:tcBorders>
                    <w:tl2br w:val="nil"/>
                    <w:tr2bl w:val="nil"/>
                  </w:tcBorders>
                  <w:vAlign w:val="top"/>
                </w:tcPr>
                <w:p w14:paraId="1127E882">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1座</w:t>
                  </w:r>
                </w:p>
              </w:tc>
              <w:tc>
                <w:tcPr>
                  <w:tcW w:w="1211" w:type="dxa"/>
                  <w:tcBorders>
                    <w:tl2br w:val="nil"/>
                    <w:tr2bl w:val="nil"/>
                  </w:tcBorders>
                  <w:vAlign w:val="top"/>
                </w:tcPr>
                <w:p w14:paraId="41DB4826">
                  <w:pPr>
                    <w:jc w:val="center"/>
                    <w:rPr>
                      <w:rFonts w:hint="default" w:ascii="Times New Roman" w:hAnsi="Times New Roman" w:eastAsia="宋体" w:cs="Times New Roman"/>
                      <w:highlight w:val="none"/>
                    </w:rPr>
                  </w:pPr>
                </w:p>
              </w:tc>
            </w:tr>
            <w:tr w14:paraId="020CC5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6543AB29">
                  <w:pPr>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6</w:t>
                  </w:r>
                </w:p>
              </w:tc>
              <w:tc>
                <w:tcPr>
                  <w:tcW w:w="2055" w:type="dxa"/>
                  <w:tcBorders>
                    <w:tl2br w:val="nil"/>
                    <w:tr2bl w:val="nil"/>
                  </w:tcBorders>
                  <w:vAlign w:val="top"/>
                </w:tcPr>
                <w:p w14:paraId="1162DFBF">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底座</w:t>
                  </w:r>
                  <w:r>
                    <w:rPr>
                      <w:rFonts w:hint="default" w:ascii="Times New Roman" w:hAnsi="Times New Roman" w:eastAsia="宋体" w:cs="Times New Roman"/>
                      <w:highlight w:val="none"/>
                      <w:lang w:eastAsia="zh-CN"/>
                    </w:rPr>
                    <w:t>法兰</w:t>
                  </w:r>
                </w:p>
              </w:tc>
              <w:tc>
                <w:tcPr>
                  <w:tcW w:w="2851" w:type="dxa"/>
                  <w:tcBorders>
                    <w:tl2br w:val="nil"/>
                    <w:tr2bl w:val="nil"/>
                  </w:tcBorders>
                  <w:vAlign w:val="top"/>
                </w:tcPr>
                <w:p w14:paraId="6284EA85">
                  <w:pPr>
                    <w:jc w:val="center"/>
                    <w:rPr>
                      <w:rFonts w:hint="default" w:ascii="Times New Roman" w:hAnsi="Times New Roman" w:eastAsia="宋体" w:cs="Times New Roman"/>
                      <w:highlight w:val="none"/>
                    </w:rPr>
                  </w:pPr>
                </w:p>
              </w:tc>
              <w:tc>
                <w:tcPr>
                  <w:tcW w:w="904" w:type="dxa"/>
                  <w:tcBorders>
                    <w:tl2br w:val="nil"/>
                    <w:tr2bl w:val="nil"/>
                  </w:tcBorders>
                  <w:vAlign w:val="top"/>
                </w:tcPr>
                <w:p w14:paraId="5281B005">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1只</w:t>
                  </w:r>
                </w:p>
              </w:tc>
              <w:tc>
                <w:tcPr>
                  <w:tcW w:w="1211" w:type="dxa"/>
                  <w:tcBorders>
                    <w:tl2br w:val="nil"/>
                    <w:tr2bl w:val="nil"/>
                  </w:tcBorders>
                  <w:vAlign w:val="top"/>
                </w:tcPr>
                <w:p w14:paraId="32CBA269">
                  <w:pPr>
                    <w:jc w:val="center"/>
                    <w:rPr>
                      <w:rFonts w:hint="default" w:ascii="Times New Roman" w:hAnsi="Times New Roman" w:eastAsia="宋体" w:cs="Times New Roman"/>
                      <w:highlight w:val="none"/>
                    </w:rPr>
                  </w:pPr>
                </w:p>
              </w:tc>
            </w:tr>
            <w:tr w14:paraId="53CF63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473B9514">
                  <w:pPr>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7</w:t>
                  </w:r>
                </w:p>
              </w:tc>
              <w:tc>
                <w:tcPr>
                  <w:tcW w:w="2055" w:type="dxa"/>
                  <w:tcBorders>
                    <w:tl2br w:val="nil"/>
                    <w:tr2bl w:val="nil"/>
                  </w:tcBorders>
                  <w:vAlign w:val="top"/>
                </w:tcPr>
                <w:p w14:paraId="4980FECE">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电器控制箱</w:t>
                  </w:r>
                </w:p>
              </w:tc>
              <w:tc>
                <w:tcPr>
                  <w:tcW w:w="2851" w:type="dxa"/>
                  <w:tcBorders>
                    <w:tl2br w:val="nil"/>
                    <w:tr2bl w:val="nil"/>
                  </w:tcBorders>
                  <w:vAlign w:val="top"/>
                </w:tcPr>
                <w:p w14:paraId="2E417E2B">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400*300*150</w:t>
                  </w:r>
                </w:p>
              </w:tc>
              <w:tc>
                <w:tcPr>
                  <w:tcW w:w="904" w:type="dxa"/>
                  <w:tcBorders>
                    <w:tl2br w:val="nil"/>
                    <w:tr2bl w:val="nil"/>
                  </w:tcBorders>
                  <w:vAlign w:val="top"/>
                </w:tcPr>
                <w:p w14:paraId="74387FE9">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1套</w:t>
                  </w:r>
                </w:p>
              </w:tc>
              <w:tc>
                <w:tcPr>
                  <w:tcW w:w="1211" w:type="dxa"/>
                  <w:tcBorders>
                    <w:tl2br w:val="nil"/>
                    <w:tr2bl w:val="nil"/>
                  </w:tcBorders>
                  <w:vAlign w:val="top"/>
                </w:tcPr>
                <w:p w14:paraId="06FF400D">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lang w:eastAsia="zh-CN"/>
                    </w:rPr>
                    <w:t>喷塑柜</w:t>
                  </w:r>
                </w:p>
              </w:tc>
            </w:tr>
            <w:tr w14:paraId="72BFB0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596733F6">
                  <w:pPr>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8</w:t>
                  </w:r>
                </w:p>
              </w:tc>
              <w:tc>
                <w:tcPr>
                  <w:tcW w:w="2055" w:type="dxa"/>
                  <w:tcBorders>
                    <w:tl2br w:val="nil"/>
                    <w:tr2bl w:val="nil"/>
                  </w:tcBorders>
                  <w:vAlign w:val="top"/>
                </w:tcPr>
                <w:p w14:paraId="703B895E">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供气管道</w:t>
                  </w:r>
                </w:p>
              </w:tc>
              <w:tc>
                <w:tcPr>
                  <w:tcW w:w="2851" w:type="dxa"/>
                  <w:tcBorders>
                    <w:tl2br w:val="nil"/>
                    <w:tr2bl w:val="nil"/>
                  </w:tcBorders>
                  <w:vAlign w:val="top"/>
                </w:tcPr>
                <w:p w14:paraId="07592ADF">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DN</w:t>
                  </w:r>
                  <w:r>
                    <w:rPr>
                      <w:rFonts w:hint="default" w:ascii="Times New Roman" w:hAnsi="Times New Roman" w:eastAsia="宋体" w:cs="Times New Roman"/>
                      <w:highlight w:val="none"/>
                      <w:lang w:val="en-US" w:eastAsia="zh-CN"/>
                    </w:rPr>
                    <w:t>25</w:t>
                  </w:r>
                </w:p>
              </w:tc>
              <w:tc>
                <w:tcPr>
                  <w:tcW w:w="904" w:type="dxa"/>
                  <w:tcBorders>
                    <w:tl2br w:val="nil"/>
                    <w:tr2bl w:val="nil"/>
                  </w:tcBorders>
                  <w:vAlign w:val="top"/>
                </w:tcPr>
                <w:p w14:paraId="0B67718C">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1套</w:t>
                  </w:r>
                </w:p>
              </w:tc>
              <w:tc>
                <w:tcPr>
                  <w:tcW w:w="1211" w:type="dxa"/>
                  <w:tcBorders>
                    <w:tl2br w:val="nil"/>
                    <w:tr2bl w:val="nil"/>
                  </w:tcBorders>
                  <w:vAlign w:val="top"/>
                </w:tcPr>
                <w:p w14:paraId="2BBCDC05">
                  <w:pPr>
                    <w:jc w:val="center"/>
                    <w:rPr>
                      <w:rFonts w:hint="default" w:ascii="Times New Roman" w:hAnsi="Times New Roman" w:eastAsia="宋体" w:cs="Times New Roman"/>
                      <w:highlight w:val="none"/>
                    </w:rPr>
                  </w:pPr>
                </w:p>
              </w:tc>
            </w:tr>
            <w:tr w14:paraId="02611F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tcBorders>
                    <w:tl2br w:val="nil"/>
                    <w:tr2bl w:val="nil"/>
                  </w:tcBorders>
                  <w:vAlign w:val="center"/>
                </w:tcPr>
                <w:p w14:paraId="4C53F0F7">
                  <w:pPr>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9</w:t>
                  </w:r>
                </w:p>
              </w:tc>
              <w:tc>
                <w:tcPr>
                  <w:tcW w:w="2055" w:type="dxa"/>
                  <w:tcBorders>
                    <w:tl2br w:val="nil"/>
                    <w:tr2bl w:val="nil"/>
                  </w:tcBorders>
                  <w:vAlign w:val="top"/>
                </w:tcPr>
                <w:p w14:paraId="7C18AF0C">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时间控制模块</w:t>
                  </w:r>
                </w:p>
              </w:tc>
              <w:tc>
                <w:tcPr>
                  <w:tcW w:w="2851" w:type="dxa"/>
                  <w:tcBorders>
                    <w:tl2br w:val="nil"/>
                    <w:tr2bl w:val="nil"/>
                  </w:tcBorders>
                  <w:vAlign w:val="top"/>
                </w:tcPr>
                <w:p w14:paraId="16856D32">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可调节</w:t>
                  </w:r>
                </w:p>
              </w:tc>
              <w:tc>
                <w:tcPr>
                  <w:tcW w:w="904" w:type="dxa"/>
                  <w:tcBorders>
                    <w:tl2br w:val="nil"/>
                    <w:tr2bl w:val="nil"/>
                  </w:tcBorders>
                  <w:vAlign w:val="top"/>
                </w:tcPr>
                <w:p w14:paraId="4B124BD6">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1台</w:t>
                  </w:r>
                </w:p>
              </w:tc>
              <w:tc>
                <w:tcPr>
                  <w:tcW w:w="1211" w:type="dxa"/>
                  <w:tcBorders>
                    <w:tl2br w:val="nil"/>
                    <w:tr2bl w:val="nil"/>
                  </w:tcBorders>
                  <w:vAlign w:val="top"/>
                </w:tcPr>
                <w:p w14:paraId="506C832A">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一体式</w:t>
                  </w:r>
                </w:p>
              </w:tc>
            </w:tr>
            <w:tr w14:paraId="38ECF8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Borders>
                    <w:tl2br w:val="nil"/>
                    <w:tr2bl w:val="nil"/>
                  </w:tcBorders>
                  <w:vAlign w:val="top"/>
                </w:tcPr>
                <w:p w14:paraId="190042CB">
                  <w:pPr>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10</w:t>
                  </w:r>
                </w:p>
              </w:tc>
              <w:tc>
                <w:tcPr>
                  <w:tcW w:w="2055" w:type="dxa"/>
                  <w:tcBorders>
                    <w:tl2br w:val="nil"/>
                    <w:tr2bl w:val="nil"/>
                  </w:tcBorders>
                  <w:vAlign w:val="top"/>
                </w:tcPr>
                <w:p w14:paraId="4561D72C">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控制电路</w:t>
                  </w:r>
                </w:p>
              </w:tc>
              <w:tc>
                <w:tcPr>
                  <w:tcW w:w="2851" w:type="dxa"/>
                  <w:tcBorders>
                    <w:tl2br w:val="nil"/>
                    <w:tr2bl w:val="nil"/>
                  </w:tcBorders>
                  <w:vAlign w:val="top"/>
                </w:tcPr>
                <w:p w14:paraId="2ED7BB6F">
                  <w:pPr>
                    <w:jc w:val="center"/>
                    <w:rPr>
                      <w:rFonts w:hint="default" w:ascii="Times New Roman" w:hAnsi="Times New Roman" w:eastAsia="宋体" w:cs="Times New Roman"/>
                      <w:highlight w:val="none"/>
                    </w:rPr>
                  </w:pPr>
                </w:p>
              </w:tc>
              <w:tc>
                <w:tcPr>
                  <w:tcW w:w="904" w:type="dxa"/>
                  <w:tcBorders>
                    <w:tl2br w:val="nil"/>
                    <w:tr2bl w:val="nil"/>
                  </w:tcBorders>
                  <w:vAlign w:val="top"/>
                </w:tcPr>
                <w:p w14:paraId="67489AE3">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rPr>
                    <w:t>台</w:t>
                  </w:r>
                </w:p>
              </w:tc>
              <w:tc>
                <w:tcPr>
                  <w:tcW w:w="1211" w:type="dxa"/>
                  <w:tcBorders>
                    <w:tl2br w:val="nil"/>
                    <w:tr2bl w:val="nil"/>
                  </w:tcBorders>
                  <w:vAlign w:val="top"/>
                </w:tcPr>
                <w:p w14:paraId="3CDC08F3">
                  <w:pPr>
                    <w:jc w:val="center"/>
                    <w:rPr>
                      <w:rFonts w:hint="default" w:ascii="Times New Roman" w:hAnsi="Times New Roman" w:eastAsia="宋体" w:cs="Times New Roman"/>
                      <w:highlight w:val="none"/>
                    </w:rPr>
                  </w:pPr>
                </w:p>
              </w:tc>
            </w:tr>
            <w:tr w14:paraId="7C0A99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tcBorders>
                    <w:tl2br w:val="nil"/>
                    <w:tr2bl w:val="nil"/>
                  </w:tcBorders>
                  <w:vAlign w:val="top"/>
                </w:tcPr>
                <w:p w14:paraId="4EE772B3">
                  <w:pPr>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11</w:t>
                  </w:r>
                </w:p>
              </w:tc>
              <w:tc>
                <w:tcPr>
                  <w:tcW w:w="2055" w:type="dxa"/>
                  <w:tcBorders>
                    <w:tl2br w:val="nil"/>
                    <w:tr2bl w:val="nil"/>
                  </w:tcBorders>
                  <w:vAlign w:val="top"/>
                </w:tcPr>
                <w:p w14:paraId="4A4558A8">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点火电极</w:t>
                  </w:r>
                </w:p>
              </w:tc>
              <w:tc>
                <w:tcPr>
                  <w:tcW w:w="2851" w:type="dxa"/>
                  <w:tcBorders>
                    <w:tl2br w:val="nil"/>
                    <w:tr2bl w:val="nil"/>
                  </w:tcBorders>
                  <w:vAlign w:val="top"/>
                </w:tcPr>
                <w:p w14:paraId="494EA0B6">
                  <w:pPr>
                    <w:jc w:val="center"/>
                    <w:rPr>
                      <w:rFonts w:hint="default" w:ascii="Times New Roman" w:hAnsi="Times New Roman" w:eastAsia="宋体" w:cs="Times New Roman"/>
                      <w:highlight w:val="none"/>
                    </w:rPr>
                  </w:pPr>
                </w:p>
              </w:tc>
              <w:tc>
                <w:tcPr>
                  <w:tcW w:w="904" w:type="dxa"/>
                  <w:tcBorders>
                    <w:tl2br w:val="nil"/>
                    <w:tr2bl w:val="nil"/>
                  </w:tcBorders>
                  <w:vAlign w:val="top"/>
                </w:tcPr>
                <w:p w14:paraId="2C85E28A">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rPr>
                    <w:t>只</w:t>
                  </w:r>
                </w:p>
              </w:tc>
              <w:tc>
                <w:tcPr>
                  <w:tcW w:w="1211" w:type="dxa"/>
                  <w:tcBorders>
                    <w:tl2br w:val="nil"/>
                    <w:tr2bl w:val="nil"/>
                  </w:tcBorders>
                  <w:vAlign w:val="top"/>
                </w:tcPr>
                <w:p w14:paraId="73CC147D">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310S</w:t>
                  </w:r>
                </w:p>
              </w:tc>
            </w:tr>
          </w:tbl>
          <w:p w14:paraId="7176DE98">
            <w:pPr>
              <w:adjustRightInd w:val="0"/>
              <w:snapToGrid w:val="0"/>
              <w:spacing w:line="360" w:lineRule="auto"/>
              <w:ind w:firstLine="480" w:firstLineChars="200"/>
              <w:jc w:val="both"/>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（2）施工期主要设备</w:t>
            </w:r>
          </w:p>
          <w:p w14:paraId="7F88E1B6">
            <w:pPr>
              <w:pStyle w:val="75"/>
              <w:numPr>
                <w:ilvl w:val="0"/>
                <w:numId w:val="0"/>
              </w:numPr>
              <w:spacing w:line="240" w:lineRule="auto"/>
              <w:ind w:left="2940" w:leftChars="0" w:right="0" w:rightChars="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表2-5   主要施工设施一览表</w:t>
            </w:r>
          </w:p>
          <w:tbl>
            <w:tblPr>
              <w:tblStyle w:val="27"/>
              <w:tblW w:w="801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954"/>
              <w:gridCol w:w="1115"/>
              <w:gridCol w:w="981"/>
              <w:gridCol w:w="981"/>
              <w:gridCol w:w="1988"/>
            </w:tblGrid>
            <w:tr w14:paraId="663732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999" w:type="dxa"/>
                  <w:vMerge w:val="restart"/>
                  <w:tcBorders>
                    <w:tl2br w:val="nil"/>
                    <w:tr2bl w:val="nil"/>
                  </w:tcBorders>
                  <w:noWrap w:val="0"/>
                  <w:vAlign w:val="center"/>
                </w:tcPr>
                <w:p w14:paraId="08065B3C">
                  <w:pPr>
                    <w:pStyle w:val="35"/>
                    <w:pageBreakBefore w:val="0"/>
                    <w:numPr>
                      <w:ilvl w:val="0"/>
                      <w:numId w:val="0"/>
                    </w:numPr>
                    <w:kinsoku/>
                    <w:wordWrap/>
                    <w:overflowPunct/>
                    <w:topLinePunct w:val="0"/>
                    <w:bidi w:val="0"/>
                    <w:snapToGrid w:val="0"/>
                    <w:spacing w:before="0" w:beforeLines="0" w:after="0" w:afterLines="0"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序号</w:t>
                  </w:r>
                </w:p>
              </w:tc>
              <w:tc>
                <w:tcPr>
                  <w:tcW w:w="1954" w:type="dxa"/>
                  <w:vMerge w:val="restart"/>
                  <w:tcBorders>
                    <w:tl2br w:val="nil"/>
                    <w:tr2bl w:val="nil"/>
                  </w:tcBorders>
                  <w:noWrap w:val="0"/>
                  <w:vAlign w:val="center"/>
                </w:tcPr>
                <w:p w14:paraId="14A03841">
                  <w:pPr>
                    <w:pStyle w:val="35"/>
                    <w:pageBreakBefore w:val="0"/>
                    <w:numPr>
                      <w:ilvl w:val="0"/>
                      <w:numId w:val="0"/>
                    </w:numPr>
                    <w:kinsoku/>
                    <w:wordWrap/>
                    <w:overflowPunct/>
                    <w:topLinePunct w:val="0"/>
                    <w:bidi w:val="0"/>
                    <w:snapToGrid w:val="0"/>
                    <w:spacing w:before="0" w:beforeLines="0" w:after="0" w:afterLines="0"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生产设施名称</w:t>
                  </w:r>
                </w:p>
              </w:tc>
              <w:tc>
                <w:tcPr>
                  <w:tcW w:w="1115" w:type="dxa"/>
                  <w:vMerge w:val="restart"/>
                  <w:tcBorders>
                    <w:tl2br w:val="nil"/>
                    <w:tr2bl w:val="nil"/>
                  </w:tcBorders>
                  <w:noWrap w:val="0"/>
                  <w:vAlign w:val="center"/>
                </w:tcPr>
                <w:p w14:paraId="27F10C8B">
                  <w:pPr>
                    <w:pStyle w:val="35"/>
                    <w:pageBreakBefore w:val="0"/>
                    <w:numPr>
                      <w:ilvl w:val="0"/>
                      <w:numId w:val="0"/>
                    </w:numPr>
                    <w:kinsoku/>
                    <w:wordWrap/>
                    <w:overflowPunct/>
                    <w:topLinePunct w:val="0"/>
                    <w:bidi w:val="0"/>
                    <w:snapToGrid w:val="0"/>
                    <w:spacing w:before="0" w:beforeLines="0" w:after="0" w:afterLines="0"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生产设施编号</w:t>
                  </w:r>
                </w:p>
              </w:tc>
              <w:tc>
                <w:tcPr>
                  <w:tcW w:w="3950" w:type="dxa"/>
                  <w:gridSpan w:val="3"/>
                  <w:tcBorders>
                    <w:tl2br w:val="nil"/>
                    <w:tr2bl w:val="nil"/>
                  </w:tcBorders>
                  <w:noWrap w:val="0"/>
                  <w:vAlign w:val="center"/>
                </w:tcPr>
                <w:p w14:paraId="5D019D29">
                  <w:pPr>
                    <w:pStyle w:val="35"/>
                    <w:pageBreakBefore w:val="0"/>
                    <w:numPr>
                      <w:ilvl w:val="0"/>
                      <w:numId w:val="0"/>
                    </w:numPr>
                    <w:kinsoku/>
                    <w:wordWrap/>
                    <w:overflowPunct/>
                    <w:topLinePunct w:val="0"/>
                    <w:bidi w:val="0"/>
                    <w:snapToGrid w:val="0"/>
                    <w:spacing w:before="0" w:beforeLines="0" w:after="0" w:afterLines="0"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设施参数</w:t>
                  </w:r>
                </w:p>
              </w:tc>
            </w:tr>
            <w:tr w14:paraId="36C447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99" w:type="dxa"/>
                  <w:vMerge w:val="continue"/>
                  <w:tcBorders>
                    <w:tl2br w:val="nil"/>
                    <w:tr2bl w:val="nil"/>
                  </w:tcBorders>
                  <w:noWrap w:val="0"/>
                  <w:vAlign w:val="center"/>
                </w:tcPr>
                <w:p w14:paraId="6061F2B5">
                  <w:pPr>
                    <w:pStyle w:val="35"/>
                    <w:pageBreakBefore w:val="0"/>
                    <w:numPr>
                      <w:ilvl w:val="0"/>
                      <w:numId w:val="0"/>
                    </w:numPr>
                    <w:kinsoku/>
                    <w:wordWrap/>
                    <w:overflowPunct/>
                    <w:topLinePunct w:val="0"/>
                    <w:bidi w:val="0"/>
                    <w:snapToGrid w:val="0"/>
                    <w:spacing w:before="0" w:beforeLines="0" w:after="0" w:afterLines="0" w:line="240" w:lineRule="auto"/>
                    <w:jc w:val="center"/>
                    <w:textAlignment w:val="auto"/>
                    <w:rPr>
                      <w:rFonts w:hint="default" w:ascii="宋体" w:hAnsi="宋体" w:eastAsia="宋体" w:cs="宋体"/>
                      <w:b/>
                      <w:bCs/>
                      <w:color w:val="auto"/>
                      <w:sz w:val="21"/>
                      <w:szCs w:val="21"/>
                      <w:u w:val="single"/>
                      <w:lang w:val="en-US" w:eastAsia="zh-CN"/>
                    </w:rPr>
                  </w:pPr>
                </w:p>
              </w:tc>
              <w:tc>
                <w:tcPr>
                  <w:tcW w:w="1954" w:type="dxa"/>
                  <w:vMerge w:val="continue"/>
                  <w:tcBorders>
                    <w:tl2br w:val="nil"/>
                    <w:tr2bl w:val="nil"/>
                  </w:tcBorders>
                  <w:noWrap w:val="0"/>
                  <w:vAlign w:val="center"/>
                </w:tcPr>
                <w:p w14:paraId="4689B267">
                  <w:pPr>
                    <w:pStyle w:val="35"/>
                    <w:pageBreakBefore w:val="0"/>
                    <w:numPr>
                      <w:ilvl w:val="0"/>
                      <w:numId w:val="0"/>
                    </w:numPr>
                    <w:kinsoku/>
                    <w:wordWrap/>
                    <w:overflowPunct/>
                    <w:topLinePunct w:val="0"/>
                    <w:bidi w:val="0"/>
                    <w:snapToGrid w:val="0"/>
                    <w:spacing w:before="0" w:beforeLines="0" w:after="0" w:afterLines="0" w:line="240" w:lineRule="auto"/>
                    <w:jc w:val="center"/>
                    <w:textAlignment w:val="auto"/>
                    <w:rPr>
                      <w:rFonts w:hint="default" w:ascii="宋体" w:hAnsi="宋体" w:eastAsia="宋体" w:cs="宋体"/>
                      <w:b/>
                      <w:bCs/>
                      <w:color w:val="auto"/>
                      <w:sz w:val="21"/>
                      <w:szCs w:val="21"/>
                      <w:u w:val="single"/>
                      <w:lang w:val="en-US" w:eastAsia="zh-CN"/>
                    </w:rPr>
                  </w:pPr>
                </w:p>
              </w:tc>
              <w:tc>
                <w:tcPr>
                  <w:tcW w:w="1115" w:type="dxa"/>
                  <w:vMerge w:val="continue"/>
                  <w:tcBorders>
                    <w:tl2br w:val="nil"/>
                    <w:tr2bl w:val="nil"/>
                  </w:tcBorders>
                  <w:noWrap w:val="0"/>
                  <w:vAlign w:val="center"/>
                </w:tcPr>
                <w:p w14:paraId="7FD9C5A4">
                  <w:pPr>
                    <w:pStyle w:val="35"/>
                    <w:pageBreakBefore w:val="0"/>
                    <w:numPr>
                      <w:ilvl w:val="0"/>
                      <w:numId w:val="0"/>
                    </w:numPr>
                    <w:kinsoku/>
                    <w:wordWrap/>
                    <w:overflowPunct/>
                    <w:topLinePunct w:val="0"/>
                    <w:bidi w:val="0"/>
                    <w:snapToGrid w:val="0"/>
                    <w:spacing w:before="0" w:beforeLines="0" w:after="0" w:afterLines="0" w:line="240" w:lineRule="auto"/>
                    <w:jc w:val="center"/>
                    <w:textAlignment w:val="auto"/>
                    <w:rPr>
                      <w:rFonts w:hint="default" w:ascii="宋体" w:hAnsi="宋体" w:eastAsia="宋体" w:cs="宋体"/>
                      <w:b/>
                      <w:bCs/>
                      <w:color w:val="auto"/>
                      <w:sz w:val="21"/>
                      <w:szCs w:val="21"/>
                      <w:u w:val="single"/>
                      <w:lang w:val="en-US" w:eastAsia="zh-CN"/>
                    </w:rPr>
                  </w:pPr>
                </w:p>
              </w:tc>
              <w:tc>
                <w:tcPr>
                  <w:tcW w:w="981" w:type="dxa"/>
                  <w:tcBorders>
                    <w:tl2br w:val="nil"/>
                    <w:tr2bl w:val="nil"/>
                  </w:tcBorders>
                  <w:noWrap w:val="0"/>
                  <w:vAlign w:val="center"/>
                </w:tcPr>
                <w:p w14:paraId="182C26B5">
                  <w:pPr>
                    <w:pStyle w:val="35"/>
                    <w:pageBreakBefore w:val="0"/>
                    <w:numPr>
                      <w:ilvl w:val="0"/>
                      <w:numId w:val="0"/>
                    </w:numPr>
                    <w:kinsoku/>
                    <w:wordWrap/>
                    <w:overflowPunct/>
                    <w:topLinePunct w:val="0"/>
                    <w:bidi w:val="0"/>
                    <w:snapToGrid w:val="0"/>
                    <w:spacing w:before="0" w:beforeLines="0" w:after="0" w:afterLines="0" w:line="240" w:lineRule="auto"/>
                    <w:jc w:val="center"/>
                    <w:textAlignment w:val="auto"/>
                    <w:rPr>
                      <w:rFonts w:hint="default" w:ascii="宋体" w:hAnsi="宋体" w:eastAsia="宋体" w:cs="宋体"/>
                      <w:b/>
                      <w:bCs/>
                      <w:color w:val="auto"/>
                      <w:sz w:val="21"/>
                      <w:szCs w:val="21"/>
                      <w:u w:val="single"/>
                      <w:lang w:val="en-US" w:eastAsia="zh-CN"/>
                    </w:rPr>
                  </w:pPr>
                  <w:r>
                    <w:rPr>
                      <w:rFonts w:hint="default" w:ascii="宋体" w:hAnsi="宋体" w:eastAsia="宋体" w:cs="宋体"/>
                      <w:b/>
                      <w:bCs/>
                      <w:color w:val="auto"/>
                      <w:sz w:val="21"/>
                      <w:szCs w:val="21"/>
                      <w:u w:val="single"/>
                      <w:lang w:val="en-US" w:eastAsia="zh-CN"/>
                    </w:rPr>
                    <w:t>参数</w:t>
                  </w:r>
                </w:p>
                <w:p w14:paraId="37B8D2D4">
                  <w:pPr>
                    <w:pStyle w:val="35"/>
                    <w:pageBreakBefore w:val="0"/>
                    <w:numPr>
                      <w:ilvl w:val="0"/>
                      <w:numId w:val="0"/>
                    </w:numPr>
                    <w:kinsoku/>
                    <w:wordWrap/>
                    <w:overflowPunct/>
                    <w:topLinePunct w:val="0"/>
                    <w:bidi w:val="0"/>
                    <w:snapToGrid w:val="0"/>
                    <w:spacing w:before="0" w:beforeLines="0" w:after="0" w:afterLines="0" w:line="240" w:lineRule="auto"/>
                    <w:jc w:val="center"/>
                    <w:textAlignment w:val="auto"/>
                    <w:rPr>
                      <w:rFonts w:hint="default" w:ascii="宋体" w:hAnsi="宋体" w:eastAsia="宋体" w:cs="宋体"/>
                      <w:b/>
                      <w:bCs/>
                      <w:color w:val="auto"/>
                      <w:sz w:val="21"/>
                      <w:szCs w:val="21"/>
                      <w:u w:val="single"/>
                      <w:lang w:val="en-US" w:eastAsia="zh-CN"/>
                    </w:rPr>
                  </w:pPr>
                  <w:r>
                    <w:rPr>
                      <w:rFonts w:hint="default" w:ascii="宋体" w:hAnsi="宋体" w:eastAsia="宋体" w:cs="宋体"/>
                      <w:b/>
                      <w:bCs/>
                      <w:color w:val="auto"/>
                      <w:sz w:val="21"/>
                      <w:szCs w:val="21"/>
                      <w:u w:val="single"/>
                      <w:lang w:val="en-US" w:eastAsia="zh-CN"/>
                    </w:rPr>
                    <w:t>名称</w:t>
                  </w:r>
                </w:p>
              </w:tc>
              <w:tc>
                <w:tcPr>
                  <w:tcW w:w="981" w:type="dxa"/>
                  <w:tcBorders>
                    <w:tl2br w:val="nil"/>
                    <w:tr2bl w:val="nil"/>
                  </w:tcBorders>
                  <w:noWrap w:val="0"/>
                  <w:vAlign w:val="center"/>
                </w:tcPr>
                <w:p w14:paraId="5122C722">
                  <w:pPr>
                    <w:pStyle w:val="35"/>
                    <w:pageBreakBefore w:val="0"/>
                    <w:numPr>
                      <w:ilvl w:val="0"/>
                      <w:numId w:val="0"/>
                    </w:numPr>
                    <w:kinsoku/>
                    <w:wordWrap/>
                    <w:overflowPunct/>
                    <w:topLinePunct w:val="0"/>
                    <w:bidi w:val="0"/>
                    <w:snapToGrid w:val="0"/>
                    <w:spacing w:before="0" w:beforeLines="0" w:after="0" w:afterLines="0" w:line="240" w:lineRule="auto"/>
                    <w:jc w:val="center"/>
                    <w:textAlignment w:val="auto"/>
                    <w:rPr>
                      <w:rFonts w:hint="default" w:ascii="宋体" w:hAnsi="宋体" w:eastAsia="宋体" w:cs="宋体"/>
                      <w:b/>
                      <w:bCs/>
                      <w:color w:val="auto"/>
                      <w:sz w:val="21"/>
                      <w:szCs w:val="21"/>
                      <w:u w:val="single"/>
                      <w:lang w:val="en-US" w:eastAsia="zh-CN"/>
                    </w:rPr>
                  </w:pPr>
                  <w:r>
                    <w:rPr>
                      <w:rFonts w:hint="default" w:ascii="宋体" w:hAnsi="宋体" w:eastAsia="宋体" w:cs="宋体"/>
                      <w:b/>
                      <w:bCs/>
                      <w:color w:val="auto"/>
                      <w:sz w:val="21"/>
                      <w:szCs w:val="21"/>
                      <w:u w:val="single"/>
                      <w:lang w:val="en-US" w:eastAsia="zh-CN"/>
                    </w:rPr>
                    <w:t>计量</w:t>
                  </w:r>
                </w:p>
                <w:p w14:paraId="1EAC1115">
                  <w:pPr>
                    <w:pStyle w:val="35"/>
                    <w:pageBreakBefore w:val="0"/>
                    <w:numPr>
                      <w:ilvl w:val="0"/>
                      <w:numId w:val="0"/>
                    </w:numPr>
                    <w:kinsoku/>
                    <w:wordWrap/>
                    <w:overflowPunct/>
                    <w:topLinePunct w:val="0"/>
                    <w:bidi w:val="0"/>
                    <w:snapToGrid w:val="0"/>
                    <w:spacing w:before="0" w:beforeLines="0" w:after="0" w:afterLines="0" w:line="240" w:lineRule="auto"/>
                    <w:jc w:val="center"/>
                    <w:textAlignment w:val="auto"/>
                    <w:rPr>
                      <w:rFonts w:hint="default" w:ascii="宋体" w:hAnsi="宋体" w:eastAsia="宋体" w:cs="宋体"/>
                      <w:b/>
                      <w:bCs/>
                      <w:color w:val="auto"/>
                      <w:sz w:val="21"/>
                      <w:szCs w:val="21"/>
                      <w:u w:val="single"/>
                      <w:lang w:val="en-US" w:eastAsia="zh-CN"/>
                    </w:rPr>
                  </w:pPr>
                  <w:r>
                    <w:rPr>
                      <w:rFonts w:hint="default" w:ascii="宋体" w:hAnsi="宋体" w:eastAsia="宋体" w:cs="宋体"/>
                      <w:b/>
                      <w:bCs/>
                      <w:color w:val="auto"/>
                      <w:sz w:val="21"/>
                      <w:szCs w:val="21"/>
                      <w:u w:val="single"/>
                      <w:lang w:val="en-US" w:eastAsia="zh-CN"/>
                    </w:rPr>
                    <w:t>单位</w:t>
                  </w:r>
                </w:p>
              </w:tc>
              <w:tc>
                <w:tcPr>
                  <w:tcW w:w="1988" w:type="dxa"/>
                  <w:tcBorders>
                    <w:tl2br w:val="nil"/>
                    <w:tr2bl w:val="nil"/>
                  </w:tcBorders>
                  <w:noWrap w:val="0"/>
                  <w:vAlign w:val="center"/>
                </w:tcPr>
                <w:p w14:paraId="250B9FCC">
                  <w:pPr>
                    <w:pStyle w:val="35"/>
                    <w:pageBreakBefore w:val="0"/>
                    <w:numPr>
                      <w:ilvl w:val="0"/>
                      <w:numId w:val="0"/>
                    </w:numPr>
                    <w:kinsoku/>
                    <w:wordWrap/>
                    <w:overflowPunct/>
                    <w:topLinePunct w:val="0"/>
                    <w:bidi w:val="0"/>
                    <w:snapToGrid w:val="0"/>
                    <w:spacing w:before="0" w:beforeLines="0" w:after="0" w:afterLines="0" w:line="240" w:lineRule="auto"/>
                    <w:jc w:val="center"/>
                    <w:textAlignment w:val="auto"/>
                    <w:rPr>
                      <w:rFonts w:hint="default" w:ascii="宋体" w:hAnsi="宋体" w:eastAsia="宋体" w:cs="宋体"/>
                      <w:b/>
                      <w:bCs/>
                      <w:color w:val="auto"/>
                      <w:sz w:val="21"/>
                      <w:szCs w:val="21"/>
                      <w:u w:val="single"/>
                      <w:lang w:val="en-US" w:eastAsia="zh-CN"/>
                    </w:rPr>
                  </w:pPr>
                  <w:r>
                    <w:rPr>
                      <w:rFonts w:hint="default" w:ascii="宋体" w:hAnsi="宋体" w:eastAsia="宋体" w:cs="宋体"/>
                      <w:b/>
                      <w:bCs/>
                      <w:color w:val="auto"/>
                      <w:sz w:val="21"/>
                      <w:szCs w:val="21"/>
                      <w:u w:val="single"/>
                      <w:lang w:val="en-US" w:eastAsia="zh-CN"/>
                    </w:rPr>
                    <w:t>数量</w:t>
                  </w:r>
                </w:p>
              </w:tc>
            </w:tr>
            <w:tr w14:paraId="0079D6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99" w:type="dxa"/>
                  <w:tcBorders>
                    <w:tl2br w:val="nil"/>
                    <w:tr2bl w:val="nil"/>
                  </w:tcBorders>
                  <w:noWrap w:val="0"/>
                  <w:vAlign w:val="center"/>
                </w:tcPr>
                <w:p w14:paraId="7184C9D1">
                  <w:pPr>
                    <w:pStyle w:val="35"/>
                    <w:pageBreakBefore w:val="0"/>
                    <w:numPr>
                      <w:ilvl w:val="0"/>
                      <w:numId w:val="0"/>
                    </w:numPr>
                    <w:kinsoku/>
                    <w:wordWrap/>
                    <w:overflowPunct/>
                    <w:topLinePunct w:val="0"/>
                    <w:bidi w:val="0"/>
                    <w:snapToGrid w:val="0"/>
                    <w:spacing w:before="0" w:beforeLines="0" w:after="0" w:afterLines="0"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1</w:t>
                  </w:r>
                </w:p>
              </w:tc>
              <w:tc>
                <w:tcPr>
                  <w:tcW w:w="1954" w:type="dxa"/>
                  <w:tcBorders>
                    <w:tl2br w:val="nil"/>
                    <w:tr2bl w:val="nil"/>
                  </w:tcBorders>
                  <w:noWrap w:val="0"/>
                  <w:vAlign w:val="center"/>
                </w:tcPr>
                <w:p w14:paraId="69F87085">
                  <w:pPr>
                    <w:pageBreakBefore w:val="0"/>
                    <w:kinsoku/>
                    <w:wordWrap/>
                    <w:overflowPunct/>
                    <w:topLinePunct w:val="0"/>
                    <w:bidi w:val="0"/>
                    <w:snapToGrid w:val="0"/>
                    <w:jc w:val="center"/>
                    <w:textAlignment w:val="auto"/>
                    <w:rPr>
                      <w:rFonts w:hint="default" w:ascii="Times New Roman" w:hAnsi="Times New Roman" w:eastAsia="宋体" w:cs="Times New Roman"/>
                      <w:b/>
                      <w:bCs/>
                      <w:color w:val="auto"/>
                      <w:kern w:val="0"/>
                      <w:szCs w:val="21"/>
                      <w:highlight w:val="none"/>
                      <w:u w:val="single"/>
                      <w:lang w:val="en-US" w:eastAsia="zh-CN"/>
                    </w:rPr>
                  </w:pPr>
                  <w:r>
                    <w:rPr>
                      <w:rFonts w:hint="default" w:ascii="Times New Roman" w:hAnsi="Times New Roman" w:eastAsia="宋体" w:cs="Times New Roman"/>
                      <w:b/>
                      <w:bCs/>
                      <w:color w:val="auto"/>
                      <w:kern w:val="0"/>
                      <w:szCs w:val="21"/>
                      <w:highlight w:val="none"/>
                      <w:u w:val="single"/>
                      <w:lang w:val="en-US" w:eastAsia="zh-CN"/>
                    </w:rPr>
                    <w:t>液压单斗挖掘机</w:t>
                  </w:r>
                </w:p>
              </w:tc>
              <w:tc>
                <w:tcPr>
                  <w:tcW w:w="1115" w:type="dxa"/>
                  <w:tcBorders>
                    <w:tl2br w:val="nil"/>
                    <w:tr2bl w:val="nil"/>
                  </w:tcBorders>
                  <w:noWrap w:val="0"/>
                  <w:vAlign w:val="center"/>
                </w:tcPr>
                <w:p w14:paraId="62D61C13">
                  <w:pPr>
                    <w:pStyle w:val="35"/>
                    <w:pageBreakBefore w:val="0"/>
                    <w:numPr>
                      <w:ilvl w:val="0"/>
                      <w:numId w:val="0"/>
                    </w:numPr>
                    <w:kinsoku/>
                    <w:wordWrap/>
                    <w:overflowPunct/>
                    <w:topLinePunct w:val="0"/>
                    <w:bidi w:val="0"/>
                    <w:snapToGrid w:val="0"/>
                    <w:spacing w:before="0" w:beforeLines="0" w:after="0" w:afterLines="0" w:line="240" w:lineRule="auto"/>
                    <w:ind w:left="0" w:leftChars="0" w:firstLine="0" w:firstLineChars="0"/>
                    <w:jc w:val="center"/>
                    <w:textAlignment w:val="auto"/>
                    <w:rPr>
                      <w:rFonts w:hint="default" w:ascii="Times New Roman" w:hAnsi="Times New Roman" w:eastAsia="宋体" w:cs="Times New Roman"/>
                      <w:b/>
                      <w:bCs/>
                      <w:color w:val="auto"/>
                      <w:kern w:val="2"/>
                      <w:sz w:val="21"/>
                      <w:szCs w:val="21"/>
                      <w:highlight w:val="none"/>
                      <w:u w:val="single"/>
                      <w:lang w:val="en-US" w:eastAsia="zh-CN" w:bidi="ar-SA"/>
                    </w:rPr>
                  </w:pPr>
                  <w:r>
                    <w:rPr>
                      <w:rFonts w:hint="default" w:ascii="Times New Roman" w:hAnsi="Times New Roman" w:eastAsia="宋体" w:cs="Times New Roman"/>
                      <w:b/>
                      <w:bCs/>
                      <w:color w:val="auto"/>
                      <w:sz w:val="21"/>
                      <w:szCs w:val="21"/>
                      <w:highlight w:val="none"/>
                      <w:u w:val="single"/>
                      <w:lang w:val="en-US" w:eastAsia="zh-CN"/>
                    </w:rPr>
                    <w:t>MF0001</w:t>
                  </w:r>
                </w:p>
              </w:tc>
              <w:tc>
                <w:tcPr>
                  <w:tcW w:w="981" w:type="dxa"/>
                  <w:tcBorders>
                    <w:tl2br w:val="nil"/>
                    <w:tr2bl w:val="nil"/>
                  </w:tcBorders>
                  <w:noWrap w:val="0"/>
                  <w:vAlign w:val="center"/>
                </w:tcPr>
                <w:p w14:paraId="5A9432BB">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1</w:t>
                  </w:r>
                </w:p>
              </w:tc>
              <w:tc>
                <w:tcPr>
                  <w:tcW w:w="981" w:type="dxa"/>
                  <w:tcBorders>
                    <w:tl2br w:val="nil"/>
                    <w:tr2bl w:val="nil"/>
                  </w:tcBorders>
                  <w:noWrap w:val="0"/>
                  <w:vAlign w:val="center"/>
                </w:tcPr>
                <w:p w14:paraId="2B872FD2">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kern w:val="0"/>
                      <w:szCs w:val="21"/>
                      <w:highlight w:val="none"/>
                      <w:u w:val="single"/>
                    </w:rPr>
                    <w:t>m</w:t>
                  </w:r>
                  <w:r>
                    <w:rPr>
                      <w:rFonts w:hint="default" w:ascii="Times New Roman" w:hAnsi="Times New Roman" w:eastAsia="宋体" w:cs="Times New Roman"/>
                      <w:b/>
                      <w:bCs/>
                      <w:color w:val="auto"/>
                      <w:kern w:val="0"/>
                      <w:szCs w:val="21"/>
                      <w:highlight w:val="none"/>
                      <w:u w:val="single"/>
                      <w:vertAlign w:val="superscript"/>
                    </w:rPr>
                    <w:t>3</w:t>
                  </w:r>
                </w:p>
              </w:tc>
              <w:tc>
                <w:tcPr>
                  <w:tcW w:w="1988" w:type="dxa"/>
                  <w:tcBorders>
                    <w:tl2br w:val="nil"/>
                    <w:tr2bl w:val="nil"/>
                  </w:tcBorders>
                  <w:noWrap w:val="0"/>
                  <w:vAlign w:val="center"/>
                </w:tcPr>
                <w:p w14:paraId="1CE32E3B">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2</w:t>
                  </w:r>
                </w:p>
              </w:tc>
            </w:tr>
            <w:tr w14:paraId="2DA6A6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99" w:type="dxa"/>
                  <w:tcBorders>
                    <w:tl2br w:val="nil"/>
                    <w:tr2bl w:val="nil"/>
                  </w:tcBorders>
                  <w:noWrap w:val="0"/>
                  <w:vAlign w:val="center"/>
                </w:tcPr>
                <w:p w14:paraId="197483ED">
                  <w:pPr>
                    <w:pStyle w:val="35"/>
                    <w:pageBreakBefore w:val="0"/>
                    <w:numPr>
                      <w:ilvl w:val="0"/>
                      <w:numId w:val="0"/>
                    </w:numPr>
                    <w:kinsoku/>
                    <w:wordWrap/>
                    <w:overflowPunct/>
                    <w:topLinePunct w:val="0"/>
                    <w:bidi w:val="0"/>
                    <w:snapToGrid w:val="0"/>
                    <w:spacing w:before="0" w:beforeLines="0" w:after="0" w:afterLines="0"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2</w:t>
                  </w:r>
                </w:p>
              </w:tc>
              <w:tc>
                <w:tcPr>
                  <w:tcW w:w="1954" w:type="dxa"/>
                  <w:tcBorders>
                    <w:tl2br w:val="nil"/>
                    <w:tr2bl w:val="nil"/>
                  </w:tcBorders>
                  <w:noWrap w:val="0"/>
                  <w:vAlign w:val="center"/>
                </w:tcPr>
                <w:p w14:paraId="5AAE80EF">
                  <w:pPr>
                    <w:pageBreakBefore w:val="0"/>
                    <w:kinsoku/>
                    <w:wordWrap/>
                    <w:overflowPunct/>
                    <w:topLinePunct w:val="0"/>
                    <w:bidi w:val="0"/>
                    <w:snapToGrid w:val="0"/>
                    <w:jc w:val="center"/>
                    <w:textAlignment w:val="auto"/>
                    <w:rPr>
                      <w:rFonts w:hint="default" w:ascii="Times New Roman" w:hAnsi="Times New Roman" w:eastAsia="宋体" w:cs="Times New Roman"/>
                      <w:b/>
                      <w:bCs/>
                      <w:color w:val="auto"/>
                      <w:kern w:val="0"/>
                      <w:szCs w:val="21"/>
                      <w:highlight w:val="none"/>
                      <w:u w:val="single"/>
                      <w:lang w:val="en-US" w:eastAsia="zh-CN"/>
                    </w:rPr>
                  </w:pPr>
                  <w:r>
                    <w:rPr>
                      <w:rFonts w:hint="default" w:ascii="Times New Roman" w:hAnsi="Times New Roman" w:eastAsia="宋体" w:cs="Times New Roman"/>
                      <w:b/>
                      <w:bCs/>
                      <w:color w:val="auto"/>
                      <w:kern w:val="0"/>
                      <w:szCs w:val="21"/>
                      <w:highlight w:val="none"/>
                      <w:u w:val="single"/>
                      <w:lang w:val="en-US" w:eastAsia="zh-CN"/>
                    </w:rPr>
                    <w:t xml:space="preserve">液压单斗挖掘机 </w:t>
                  </w:r>
                </w:p>
              </w:tc>
              <w:tc>
                <w:tcPr>
                  <w:tcW w:w="1115" w:type="dxa"/>
                  <w:tcBorders>
                    <w:tl2br w:val="nil"/>
                    <w:tr2bl w:val="nil"/>
                  </w:tcBorders>
                  <w:noWrap w:val="0"/>
                  <w:vAlign w:val="center"/>
                </w:tcPr>
                <w:p w14:paraId="78D9965F">
                  <w:pPr>
                    <w:pStyle w:val="35"/>
                    <w:pageBreakBefore w:val="0"/>
                    <w:numPr>
                      <w:ilvl w:val="0"/>
                      <w:numId w:val="0"/>
                    </w:numPr>
                    <w:kinsoku/>
                    <w:wordWrap/>
                    <w:overflowPunct/>
                    <w:topLinePunct w:val="0"/>
                    <w:bidi w:val="0"/>
                    <w:snapToGrid w:val="0"/>
                    <w:spacing w:before="0" w:beforeLines="0" w:after="0" w:afterLines="0" w:line="240" w:lineRule="auto"/>
                    <w:ind w:left="0" w:leftChars="0" w:firstLine="0" w:firstLineChars="0"/>
                    <w:jc w:val="center"/>
                    <w:textAlignment w:val="auto"/>
                    <w:rPr>
                      <w:rFonts w:hint="default" w:ascii="Times New Roman" w:hAnsi="Times New Roman" w:eastAsia="宋体" w:cs="Times New Roman"/>
                      <w:b/>
                      <w:bCs/>
                      <w:color w:val="auto"/>
                      <w:kern w:val="2"/>
                      <w:sz w:val="21"/>
                      <w:szCs w:val="21"/>
                      <w:highlight w:val="none"/>
                      <w:u w:val="single"/>
                      <w:lang w:val="en-US" w:eastAsia="zh-CN" w:bidi="ar-SA"/>
                    </w:rPr>
                  </w:pPr>
                  <w:r>
                    <w:rPr>
                      <w:rFonts w:hint="default" w:ascii="Times New Roman" w:hAnsi="Times New Roman" w:eastAsia="宋体" w:cs="Times New Roman"/>
                      <w:b/>
                      <w:bCs/>
                      <w:color w:val="auto"/>
                      <w:sz w:val="21"/>
                      <w:szCs w:val="21"/>
                      <w:highlight w:val="none"/>
                      <w:u w:val="single"/>
                      <w:lang w:val="en-US" w:eastAsia="zh-CN"/>
                    </w:rPr>
                    <w:t>MF0002</w:t>
                  </w:r>
                </w:p>
              </w:tc>
              <w:tc>
                <w:tcPr>
                  <w:tcW w:w="981" w:type="dxa"/>
                  <w:tcBorders>
                    <w:tl2br w:val="nil"/>
                    <w:tr2bl w:val="nil"/>
                  </w:tcBorders>
                  <w:noWrap w:val="0"/>
                  <w:vAlign w:val="center"/>
                </w:tcPr>
                <w:p w14:paraId="719ED8D4">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2</w:t>
                  </w:r>
                </w:p>
              </w:tc>
              <w:tc>
                <w:tcPr>
                  <w:tcW w:w="981" w:type="dxa"/>
                  <w:tcBorders>
                    <w:tl2br w:val="nil"/>
                    <w:tr2bl w:val="nil"/>
                  </w:tcBorders>
                  <w:noWrap w:val="0"/>
                  <w:vAlign w:val="center"/>
                </w:tcPr>
                <w:p w14:paraId="1665129F">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kern w:val="0"/>
                      <w:szCs w:val="21"/>
                      <w:highlight w:val="none"/>
                      <w:u w:val="single"/>
                    </w:rPr>
                    <w:t>m</w:t>
                  </w:r>
                  <w:r>
                    <w:rPr>
                      <w:rFonts w:hint="default" w:ascii="Times New Roman" w:hAnsi="Times New Roman" w:eastAsia="宋体" w:cs="Times New Roman"/>
                      <w:b/>
                      <w:bCs/>
                      <w:color w:val="auto"/>
                      <w:kern w:val="0"/>
                      <w:szCs w:val="21"/>
                      <w:highlight w:val="none"/>
                      <w:u w:val="single"/>
                      <w:vertAlign w:val="superscript"/>
                    </w:rPr>
                    <w:t>3</w:t>
                  </w:r>
                </w:p>
              </w:tc>
              <w:tc>
                <w:tcPr>
                  <w:tcW w:w="1988" w:type="dxa"/>
                  <w:tcBorders>
                    <w:tl2br w:val="nil"/>
                    <w:tr2bl w:val="nil"/>
                  </w:tcBorders>
                  <w:noWrap w:val="0"/>
                  <w:vAlign w:val="center"/>
                </w:tcPr>
                <w:p w14:paraId="2218EBF6">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4</w:t>
                  </w:r>
                </w:p>
              </w:tc>
            </w:tr>
            <w:tr w14:paraId="42AECF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99" w:type="dxa"/>
                  <w:tcBorders>
                    <w:tl2br w:val="nil"/>
                    <w:tr2bl w:val="nil"/>
                  </w:tcBorders>
                  <w:noWrap w:val="0"/>
                  <w:vAlign w:val="center"/>
                </w:tcPr>
                <w:p w14:paraId="70EFBD22">
                  <w:pPr>
                    <w:pStyle w:val="35"/>
                    <w:pageBreakBefore w:val="0"/>
                    <w:numPr>
                      <w:ilvl w:val="0"/>
                      <w:numId w:val="0"/>
                    </w:numPr>
                    <w:kinsoku/>
                    <w:wordWrap/>
                    <w:overflowPunct/>
                    <w:topLinePunct w:val="0"/>
                    <w:bidi w:val="0"/>
                    <w:snapToGrid w:val="0"/>
                    <w:spacing w:before="0" w:beforeLines="0" w:after="0" w:afterLines="0"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3</w:t>
                  </w:r>
                </w:p>
              </w:tc>
              <w:tc>
                <w:tcPr>
                  <w:tcW w:w="1954" w:type="dxa"/>
                  <w:tcBorders>
                    <w:tl2br w:val="nil"/>
                    <w:tr2bl w:val="nil"/>
                  </w:tcBorders>
                  <w:noWrap w:val="0"/>
                  <w:vAlign w:val="center"/>
                </w:tcPr>
                <w:p w14:paraId="5C13DFEE">
                  <w:pPr>
                    <w:pageBreakBefore w:val="0"/>
                    <w:kinsoku/>
                    <w:wordWrap/>
                    <w:overflowPunct/>
                    <w:topLinePunct w:val="0"/>
                    <w:bidi w:val="0"/>
                    <w:snapToGrid w:val="0"/>
                    <w:jc w:val="center"/>
                    <w:textAlignment w:val="auto"/>
                    <w:rPr>
                      <w:rFonts w:hint="default" w:ascii="Times New Roman" w:hAnsi="Times New Roman" w:eastAsia="宋体" w:cs="Times New Roman"/>
                      <w:b/>
                      <w:bCs/>
                      <w:color w:val="auto"/>
                      <w:kern w:val="0"/>
                      <w:szCs w:val="21"/>
                      <w:highlight w:val="none"/>
                      <w:u w:val="single"/>
                    </w:rPr>
                  </w:pPr>
                  <w:r>
                    <w:rPr>
                      <w:rFonts w:hint="default" w:ascii="Times New Roman" w:hAnsi="Times New Roman" w:eastAsia="宋体" w:cs="Times New Roman"/>
                      <w:b/>
                      <w:bCs/>
                      <w:color w:val="auto"/>
                      <w:kern w:val="0"/>
                      <w:szCs w:val="21"/>
                      <w:highlight w:val="none"/>
                      <w:u w:val="single"/>
                      <w:lang w:val="en-US" w:eastAsia="zh-CN"/>
                    </w:rPr>
                    <w:t>推土机</w:t>
                  </w:r>
                </w:p>
              </w:tc>
              <w:tc>
                <w:tcPr>
                  <w:tcW w:w="1115" w:type="dxa"/>
                  <w:tcBorders>
                    <w:tl2br w:val="nil"/>
                    <w:tr2bl w:val="nil"/>
                  </w:tcBorders>
                  <w:noWrap w:val="0"/>
                  <w:vAlign w:val="center"/>
                </w:tcPr>
                <w:p w14:paraId="7B12CF5B">
                  <w:pPr>
                    <w:pStyle w:val="35"/>
                    <w:pageBreakBefore w:val="0"/>
                    <w:numPr>
                      <w:ilvl w:val="0"/>
                      <w:numId w:val="0"/>
                    </w:numPr>
                    <w:kinsoku/>
                    <w:wordWrap/>
                    <w:overflowPunct/>
                    <w:topLinePunct w:val="0"/>
                    <w:bidi w:val="0"/>
                    <w:snapToGrid w:val="0"/>
                    <w:spacing w:before="0" w:beforeLines="0" w:after="0" w:afterLines="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MF0003</w:t>
                  </w:r>
                </w:p>
              </w:tc>
              <w:tc>
                <w:tcPr>
                  <w:tcW w:w="981" w:type="dxa"/>
                  <w:tcBorders>
                    <w:tl2br w:val="nil"/>
                    <w:tr2bl w:val="nil"/>
                  </w:tcBorders>
                  <w:noWrap w:val="0"/>
                  <w:vAlign w:val="center"/>
                </w:tcPr>
                <w:p w14:paraId="3E2CEF33">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59</w:t>
                  </w:r>
                </w:p>
              </w:tc>
              <w:tc>
                <w:tcPr>
                  <w:tcW w:w="981" w:type="dxa"/>
                  <w:tcBorders>
                    <w:tl2br w:val="nil"/>
                    <w:tr2bl w:val="nil"/>
                  </w:tcBorders>
                  <w:noWrap w:val="0"/>
                  <w:vAlign w:val="center"/>
                </w:tcPr>
                <w:p w14:paraId="3C2138A8">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kern w:val="0"/>
                      <w:szCs w:val="21"/>
                      <w:highlight w:val="none"/>
                      <w:u w:val="single"/>
                      <w:lang w:val="en-US" w:eastAsia="zh-CN"/>
                    </w:rPr>
                    <w:t>kw</w:t>
                  </w:r>
                </w:p>
              </w:tc>
              <w:tc>
                <w:tcPr>
                  <w:tcW w:w="1988" w:type="dxa"/>
                  <w:tcBorders>
                    <w:tl2br w:val="nil"/>
                    <w:tr2bl w:val="nil"/>
                  </w:tcBorders>
                  <w:noWrap w:val="0"/>
                  <w:vAlign w:val="center"/>
                </w:tcPr>
                <w:p w14:paraId="1167B4B3">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2</w:t>
                  </w:r>
                </w:p>
              </w:tc>
            </w:tr>
            <w:tr w14:paraId="28D648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99" w:type="dxa"/>
                  <w:tcBorders>
                    <w:tl2br w:val="nil"/>
                    <w:tr2bl w:val="nil"/>
                  </w:tcBorders>
                  <w:noWrap w:val="0"/>
                  <w:vAlign w:val="center"/>
                </w:tcPr>
                <w:p w14:paraId="76E5725D">
                  <w:pPr>
                    <w:pStyle w:val="35"/>
                    <w:pageBreakBefore w:val="0"/>
                    <w:numPr>
                      <w:ilvl w:val="0"/>
                      <w:numId w:val="0"/>
                    </w:numPr>
                    <w:kinsoku/>
                    <w:wordWrap/>
                    <w:overflowPunct/>
                    <w:topLinePunct w:val="0"/>
                    <w:bidi w:val="0"/>
                    <w:snapToGrid w:val="0"/>
                    <w:spacing w:before="0" w:beforeLines="0" w:after="0" w:afterLines="0"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4</w:t>
                  </w:r>
                </w:p>
              </w:tc>
              <w:tc>
                <w:tcPr>
                  <w:tcW w:w="1954" w:type="dxa"/>
                  <w:tcBorders>
                    <w:tl2br w:val="nil"/>
                    <w:tr2bl w:val="nil"/>
                  </w:tcBorders>
                  <w:noWrap w:val="0"/>
                  <w:vAlign w:val="center"/>
                </w:tcPr>
                <w:p w14:paraId="140D368D">
                  <w:pPr>
                    <w:pageBreakBefore w:val="0"/>
                    <w:kinsoku/>
                    <w:wordWrap/>
                    <w:overflowPunct/>
                    <w:topLinePunct w:val="0"/>
                    <w:bidi w:val="0"/>
                    <w:snapToGrid w:val="0"/>
                    <w:jc w:val="center"/>
                    <w:textAlignment w:val="auto"/>
                    <w:rPr>
                      <w:rFonts w:hint="default" w:ascii="Times New Roman" w:hAnsi="Times New Roman" w:eastAsia="宋体" w:cs="Times New Roman"/>
                      <w:b/>
                      <w:bCs/>
                      <w:color w:val="auto"/>
                      <w:kern w:val="0"/>
                      <w:szCs w:val="21"/>
                      <w:highlight w:val="none"/>
                      <w:u w:val="single"/>
                    </w:rPr>
                  </w:pPr>
                  <w:r>
                    <w:rPr>
                      <w:rFonts w:hint="default" w:ascii="Times New Roman" w:hAnsi="Times New Roman" w:eastAsia="宋体" w:cs="Times New Roman"/>
                      <w:b/>
                      <w:bCs/>
                      <w:color w:val="auto"/>
                      <w:kern w:val="0"/>
                      <w:szCs w:val="21"/>
                      <w:highlight w:val="none"/>
                      <w:u w:val="single"/>
                      <w:lang w:val="en-US" w:eastAsia="zh-CN"/>
                    </w:rPr>
                    <w:t>推土机</w:t>
                  </w:r>
                </w:p>
              </w:tc>
              <w:tc>
                <w:tcPr>
                  <w:tcW w:w="1115" w:type="dxa"/>
                  <w:tcBorders>
                    <w:tl2br w:val="nil"/>
                    <w:tr2bl w:val="nil"/>
                  </w:tcBorders>
                  <w:noWrap w:val="0"/>
                  <w:vAlign w:val="center"/>
                </w:tcPr>
                <w:p w14:paraId="6F8CFA4D">
                  <w:pPr>
                    <w:pageBreakBefore w:val="0"/>
                    <w:numPr>
                      <w:ilvl w:val="0"/>
                      <w:numId w:val="0"/>
                    </w:numPr>
                    <w:kinsoku/>
                    <w:wordWrap/>
                    <w:overflowPunct/>
                    <w:topLinePunct w:val="0"/>
                    <w:bidi w:val="0"/>
                    <w:snapToGrid w:val="0"/>
                    <w:spacing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MF0004</w:t>
                  </w:r>
                </w:p>
              </w:tc>
              <w:tc>
                <w:tcPr>
                  <w:tcW w:w="981" w:type="dxa"/>
                  <w:tcBorders>
                    <w:tl2br w:val="nil"/>
                    <w:tr2bl w:val="nil"/>
                  </w:tcBorders>
                  <w:noWrap w:val="0"/>
                  <w:vAlign w:val="center"/>
                </w:tcPr>
                <w:p w14:paraId="77DDD0E4">
                  <w:pPr>
                    <w:pageBreakBefore w:val="0"/>
                    <w:numPr>
                      <w:ilvl w:val="0"/>
                      <w:numId w:val="0"/>
                    </w:numPr>
                    <w:kinsoku/>
                    <w:wordWrap/>
                    <w:overflowPunct/>
                    <w:topLinePunct w:val="0"/>
                    <w:bidi w:val="0"/>
                    <w:snapToGrid w:val="0"/>
                    <w:spacing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74</w:t>
                  </w:r>
                </w:p>
              </w:tc>
              <w:tc>
                <w:tcPr>
                  <w:tcW w:w="981" w:type="dxa"/>
                  <w:tcBorders>
                    <w:tl2br w:val="nil"/>
                    <w:tr2bl w:val="nil"/>
                  </w:tcBorders>
                  <w:noWrap w:val="0"/>
                  <w:vAlign w:val="center"/>
                </w:tcPr>
                <w:p w14:paraId="58360CDE">
                  <w:pPr>
                    <w:pageBreakBefore w:val="0"/>
                    <w:numPr>
                      <w:ilvl w:val="0"/>
                      <w:numId w:val="0"/>
                    </w:numPr>
                    <w:kinsoku/>
                    <w:wordWrap/>
                    <w:overflowPunct/>
                    <w:topLinePunct w:val="0"/>
                    <w:bidi w:val="0"/>
                    <w:snapToGrid w:val="0"/>
                    <w:spacing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kern w:val="0"/>
                      <w:szCs w:val="21"/>
                      <w:highlight w:val="none"/>
                      <w:u w:val="single"/>
                      <w:lang w:val="en-US" w:eastAsia="zh-CN"/>
                    </w:rPr>
                    <w:t>kw</w:t>
                  </w:r>
                </w:p>
              </w:tc>
              <w:tc>
                <w:tcPr>
                  <w:tcW w:w="1988" w:type="dxa"/>
                  <w:tcBorders>
                    <w:tl2br w:val="nil"/>
                    <w:tr2bl w:val="nil"/>
                  </w:tcBorders>
                  <w:noWrap w:val="0"/>
                  <w:vAlign w:val="center"/>
                </w:tcPr>
                <w:p w14:paraId="597B7970">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4</w:t>
                  </w:r>
                </w:p>
              </w:tc>
            </w:tr>
            <w:tr w14:paraId="3895D9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99" w:type="dxa"/>
                  <w:tcBorders>
                    <w:tl2br w:val="nil"/>
                    <w:tr2bl w:val="nil"/>
                  </w:tcBorders>
                  <w:noWrap w:val="0"/>
                  <w:vAlign w:val="center"/>
                </w:tcPr>
                <w:p w14:paraId="2228BFDA">
                  <w:pPr>
                    <w:pStyle w:val="35"/>
                    <w:pageBreakBefore w:val="0"/>
                    <w:numPr>
                      <w:ilvl w:val="0"/>
                      <w:numId w:val="0"/>
                    </w:numPr>
                    <w:kinsoku/>
                    <w:wordWrap/>
                    <w:overflowPunct/>
                    <w:topLinePunct w:val="0"/>
                    <w:bidi w:val="0"/>
                    <w:snapToGrid w:val="0"/>
                    <w:spacing w:before="0" w:beforeLines="0" w:after="0" w:afterLines="0"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5</w:t>
                  </w:r>
                </w:p>
              </w:tc>
              <w:tc>
                <w:tcPr>
                  <w:tcW w:w="1954" w:type="dxa"/>
                  <w:tcBorders>
                    <w:tl2br w:val="nil"/>
                    <w:tr2bl w:val="nil"/>
                  </w:tcBorders>
                  <w:noWrap w:val="0"/>
                  <w:vAlign w:val="center"/>
                </w:tcPr>
                <w:p w14:paraId="2B7FDB27">
                  <w:pPr>
                    <w:pageBreakBefore w:val="0"/>
                    <w:kinsoku/>
                    <w:wordWrap/>
                    <w:overflowPunct/>
                    <w:topLinePunct w:val="0"/>
                    <w:bidi w:val="0"/>
                    <w:snapToGrid w:val="0"/>
                    <w:jc w:val="center"/>
                    <w:textAlignment w:val="auto"/>
                    <w:rPr>
                      <w:rFonts w:hint="default" w:ascii="Times New Roman" w:hAnsi="Times New Roman" w:eastAsia="宋体" w:cs="Times New Roman"/>
                      <w:b/>
                      <w:bCs/>
                      <w:color w:val="auto"/>
                      <w:kern w:val="0"/>
                      <w:szCs w:val="21"/>
                      <w:highlight w:val="none"/>
                      <w:u w:val="single"/>
                    </w:rPr>
                  </w:pPr>
                  <w:r>
                    <w:rPr>
                      <w:rFonts w:hint="default" w:ascii="Times New Roman" w:hAnsi="Times New Roman" w:eastAsia="宋体" w:cs="Times New Roman"/>
                      <w:b/>
                      <w:bCs/>
                      <w:color w:val="auto"/>
                      <w:kern w:val="0"/>
                      <w:szCs w:val="21"/>
                      <w:highlight w:val="none"/>
                      <w:u w:val="single"/>
                      <w:lang w:val="en-US" w:eastAsia="zh-CN"/>
                    </w:rPr>
                    <w:t>履带式拖拉机</w:t>
                  </w:r>
                </w:p>
              </w:tc>
              <w:tc>
                <w:tcPr>
                  <w:tcW w:w="1115" w:type="dxa"/>
                  <w:tcBorders>
                    <w:tl2br w:val="nil"/>
                    <w:tr2bl w:val="nil"/>
                  </w:tcBorders>
                  <w:noWrap w:val="0"/>
                  <w:vAlign w:val="center"/>
                </w:tcPr>
                <w:p w14:paraId="35D0A55E">
                  <w:pPr>
                    <w:pageBreakBefore w:val="0"/>
                    <w:numPr>
                      <w:ilvl w:val="0"/>
                      <w:numId w:val="0"/>
                    </w:numPr>
                    <w:kinsoku/>
                    <w:wordWrap/>
                    <w:overflowPunct/>
                    <w:topLinePunct w:val="0"/>
                    <w:bidi w:val="0"/>
                    <w:snapToGrid w:val="0"/>
                    <w:spacing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MF0005</w:t>
                  </w:r>
                </w:p>
              </w:tc>
              <w:tc>
                <w:tcPr>
                  <w:tcW w:w="981" w:type="dxa"/>
                  <w:tcBorders>
                    <w:tl2br w:val="nil"/>
                    <w:tr2bl w:val="nil"/>
                  </w:tcBorders>
                  <w:noWrap w:val="0"/>
                  <w:vAlign w:val="center"/>
                </w:tcPr>
                <w:p w14:paraId="58E5F367">
                  <w:pPr>
                    <w:pageBreakBefore w:val="0"/>
                    <w:numPr>
                      <w:ilvl w:val="0"/>
                      <w:numId w:val="0"/>
                    </w:numPr>
                    <w:kinsoku/>
                    <w:wordWrap/>
                    <w:overflowPunct/>
                    <w:topLinePunct w:val="0"/>
                    <w:bidi w:val="0"/>
                    <w:snapToGrid w:val="0"/>
                    <w:spacing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74</w:t>
                  </w:r>
                </w:p>
              </w:tc>
              <w:tc>
                <w:tcPr>
                  <w:tcW w:w="981" w:type="dxa"/>
                  <w:tcBorders>
                    <w:tl2br w:val="nil"/>
                    <w:tr2bl w:val="nil"/>
                  </w:tcBorders>
                  <w:noWrap w:val="0"/>
                  <w:vAlign w:val="center"/>
                </w:tcPr>
                <w:p w14:paraId="72FCB111">
                  <w:pPr>
                    <w:pageBreakBefore w:val="0"/>
                    <w:numPr>
                      <w:ilvl w:val="0"/>
                      <w:numId w:val="0"/>
                    </w:numPr>
                    <w:kinsoku/>
                    <w:wordWrap/>
                    <w:overflowPunct/>
                    <w:topLinePunct w:val="0"/>
                    <w:bidi w:val="0"/>
                    <w:snapToGrid w:val="0"/>
                    <w:spacing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kern w:val="0"/>
                      <w:szCs w:val="21"/>
                      <w:highlight w:val="none"/>
                      <w:u w:val="single"/>
                      <w:lang w:val="en-US" w:eastAsia="zh-CN"/>
                    </w:rPr>
                    <w:t>kw</w:t>
                  </w:r>
                </w:p>
              </w:tc>
              <w:tc>
                <w:tcPr>
                  <w:tcW w:w="1988" w:type="dxa"/>
                  <w:tcBorders>
                    <w:tl2br w:val="nil"/>
                    <w:tr2bl w:val="nil"/>
                  </w:tcBorders>
                  <w:noWrap w:val="0"/>
                  <w:vAlign w:val="center"/>
                </w:tcPr>
                <w:p w14:paraId="776CFC9F">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2</w:t>
                  </w:r>
                </w:p>
              </w:tc>
            </w:tr>
            <w:tr w14:paraId="5735EF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99" w:type="dxa"/>
                  <w:tcBorders>
                    <w:tl2br w:val="nil"/>
                    <w:tr2bl w:val="nil"/>
                  </w:tcBorders>
                  <w:shd w:val="clear" w:color="auto" w:fill="auto"/>
                  <w:noWrap w:val="0"/>
                  <w:vAlign w:val="top"/>
                </w:tcPr>
                <w:p w14:paraId="29AFB3CD">
                  <w:pPr>
                    <w:pageBreakBefore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szCs w:val="21"/>
                      <w:highlight w:val="none"/>
                      <w:u w:val="single"/>
                      <w:lang w:val="en-US" w:eastAsia="zh-CN"/>
                    </w:rPr>
                    <w:t>6</w:t>
                  </w:r>
                </w:p>
              </w:tc>
              <w:tc>
                <w:tcPr>
                  <w:tcW w:w="1954" w:type="dxa"/>
                  <w:tcBorders>
                    <w:tl2br w:val="nil"/>
                    <w:tr2bl w:val="nil"/>
                  </w:tcBorders>
                  <w:noWrap w:val="0"/>
                  <w:vAlign w:val="center"/>
                </w:tcPr>
                <w:p w14:paraId="3F53DE93">
                  <w:pPr>
                    <w:pageBreakBefore w:val="0"/>
                    <w:kinsoku/>
                    <w:wordWrap/>
                    <w:overflowPunct/>
                    <w:topLinePunct w:val="0"/>
                    <w:bidi w:val="0"/>
                    <w:snapToGrid w:val="0"/>
                    <w:jc w:val="center"/>
                    <w:textAlignment w:val="auto"/>
                    <w:rPr>
                      <w:rFonts w:hint="default" w:ascii="Times New Roman" w:hAnsi="Times New Roman" w:eastAsia="宋体" w:cs="Times New Roman"/>
                      <w:b/>
                      <w:bCs/>
                      <w:color w:val="auto"/>
                      <w:kern w:val="0"/>
                      <w:szCs w:val="21"/>
                      <w:highlight w:val="none"/>
                      <w:u w:val="single"/>
                      <w:lang w:val="en-US" w:eastAsia="zh-CN"/>
                    </w:rPr>
                  </w:pPr>
                  <w:r>
                    <w:rPr>
                      <w:rFonts w:hint="default" w:ascii="Times New Roman" w:hAnsi="Times New Roman" w:eastAsia="宋体" w:cs="Times New Roman"/>
                      <w:b/>
                      <w:bCs/>
                      <w:color w:val="auto"/>
                      <w:kern w:val="0"/>
                      <w:szCs w:val="21"/>
                      <w:highlight w:val="none"/>
                      <w:u w:val="single"/>
                      <w:lang w:val="en-US" w:eastAsia="zh-CN"/>
                    </w:rPr>
                    <w:t>载重汽车</w:t>
                  </w:r>
                </w:p>
              </w:tc>
              <w:tc>
                <w:tcPr>
                  <w:tcW w:w="1115" w:type="dxa"/>
                  <w:tcBorders>
                    <w:tl2br w:val="nil"/>
                    <w:tr2bl w:val="nil"/>
                  </w:tcBorders>
                  <w:noWrap w:val="0"/>
                  <w:vAlign w:val="center"/>
                </w:tcPr>
                <w:p w14:paraId="7D4C50FD">
                  <w:pPr>
                    <w:pageBreakBefore w:val="0"/>
                    <w:numPr>
                      <w:ilvl w:val="0"/>
                      <w:numId w:val="0"/>
                    </w:numPr>
                    <w:kinsoku/>
                    <w:wordWrap/>
                    <w:overflowPunct/>
                    <w:topLinePunct w:val="0"/>
                    <w:bidi w:val="0"/>
                    <w:snapToGrid w:val="0"/>
                    <w:spacing w:line="240" w:lineRule="auto"/>
                    <w:ind w:left="0" w:leftChars="0" w:firstLine="0" w:firstLineChars="0"/>
                    <w:jc w:val="center"/>
                    <w:textAlignment w:val="auto"/>
                    <w:rPr>
                      <w:rFonts w:hint="default" w:ascii="Times New Roman" w:hAnsi="Times New Roman" w:eastAsia="宋体" w:cs="Times New Roman"/>
                      <w:b/>
                      <w:bCs/>
                      <w:color w:val="auto"/>
                      <w:kern w:val="2"/>
                      <w:sz w:val="21"/>
                      <w:szCs w:val="21"/>
                      <w:highlight w:val="none"/>
                      <w:u w:val="single"/>
                      <w:lang w:val="en-US" w:eastAsia="zh-CN" w:bidi="ar-SA"/>
                    </w:rPr>
                  </w:pPr>
                  <w:r>
                    <w:rPr>
                      <w:rFonts w:hint="default" w:ascii="Times New Roman" w:hAnsi="Times New Roman" w:eastAsia="宋体" w:cs="Times New Roman"/>
                      <w:b/>
                      <w:bCs/>
                      <w:color w:val="auto"/>
                      <w:sz w:val="21"/>
                      <w:szCs w:val="21"/>
                      <w:highlight w:val="none"/>
                      <w:u w:val="single"/>
                      <w:lang w:val="en-US" w:eastAsia="zh-CN"/>
                    </w:rPr>
                    <w:t>MF0011</w:t>
                  </w:r>
                </w:p>
              </w:tc>
              <w:tc>
                <w:tcPr>
                  <w:tcW w:w="981" w:type="dxa"/>
                  <w:tcBorders>
                    <w:tl2br w:val="nil"/>
                    <w:tr2bl w:val="nil"/>
                  </w:tcBorders>
                  <w:noWrap w:val="0"/>
                  <w:vAlign w:val="center"/>
                </w:tcPr>
                <w:p w14:paraId="437014B5">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5</w:t>
                  </w:r>
                </w:p>
              </w:tc>
              <w:tc>
                <w:tcPr>
                  <w:tcW w:w="981" w:type="dxa"/>
                  <w:tcBorders>
                    <w:tl2br w:val="nil"/>
                    <w:tr2bl w:val="nil"/>
                  </w:tcBorders>
                  <w:noWrap w:val="0"/>
                  <w:vAlign w:val="center"/>
                </w:tcPr>
                <w:p w14:paraId="014A14ED">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kern w:val="0"/>
                      <w:szCs w:val="21"/>
                      <w:highlight w:val="none"/>
                      <w:u w:val="single"/>
                      <w:lang w:val="en-US" w:eastAsia="zh-CN"/>
                    </w:rPr>
                    <w:t>t</w:t>
                  </w:r>
                </w:p>
              </w:tc>
              <w:tc>
                <w:tcPr>
                  <w:tcW w:w="1988" w:type="dxa"/>
                  <w:tcBorders>
                    <w:tl2br w:val="nil"/>
                    <w:tr2bl w:val="nil"/>
                  </w:tcBorders>
                  <w:noWrap w:val="0"/>
                  <w:vAlign w:val="center"/>
                </w:tcPr>
                <w:p w14:paraId="175DD352">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6</w:t>
                  </w:r>
                </w:p>
              </w:tc>
            </w:tr>
            <w:tr w14:paraId="555029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99" w:type="dxa"/>
                  <w:tcBorders>
                    <w:tl2br w:val="nil"/>
                    <w:tr2bl w:val="nil"/>
                  </w:tcBorders>
                  <w:shd w:val="clear" w:color="auto" w:fill="auto"/>
                  <w:noWrap w:val="0"/>
                  <w:vAlign w:val="top"/>
                </w:tcPr>
                <w:p w14:paraId="51D9EFDF">
                  <w:pPr>
                    <w:pageBreakBefore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szCs w:val="21"/>
                      <w:highlight w:val="none"/>
                      <w:u w:val="single"/>
                      <w:lang w:val="en-US" w:eastAsia="zh-CN"/>
                    </w:rPr>
                    <w:t>7</w:t>
                  </w:r>
                </w:p>
              </w:tc>
              <w:tc>
                <w:tcPr>
                  <w:tcW w:w="1954" w:type="dxa"/>
                  <w:tcBorders>
                    <w:tl2br w:val="nil"/>
                    <w:tr2bl w:val="nil"/>
                  </w:tcBorders>
                  <w:noWrap w:val="0"/>
                  <w:vAlign w:val="center"/>
                </w:tcPr>
                <w:p w14:paraId="70DEC949">
                  <w:pPr>
                    <w:pageBreakBefore w:val="0"/>
                    <w:kinsoku/>
                    <w:wordWrap/>
                    <w:overflowPunct/>
                    <w:topLinePunct w:val="0"/>
                    <w:bidi w:val="0"/>
                    <w:snapToGrid w:val="0"/>
                    <w:jc w:val="center"/>
                    <w:textAlignment w:val="auto"/>
                    <w:rPr>
                      <w:rFonts w:hint="default" w:ascii="Times New Roman" w:hAnsi="Times New Roman" w:eastAsia="宋体" w:cs="Times New Roman"/>
                      <w:b/>
                      <w:bCs/>
                      <w:color w:val="auto"/>
                      <w:kern w:val="0"/>
                      <w:szCs w:val="21"/>
                      <w:highlight w:val="none"/>
                      <w:u w:val="single"/>
                      <w:lang w:val="en-US" w:eastAsia="zh-CN"/>
                    </w:rPr>
                  </w:pPr>
                  <w:r>
                    <w:rPr>
                      <w:rFonts w:hint="default" w:ascii="Times New Roman" w:hAnsi="Times New Roman" w:eastAsia="宋体" w:cs="Times New Roman"/>
                      <w:b/>
                      <w:bCs/>
                      <w:color w:val="auto"/>
                      <w:kern w:val="0"/>
                      <w:szCs w:val="21"/>
                      <w:highlight w:val="none"/>
                      <w:u w:val="single"/>
                      <w:lang w:val="en-US" w:eastAsia="zh-CN"/>
                    </w:rPr>
                    <w:t>自卸汽车</w:t>
                  </w:r>
                </w:p>
              </w:tc>
              <w:tc>
                <w:tcPr>
                  <w:tcW w:w="1115" w:type="dxa"/>
                  <w:tcBorders>
                    <w:tl2br w:val="nil"/>
                    <w:tr2bl w:val="nil"/>
                  </w:tcBorders>
                  <w:noWrap w:val="0"/>
                  <w:vAlign w:val="center"/>
                </w:tcPr>
                <w:p w14:paraId="5B4CA44C">
                  <w:pPr>
                    <w:pageBreakBefore w:val="0"/>
                    <w:numPr>
                      <w:ilvl w:val="0"/>
                      <w:numId w:val="0"/>
                    </w:numPr>
                    <w:kinsoku/>
                    <w:wordWrap/>
                    <w:overflowPunct/>
                    <w:topLinePunct w:val="0"/>
                    <w:bidi w:val="0"/>
                    <w:snapToGrid w:val="0"/>
                    <w:spacing w:line="240" w:lineRule="auto"/>
                    <w:ind w:left="0" w:leftChars="0" w:firstLine="0" w:firstLineChars="0"/>
                    <w:jc w:val="center"/>
                    <w:textAlignment w:val="auto"/>
                    <w:rPr>
                      <w:rFonts w:hint="default" w:ascii="Times New Roman" w:hAnsi="Times New Roman" w:eastAsia="宋体" w:cs="Times New Roman"/>
                      <w:b/>
                      <w:bCs/>
                      <w:color w:val="auto"/>
                      <w:kern w:val="2"/>
                      <w:sz w:val="21"/>
                      <w:szCs w:val="21"/>
                      <w:highlight w:val="none"/>
                      <w:u w:val="single"/>
                      <w:lang w:val="en-US" w:eastAsia="zh-CN" w:bidi="ar-SA"/>
                    </w:rPr>
                  </w:pPr>
                  <w:r>
                    <w:rPr>
                      <w:rFonts w:hint="default" w:ascii="Times New Roman" w:hAnsi="Times New Roman" w:eastAsia="宋体" w:cs="Times New Roman"/>
                      <w:b/>
                      <w:bCs/>
                      <w:color w:val="auto"/>
                      <w:sz w:val="21"/>
                      <w:szCs w:val="21"/>
                      <w:highlight w:val="none"/>
                      <w:u w:val="single"/>
                      <w:lang w:val="en-US" w:eastAsia="zh-CN"/>
                    </w:rPr>
                    <w:t>MF0012</w:t>
                  </w:r>
                </w:p>
              </w:tc>
              <w:tc>
                <w:tcPr>
                  <w:tcW w:w="981" w:type="dxa"/>
                  <w:tcBorders>
                    <w:tl2br w:val="nil"/>
                    <w:tr2bl w:val="nil"/>
                  </w:tcBorders>
                  <w:noWrap w:val="0"/>
                  <w:vAlign w:val="center"/>
                </w:tcPr>
                <w:p w14:paraId="4CD304B2">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10</w:t>
                  </w:r>
                </w:p>
              </w:tc>
              <w:tc>
                <w:tcPr>
                  <w:tcW w:w="981" w:type="dxa"/>
                  <w:tcBorders>
                    <w:tl2br w:val="nil"/>
                    <w:tr2bl w:val="nil"/>
                  </w:tcBorders>
                  <w:noWrap w:val="0"/>
                  <w:vAlign w:val="center"/>
                </w:tcPr>
                <w:p w14:paraId="7EE8D67B">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kern w:val="0"/>
                      <w:szCs w:val="21"/>
                      <w:highlight w:val="none"/>
                      <w:u w:val="single"/>
                      <w:lang w:val="en-US" w:eastAsia="zh-CN"/>
                    </w:rPr>
                    <w:t>t</w:t>
                  </w:r>
                </w:p>
              </w:tc>
              <w:tc>
                <w:tcPr>
                  <w:tcW w:w="1988" w:type="dxa"/>
                  <w:tcBorders>
                    <w:tl2br w:val="nil"/>
                    <w:tr2bl w:val="nil"/>
                  </w:tcBorders>
                  <w:noWrap w:val="0"/>
                  <w:vAlign w:val="center"/>
                </w:tcPr>
                <w:p w14:paraId="796A1ABF">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17</w:t>
                  </w:r>
                </w:p>
              </w:tc>
            </w:tr>
            <w:tr w14:paraId="68BC6C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99" w:type="dxa"/>
                  <w:tcBorders>
                    <w:tl2br w:val="nil"/>
                    <w:tr2bl w:val="nil"/>
                  </w:tcBorders>
                  <w:shd w:val="clear" w:color="auto" w:fill="auto"/>
                  <w:noWrap w:val="0"/>
                  <w:vAlign w:val="top"/>
                </w:tcPr>
                <w:p w14:paraId="54DA3E4C">
                  <w:pPr>
                    <w:pageBreakBefore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szCs w:val="21"/>
                      <w:highlight w:val="none"/>
                      <w:u w:val="single"/>
                      <w:lang w:val="en-US" w:eastAsia="zh-CN"/>
                    </w:rPr>
                    <w:t>8</w:t>
                  </w:r>
                </w:p>
              </w:tc>
              <w:tc>
                <w:tcPr>
                  <w:tcW w:w="1954" w:type="dxa"/>
                  <w:tcBorders>
                    <w:tl2br w:val="nil"/>
                    <w:tr2bl w:val="nil"/>
                  </w:tcBorders>
                  <w:noWrap w:val="0"/>
                  <w:vAlign w:val="center"/>
                </w:tcPr>
                <w:p w14:paraId="709B44B2">
                  <w:pPr>
                    <w:pageBreakBefore w:val="0"/>
                    <w:kinsoku/>
                    <w:wordWrap/>
                    <w:overflowPunct/>
                    <w:topLinePunct w:val="0"/>
                    <w:bidi w:val="0"/>
                    <w:snapToGrid w:val="0"/>
                    <w:jc w:val="center"/>
                    <w:textAlignment w:val="auto"/>
                    <w:rPr>
                      <w:rFonts w:hint="default" w:ascii="Times New Roman" w:hAnsi="Times New Roman" w:eastAsia="宋体" w:cs="Times New Roman"/>
                      <w:b/>
                      <w:bCs/>
                      <w:color w:val="auto"/>
                      <w:kern w:val="0"/>
                      <w:szCs w:val="21"/>
                      <w:highlight w:val="none"/>
                      <w:u w:val="single"/>
                      <w:lang w:val="en-US" w:eastAsia="zh-CN"/>
                    </w:rPr>
                  </w:pPr>
                  <w:r>
                    <w:rPr>
                      <w:rFonts w:hint="default" w:ascii="Times New Roman" w:hAnsi="Times New Roman" w:eastAsia="宋体" w:cs="Times New Roman"/>
                      <w:b/>
                      <w:bCs/>
                      <w:color w:val="auto"/>
                      <w:kern w:val="0"/>
                      <w:szCs w:val="21"/>
                      <w:highlight w:val="none"/>
                      <w:u w:val="single"/>
                      <w:lang w:val="en-US" w:eastAsia="zh-CN"/>
                    </w:rPr>
                    <w:t>胶轮车</w:t>
                  </w:r>
                </w:p>
              </w:tc>
              <w:tc>
                <w:tcPr>
                  <w:tcW w:w="1115" w:type="dxa"/>
                  <w:tcBorders>
                    <w:tl2br w:val="nil"/>
                    <w:tr2bl w:val="nil"/>
                  </w:tcBorders>
                  <w:noWrap w:val="0"/>
                  <w:vAlign w:val="center"/>
                </w:tcPr>
                <w:p w14:paraId="04DB517E">
                  <w:pPr>
                    <w:pageBreakBefore w:val="0"/>
                    <w:numPr>
                      <w:ilvl w:val="0"/>
                      <w:numId w:val="0"/>
                    </w:numPr>
                    <w:kinsoku/>
                    <w:wordWrap/>
                    <w:overflowPunct/>
                    <w:topLinePunct w:val="0"/>
                    <w:bidi w:val="0"/>
                    <w:snapToGrid w:val="0"/>
                    <w:spacing w:line="240" w:lineRule="auto"/>
                    <w:ind w:left="0" w:leftChars="0" w:firstLine="0" w:firstLineChars="0"/>
                    <w:jc w:val="center"/>
                    <w:textAlignment w:val="auto"/>
                    <w:rPr>
                      <w:rFonts w:hint="default" w:ascii="Times New Roman" w:hAnsi="Times New Roman" w:eastAsia="宋体" w:cs="Times New Roman"/>
                      <w:b/>
                      <w:bCs/>
                      <w:color w:val="auto"/>
                      <w:kern w:val="2"/>
                      <w:sz w:val="21"/>
                      <w:szCs w:val="21"/>
                      <w:highlight w:val="none"/>
                      <w:u w:val="single"/>
                      <w:lang w:val="en-US" w:eastAsia="zh-CN" w:bidi="ar-SA"/>
                    </w:rPr>
                  </w:pPr>
                  <w:r>
                    <w:rPr>
                      <w:rFonts w:hint="default" w:ascii="Times New Roman" w:hAnsi="Times New Roman" w:eastAsia="宋体" w:cs="Times New Roman"/>
                      <w:b/>
                      <w:bCs/>
                      <w:color w:val="auto"/>
                      <w:sz w:val="21"/>
                      <w:szCs w:val="21"/>
                      <w:highlight w:val="none"/>
                      <w:u w:val="single"/>
                      <w:lang w:val="en-US" w:eastAsia="zh-CN"/>
                    </w:rPr>
                    <w:t>MF0013</w:t>
                  </w:r>
                </w:p>
              </w:tc>
              <w:tc>
                <w:tcPr>
                  <w:tcW w:w="981" w:type="dxa"/>
                  <w:tcBorders>
                    <w:tl2br w:val="nil"/>
                    <w:tr2bl w:val="nil"/>
                  </w:tcBorders>
                  <w:noWrap w:val="0"/>
                  <w:vAlign w:val="center"/>
                </w:tcPr>
                <w:p w14:paraId="1E5BE1F1">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w:t>
                  </w:r>
                </w:p>
              </w:tc>
              <w:tc>
                <w:tcPr>
                  <w:tcW w:w="981" w:type="dxa"/>
                  <w:tcBorders>
                    <w:tl2br w:val="nil"/>
                    <w:tr2bl w:val="nil"/>
                  </w:tcBorders>
                  <w:noWrap w:val="0"/>
                  <w:vAlign w:val="center"/>
                </w:tcPr>
                <w:p w14:paraId="6427EC27">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kern w:val="0"/>
                      <w:szCs w:val="21"/>
                      <w:highlight w:val="none"/>
                      <w:u w:val="single"/>
                      <w:lang w:val="en-US" w:eastAsia="zh-CN"/>
                    </w:rPr>
                    <w:t>/</w:t>
                  </w:r>
                </w:p>
              </w:tc>
              <w:tc>
                <w:tcPr>
                  <w:tcW w:w="1988" w:type="dxa"/>
                  <w:tcBorders>
                    <w:tl2br w:val="nil"/>
                    <w:tr2bl w:val="nil"/>
                  </w:tcBorders>
                  <w:noWrap w:val="0"/>
                  <w:vAlign w:val="center"/>
                </w:tcPr>
                <w:p w14:paraId="782B7150">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12</w:t>
                  </w:r>
                </w:p>
              </w:tc>
            </w:tr>
            <w:tr w14:paraId="6E615A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99" w:type="dxa"/>
                  <w:tcBorders>
                    <w:tl2br w:val="nil"/>
                    <w:tr2bl w:val="nil"/>
                  </w:tcBorders>
                  <w:shd w:val="clear" w:color="auto" w:fill="auto"/>
                  <w:noWrap w:val="0"/>
                  <w:vAlign w:val="top"/>
                </w:tcPr>
                <w:p w14:paraId="117309E1">
                  <w:pPr>
                    <w:pageBreakBefore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szCs w:val="21"/>
                      <w:highlight w:val="none"/>
                      <w:u w:val="single"/>
                      <w:lang w:val="en-US" w:eastAsia="zh-CN"/>
                    </w:rPr>
                    <w:t>9</w:t>
                  </w:r>
                </w:p>
              </w:tc>
              <w:tc>
                <w:tcPr>
                  <w:tcW w:w="1954" w:type="dxa"/>
                  <w:tcBorders>
                    <w:tl2br w:val="nil"/>
                    <w:tr2bl w:val="nil"/>
                  </w:tcBorders>
                  <w:noWrap w:val="0"/>
                  <w:vAlign w:val="center"/>
                </w:tcPr>
                <w:p w14:paraId="6B82BD0A">
                  <w:pPr>
                    <w:pageBreakBefore w:val="0"/>
                    <w:kinsoku/>
                    <w:wordWrap/>
                    <w:overflowPunct/>
                    <w:topLinePunct w:val="0"/>
                    <w:bidi w:val="0"/>
                    <w:snapToGrid w:val="0"/>
                    <w:jc w:val="center"/>
                    <w:textAlignment w:val="auto"/>
                    <w:rPr>
                      <w:rFonts w:hint="default" w:ascii="Times New Roman" w:hAnsi="Times New Roman" w:eastAsia="宋体" w:cs="Times New Roman"/>
                      <w:b/>
                      <w:bCs/>
                      <w:color w:val="auto"/>
                      <w:highlight w:val="none"/>
                      <w:u w:val="single"/>
                      <w:lang w:val="en-US" w:eastAsia="zh-CN"/>
                    </w:rPr>
                  </w:pPr>
                  <w:r>
                    <w:rPr>
                      <w:rFonts w:hint="default" w:ascii="Times New Roman" w:hAnsi="Times New Roman" w:eastAsia="宋体" w:cs="Times New Roman"/>
                      <w:b/>
                      <w:bCs/>
                      <w:color w:val="auto"/>
                      <w:highlight w:val="none"/>
                      <w:u w:val="single"/>
                      <w:lang w:val="en-US" w:eastAsia="zh-CN"/>
                    </w:rPr>
                    <w:t>汽车起重机</w:t>
                  </w:r>
                </w:p>
              </w:tc>
              <w:tc>
                <w:tcPr>
                  <w:tcW w:w="1115" w:type="dxa"/>
                  <w:tcBorders>
                    <w:tl2br w:val="nil"/>
                    <w:tr2bl w:val="nil"/>
                  </w:tcBorders>
                  <w:noWrap w:val="0"/>
                  <w:vAlign w:val="center"/>
                </w:tcPr>
                <w:p w14:paraId="2D434281">
                  <w:pPr>
                    <w:pageBreakBefore w:val="0"/>
                    <w:numPr>
                      <w:ilvl w:val="0"/>
                      <w:numId w:val="0"/>
                    </w:numPr>
                    <w:kinsoku/>
                    <w:wordWrap/>
                    <w:overflowPunct/>
                    <w:topLinePunct w:val="0"/>
                    <w:bidi w:val="0"/>
                    <w:snapToGrid w:val="0"/>
                    <w:spacing w:line="240" w:lineRule="auto"/>
                    <w:ind w:left="0" w:leftChars="0" w:firstLine="0" w:firstLineChars="0"/>
                    <w:jc w:val="center"/>
                    <w:textAlignment w:val="auto"/>
                    <w:rPr>
                      <w:rFonts w:hint="default" w:ascii="Times New Roman" w:hAnsi="Times New Roman" w:eastAsia="宋体" w:cs="Times New Roman"/>
                      <w:b/>
                      <w:bCs/>
                      <w:color w:val="auto"/>
                      <w:kern w:val="2"/>
                      <w:sz w:val="21"/>
                      <w:szCs w:val="21"/>
                      <w:highlight w:val="none"/>
                      <w:u w:val="single"/>
                      <w:lang w:val="en-US" w:eastAsia="zh-CN" w:bidi="ar-SA"/>
                    </w:rPr>
                  </w:pPr>
                  <w:r>
                    <w:rPr>
                      <w:rFonts w:hint="default" w:ascii="Times New Roman" w:hAnsi="Times New Roman" w:eastAsia="宋体" w:cs="Times New Roman"/>
                      <w:b/>
                      <w:bCs/>
                      <w:color w:val="auto"/>
                      <w:sz w:val="21"/>
                      <w:szCs w:val="21"/>
                      <w:highlight w:val="none"/>
                      <w:u w:val="single"/>
                      <w:lang w:val="en-US" w:eastAsia="zh-CN"/>
                    </w:rPr>
                    <w:t>MF0014</w:t>
                  </w:r>
                </w:p>
              </w:tc>
              <w:tc>
                <w:tcPr>
                  <w:tcW w:w="981" w:type="dxa"/>
                  <w:tcBorders>
                    <w:tl2br w:val="nil"/>
                    <w:tr2bl w:val="nil"/>
                  </w:tcBorders>
                  <w:noWrap w:val="0"/>
                  <w:vAlign w:val="center"/>
                </w:tcPr>
                <w:p w14:paraId="1966042E">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5</w:t>
                  </w:r>
                </w:p>
              </w:tc>
              <w:tc>
                <w:tcPr>
                  <w:tcW w:w="981" w:type="dxa"/>
                  <w:tcBorders>
                    <w:tl2br w:val="nil"/>
                    <w:tr2bl w:val="nil"/>
                  </w:tcBorders>
                  <w:noWrap w:val="0"/>
                  <w:vAlign w:val="center"/>
                </w:tcPr>
                <w:p w14:paraId="6CD2293C">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kern w:val="0"/>
                      <w:szCs w:val="21"/>
                      <w:highlight w:val="none"/>
                      <w:u w:val="single"/>
                      <w:lang w:val="en-US" w:eastAsia="zh-CN"/>
                    </w:rPr>
                    <w:t>t</w:t>
                  </w:r>
                </w:p>
              </w:tc>
              <w:tc>
                <w:tcPr>
                  <w:tcW w:w="1988" w:type="dxa"/>
                  <w:tcBorders>
                    <w:tl2br w:val="nil"/>
                    <w:tr2bl w:val="nil"/>
                  </w:tcBorders>
                  <w:noWrap w:val="0"/>
                  <w:vAlign w:val="center"/>
                </w:tcPr>
                <w:p w14:paraId="6276D40D">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4</w:t>
                  </w:r>
                </w:p>
              </w:tc>
            </w:tr>
            <w:tr w14:paraId="62A5B4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99" w:type="dxa"/>
                  <w:tcBorders>
                    <w:tl2br w:val="nil"/>
                    <w:tr2bl w:val="nil"/>
                  </w:tcBorders>
                  <w:shd w:val="clear" w:color="auto" w:fill="auto"/>
                  <w:noWrap w:val="0"/>
                  <w:vAlign w:val="top"/>
                </w:tcPr>
                <w:p w14:paraId="6A834DB6">
                  <w:pPr>
                    <w:pageBreakBefore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szCs w:val="21"/>
                      <w:highlight w:val="none"/>
                      <w:u w:val="single"/>
                      <w:lang w:val="en-US" w:eastAsia="zh-CN"/>
                    </w:rPr>
                    <w:t>10</w:t>
                  </w:r>
                </w:p>
              </w:tc>
              <w:tc>
                <w:tcPr>
                  <w:tcW w:w="1954" w:type="dxa"/>
                  <w:tcBorders>
                    <w:tl2br w:val="nil"/>
                    <w:tr2bl w:val="nil"/>
                  </w:tcBorders>
                  <w:noWrap w:val="0"/>
                  <w:vAlign w:val="center"/>
                </w:tcPr>
                <w:p w14:paraId="6E4275F9">
                  <w:pPr>
                    <w:pageBreakBefore w:val="0"/>
                    <w:kinsoku/>
                    <w:wordWrap/>
                    <w:overflowPunct/>
                    <w:topLinePunct w:val="0"/>
                    <w:bidi w:val="0"/>
                    <w:snapToGrid w:val="0"/>
                    <w:jc w:val="center"/>
                    <w:textAlignment w:val="auto"/>
                    <w:rPr>
                      <w:rFonts w:hint="default" w:ascii="Times New Roman" w:hAnsi="Times New Roman" w:eastAsia="宋体" w:cs="Times New Roman"/>
                      <w:b/>
                      <w:bCs/>
                      <w:color w:val="auto"/>
                      <w:highlight w:val="none"/>
                      <w:u w:val="single"/>
                      <w:lang w:val="en-US" w:eastAsia="zh-CN"/>
                    </w:rPr>
                  </w:pPr>
                  <w:r>
                    <w:rPr>
                      <w:rFonts w:hint="default" w:ascii="Times New Roman" w:hAnsi="Times New Roman" w:eastAsia="宋体" w:cs="Times New Roman"/>
                      <w:b/>
                      <w:bCs/>
                      <w:color w:val="auto"/>
                      <w:highlight w:val="none"/>
                      <w:u w:val="single"/>
                      <w:lang w:val="en-US" w:eastAsia="zh-CN"/>
                    </w:rPr>
                    <w:t>交流电焊机</w:t>
                  </w:r>
                </w:p>
              </w:tc>
              <w:tc>
                <w:tcPr>
                  <w:tcW w:w="1115" w:type="dxa"/>
                  <w:tcBorders>
                    <w:tl2br w:val="nil"/>
                    <w:tr2bl w:val="nil"/>
                  </w:tcBorders>
                  <w:noWrap w:val="0"/>
                  <w:vAlign w:val="center"/>
                </w:tcPr>
                <w:p w14:paraId="2C1FD4EF">
                  <w:pPr>
                    <w:pageBreakBefore w:val="0"/>
                    <w:numPr>
                      <w:ilvl w:val="0"/>
                      <w:numId w:val="0"/>
                    </w:numPr>
                    <w:kinsoku/>
                    <w:wordWrap/>
                    <w:overflowPunct/>
                    <w:topLinePunct w:val="0"/>
                    <w:bidi w:val="0"/>
                    <w:snapToGrid w:val="0"/>
                    <w:spacing w:line="240" w:lineRule="auto"/>
                    <w:ind w:left="0" w:leftChars="0" w:firstLine="0" w:firstLineChars="0"/>
                    <w:jc w:val="center"/>
                    <w:textAlignment w:val="auto"/>
                    <w:rPr>
                      <w:rFonts w:hint="default" w:ascii="Times New Roman" w:hAnsi="Times New Roman" w:eastAsia="宋体" w:cs="Times New Roman"/>
                      <w:b/>
                      <w:bCs/>
                      <w:color w:val="auto"/>
                      <w:kern w:val="2"/>
                      <w:sz w:val="21"/>
                      <w:szCs w:val="21"/>
                      <w:highlight w:val="none"/>
                      <w:u w:val="single"/>
                      <w:lang w:val="en-US" w:eastAsia="zh-CN" w:bidi="ar-SA"/>
                    </w:rPr>
                  </w:pPr>
                  <w:r>
                    <w:rPr>
                      <w:rFonts w:hint="default" w:ascii="Times New Roman" w:hAnsi="Times New Roman" w:eastAsia="宋体" w:cs="Times New Roman"/>
                      <w:b/>
                      <w:bCs/>
                      <w:color w:val="auto"/>
                      <w:sz w:val="21"/>
                      <w:szCs w:val="21"/>
                      <w:highlight w:val="none"/>
                      <w:u w:val="single"/>
                      <w:lang w:val="en-US" w:eastAsia="zh-CN"/>
                    </w:rPr>
                    <w:t>MF0015</w:t>
                  </w:r>
                </w:p>
              </w:tc>
              <w:tc>
                <w:tcPr>
                  <w:tcW w:w="981" w:type="dxa"/>
                  <w:tcBorders>
                    <w:tl2br w:val="nil"/>
                    <w:tr2bl w:val="nil"/>
                  </w:tcBorders>
                  <w:noWrap w:val="0"/>
                  <w:vAlign w:val="center"/>
                </w:tcPr>
                <w:p w14:paraId="4689FFD7">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25</w:t>
                  </w:r>
                </w:p>
              </w:tc>
              <w:tc>
                <w:tcPr>
                  <w:tcW w:w="981" w:type="dxa"/>
                  <w:tcBorders>
                    <w:tl2br w:val="nil"/>
                    <w:tr2bl w:val="nil"/>
                  </w:tcBorders>
                  <w:noWrap w:val="0"/>
                  <w:vAlign w:val="center"/>
                </w:tcPr>
                <w:p w14:paraId="0773EAD3">
                  <w:pPr>
                    <w:keepNext w:val="0"/>
                    <w:keepLines w:val="0"/>
                    <w:pageBreakBefore w:val="0"/>
                    <w:widowControl/>
                    <w:suppressLineNumbers w:val="0"/>
                    <w:kinsoku/>
                    <w:wordWrap/>
                    <w:overflowPunct/>
                    <w:topLinePunct w:val="0"/>
                    <w:bidi w:val="0"/>
                    <w:snapToGrid w:val="0"/>
                    <w:jc w:val="left"/>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000000"/>
                      <w:kern w:val="0"/>
                      <w:sz w:val="20"/>
                      <w:szCs w:val="20"/>
                      <w:highlight w:val="none"/>
                      <w:u w:val="single"/>
                      <w:lang w:val="en-US" w:eastAsia="zh-CN" w:bidi="ar"/>
                    </w:rPr>
                    <w:t>kVA</w:t>
                  </w:r>
                </w:p>
              </w:tc>
              <w:tc>
                <w:tcPr>
                  <w:tcW w:w="1988" w:type="dxa"/>
                  <w:tcBorders>
                    <w:tl2br w:val="nil"/>
                    <w:tr2bl w:val="nil"/>
                  </w:tcBorders>
                  <w:noWrap w:val="0"/>
                  <w:vAlign w:val="center"/>
                </w:tcPr>
                <w:p w14:paraId="4D0CD155">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4</w:t>
                  </w:r>
                </w:p>
              </w:tc>
            </w:tr>
            <w:tr w14:paraId="72A920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99" w:type="dxa"/>
                  <w:tcBorders>
                    <w:tl2br w:val="nil"/>
                    <w:tr2bl w:val="nil"/>
                  </w:tcBorders>
                  <w:shd w:val="clear" w:color="auto" w:fill="auto"/>
                  <w:noWrap w:val="0"/>
                  <w:vAlign w:val="top"/>
                </w:tcPr>
                <w:p w14:paraId="514EEDCD">
                  <w:pPr>
                    <w:pageBreakBefore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szCs w:val="21"/>
                      <w:highlight w:val="none"/>
                      <w:u w:val="single"/>
                      <w:lang w:val="en-US" w:eastAsia="zh-CN"/>
                    </w:rPr>
                    <w:t>11</w:t>
                  </w:r>
                </w:p>
              </w:tc>
              <w:tc>
                <w:tcPr>
                  <w:tcW w:w="1954" w:type="dxa"/>
                  <w:tcBorders>
                    <w:tl2br w:val="nil"/>
                    <w:tr2bl w:val="nil"/>
                  </w:tcBorders>
                  <w:noWrap w:val="0"/>
                  <w:vAlign w:val="center"/>
                </w:tcPr>
                <w:p w14:paraId="0E359084">
                  <w:pPr>
                    <w:pageBreakBefore w:val="0"/>
                    <w:kinsoku/>
                    <w:wordWrap/>
                    <w:overflowPunct/>
                    <w:topLinePunct w:val="0"/>
                    <w:bidi w:val="0"/>
                    <w:snapToGrid w:val="0"/>
                    <w:jc w:val="center"/>
                    <w:textAlignment w:val="auto"/>
                    <w:rPr>
                      <w:rFonts w:hint="default" w:ascii="Times New Roman" w:hAnsi="Times New Roman" w:eastAsia="宋体" w:cs="Times New Roman"/>
                      <w:b/>
                      <w:bCs/>
                      <w:color w:val="auto"/>
                      <w:highlight w:val="none"/>
                      <w:u w:val="single"/>
                      <w:lang w:val="en-US" w:eastAsia="zh-CN"/>
                    </w:rPr>
                  </w:pPr>
                  <w:r>
                    <w:rPr>
                      <w:rFonts w:hint="default" w:ascii="Times New Roman" w:hAnsi="Times New Roman" w:eastAsia="宋体" w:cs="Times New Roman"/>
                      <w:b/>
                      <w:bCs/>
                      <w:color w:val="auto"/>
                      <w:highlight w:val="none"/>
                      <w:u w:val="single"/>
                      <w:lang w:val="en-US" w:eastAsia="zh-CN"/>
                    </w:rPr>
                    <w:t>对焊机</w:t>
                  </w:r>
                </w:p>
              </w:tc>
              <w:tc>
                <w:tcPr>
                  <w:tcW w:w="1115" w:type="dxa"/>
                  <w:tcBorders>
                    <w:tl2br w:val="nil"/>
                    <w:tr2bl w:val="nil"/>
                  </w:tcBorders>
                  <w:noWrap w:val="0"/>
                  <w:vAlign w:val="center"/>
                </w:tcPr>
                <w:p w14:paraId="03F08508">
                  <w:pPr>
                    <w:pageBreakBefore w:val="0"/>
                    <w:numPr>
                      <w:ilvl w:val="0"/>
                      <w:numId w:val="0"/>
                    </w:numPr>
                    <w:kinsoku/>
                    <w:wordWrap/>
                    <w:overflowPunct/>
                    <w:topLinePunct w:val="0"/>
                    <w:bidi w:val="0"/>
                    <w:snapToGrid w:val="0"/>
                    <w:spacing w:line="240" w:lineRule="auto"/>
                    <w:ind w:left="0" w:leftChars="0" w:firstLine="0" w:firstLineChars="0"/>
                    <w:jc w:val="center"/>
                    <w:textAlignment w:val="auto"/>
                    <w:rPr>
                      <w:rFonts w:hint="default" w:ascii="Times New Roman" w:hAnsi="Times New Roman" w:eastAsia="宋体" w:cs="Times New Roman"/>
                      <w:b/>
                      <w:bCs/>
                      <w:color w:val="auto"/>
                      <w:kern w:val="2"/>
                      <w:sz w:val="21"/>
                      <w:szCs w:val="21"/>
                      <w:highlight w:val="none"/>
                      <w:u w:val="single"/>
                      <w:lang w:val="en-US" w:eastAsia="zh-CN" w:bidi="ar-SA"/>
                    </w:rPr>
                  </w:pPr>
                  <w:r>
                    <w:rPr>
                      <w:rFonts w:hint="default" w:ascii="Times New Roman" w:hAnsi="Times New Roman" w:eastAsia="宋体" w:cs="Times New Roman"/>
                      <w:b/>
                      <w:bCs/>
                      <w:color w:val="auto"/>
                      <w:sz w:val="21"/>
                      <w:szCs w:val="21"/>
                      <w:highlight w:val="none"/>
                      <w:u w:val="single"/>
                      <w:lang w:val="en-US" w:eastAsia="zh-CN"/>
                    </w:rPr>
                    <w:t>MF0016</w:t>
                  </w:r>
                </w:p>
              </w:tc>
              <w:tc>
                <w:tcPr>
                  <w:tcW w:w="981" w:type="dxa"/>
                  <w:tcBorders>
                    <w:tl2br w:val="nil"/>
                    <w:tr2bl w:val="nil"/>
                  </w:tcBorders>
                  <w:noWrap w:val="0"/>
                  <w:vAlign w:val="center"/>
                </w:tcPr>
                <w:p w14:paraId="00799A7F">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w:t>
                  </w:r>
                </w:p>
              </w:tc>
              <w:tc>
                <w:tcPr>
                  <w:tcW w:w="981" w:type="dxa"/>
                  <w:tcBorders>
                    <w:tl2br w:val="nil"/>
                    <w:tr2bl w:val="nil"/>
                  </w:tcBorders>
                  <w:noWrap w:val="0"/>
                  <w:vAlign w:val="center"/>
                </w:tcPr>
                <w:p w14:paraId="216EB9D3">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kern w:val="0"/>
                      <w:szCs w:val="21"/>
                      <w:highlight w:val="none"/>
                      <w:u w:val="single"/>
                      <w:lang w:val="en-US" w:eastAsia="zh-CN"/>
                    </w:rPr>
                    <w:t>/</w:t>
                  </w:r>
                </w:p>
              </w:tc>
              <w:tc>
                <w:tcPr>
                  <w:tcW w:w="1988" w:type="dxa"/>
                  <w:tcBorders>
                    <w:tl2br w:val="nil"/>
                    <w:tr2bl w:val="nil"/>
                  </w:tcBorders>
                  <w:noWrap w:val="0"/>
                  <w:vAlign w:val="center"/>
                </w:tcPr>
                <w:p w14:paraId="0FD1FBE8">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4</w:t>
                  </w:r>
                </w:p>
              </w:tc>
            </w:tr>
            <w:tr w14:paraId="1B9150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99" w:type="dxa"/>
                  <w:tcBorders>
                    <w:tl2br w:val="nil"/>
                    <w:tr2bl w:val="nil"/>
                  </w:tcBorders>
                  <w:shd w:val="clear" w:color="auto" w:fill="auto"/>
                  <w:noWrap w:val="0"/>
                  <w:vAlign w:val="top"/>
                </w:tcPr>
                <w:p w14:paraId="7740B7E9">
                  <w:pPr>
                    <w:pageBreakBefore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szCs w:val="21"/>
                      <w:highlight w:val="none"/>
                      <w:u w:val="single"/>
                      <w:lang w:val="en-US" w:eastAsia="zh-CN"/>
                    </w:rPr>
                    <w:t>12</w:t>
                  </w:r>
                </w:p>
              </w:tc>
              <w:tc>
                <w:tcPr>
                  <w:tcW w:w="1954" w:type="dxa"/>
                  <w:tcBorders>
                    <w:tl2br w:val="nil"/>
                    <w:tr2bl w:val="nil"/>
                  </w:tcBorders>
                  <w:noWrap w:val="0"/>
                  <w:vAlign w:val="center"/>
                </w:tcPr>
                <w:p w14:paraId="37CA5195">
                  <w:pPr>
                    <w:pageBreakBefore w:val="0"/>
                    <w:kinsoku/>
                    <w:wordWrap/>
                    <w:overflowPunct/>
                    <w:topLinePunct w:val="0"/>
                    <w:bidi w:val="0"/>
                    <w:snapToGrid w:val="0"/>
                    <w:jc w:val="center"/>
                    <w:textAlignment w:val="auto"/>
                    <w:rPr>
                      <w:rFonts w:hint="default" w:ascii="Times New Roman" w:hAnsi="Times New Roman" w:eastAsia="宋体" w:cs="Times New Roman"/>
                      <w:b/>
                      <w:bCs/>
                      <w:color w:val="auto"/>
                      <w:highlight w:val="none"/>
                      <w:u w:val="single"/>
                    </w:rPr>
                  </w:pPr>
                  <w:r>
                    <w:rPr>
                      <w:rFonts w:hint="default" w:ascii="Times New Roman" w:hAnsi="Times New Roman" w:eastAsia="宋体" w:cs="Times New Roman"/>
                      <w:b/>
                      <w:bCs/>
                      <w:color w:val="auto"/>
                      <w:kern w:val="0"/>
                      <w:szCs w:val="21"/>
                      <w:highlight w:val="none"/>
                      <w:u w:val="single"/>
                    </w:rPr>
                    <w:t>钢筋弯曲机</w:t>
                  </w:r>
                </w:p>
              </w:tc>
              <w:tc>
                <w:tcPr>
                  <w:tcW w:w="1115" w:type="dxa"/>
                  <w:tcBorders>
                    <w:tl2br w:val="nil"/>
                    <w:tr2bl w:val="nil"/>
                  </w:tcBorders>
                  <w:noWrap w:val="0"/>
                  <w:vAlign w:val="center"/>
                </w:tcPr>
                <w:p w14:paraId="0354155E">
                  <w:pPr>
                    <w:pageBreakBefore w:val="0"/>
                    <w:numPr>
                      <w:ilvl w:val="0"/>
                      <w:numId w:val="0"/>
                    </w:numPr>
                    <w:kinsoku/>
                    <w:wordWrap/>
                    <w:overflowPunct/>
                    <w:topLinePunct w:val="0"/>
                    <w:bidi w:val="0"/>
                    <w:snapToGrid w:val="0"/>
                    <w:spacing w:line="240" w:lineRule="auto"/>
                    <w:ind w:left="0" w:leftChars="0" w:firstLine="0" w:firstLineChars="0"/>
                    <w:jc w:val="center"/>
                    <w:textAlignment w:val="auto"/>
                    <w:rPr>
                      <w:rFonts w:hint="default" w:ascii="Times New Roman" w:hAnsi="Times New Roman" w:eastAsia="宋体" w:cs="Times New Roman"/>
                      <w:b/>
                      <w:bCs/>
                      <w:color w:val="auto"/>
                      <w:kern w:val="2"/>
                      <w:sz w:val="21"/>
                      <w:szCs w:val="21"/>
                      <w:highlight w:val="none"/>
                      <w:u w:val="single"/>
                      <w:lang w:val="en-US" w:eastAsia="zh-CN" w:bidi="ar-SA"/>
                    </w:rPr>
                  </w:pPr>
                  <w:r>
                    <w:rPr>
                      <w:rFonts w:hint="default" w:ascii="Times New Roman" w:hAnsi="Times New Roman" w:eastAsia="宋体" w:cs="Times New Roman"/>
                      <w:b/>
                      <w:bCs/>
                      <w:color w:val="auto"/>
                      <w:sz w:val="21"/>
                      <w:szCs w:val="21"/>
                      <w:highlight w:val="none"/>
                      <w:u w:val="single"/>
                      <w:lang w:val="en-US" w:eastAsia="zh-CN"/>
                    </w:rPr>
                    <w:t>MF0017</w:t>
                  </w:r>
                </w:p>
              </w:tc>
              <w:tc>
                <w:tcPr>
                  <w:tcW w:w="981" w:type="dxa"/>
                  <w:tcBorders>
                    <w:tl2br w:val="nil"/>
                    <w:tr2bl w:val="nil"/>
                  </w:tcBorders>
                  <w:noWrap w:val="0"/>
                  <w:vAlign w:val="center"/>
                </w:tcPr>
                <w:p w14:paraId="53A7A402">
                  <w:pPr>
                    <w:pageBreakBefore w:val="0"/>
                    <w:numPr>
                      <w:ilvl w:val="0"/>
                      <w:numId w:val="0"/>
                    </w:numPr>
                    <w:kinsoku/>
                    <w:wordWrap/>
                    <w:overflowPunct/>
                    <w:topLinePunct w:val="0"/>
                    <w:bidi w:val="0"/>
                    <w:snapToGrid w:val="0"/>
                    <w:spacing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w:t>
                  </w:r>
                </w:p>
              </w:tc>
              <w:tc>
                <w:tcPr>
                  <w:tcW w:w="981" w:type="dxa"/>
                  <w:tcBorders>
                    <w:tl2br w:val="nil"/>
                    <w:tr2bl w:val="nil"/>
                  </w:tcBorders>
                  <w:noWrap w:val="0"/>
                  <w:vAlign w:val="center"/>
                </w:tcPr>
                <w:p w14:paraId="6683BDA2">
                  <w:pPr>
                    <w:pageBreakBefore w:val="0"/>
                    <w:numPr>
                      <w:ilvl w:val="0"/>
                      <w:numId w:val="0"/>
                    </w:numPr>
                    <w:kinsoku/>
                    <w:wordWrap/>
                    <w:overflowPunct/>
                    <w:topLinePunct w:val="0"/>
                    <w:bidi w:val="0"/>
                    <w:snapToGrid w:val="0"/>
                    <w:spacing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kern w:val="0"/>
                      <w:szCs w:val="21"/>
                      <w:highlight w:val="none"/>
                      <w:u w:val="single"/>
                      <w:lang w:val="en-US" w:eastAsia="zh-CN"/>
                    </w:rPr>
                    <w:t>kw</w:t>
                  </w:r>
                </w:p>
              </w:tc>
              <w:tc>
                <w:tcPr>
                  <w:tcW w:w="1988" w:type="dxa"/>
                  <w:tcBorders>
                    <w:tl2br w:val="nil"/>
                    <w:tr2bl w:val="nil"/>
                  </w:tcBorders>
                  <w:noWrap w:val="0"/>
                  <w:vAlign w:val="center"/>
                </w:tcPr>
                <w:p w14:paraId="3AB544F8">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4</w:t>
                  </w:r>
                </w:p>
              </w:tc>
            </w:tr>
            <w:tr w14:paraId="2A6B28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99" w:type="dxa"/>
                  <w:tcBorders>
                    <w:tl2br w:val="nil"/>
                    <w:tr2bl w:val="nil"/>
                  </w:tcBorders>
                  <w:shd w:val="clear" w:color="auto" w:fill="auto"/>
                  <w:noWrap w:val="0"/>
                  <w:vAlign w:val="top"/>
                </w:tcPr>
                <w:p w14:paraId="6059A512">
                  <w:pPr>
                    <w:pageBreakBefore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bCs/>
                      <w:kern w:val="2"/>
                      <w:sz w:val="21"/>
                      <w:szCs w:val="21"/>
                      <w:highlight w:val="none"/>
                      <w:u w:val="single"/>
                      <w:lang w:val="en-US" w:eastAsia="zh-CN" w:bidi="ar-SA"/>
                    </w:rPr>
                  </w:pPr>
                  <w:r>
                    <w:rPr>
                      <w:rFonts w:hint="default" w:ascii="Times New Roman" w:hAnsi="Times New Roman" w:eastAsia="宋体" w:cs="Times New Roman"/>
                      <w:b/>
                      <w:bCs/>
                      <w:szCs w:val="21"/>
                      <w:highlight w:val="none"/>
                      <w:u w:val="single"/>
                      <w:lang w:val="en-US" w:eastAsia="zh-CN"/>
                    </w:rPr>
                    <w:t>13</w:t>
                  </w:r>
                </w:p>
              </w:tc>
              <w:tc>
                <w:tcPr>
                  <w:tcW w:w="1954" w:type="dxa"/>
                  <w:tcBorders>
                    <w:tl2br w:val="nil"/>
                    <w:tr2bl w:val="nil"/>
                  </w:tcBorders>
                  <w:noWrap w:val="0"/>
                  <w:vAlign w:val="center"/>
                </w:tcPr>
                <w:p w14:paraId="24676F98">
                  <w:pPr>
                    <w:pageBreakBefore w:val="0"/>
                    <w:widowControl/>
                    <w:kinsoku/>
                    <w:wordWrap/>
                    <w:overflowPunct/>
                    <w:topLinePunct w:val="0"/>
                    <w:bidi w:val="0"/>
                    <w:snapToGrid w:val="0"/>
                    <w:jc w:val="center"/>
                    <w:textAlignment w:val="auto"/>
                    <w:rPr>
                      <w:rFonts w:hint="default" w:ascii="Times New Roman" w:hAnsi="Times New Roman" w:eastAsia="宋体" w:cs="Times New Roman"/>
                      <w:b/>
                      <w:bCs/>
                      <w:color w:val="auto"/>
                      <w:kern w:val="0"/>
                      <w:sz w:val="21"/>
                      <w:szCs w:val="21"/>
                      <w:highlight w:val="none"/>
                      <w:u w:val="single"/>
                      <w:lang w:val="en-US" w:eastAsia="zh-CN" w:bidi="ar-SA"/>
                    </w:rPr>
                  </w:pPr>
                  <w:r>
                    <w:rPr>
                      <w:rFonts w:hint="default" w:ascii="Times New Roman" w:hAnsi="Times New Roman" w:eastAsia="宋体" w:cs="Times New Roman"/>
                      <w:b/>
                      <w:bCs/>
                      <w:color w:val="auto"/>
                      <w:kern w:val="0"/>
                      <w:szCs w:val="21"/>
                      <w:highlight w:val="none"/>
                      <w:u w:val="single"/>
                    </w:rPr>
                    <w:t>钢筋切断机</w:t>
                  </w:r>
                </w:p>
              </w:tc>
              <w:tc>
                <w:tcPr>
                  <w:tcW w:w="1115" w:type="dxa"/>
                  <w:tcBorders>
                    <w:tl2br w:val="nil"/>
                    <w:tr2bl w:val="nil"/>
                  </w:tcBorders>
                  <w:noWrap w:val="0"/>
                  <w:vAlign w:val="center"/>
                </w:tcPr>
                <w:p w14:paraId="3A379232">
                  <w:pPr>
                    <w:pageBreakBefore w:val="0"/>
                    <w:numPr>
                      <w:ilvl w:val="0"/>
                      <w:numId w:val="0"/>
                    </w:numPr>
                    <w:kinsoku/>
                    <w:wordWrap/>
                    <w:overflowPunct/>
                    <w:topLinePunct w:val="0"/>
                    <w:bidi w:val="0"/>
                    <w:snapToGrid w:val="0"/>
                    <w:spacing w:line="240" w:lineRule="auto"/>
                    <w:ind w:left="0" w:leftChars="0" w:firstLine="0" w:firstLineChars="0"/>
                    <w:jc w:val="center"/>
                    <w:textAlignment w:val="auto"/>
                    <w:rPr>
                      <w:rFonts w:hint="default" w:ascii="Times New Roman" w:hAnsi="Times New Roman" w:eastAsia="宋体" w:cs="Times New Roman"/>
                      <w:b/>
                      <w:bCs/>
                      <w:color w:val="auto"/>
                      <w:kern w:val="2"/>
                      <w:sz w:val="21"/>
                      <w:szCs w:val="21"/>
                      <w:highlight w:val="none"/>
                      <w:u w:val="single"/>
                      <w:lang w:val="en-US" w:eastAsia="zh-CN" w:bidi="ar-SA"/>
                    </w:rPr>
                  </w:pPr>
                  <w:r>
                    <w:rPr>
                      <w:rFonts w:hint="default" w:ascii="Times New Roman" w:hAnsi="Times New Roman" w:eastAsia="宋体" w:cs="Times New Roman"/>
                      <w:b/>
                      <w:bCs/>
                      <w:color w:val="auto"/>
                      <w:sz w:val="21"/>
                      <w:szCs w:val="21"/>
                      <w:highlight w:val="none"/>
                      <w:u w:val="single"/>
                      <w:lang w:val="en-US" w:eastAsia="zh-CN"/>
                    </w:rPr>
                    <w:t>MF0018</w:t>
                  </w:r>
                </w:p>
              </w:tc>
              <w:tc>
                <w:tcPr>
                  <w:tcW w:w="981" w:type="dxa"/>
                  <w:tcBorders>
                    <w:tl2br w:val="nil"/>
                    <w:tr2bl w:val="nil"/>
                  </w:tcBorders>
                  <w:noWrap w:val="0"/>
                  <w:vAlign w:val="center"/>
                </w:tcPr>
                <w:p w14:paraId="1FAC8217">
                  <w:pPr>
                    <w:pageBreakBefore w:val="0"/>
                    <w:numPr>
                      <w:ilvl w:val="0"/>
                      <w:numId w:val="0"/>
                    </w:numPr>
                    <w:kinsoku/>
                    <w:wordWrap/>
                    <w:overflowPunct/>
                    <w:topLinePunct w:val="0"/>
                    <w:bidi w:val="0"/>
                    <w:snapToGrid w:val="0"/>
                    <w:spacing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w:t>
                  </w:r>
                </w:p>
              </w:tc>
              <w:tc>
                <w:tcPr>
                  <w:tcW w:w="981" w:type="dxa"/>
                  <w:tcBorders>
                    <w:tl2br w:val="nil"/>
                    <w:tr2bl w:val="nil"/>
                  </w:tcBorders>
                  <w:noWrap w:val="0"/>
                  <w:vAlign w:val="center"/>
                </w:tcPr>
                <w:p w14:paraId="0C3F1ABD">
                  <w:pPr>
                    <w:pageBreakBefore w:val="0"/>
                    <w:numPr>
                      <w:ilvl w:val="0"/>
                      <w:numId w:val="0"/>
                    </w:numPr>
                    <w:kinsoku/>
                    <w:wordWrap/>
                    <w:overflowPunct/>
                    <w:topLinePunct w:val="0"/>
                    <w:bidi w:val="0"/>
                    <w:snapToGrid w:val="0"/>
                    <w:spacing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kern w:val="0"/>
                      <w:szCs w:val="21"/>
                      <w:highlight w:val="none"/>
                      <w:u w:val="single"/>
                      <w:lang w:val="en-US" w:eastAsia="zh-CN"/>
                    </w:rPr>
                    <w:t>kw</w:t>
                  </w:r>
                </w:p>
              </w:tc>
              <w:tc>
                <w:tcPr>
                  <w:tcW w:w="1988" w:type="dxa"/>
                  <w:tcBorders>
                    <w:tl2br w:val="nil"/>
                    <w:tr2bl w:val="nil"/>
                  </w:tcBorders>
                  <w:noWrap w:val="0"/>
                  <w:vAlign w:val="center"/>
                </w:tcPr>
                <w:p w14:paraId="6D754891">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4</w:t>
                  </w:r>
                </w:p>
              </w:tc>
            </w:tr>
            <w:tr w14:paraId="239143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99" w:type="dxa"/>
                  <w:tcBorders>
                    <w:tl2br w:val="nil"/>
                    <w:tr2bl w:val="nil"/>
                  </w:tcBorders>
                  <w:noWrap w:val="0"/>
                  <w:vAlign w:val="center"/>
                </w:tcPr>
                <w:p w14:paraId="2BD90F0B">
                  <w:pPr>
                    <w:pStyle w:val="35"/>
                    <w:pageBreakBefore w:val="0"/>
                    <w:numPr>
                      <w:ilvl w:val="0"/>
                      <w:numId w:val="0"/>
                    </w:numPr>
                    <w:kinsoku/>
                    <w:wordWrap/>
                    <w:overflowPunct/>
                    <w:topLinePunct w:val="0"/>
                    <w:bidi w:val="0"/>
                    <w:snapToGrid w:val="0"/>
                    <w:spacing w:before="0" w:beforeLines="0" w:after="0" w:afterLines="0"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14</w:t>
                  </w:r>
                </w:p>
              </w:tc>
              <w:tc>
                <w:tcPr>
                  <w:tcW w:w="1954" w:type="dxa"/>
                  <w:tcBorders>
                    <w:tl2br w:val="nil"/>
                    <w:tr2bl w:val="nil"/>
                  </w:tcBorders>
                  <w:noWrap w:val="0"/>
                  <w:vAlign w:val="center"/>
                </w:tcPr>
                <w:p w14:paraId="1D5F35B7">
                  <w:pPr>
                    <w:pageBreakBefore w:val="0"/>
                    <w:widowControl/>
                    <w:kinsoku/>
                    <w:wordWrap/>
                    <w:overflowPunct/>
                    <w:topLinePunct w:val="0"/>
                    <w:bidi w:val="0"/>
                    <w:snapToGrid w:val="0"/>
                    <w:jc w:val="center"/>
                    <w:textAlignment w:val="auto"/>
                    <w:rPr>
                      <w:rFonts w:hint="default" w:ascii="Times New Roman" w:hAnsi="Times New Roman" w:eastAsia="宋体" w:cs="Times New Roman"/>
                      <w:b/>
                      <w:bCs/>
                      <w:color w:val="auto"/>
                      <w:kern w:val="0"/>
                      <w:sz w:val="21"/>
                      <w:szCs w:val="21"/>
                      <w:highlight w:val="none"/>
                      <w:u w:val="single"/>
                      <w:lang w:val="en-US" w:eastAsia="zh-CN" w:bidi="ar-SA"/>
                    </w:rPr>
                  </w:pPr>
                  <w:r>
                    <w:rPr>
                      <w:rFonts w:hint="default" w:ascii="Times New Roman" w:hAnsi="Times New Roman" w:eastAsia="宋体" w:cs="Times New Roman"/>
                      <w:b/>
                      <w:bCs/>
                      <w:color w:val="auto"/>
                      <w:kern w:val="0"/>
                      <w:szCs w:val="21"/>
                      <w:highlight w:val="none"/>
                      <w:u w:val="single"/>
                    </w:rPr>
                    <w:t>钢筋调直机</w:t>
                  </w:r>
                </w:p>
              </w:tc>
              <w:tc>
                <w:tcPr>
                  <w:tcW w:w="1115" w:type="dxa"/>
                  <w:tcBorders>
                    <w:tl2br w:val="nil"/>
                    <w:tr2bl w:val="nil"/>
                  </w:tcBorders>
                  <w:noWrap w:val="0"/>
                  <w:vAlign w:val="center"/>
                </w:tcPr>
                <w:p w14:paraId="030D0C13">
                  <w:pPr>
                    <w:pageBreakBefore w:val="0"/>
                    <w:numPr>
                      <w:ilvl w:val="0"/>
                      <w:numId w:val="0"/>
                    </w:numPr>
                    <w:kinsoku/>
                    <w:wordWrap/>
                    <w:overflowPunct/>
                    <w:topLinePunct w:val="0"/>
                    <w:bidi w:val="0"/>
                    <w:snapToGrid w:val="0"/>
                    <w:spacing w:line="240" w:lineRule="auto"/>
                    <w:ind w:left="0" w:leftChars="0" w:firstLine="0" w:firstLineChars="0"/>
                    <w:jc w:val="center"/>
                    <w:textAlignment w:val="auto"/>
                    <w:rPr>
                      <w:rFonts w:hint="default" w:ascii="Times New Roman" w:hAnsi="Times New Roman" w:eastAsia="宋体" w:cs="Times New Roman"/>
                      <w:b/>
                      <w:bCs/>
                      <w:color w:val="auto"/>
                      <w:kern w:val="2"/>
                      <w:sz w:val="21"/>
                      <w:szCs w:val="21"/>
                      <w:highlight w:val="none"/>
                      <w:u w:val="single"/>
                      <w:lang w:val="en-US" w:eastAsia="zh-CN" w:bidi="ar-SA"/>
                    </w:rPr>
                  </w:pPr>
                  <w:r>
                    <w:rPr>
                      <w:rFonts w:hint="default" w:ascii="Times New Roman" w:hAnsi="Times New Roman" w:eastAsia="宋体" w:cs="Times New Roman"/>
                      <w:b/>
                      <w:bCs/>
                      <w:color w:val="auto"/>
                      <w:sz w:val="21"/>
                      <w:szCs w:val="21"/>
                      <w:highlight w:val="none"/>
                      <w:u w:val="single"/>
                      <w:lang w:val="en-US" w:eastAsia="zh-CN"/>
                    </w:rPr>
                    <w:t>MF0019</w:t>
                  </w:r>
                </w:p>
              </w:tc>
              <w:tc>
                <w:tcPr>
                  <w:tcW w:w="981" w:type="dxa"/>
                  <w:tcBorders>
                    <w:tl2br w:val="nil"/>
                    <w:tr2bl w:val="nil"/>
                  </w:tcBorders>
                  <w:noWrap w:val="0"/>
                  <w:vAlign w:val="center"/>
                </w:tcPr>
                <w:p w14:paraId="39724E81">
                  <w:pPr>
                    <w:pageBreakBefore w:val="0"/>
                    <w:numPr>
                      <w:ilvl w:val="0"/>
                      <w:numId w:val="0"/>
                    </w:numPr>
                    <w:kinsoku/>
                    <w:wordWrap/>
                    <w:overflowPunct/>
                    <w:topLinePunct w:val="0"/>
                    <w:bidi w:val="0"/>
                    <w:snapToGrid w:val="0"/>
                    <w:spacing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w:t>
                  </w:r>
                </w:p>
              </w:tc>
              <w:tc>
                <w:tcPr>
                  <w:tcW w:w="981" w:type="dxa"/>
                  <w:tcBorders>
                    <w:tl2br w:val="nil"/>
                    <w:tr2bl w:val="nil"/>
                  </w:tcBorders>
                  <w:noWrap w:val="0"/>
                  <w:vAlign w:val="center"/>
                </w:tcPr>
                <w:p w14:paraId="58C93AF4">
                  <w:pPr>
                    <w:pageBreakBefore w:val="0"/>
                    <w:numPr>
                      <w:ilvl w:val="0"/>
                      <w:numId w:val="0"/>
                    </w:numPr>
                    <w:kinsoku/>
                    <w:wordWrap/>
                    <w:overflowPunct/>
                    <w:topLinePunct w:val="0"/>
                    <w:bidi w:val="0"/>
                    <w:snapToGrid w:val="0"/>
                    <w:spacing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kern w:val="0"/>
                      <w:szCs w:val="21"/>
                      <w:highlight w:val="none"/>
                      <w:u w:val="single"/>
                      <w:lang w:val="en-US" w:eastAsia="zh-CN"/>
                    </w:rPr>
                    <w:t>kw</w:t>
                  </w:r>
                </w:p>
              </w:tc>
              <w:tc>
                <w:tcPr>
                  <w:tcW w:w="1988" w:type="dxa"/>
                  <w:tcBorders>
                    <w:tl2br w:val="nil"/>
                    <w:tr2bl w:val="nil"/>
                  </w:tcBorders>
                  <w:noWrap w:val="0"/>
                  <w:vAlign w:val="center"/>
                </w:tcPr>
                <w:p w14:paraId="2E61D8C7">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4</w:t>
                  </w:r>
                </w:p>
              </w:tc>
            </w:tr>
            <w:tr w14:paraId="3F7F08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99" w:type="dxa"/>
                  <w:tcBorders>
                    <w:tl2br w:val="nil"/>
                    <w:tr2bl w:val="nil"/>
                  </w:tcBorders>
                  <w:noWrap w:val="0"/>
                  <w:vAlign w:val="center"/>
                </w:tcPr>
                <w:p w14:paraId="63CAC38D">
                  <w:pPr>
                    <w:pStyle w:val="35"/>
                    <w:pageBreakBefore w:val="0"/>
                    <w:numPr>
                      <w:ilvl w:val="0"/>
                      <w:numId w:val="0"/>
                    </w:numPr>
                    <w:kinsoku/>
                    <w:wordWrap/>
                    <w:overflowPunct/>
                    <w:topLinePunct w:val="0"/>
                    <w:bidi w:val="0"/>
                    <w:snapToGrid w:val="0"/>
                    <w:spacing w:before="0" w:beforeLines="0" w:after="0" w:afterLines="0"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15</w:t>
                  </w:r>
                </w:p>
              </w:tc>
              <w:tc>
                <w:tcPr>
                  <w:tcW w:w="1954" w:type="dxa"/>
                  <w:tcBorders>
                    <w:tl2br w:val="nil"/>
                    <w:tr2bl w:val="nil"/>
                  </w:tcBorders>
                  <w:noWrap w:val="0"/>
                  <w:vAlign w:val="center"/>
                </w:tcPr>
                <w:p w14:paraId="24C35D49">
                  <w:pPr>
                    <w:pageBreakBefore w:val="0"/>
                    <w:kinsoku/>
                    <w:wordWrap/>
                    <w:overflowPunct/>
                    <w:topLinePunct w:val="0"/>
                    <w:bidi w:val="0"/>
                    <w:snapToGrid w:val="0"/>
                    <w:jc w:val="center"/>
                    <w:textAlignment w:val="auto"/>
                    <w:rPr>
                      <w:rFonts w:hint="default" w:ascii="Times New Roman" w:hAnsi="Times New Roman" w:eastAsia="宋体" w:cs="Times New Roman"/>
                      <w:b/>
                      <w:bCs/>
                      <w:color w:val="auto"/>
                      <w:highlight w:val="none"/>
                      <w:u w:val="single"/>
                      <w:lang w:eastAsia="zh-CN"/>
                    </w:rPr>
                  </w:pPr>
                  <w:r>
                    <w:rPr>
                      <w:rFonts w:hint="default" w:ascii="Times New Roman" w:hAnsi="Times New Roman" w:eastAsia="宋体" w:cs="Times New Roman"/>
                      <w:b/>
                      <w:bCs/>
                      <w:color w:val="auto"/>
                      <w:highlight w:val="none"/>
                      <w:u w:val="single"/>
                      <w:lang w:eastAsia="zh-CN"/>
                    </w:rPr>
                    <w:t>木材切割机</w:t>
                  </w:r>
                </w:p>
              </w:tc>
              <w:tc>
                <w:tcPr>
                  <w:tcW w:w="1115" w:type="dxa"/>
                  <w:tcBorders>
                    <w:tl2br w:val="nil"/>
                    <w:tr2bl w:val="nil"/>
                  </w:tcBorders>
                  <w:noWrap w:val="0"/>
                  <w:vAlign w:val="center"/>
                </w:tcPr>
                <w:p w14:paraId="0B465971">
                  <w:pPr>
                    <w:pageBreakBefore w:val="0"/>
                    <w:numPr>
                      <w:ilvl w:val="0"/>
                      <w:numId w:val="0"/>
                    </w:numPr>
                    <w:kinsoku/>
                    <w:wordWrap/>
                    <w:overflowPunct/>
                    <w:topLinePunct w:val="0"/>
                    <w:bidi w:val="0"/>
                    <w:snapToGrid w:val="0"/>
                    <w:spacing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MF0020</w:t>
                  </w:r>
                </w:p>
              </w:tc>
              <w:tc>
                <w:tcPr>
                  <w:tcW w:w="981" w:type="dxa"/>
                  <w:tcBorders>
                    <w:tl2br w:val="nil"/>
                    <w:tr2bl w:val="nil"/>
                  </w:tcBorders>
                  <w:noWrap w:val="0"/>
                  <w:vAlign w:val="center"/>
                </w:tcPr>
                <w:p w14:paraId="23B512BA">
                  <w:pPr>
                    <w:pageBreakBefore w:val="0"/>
                    <w:numPr>
                      <w:ilvl w:val="0"/>
                      <w:numId w:val="0"/>
                    </w:numPr>
                    <w:kinsoku/>
                    <w:wordWrap/>
                    <w:overflowPunct/>
                    <w:topLinePunct w:val="0"/>
                    <w:bidi w:val="0"/>
                    <w:snapToGrid w:val="0"/>
                    <w:spacing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w:t>
                  </w:r>
                </w:p>
              </w:tc>
              <w:tc>
                <w:tcPr>
                  <w:tcW w:w="981" w:type="dxa"/>
                  <w:tcBorders>
                    <w:tl2br w:val="nil"/>
                    <w:tr2bl w:val="nil"/>
                  </w:tcBorders>
                  <w:noWrap w:val="0"/>
                  <w:vAlign w:val="center"/>
                </w:tcPr>
                <w:p w14:paraId="6ED21BF4">
                  <w:pPr>
                    <w:pageBreakBefore w:val="0"/>
                    <w:numPr>
                      <w:ilvl w:val="0"/>
                      <w:numId w:val="0"/>
                    </w:numPr>
                    <w:kinsoku/>
                    <w:wordWrap/>
                    <w:overflowPunct/>
                    <w:topLinePunct w:val="0"/>
                    <w:bidi w:val="0"/>
                    <w:snapToGrid w:val="0"/>
                    <w:spacing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kern w:val="0"/>
                      <w:szCs w:val="21"/>
                      <w:highlight w:val="none"/>
                      <w:u w:val="single"/>
                      <w:lang w:val="en-US" w:eastAsia="zh-CN"/>
                    </w:rPr>
                    <w:t>kw</w:t>
                  </w:r>
                </w:p>
              </w:tc>
              <w:tc>
                <w:tcPr>
                  <w:tcW w:w="1988" w:type="dxa"/>
                  <w:tcBorders>
                    <w:tl2br w:val="nil"/>
                    <w:tr2bl w:val="nil"/>
                  </w:tcBorders>
                  <w:noWrap w:val="0"/>
                  <w:vAlign w:val="center"/>
                </w:tcPr>
                <w:p w14:paraId="73E7A3B2">
                  <w:pPr>
                    <w:pageBreakBefore w:val="0"/>
                    <w:numPr>
                      <w:ilvl w:val="0"/>
                      <w:numId w:val="0"/>
                    </w:numPr>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2</w:t>
                  </w:r>
                </w:p>
              </w:tc>
            </w:tr>
          </w:tbl>
          <w:p w14:paraId="0AE24B8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b/>
                <w:bCs/>
                <w:color w:val="auto"/>
                <w:sz w:val="24"/>
                <w:szCs w:val="24"/>
                <w:highlight w:val="none"/>
                <w:u w:val="none"/>
                <w:lang w:val="en-US" w:eastAsia="zh-CN"/>
              </w:rPr>
              <w:t>六、主要原辅材料</w:t>
            </w:r>
          </w:p>
          <w:p w14:paraId="7AC35833">
            <w:pPr>
              <w:pStyle w:val="25"/>
              <w:spacing w:line="360" w:lineRule="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（1）运营期主要原辅材料</w:t>
            </w:r>
          </w:p>
          <w:p w14:paraId="6AC755CA">
            <w:pPr>
              <w:numPr>
                <w:ilvl w:val="0"/>
                <w:numId w:val="0"/>
              </w:numPr>
              <w:ind w:leftChars="0"/>
              <w:jc w:val="center"/>
              <w:rPr>
                <w:rFonts w:hint="default" w:ascii="Times New Roman" w:hAnsi="Times New Roman" w:eastAsia="宋体" w:cs="Times New Roman"/>
                <w:b/>
                <w:bCs/>
                <w:color w:val="auto"/>
                <w:kern w:val="0"/>
                <w:sz w:val="24"/>
                <w:szCs w:val="24"/>
                <w:highlight w:val="none"/>
                <w:u w:val="none"/>
                <w:lang w:val="en-US" w:eastAsia="zh-CN" w:bidi="ar-SA"/>
              </w:rPr>
            </w:pPr>
          </w:p>
          <w:p w14:paraId="2B8F9AA9">
            <w:pPr>
              <w:numPr>
                <w:ilvl w:val="0"/>
                <w:numId w:val="0"/>
              </w:numPr>
              <w:ind w:leftChars="0"/>
              <w:jc w:val="center"/>
              <w:rPr>
                <w:rFonts w:hint="default" w:ascii="Times New Roman" w:hAnsi="Times New Roman" w:eastAsia="宋体" w:cs="Times New Roman"/>
                <w:b/>
                <w:bCs/>
                <w:color w:val="auto"/>
                <w:kern w:val="0"/>
                <w:sz w:val="24"/>
                <w:szCs w:val="24"/>
                <w:highlight w:val="none"/>
                <w:u w:val="none"/>
                <w:lang w:val="en-US" w:eastAsia="zh-CN" w:bidi="ar-SA"/>
              </w:rPr>
            </w:pPr>
            <w:r>
              <w:rPr>
                <w:rFonts w:hint="default" w:ascii="Times New Roman" w:hAnsi="Times New Roman" w:eastAsia="宋体" w:cs="Times New Roman"/>
                <w:b/>
                <w:bCs/>
                <w:color w:val="auto"/>
                <w:kern w:val="0"/>
                <w:sz w:val="24"/>
                <w:szCs w:val="24"/>
                <w:highlight w:val="none"/>
                <w:u w:val="none"/>
                <w:lang w:val="en-US" w:eastAsia="zh-CN" w:bidi="ar-SA"/>
              </w:rPr>
              <w:t>表2-6    本项目运营期污水处理站原辅材料一览表</w:t>
            </w:r>
          </w:p>
          <w:tbl>
            <w:tblPr>
              <w:tblStyle w:val="27"/>
              <w:tblW w:w="498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433"/>
              <w:gridCol w:w="1121"/>
              <w:gridCol w:w="1190"/>
              <w:gridCol w:w="1228"/>
              <w:gridCol w:w="876"/>
              <w:gridCol w:w="1552"/>
            </w:tblGrid>
            <w:tr w14:paraId="7E4B30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327" w:type="pct"/>
                  <w:tcBorders>
                    <w:tl2br w:val="nil"/>
                    <w:tr2bl w:val="nil"/>
                  </w:tcBorders>
                  <w:noWrap w:val="0"/>
                  <w:vAlign w:val="center"/>
                </w:tcPr>
                <w:p w14:paraId="7F68B2FF">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序号</w:t>
                  </w:r>
                </w:p>
              </w:tc>
              <w:tc>
                <w:tcPr>
                  <w:tcW w:w="904" w:type="pct"/>
                  <w:tcBorders>
                    <w:tl2br w:val="nil"/>
                    <w:tr2bl w:val="nil"/>
                  </w:tcBorders>
                  <w:noWrap w:val="0"/>
                  <w:vAlign w:val="center"/>
                </w:tcPr>
                <w:p w14:paraId="1ABB240A">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名称</w:t>
                  </w:r>
                </w:p>
              </w:tc>
              <w:tc>
                <w:tcPr>
                  <w:tcW w:w="707" w:type="pct"/>
                  <w:tcBorders>
                    <w:tl2br w:val="nil"/>
                    <w:tr2bl w:val="nil"/>
                  </w:tcBorders>
                  <w:noWrap w:val="0"/>
                  <w:vAlign w:val="center"/>
                </w:tcPr>
                <w:p w14:paraId="28E6881A">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浓度</w:t>
                  </w:r>
                </w:p>
              </w:tc>
              <w:tc>
                <w:tcPr>
                  <w:tcW w:w="751" w:type="pct"/>
                  <w:tcBorders>
                    <w:tl2br w:val="nil"/>
                    <w:tr2bl w:val="nil"/>
                  </w:tcBorders>
                  <w:noWrap w:val="0"/>
                  <w:vAlign w:val="center"/>
                </w:tcPr>
                <w:p w14:paraId="3DD25A4D">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年使用量（kg）</w:t>
                  </w:r>
                </w:p>
              </w:tc>
              <w:tc>
                <w:tcPr>
                  <w:tcW w:w="775" w:type="pct"/>
                  <w:tcBorders>
                    <w:tl2br w:val="nil"/>
                    <w:tr2bl w:val="nil"/>
                  </w:tcBorders>
                  <w:noWrap w:val="0"/>
                  <w:vAlign w:val="center"/>
                </w:tcPr>
                <w:p w14:paraId="41607FFE">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最大存储量（kg）</w:t>
                  </w:r>
                </w:p>
              </w:tc>
              <w:tc>
                <w:tcPr>
                  <w:tcW w:w="553" w:type="pct"/>
                  <w:tcBorders>
                    <w:tl2br w:val="nil"/>
                    <w:tr2bl w:val="nil"/>
                  </w:tcBorders>
                  <w:noWrap w:val="0"/>
                  <w:vAlign w:val="center"/>
                </w:tcPr>
                <w:p w14:paraId="089EA646">
                  <w:pPr>
                    <w:pStyle w:val="88"/>
                    <w:bidi w:val="0"/>
                    <w:ind w:firstLine="0" w:firstLineChars="0"/>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highlight w:val="none"/>
                      <w:u w:val="none"/>
                      <w:lang w:val="en-US" w:eastAsia="zh-CN"/>
                    </w:rPr>
                    <w:t>存储周期</w:t>
                  </w:r>
                </w:p>
              </w:tc>
              <w:tc>
                <w:tcPr>
                  <w:tcW w:w="980" w:type="pct"/>
                  <w:tcBorders>
                    <w:tl2br w:val="nil"/>
                    <w:tr2bl w:val="nil"/>
                  </w:tcBorders>
                  <w:noWrap w:val="0"/>
                  <w:vAlign w:val="center"/>
                </w:tcPr>
                <w:p w14:paraId="3223FA62">
                  <w:pPr>
                    <w:pStyle w:val="88"/>
                    <w:bidi w:val="0"/>
                    <w:ind w:firstLine="0" w:firstLineChars="0"/>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highlight w:val="none"/>
                      <w:u w:val="none"/>
                      <w:lang w:val="en-US" w:eastAsia="zh-CN"/>
                    </w:rPr>
                    <w:t>存储位置及存储形式</w:t>
                  </w:r>
                </w:p>
              </w:tc>
            </w:tr>
            <w:tr w14:paraId="0A28B8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27" w:type="pct"/>
                  <w:tcBorders>
                    <w:tl2br w:val="nil"/>
                    <w:tr2bl w:val="nil"/>
                  </w:tcBorders>
                  <w:noWrap/>
                  <w:vAlign w:val="center"/>
                </w:tcPr>
                <w:p w14:paraId="35F0EE89">
                  <w:pPr>
                    <w:pStyle w:val="74"/>
                    <w:bidi w:val="0"/>
                    <w:spacing w:line="240" w:lineRule="auto"/>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lang w:val="en-US" w:eastAsia="zh-CN"/>
                    </w:rPr>
                    <w:t>1</w:t>
                  </w:r>
                </w:p>
              </w:tc>
              <w:tc>
                <w:tcPr>
                  <w:tcW w:w="904" w:type="pct"/>
                  <w:tcBorders>
                    <w:tl2br w:val="nil"/>
                    <w:tr2bl w:val="nil"/>
                  </w:tcBorders>
                  <w:shd w:val="clear" w:color="auto" w:fill="auto"/>
                  <w:noWrap/>
                  <w:vAlign w:val="center"/>
                </w:tcPr>
                <w:p w14:paraId="56A8B624">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氢氧化钠</w:t>
                  </w:r>
                </w:p>
              </w:tc>
              <w:tc>
                <w:tcPr>
                  <w:tcW w:w="707" w:type="pct"/>
                  <w:tcBorders>
                    <w:tl2br w:val="nil"/>
                    <w:tr2bl w:val="nil"/>
                  </w:tcBorders>
                  <w:noWrap/>
                  <w:vAlign w:val="center"/>
                </w:tcPr>
                <w:p w14:paraId="15692CD2">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30%</w:t>
                  </w:r>
                </w:p>
              </w:tc>
              <w:tc>
                <w:tcPr>
                  <w:tcW w:w="751" w:type="pct"/>
                  <w:tcBorders>
                    <w:tl2br w:val="nil"/>
                    <w:tr2bl w:val="nil"/>
                  </w:tcBorders>
                  <w:noWrap/>
                  <w:vAlign w:val="center"/>
                </w:tcPr>
                <w:p w14:paraId="45D26EA5">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12166</w:t>
                  </w:r>
                </w:p>
              </w:tc>
              <w:tc>
                <w:tcPr>
                  <w:tcW w:w="775" w:type="pct"/>
                  <w:tcBorders>
                    <w:tl2br w:val="nil"/>
                    <w:tr2bl w:val="nil"/>
                  </w:tcBorders>
                  <w:noWrap/>
                  <w:vAlign w:val="center"/>
                </w:tcPr>
                <w:p w14:paraId="69CB9C3B">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1100</w:t>
                  </w:r>
                </w:p>
              </w:tc>
              <w:tc>
                <w:tcPr>
                  <w:tcW w:w="553" w:type="pct"/>
                  <w:tcBorders>
                    <w:tl2br w:val="nil"/>
                    <w:tr2bl w:val="nil"/>
                  </w:tcBorders>
                  <w:noWrap/>
                  <w:vAlign w:val="center"/>
                </w:tcPr>
                <w:p w14:paraId="71303B9C">
                  <w:pPr>
                    <w:pStyle w:val="88"/>
                    <w:bidi w:val="0"/>
                    <w:ind w:firstLine="0" w:firstLineChars="0"/>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highlight w:val="none"/>
                      <w:u w:val="none"/>
                      <w:lang w:val="en-US" w:eastAsia="zh-CN"/>
                    </w:rPr>
                    <w:t>一个月</w:t>
                  </w:r>
                </w:p>
              </w:tc>
              <w:tc>
                <w:tcPr>
                  <w:tcW w:w="980" w:type="pct"/>
                  <w:tcBorders>
                    <w:tl2br w:val="nil"/>
                    <w:tr2bl w:val="nil"/>
                  </w:tcBorders>
                  <w:noWrap/>
                  <w:vAlign w:val="center"/>
                </w:tcPr>
                <w:p w14:paraId="58C8EA98">
                  <w:pPr>
                    <w:pStyle w:val="88"/>
                    <w:bidi w:val="0"/>
                    <w:ind w:firstLine="0" w:firstLineChars="0"/>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highlight w:val="none"/>
                      <w:u w:val="none"/>
                      <w:lang w:val="en-US" w:eastAsia="zh-CN"/>
                    </w:rPr>
                    <w:t>袋装，污水站药品库</w:t>
                  </w:r>
                </w:p>
              </w:tc>
            </w:tr>
            <w:tr w14:paraId="704B5F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27" w:type="pct"/>
                  <w:tcBorders>
                    <w:tl2br w:val="nil"/>
                    <w:tr2bl w:val="nil"/>
                  </w:tcBorders>
                  <w:noWrap/>
                  <w:vAlign w:val="center"/>
                </w:tcPr>
                <w:p w14:paraId="7AA42E54">
                  <w:pPr>
                    <w:pStyle w:val="74"/>
                    <w:bidi w:val="0"/>
                    <w:spacing w:line="240" w:lineRule="auto"/>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lang w:val="en-US" w:eastAsia="zh-CN"/>
                    </w:rPr>
                    <w:t>2</w:t>
                  </w:r>
                </w:p>
              </w:tc>
              <w:tc>
                <w:tcPr>
                  <w:tcW w:w="904" w:type="pct"/>
                  <w:tcBorders>
                    <w:tl2br w:val="nil"/>
                    <w:tr2bl w:val="nil"/>
                  </w:tcBorders>
                  <w:shd w:val="clear" w:color="auto" w:fill="auto"/>
                  <w:noWrap/>
                  <w:vAlign w:val="center"/>
                </w:tcPr>
                <w:p w14:paraId="32578201">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PAC</w:t>
                  </w:r>
                </w:p>
              </w:tc>
              <w:tc>
                <w:tcPr>
                  <w:tcW w:w="707" w:type="pct"/>
                  <w:tcBorders>
                    <w:tl2br w:val="nil"/>
                    <w:tr2bl w:val="nil"/>
                  </w:tcBorders>
                  <w:noWrap/>
                  <w:vAlign w:val="center"/>
                </w:tcPr>
                <w:p w14:paraId="70AB83C4">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10%</w:t>
                  </w:r>
                </w:p>
              </w:tc>
              <w:tc>
                <w:tcPr>
                  <w:tcW w:w="751" w:type="pct"/>
                  <w:tcBorders>
                    <w:tl2br w:val="nil"/>
                    <w:tr2bl w:val="nil"/>
                  </w:tcBorders>
                  <w:noWrap/>
                  <w:vAlign w:val="center"/>
                </w:tcPr>
                <w:p w14:paraId="5E0B8CEF">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21900</w:t>
                  </w:r>
                </w:p>
              </w:tc>
              <w:tc>
                <w:tcPr>
                  <w:tcW w:w="775" w:type="pct"/>
                  <w:tcBorders>
                    <w:tl2br w:val="nil"/>
                    <w:tr2bl w:val="nil"/>
                  </w:tcBorders>
                  <w:noWrap/>
                  <w:vAlign w:val="center"/>
                </w:tcPr>
                <w:p w14:paraId="1BE9725D">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2000</w:t>
                  </w:r>
                </w:p>
              </w:tc>
              <w:tc>
                <w:tcPr>
                  <w:tcW w:w="553" w:type="pct"/>
                  <w:tcBorders>
                    <w:tl2br w:val="nil"/>
                    <w:tr2bl w:val="nil"/>
                  </w:tcBorders>
                  <w:noWrap/>
                  <w:vAlign w:val="center"/>
                </w:tcPr>
                <w:p w14:paraId="4CEDB641">
                  <w:pPr>
                    <w:pStyle w:val="88"/>
                    <w:bidi w:val="0"/>
                    <w:ind w:firstLine="0" w:firstLineChars="0"/>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highlight w:val="none"/>
                      <w:u w:val="none"/>
                      <w:lang w:val="en-US" w:eastAsia="zh-CN"/>
                    </w:rPr>
                    <w:t>一个月</w:t>
                  </w:r>
                </w:p>
              </w:tc>
              <w:tc>
                <w:tcPr>
                  <w:tcW w:w="980" w:type="pct"/>
                  <w:tcBorders>
                    <w:tl2br w:val="nil"/>
                    <w:tr2bl w:val="nil"/>
                  </w:tcBorders>
                  <w:noWrap/>
                  <w:vAlign w:val="center"/>
                </w:tcPr>
                <w:p w14:paraId="32B88FE6">
                  <w:pPr>
                    <w:pStyle w:val="88"/>
                    <w:bidi w:val="0"/>
                    <w:ind w:firstLine="0" w:firstLineChars="0"/>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highlight w:val="none"/>
                      <w:u w:val="none"/>
                      <w:lang w:val="en-US" w:eastAsia="zh-CN"/>
                    </w:rPr>
                    <w:t>袋装，污水站药品库</w:t>
                  </w:r>
                </w:p>
              </w:tc>
            </w:tr>
            <w:tr w14:paraId="1BF022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27" w:type="pct"/>
                  <w:tcBorders>
                    <w:tl2br w:val="nil"/>
                    <w:tr2bl w:val="nil"/>
                  </w:tcBorders>
                  <w:noWrap/>
                  <w:vAlign w:val="center"/>
                </w:tcPr>
                <w:p w14:paraId="0B2158AB">
                  <w:pPr>
                    <w:pStyle w:val="74"/>
                    <w:bidi w:val="0"/>
                    <w:spacing w:line="240" w:lineRule="auto"/>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lang w:val="en-US" w:eastAsia="zh-CN"/>
                    </w:rPr>
                    <w:t>3</w:t>
                  </w:r>
                </w:p>
              </w:tc>
              <w:tc>
                <w:tcPr>
                  <w:tcW w:w="904" w:type="pct"/>
                  <w:tcBorders>
                    <w:tl2br w:val="nil"/>
                    <w:tr2bl w:val="nil"/>
                  </w:tcBorders>
                  <w:shd w:val="clear" w:color="auto" w:fill="auto"/>
                  <w:noWrap/>
                  <w:vAlign w:val="center"/>
                </w:tcPr>
                <w:p w14:paraId="7D02A44B">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阴离子PAM</w:t>
                  </w:r>
                </w:p>
              </w:tc>
              <w:tc>
                <w:tcPr>
                  <w:tcW w:w="707" w:type="pct"/>
                  <w:tcBorders>
                    <w:tl2br w:val="nil"/>
                    <w:tr2bl w:val="nil"/>
                  </w:tcBorders>
                  <w:noWrap/>
                  <w:vAlign w:val="center"/>
                </w:tcPr>
                <w:p w14:paraId="79CA79DD">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干粉</w:t>
                  </w:r>
                </w:p>
              </w:tc>
              <w:tc>
                <w:tcPr>
                  <w:tcW w:w="751" w:type="pct"/>
                  <w:tcBorders>
                    <w:tl2br w:val="nil"/>
                    <w:tr2bl w:val="nil"/>
                  </w:tcBorders>
                  <w:noWrap/>
                  <w:vAlign w:val="center"/>
                </w:tcPr>
                <w:p w14:paraId="1BCFA294">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120</w:t>
                  </w:r>
                </w:p>
              </w:tc>
              <w:tc>
                <w:tcPr>
                  <w:tcW w:w="775" w:type="pct"/>
                  <w:tcBorders>
                    <w:tl2br w:val="nil"/>
                    <w:tr2bl w:val="nil"/>
                  </w:tcBorders>
                  <w:noWrap/>
                  <w:vAlign w:val="center"/>
                </w:tcPr>
                <w:p w14:paraId="146E2961">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10</w:t>
                  </w:r>
                </w:p>
              </w:tc>
              <w:tc>
                <w:tcPr>
                  <w:tcW w:w="876" w:type="dxa"/>
                  <w:tcBorders>
                    <w:tl2br w:val="nil"/>
                    <w:tr2bl w:val="nil"/>
                  </w:tcBorders>
                  <w:noWrap/>
                  <w:vAlign w:val="center"/>
                </w:tcPr>
                <w:p w14:paraId="5CEC2420">
                  <w:pPr>
                    <w:pStyle w:val="88"/>
                    <w:bidi w:val="0"/>
                    <w:ind w:firstLine="0" w:firstLineChars="0"/>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highlight w:val="none"/>
                      <w:u w:val="none"/>
                      <w:lang w:val="en-US" w:eastAsia="zh-CN"/>
                    </w:rPr>
                    <w:t>一个月</w:t>
                  </w:r>
                </w:p>
              </w:tc>
              <w:tc>
                <w:tcPr>
                  <w:tcW w:w="980" w:type="pct"/>
                  <w:tcBorders>
                    <w:tl2br w:val="nil"/>
                    <w:tr2bl w:val="nil"/>
                  </w:tcBorders>
                  <w:noWrap/>
                  <w:vAlign w:val="center"/>
                </w:tcPr>
                <w:p w14:paraId="2161BD6C">
                  <w:pPr>
                    <w:pStyle w:val="88"/>
                    <w:bidi w:val="0"/>
                    <w:ind w:firstLine="0" w:firstLineChars="0"/>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highlight w:val="none"/>
                      <w:u w:val="none"/>
                      <w:lang w:val="en-US" w:eastAsia="zh-CN"/>
                    </w:rPr>
                    <w:t>袋装，污水站药品库</w:t>
                  </w:r>
                </w:p>
              </w:tc>
            </w:tr>
            <w:tr w14:paraId="566214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27" w:type="pct"/>
                  <w:tcBorders>
                    <w:tl2br w:val="nil"/>
                    <w:tr2bl w:val="nil"/>
                  </w:tcBorders>
                  <w:noWrap/>
                  <w:vAlign w:val="center"/>
                </w:tcPr>
                <w:p w14:paraId="4488FD3E">
                  <w:pPr>
                    <w:pStyle w:val="74"/>
                    <w:bidi w:val="0"/>
                    <w:spacing w:line="240" w:lineRule="auto"/>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lang w:val="en-US" w:eastAsia="zh-CN"/>
                    </w:rPr>
                    <w:t>4</w:t>
                  </w:r>
                </w:p>
              </w:tc>
              <w:tc>
                <w:tcPr>
                  <w:tcW w:w="904" w:type="pct"/>
                  <w:tcBorders>
                    <w:tl2br w:val="nil"/>
                    <w:tr2bl w:val="nil"/>
                  </w:tcBorders>
                  <w:shd w:val="clear" w:color="auto" w:fill="auto"/>
                  <w:noWrap/>
                  <w:vAlign w:val="center"/>
                </w:tcPr>
                <w:p w14:paraId="32590E40">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阳离子PAM</w:t>
                  </w:r>
                </w:p>
              </w:tc>
              <w:tc>
                <w:tcPr>
                  <w:tcW w:w="707" w:type="pct"/>
                  <w:tcBorders>
                    <w:tl2br w:val="nil"/>
                    <w:tr2bl w:val="nil"/>
                  </w:tcBorders>
                  <w:noWrap/>
                  <w:vAlign w:val="center"/>
                </w:tcPr>
                <w:p w14:paraId="43381ECA">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干粉</w:t>
                  </w:r>
                </w:p>
              </w:tc>
              <w:tc>
                <w:tcPr>
                  <w:tcW w:w="751" w:type="pct"/>
                  <w:tcBorders>
                    <w:tl2br w:val="nil"/>
                    <w:tr2bl w:val="nil"/>
                  </w:tcBorders>
                  <w:noWrap/>
                  <w:vAlign w:val="center"/>
                </w:tcPr>
                <w:p w14:paraId="4178626A">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120</w:t>
                  </w:r>
                </w:p>
              </w:tc>
              <w:tc>
                <w:tcPr>
                  <w:tcW w:w="775" w:type="pct"/>
                  <w:tcBorders>
                    <w:tl2br w:val="nil"/>
                    <w:tr2bl w:val="nil"/>
                  </w:tcBorders>
                  <w:noWrap/>
                  <w:vAlign w:val="center"/>
                </w:tcPr>
                <w:p w14:paraId="66567CE6">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10</w:t>
                  </w:r>
                </w:p>
              </w:tc>
              <w:tc>
                <w:tcPr>
                  <w:tcW w:w="876" w:type="dxa"/>
                  <w:tcBorders>
                    <w:tl2br w:val="nil"/>
                    <w:tr2bl w:val="nil"/>
                  </w:tcBorders>
                  <w:noWrap/>
                  <w:vAlign w:val="center"/>
                </w:tcPr>
                <w:p w14:paraId="05E18DC7">
                  <w:pPr>
                    <w:pStyle w:val="88"/>
                    <w:bidi w:val="0"/>
                    <w:ind w:firstLine="0" w:firstLineChars="0"/>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highlight w:val="none"/>
                      <w:u w:val="none"/>
                      <w:lang w:val="en-US" w:eastAsia="zh-CN"/>
                    </w:rPr>
                    <w:t>一个月</w:t>
                  </w:r>
                </w:p>
              </w:tc>
              <w:tc>
                <w:tcPr>
                  <w:tcW w:w="980" w:type="pct"/>
                  <w:tcBorders>
                    <w:tl2br w:val="nil"/>
                    <w:tr2bl w:val="nil"/>
                  </w:tcBorders>
                  <w:noWrap/>
                  <w:vAlign w:val="center"/>
                </w:tcPr>
                <w:p w14:paraId="357640A3">
                  <w:pPr>
                    <w:pStyle w:val="88"/>
                    <w:bidi w:val="0"/>
                    <w:ind w:firstLine="0" w:firstLineChars="0"/>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highlight w:val="none"/>
                      <w:u w:val="none"/>
                      <w:lang w:val="en-US" w:eastAsia="zh-CN"/>
                    </w:rPr>
                    <w:t>污水站药品库</w:t>
                  </w:r>
                </w:p>
              </w:tc>
            </w:tr>
            <w:tr w14:paraId="669430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27" w:type="pct"/>
                  <w:tcBorders>
                    <w:tl2br w:val="nil"/>
                    <w:tr2bl w:val="nil"/>
                  </w:tcBorders>
                  <w:noWrap/>
                  <w:vAlign w:val="center"/>
                </w:tcPr>
                <w:p w14:paraId="1088B856">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5</w:t>
                  </w:r>
                </w:p>
              </w:tc>
              <w:tc>
                <w:tcPr>
                  <w:tcW w:w="904" w:type="pct"/>
                  <w:tcBorders>
                    <w:tl2br w:val="nil"/>
                    <w:tr2bl w:val="nil"/>
                  </w:tcBorders>
                  <w:shd w:val="clear" w:color="auto" w:fill="auto"/>
                  <w:noWrap/>
                  <w:vAlign w:val="center"/>
                </w:tcPr>
                <w:p w14:paraId="28ABE112">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碳源</w:t>
                  </w:r>
                </w:p>
              </w:tc>
              <w:tc>
                <w:tcPr>
                  <w:tcW w:w="707" w:type="pct"/>
                  <w:tcBorders>
                    <w:tl2br w:val="nil"/>
                    <w:tr2bl w:val="nil"/>
                  </w:tcBorders>
                  <w:noWrap/>
                  <w:vAlign w:val="center"/>
                </w:tcPr>
                <w:p w14:paraId="08A6F11C">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复合碳源</w:t>
                  </w:r>
                </w:p>
              </w:tc>
              <w:tc>
                <w:tcPr>
                  <w:tcW w:w="751" w:type="pct"/>
                  <w:tcBorders>
                    <w:tl2br w:val="nil"/>
                    <w:tr2bl w:val="nil"/>
                  </w:tcBorders>
                  <w:noWrap/>
                  <w:vAlign w:val="center"/>
                </w:tcPr>
                <w:p w14:paraId="7CE4232A">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20000</w:t>
                  </w:r>
                </w:p>
              </w:tc>
              <w:tc>
                <w:tcPr>
                  <w:tcW w:w="775" w:type="pct"/>
                  <w:tcBorders>
                    <w:tl2br w:val="nil"/>
                    <w:tr2bl w:val="nil"/>
                  </w:tcBorders>
                  <w:noWrap/>
                  <w:vAlign w:val="center"/>
                </w:tcPr>
                <w:p w14:paraId="767271F6">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2000</w:t>
                  </w:r>
                </w:p>
              </w:tc>
              <w:tc>
                <w:tcPr>
                  <w:tcW w:w="876" w:type="dxa"/>
                  <w:tcBorders>
                    <w:tl2br w:val="nil"/>
                    <w:tr2bl w:val="nil"/>
                  </w:tcBorders>
                  <w:noWrap/>
                  <w:vAlign w:val="center"/>
                </w:tcPr>
                <w:p w14:paraId="5DE8C12E">
                  <w:pPr>
                    <w:pStyle w:val="88"/>
                    <w:bidi w:val="0"/>
                    <w:ind w:firstLine="0" w:firstLineChars="0"/>
                    <w:jc w:val="center"/>
                    <w:rPr>
                      <w:rFonts w:hint="default" w:ascii="Times New Roman" w:hAnsi="Times New Roman" w:eastAsia="宋体" w:cs="Times New Roman"/>
                      <w:color w:val="auto"/>
                      <w:highlight w:val="none"/>
                      <w:u w:val="none"/>
                      <w:lang w:val="en-US" w:eastAsia="zh-CN"/>
                    </w:rPr>
                  </w:pPr>
                  <w:r>
                    <w:rPr>
                      <w:rFonts w:hint="default" w:ascii="Times New Roman" w:hAnsi="Times New Roman" w:eastAsia="宋体" w:cs="Times New Roman"/>
                      <w:color w:val="auto"/>
                      <w:highlight w:val="none"/>
                      <w:u w:val="none"/>
                      <w:lang w:val="en-US" w:eastAsia="zh-CN"/>
                    </w:rPr>
                    <w:t>一个月</w:t>
                  </w:r>
                </w:p>
              </w:tc>
              <w:tc>
                <w:tcPr>
                  <w:tcW w:w="980" w:type="pct"/>
                  <w:tcBorders>
                    <w:tl2br w:val="nil"/>
                    <w:tr2bl w:val="nil"/>
                  </w:tcBorders>
                  <w:noWrap/>
                  <w:vAlign w:val="center"/>
                </w:tcPr>
                <w:p w14:paraId="285BD285">
                  <w:pPr>
                    <w:pStyle w:val="88"/>
                    <w:bidi w:val="0"/>
                    <w:ind w:firstLine="0" w:firstLineChars="0"/>
                    <w:jc w:val="center"/>
                    <w:rPr>
                      <w:rFonts w:hint="default" w:ascii="Times New Roman" w:hAnsi="Times New Roman" w:eastAsia="宋体" w:cs="Times New Roman"/>
                      <w:color w:val="auto"/>
                      <w:highlight w:val="none"/>
                      <w:u w:val="none"/>
                      <w:lang w:val="en-US" w:eastAsia="zh-CN"/>
                    </w:rPr>
                  </w:pPr>
                  <w:r>
                    <w:rPr>
                      <w:rFonts w:hint="default" w:ascii="Times New Roman" w:hAnsi="Times New Roman" w:eastAsia="宋体" w:cs="Times New Roman"/>
                      <w:color w:val="auto"/>
                      <w:highlight w:val="none"/>
                      <w:u w:val="none"/>
                      <w:lang w:val="en-US" w:eastAsia="zh-CN"/>
                    </w:rPr>
                    <w:t>污水站药品库</w:t>
                  </w:r>
                </w:p>
              </w:tc>
            </w:tr>
            <w:tr w14:paraId="12171E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27" w:type="pct"/>
                  <w:tcBorders>
                    <w:tl2br w:val="nil"/>
                    <w:tr2bl w:val="nil"/>
                  </w:tcBorders>
                  <w:noWrap/>
                  <w:vAlign w:val="center"/>
                </w:tcPr>
                <w:p w14:paraId="5BB79B32">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6</w:t>
                  </w:r>
                </w:p>
              </w:tc>
              <w:tc>
                <w:tcPr>
                  <w:tcW w:w="904" w:type="pct"/>
                  <w:tcBorders>
                    <w:tl2br w:val="nil"/>
                    <w:tr2bl w:val="nil"/>
                  </w:tcBorders>
                  <w:shd w:val="clear" w:color="auto" w:fill="auto"/>
                  <w:noWrap/>
                  <w:vAlign w:val="center"/>
                </w:tcPr>
                <w:p w14:paraId="5B2EF33C">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活性炭</w:t>
                  </w:r>
                </w:p>
              </w:tc>
              <w:tc>
                <w:tcPr>
                  <w:tcW w:w="707" w:type="pct"/>
                  <w:tcBorders>
                    <w:tl2br w:val="nil"/>
                    <w:tr2bl w:val="nil"/>
                  </w:tcBorders>
                  <w:noWrap/>
                  <w:vAlign w:val="center"/>
                </w:tcPr>
                <w:p w14:paraId="59EB1724">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w:t>
                  </w:r>
                </w:p>
              </w:tc>
              <w:tc>
                <w:tcPr>
                  <w:tcW w:w="751" w:type="pct"/>
                  <w:tcBorders>
                    <w:tl2br w:val="nil"/>
                    <w:tr2bl w:val="nil"/>
                  </w:tcBorders>
                  <w:noWrap/>
                  <w:vAlign w:val="center"/>
                </w:tcPr>
                <w:p w14:paraId="13818496">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2000</w:t>
                  </w:r>
                </w:p>
              </w:tc>
              <w:tc>
                <w:tcPr>
                  <w:tcW w:w="775" w:type="pct"/>
                  <w:tcBorders>
                    <w:tl2br w:val="nil"/>
                    <w:tr2bl w:val="nil"/>
                  </w:tcBorders>
                  <w:noWrap/>
                  <w:vAlign w:val="center"/>
                </w:tcPr>
                <w:p w14:paraId="1B984AF9">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2000</w:t>
                  </w:r>
                </w:p>
              </w:tc>
              <w:tc>
                <w:tcPr>
                  <w:tcW w:w="876" w:type="dxa"/>
                  <w:tcBorders>
                    <w:tl2br w:val="nil"/>
                    <w:tr2bl w:val="nil"/>
                  </w:tcBorders>
                  <w:noWrap/>
                  <w:vAlign w:val="center"/>
                </w:tcPr>
                <w:p w14:paraId="10AFAD82">
                  <w:pPr>
                    <w:pStyle w:val="88"/>
                    <w:bidi w:val="0"/>
                    <w:ind w:firstLine="0" w:firstLineChars="0"/>
                    <w:jc w:val="center"/>
                    <w:rPr>
                      <w:rFonts w:hint="default" w:ascii="Times New Roman" w:hAnsi="Times New Roman" w:eastAsia="宋体" w:cs="Times New Roman"/>
                      <w:color w:val="auto"/>
                      <w:highlight w:val="none"/>
                      <w:u w:val="none"/>
                      <w:lang w:val="en-US" w:eastAsia="zh-CN"/>
                    </w:rPr>
                  </w:pPr>
                  <w:r>
                    <w:rPr>
                      <w:rFonts w:hint="default" w:ascii="Times New Roman" w:hAnsi="Times New Roman" w:eastAsia="宋体" w:cs="Times New Roman"/>
                      <w:color w:val="auto"/>
                      <w:highlight w:val="none"/>
                      <w:u w:val="none"/>
                      <w:lang w:val="en-US" w:eastAsia="zh-CN"/>
                    </w:rPr>
                    <w:t>一年</w:t>
                  </w:r>
                </w:p>
              </w:tc>
              <w:tc>
                <w:tcPr>
                  <w:tcW w:w="980" w:type="pct"/>
                  <w:tcBorders>
                    <w:tl2br w:val="nil"/>
                    <w:tr2bl w:val="nil"/>
                  </w:tcBorders>
                  <w:noWrap/>
                  <w:vAlign w:val="center"/>
                </w:tcPr>
                <w:p w14:paraId="250319EC">
                  <w:pPr>
                    <w:pStyle w:val="88"/>
                    <w:bidi w:val="0"/>
                    <w:ind w:firstLine="0" w:firstLineChars="0"/>
                    <w:jc w:val="center"/>
                    <w:rPr>
                      <w:rFonts w:hint="default" w:ascii="Times New Roman" w:hAnsi="Times New Roman" w:eastAsia="宋体" w:cs="Times New Roman"/>
                      <w:color w:val="auto"/>
                      <w:highlight w:val="none"/>
                      <w:u w:val="none"/>
                      <w:lang w:val="en-US" w:eastAsia="zh-CN"/>
                    </w:rPr>
                  </w:pPr>
                  <w:r>
                    <w:rPr>
                      <w:rFonts w:hint="default" w:ascii="Times New Roman" w:hAnsi="Times New Roman" w:eastAsia="宋体" w:cs="Times New Roman"/>
                      <w:color w:val="auto"/>
                      <w:highlight w:val="none"/>
                      <w:u w:val="none"/>
                      <w:lang w:val="en-US" w:eastAsia="zh-CN"/>
                    </w:rPr>
                    <w:t>污水处理站废气处理活性炭箱内</w:t>
                  </w:r>
                </w:p>
              </w:tc>
            </w:tr>
            <w:tr w14:paraId="5DBC40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27" w:type="pct"/>
                  <w:tcBorders>
                    <w:tl2br w:val="nil"/>
                    <w:tr2bl w:val="nil"/>
                  </w:tcBorders>
                  <w:noWrap/>
                  <w:vAlign w:val="center"/>
                </w:tcPr>
                <w:p w14:paraId="3BD71DAB">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7</w:t>
                  </w:r>
                </w:p>
              </w:tc>
              <w:tc>
                <w:tcPr>
                  <w:tcW w:w="904" w:type="pct"/>
                  <w:tcBorders>
                    <w:tl2br w:val="nil"/>
                    <w:tr2bl w:val="nil"/>
                  </w:tcBorders>
                  <w:shd w:val="clear" w:color="auto" w:fill="auto"/>
                  <w:noWrap/>
                  <w:vAlign w:val="center"/>
                </w:tcPr>
                <w:p w14:paraId="6723CFBA">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脱硫剂</w:t>
                  </w:r>
                </w:p>
              </w:tc>
              <w:tc>
                <w:tcPr>
                  <w:tcW w:w="707" w:type="pct"/>
                  <w:tcBorders>
                    <w:tl2br w:val="nil"/>
                    <w:tr2bl w:val="nil"/>
                  </w:tcBorders>
                  <w:noWrap/>
                  <w:vAlign w:val="center"/>
                </w:tcPr>
                <w:p w14:paraId="556DD3C7">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w:t>
                  </w:r>
                </w:p>
              </w:tc>
              <w:tc>
                <w:tcPr>
                  <w:tcW w:w="751" w:type="pct"/>
                  <w:tcBorders>
                    <w:tl2br w:val="nil"/>
                    <w:tr2bl w:val="nil"/>
                  </w:tcBorders>
                  <w:noWrap/>
                  <w:vAlign w:val="center"/>
                </w:tcPr>
                <w:p w14:paraId="744E3002">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400</w:t>
                  </w:r>
                </w:p>
              </w:tc>
              <w:tc>
                <w:tcPr>
                  <w:tcW w:w="775" w:type="pct"/>
                  <w:tcBorders>
                    <w:tl2br w:val="nil"/>
                    <w:tr2bl w:val="nil"/>
                  </w:tcBorders>
                  <w:noWrap/>
                  <w:vAlign w:val="center"/>
                </w:tcPr>
                <w:p w14:paraId="398DA97B">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200</w:t>
                  </w:r>
                </w:p>
              </w:tc>
              <w:tc>
                <w:tcPr>
                  <w:tcW w:w="876" w:type="dxa"/>
                  <w:tcBorders>
                    <w:tl2br w:val="nil"/>
                    <w:tr2bl w:val="nil"/>
                  </w:tcBorders>
                  <w:noWrap/>
                  <w:vAlign w:val="center"/>
                </w:tcPr>
                <w:p w14:paraId="56883DA0">
                  <w:pPr>
                    <w:pStyle w:val="88"/>
                    <w:bidi w:val="0"/>
                    <w:ind w:firstLine="0" w:firstLineChars="0"/>
                    <w:jc w:val="center"/>
                    <w:rPr>
                      <w:rFonts w:hint="default" w:ascii="Times New Roman" w:hAnsi="Times New Roman" w:eastAsia="宋体" w:cs="Times New Roman"/>
                      <w:color w:val="auto"/>
                      <w:highlight w:val="none"/>
                      <w:u w:val="none"/>
                      <w:lang w:val="en-US" w:eastAsia="zh-CN"/>
                    </w:rPr>
                  </w:pPr>
                  <w:r>
                    <w:rPr>
                      <w:rFonts w:hint="default" w:ascii="Times New Roman" w:hAnsi="Times New Roman" w:eastAsia="宋体" w:cs="Times New Roman"/>
                      <w:color w:val="auto"/>
                      <w:highlight w:val="none"/>
                      <w:u w:val="none"/>
                      <w:lang w:val="en-US" w:eastAsia="zh-CN"/>
                    </w:rPr>
                    <w:t>六个月</w:t>
                  </w:r>
                </w:p>
              </w:tc>
              <w:tc>
                <w:tcPr>
                  <w:tcW w:w="980" w:type="pct"/>
                  <w:tcBorders>
                    <w:tl2br w:val="nil"/>
                    <w:tr2bl w:val="nil"/>
                  </w:tcBorders>
                  <w:noWrap/>
                  <w:vAlign w:val="center"/>
                </w:tcPr>
                <w:p w14:paraId="26E3F8E0">
                  <w:pPr>
                    <w:pStyle w:val="88"/>
                    <w:bidi w:val="0"/>
                    <w:ind w:firstLine="0" w:firstLineChars="0"/>
                    <w:jc w:val="center"/>
                    <w:rPr>
                      <w:rFonts w:hint="default" w:ascii="Times New Roman" w:hAnsi="Times New Roman" w:eastAsia="宋体" w:cs="Times New Roman"/>
                      <w:color w:val="auto"/>
                      <w:highlight w:val="none"/>
                      <w:u w:val="none"/>
                      <w:lang w:val="en-US" w:eastAsia="zh-CN"/>
                    </w:rPr>
                  </w:pPr>
                  <w:r>
                    <w:rPr>
                      <w:rFonts w:hint="default" w:ascii="Times New Roman" w:hAnsi="Times New Roman" w:eastAsia="宋体" w:cs="Times New Roman"/>
                      <w:b w:val="0"/>
                      <w:bCs w:val="0"/>
                      <w:color w:val="000000" w:themeColor="text1"/>
                      <w:highlight w:val="none"/>
                      <w14:textFill>
                        <w14:solidFill>
                          <w14:schemeClr w14:val="tx1"/>
                        </w14:solidFill>
                      </w14:textFill>
                    </w:rPr>
                    <w:t>脱硫塔</w:t>
                  </w:r>
                  <w:r>
                    <w:rPr>
                      <w:rFonts w:hint="default" w:ascii="Times New Roman" w:hAnsi="Times New Roman" w:eastAsia="宋体" w:cs="Times New Roman"/>
                      <w:b w:val="0"/>
                      <w:bCs w:val="0"/>
                      <w:color w:val="000000" w:themeColor="text1"/>
                      <w:highlight w:val="none"/>
                      <w:lang w:eastAsia="zh-CN"/>
                      <w14:textFill>
                        <w14:solidFill>
                          <w14:schemeClr w14:val="tx1"/>
                        </w14:solidFill>
                      </w14:textFill>
                    </w:rPr>
                    <w:t>内</w:t>
                  </w:r>
                </w:p>
              </w:tc>
            </w:tr>
            <w:tr w14:paraId="1D9033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27" w:type="pct"/>
                  <w:tcBorders>
                    <w:tl2br w:val="nil"/>
                    <w:tr2bl w:val="nil"/>
                  </w:tcBorders>
                  <w:noWrap/>
                  <w:vAlign w:val="center"/>
                </w:tcPr>
                <w:p w14:paraId="37713E9B">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8</w:t>
                  </w:r>
                </w:p>
              </w:tc>
              <w:tc>
                <w:tcPr>
                  <w:tcW w:w="904" w:type="pct"/>
                  <w:tcBorders>
                    <w:tl2br w:val="nil"/>
                    <w:tr2bl w:val="nil"/>
                  </w:tcBorders>
                  <w:shd w:val="clear" w:color="auto" w:fill="auto"/>
                  <w:noWrap/>
                  <w:vAlign w:val="center"/>
                </w:tcPr>
                <w:p w14:paraId="15938682">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柴油</w:t>
                  </w:r>
                </w:p>
              </w:tc>
              <w:tc>
                <w:tcPr>
                  <w:tcW w:w="707" w:type="pct"/>
                  <w:tcBorders>
                    <w:tl2br w:val="nil"/>
                    <w:tr2bl w:val="nil"/>
                  </w:tcBorders>
                  <w:noWrap/>
                  <w:vAlign w:val="center"/>
                </w:tcPr>
                <w:p w14:paraId="7D0C1BAB">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w:t>
                  </w:r>
                </w:p>
              </w:tc>
              <w:tc>
                <w:tcPr>
                  <w:tcW w:w="1190" w:type="dxa"/>
                  <w:tcBorders>
                    <w:tl2br w:val="nil"/>
                    <w:tr2bl w:val="nil"/>
                  </w:tcBorders>
                  <w:noWrap/>
                  <w:vAlign w:val="center"/>
                </w:tcPr>
                <w:p w14:paraId="6DB92762">
                  <w:pPr>
                    <w:jc w:val="center"/>
                    <w:rPr>
                      <w:rFonts w:hint="default" w:ascii="Times New Roman" w:hAnsi="Times New Roman" w:eastAsia="宋体" w:cs="Times New Roman"/>
                      <w:color w:val="auto"/>
                      <w:sz w:val="21"/>
                      <w:szCs w:val="21"/>
                      <w:highlight w:val="none"/>
                      <w:u w:val="none"/>
                      <w:lang w:val="en-US" w:eastAsia="zh-CN"/>
                    </w:rPr>
                  </w:pPr>
                  <w:r>
                    <w:rPr>
                      <w:rFonts w:hint="default" w:cs="Times New Roman"/>
                      <w:color w:val="auto"/>
                      <w:sz w:val="21"/>
                      <w:szCs w:val="21"/>
                      <w:vertAlign w:val="baseline"/>
                      <w:lang w:val="en-US" w:eastAsia="zh-CN"/>
                    </w:rPr>
                    <w:t>2.06</w:t>
                  </w:r>
                </w:p>
              </w:tc>
              <w:tc>
                <w:tcPr>
                  <w:tcW w:w="1228" w:type="dxa"/>
                  <w:tcBorders>
                    <w:tl2br w:val="nil"/>
                    <w:tr2bl w:val="nil"/>
                  </w:tcBorders>
                  <w:noWrap/>
                  <w:vAlign w:val="center"/>
                </w:tcPr>
                <w:p w14:paraId="613D7042">
                  <w:pPr>
                    <w:jc w:val="center"/>
                    <w:rPr>
                      <w:rFonts w:hint="default" w:ascii="Times New Roman" w:hAnsi="Times New Roman" w:eastAsia="宋体" w:cs="Times New Roman"/>
                      <w:color w:val="auto"/>
                      <w:sz w:val="21"/>
                      <w:szCs w:val="21"/>
                      <w:highlight w:val="none"/>
                      <w:u w:val="none"/>
                      <w:lang w:val="en-US" w:eastAsia="zh-CN"/>
                    </w:rPr>
                  </w:pPr>
                  <w:r>
                    <w:rPr>
                      <w:rFonts w:hint="default" w:cs="Times New Roman"/>
                      <w:color w:val="auto"/>
                      <w:sz w:val="21"/>
                      <w:szCs w:val="21"/>
                      <w:vertAlign w:val="baseline"/>
                      <w:lang w:val="en-US" w:eastAsia="zh-CN"/>
                    </w:rPr>
                    <w:t>1.2</w:t>
                  </w:r>
                </w:p>
              </w:tc>
              <w:tc>
                <w:tcPr>
                  <w:tcW w:w="876" w:type="dxa"/>
                  <w:tcBorders>
                    <w:tl2br w:val="nil"/>
                    <w:tr2bl w:val="nil"/>
                  </w:tcBorders>
                  <w:noWrap/>
                  <w:vAlign w:val="center"/>
                </w:tcPr>
                <w:p w14:paraId="3567CEBA">
                  <w:pPr>
                    <w:pStyle w:val="88"/>
                    <w:bidi w:val="0"/>
                    <w:ind w:firstLine="0" w:firstLineChars="0"/>
                    <w:jc w:val="center"/>
                    <w:rPr>
                      <w:rFonts w:hint="default" w:ascii="Times New Roman" w:hAnsi="Times New Roman" w:eastAsia="宋体"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w:t>
                  </w:r>
                </w:p>
              </w:tc>
              <w:tc>
                <w:tcPr>
                  <w:tcW w:w="980" w:type="pct"/>
                  <w:tcBorders>
                    <w:tl2br w:val="nil"/>
                    <w:tr2bl w:val="nil"/>
                  </w:tcBorders>
                  <w:noWrap/>
                  <w:vAlign w:val="center"/>
                </w:tcPr>
                <w:p w14:paraId="75A4424E">
                  <w:pPr>
                    <w:pStyle w:val="88"/>
                    <w:bidi w:val="0"/>
                    <w:ind w:firstLine="0" w:firstLineChars="0"/>
                    <w:jc w:val="center"/>
                    <w:rPr>
                      <w:rFonts w:hint="default" w:ascii="Times New Roman" w:hAnsi="Times New Roman" w:eastAsia="宋体" w:cs="Times New Roman"/>
                      <w:b w:val="0"/>
                      <w:bCs w:val="0"/>
                      <w:color w:val="000000" w:themeColor="text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highlight w:val="none"/>
                      <w:lang w:val="en-US" w:eastAsia="zh-CN"/>
                      <w14:textFill>
                        <w14:solidFill>
                          <w14:schemeClr w14:val="tx1"/>
                        </w14:solidFill>
                      </w14:textFill>
                    </w:rPr>
                    <w:t>柴油发电机内</w:t>
                  </w:r>
                </w:p>
              </w:tc>
            </w:tr>
            <w:tr w14:paraId="22B6BD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27" w:type="pct"/>
                  <w:tcBorders>
                    <w:tl2br w:val="nil"/>
                    <w:tr2bl w:val="nil"/>
                  </w:tcBorders>
                  <w:noWrap/>
                  <w:vAlign w:val="center"/>
                </w:tcPr>
                <w:p w14:paraId="33ACE53F">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9</w:t>
                  </w:r>
                </w:p>
              </w:tc>
              <w:tc>
                <w:tcPr>
                  <w:tcW w:w="904" w:type="pct"/>
                  <w:tcBorders>
                    <w:tl2br w:val="nil"/>
                    <w:tr2bl w:val="nil"/>
                  </w:tcBorders>
                  <w:shd w:val="clear" w:color="auto" w:fill="auto"/>
                  <w:noWrap/>
                  <w:vAlign w:val="center"/>
                </w:tcPr>
                <w:p w14:paraId="6C38D46C">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机油</w:t>
                  </w:r>
                </w:p>
              </w:tc>
              <w:tc>
                <w:tcPr>
                  <w:tcW w:w="707" w:type="pct"/>
                  <w:tcBorders>
                    <w:tl2br w:val="nil"/>
                    <w:tr2bl w:val="nil"/>
                  </w:tcBorders>
                  <w:noWrap/>
                  <w:vAlign w:val="center"/>
                </w:tcPr>
                <w:p w14:paraId="75674810">
                  <w:pPr>
                    <w:pStyle w:val="74"/>
                    <w:bidi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w:t>
                  </w:r>
                </w:p>
              </w:tc>
              <w:tc>
                <w:tcPr>
                  <w:tcW w:w="1190" w:type="dxa"/>
                  <w:tcBorders>
                    <w:tl2br w:val="nil"/>
                    <w:tr2bl w:val="nil"/>
                  </w:tcBorders>
                  <w:noWrap/>
                  <w:vAlign w:val="center"/>
                </w:tcPr>
                <w:p w14:paraId="60B86653">
                  <w:pPr>
                    <w:jc w:val="center"/>
                    <w:rPr>
                      <w:rFonts w:hint="default" w:ascii="Times New Roman" w:hAnsi="Times New Roman" w:eastAsia="宋体" w:cs="Times New Roman"/>
                      <w:color w:val="auto"/>
                      <w:sz w:val="21"/>
                      <w:szCs w:val="21"/>
                      <w:highlight w:val="none"/>
                      <w:u w:val="none"/>
                      <w:lang w:val="en-US" w:eastAsia="zh-CN"/>
                    </w:rPr>
                  </w:pPr>
                  <w:r>
                    <w:rPr>
                      <w:rFonts w:hint="default" w:cs="Times New Roman"/>
                      <w:color w:val="auto"/>
                      <w:sz w:val="21"/>
                      <w:szCs w:val="21"/>
                      <w:vertAlign w:val="baseline"/>
                      <w:lang w:val="en-US" w:eastAsia="zh-CN"/>
                    </w:rPr>
                    <w:t>0.005</w:t>
                  </w:r>
                </w:p>
              </w:tc>
              <w:tc>
                <w:tcPr>
                  <w:tcW w:w="1228" w:type="dxa"/>
                  <w:tcBorders>
                    <w:tl2br w:val="nil"/>
                    <w:tr2bl w:val="nil"/>
                  </w:tcBorders>
                  <w:noWrap/>
                  <w:vAlign w:val="center"/>
                </w:tcPr>
                <w:p w14:paraId="18BC766E">
                  <w:pPr>
                    <w:jc w:val="center"/>
                    <w:rPr>
                      <w:rFonts w:hint="default" w:ascii="Times New Roman" w:hAnsi="Times New Roman" w:eastAsia="宋体" w:cs="Times New Roman"/>
                      <w:color w:val="auto"/>
                      <w:sz w:val="21"/>
                      <w:szCs w:val="21"/>
                      <w:highlight w:val="none"/>
                      <w:u w:val="none"/>
                      <w:lang w:val="en-US" w:eastAsia="zh-CN"/>
                    </w:rPr>
                  </w:pPr>
                  <w:r>
                    <w:rPr>
                      <w:rFonts w:hint="default" w:cs="Times New Roman"/>
                      <w:color w:val="auto"/>
                      <w:sz w:val="21"/>
                      <w:szCs w:val="21"/>
                      <w:vertAlign w:val="baseline"/>
                      <w:lang w:val="en-US" w:eastAsia="zh-CN"/>
                    </w:rPr>
                    <w:t>0.005</w:t>
                  </w:r>
                </w:p>
              </w:tc>
              <w:tc>
                <w:tcPr>
                  <w:tcW w:w="876" w:type="dxa"/>
                  <w:tcBorders>
                    <w:tl2br w:val="nil"/>
                    <w:tr2bl w:val="nil"/>
                  </w:tcBorders>
                  <w:noWrap/>
                  <w:vAlign w:val="center"/>
                </w:tcPr>
                <w:p w14:paraId="7DD66619">
                  <w:pPr>
                    <w:pStyle w:val="88"/>
                    <w:bidi w:val="0"/>
                    <w:ind w:firstLine="0" w:firstLineChars="0"/>
                    <w:jc w:val="center"/>
                    <w:rPr>
                      <w:rFonts w:hint="default" w:ascii="Times New Roman" w:hAnsi="Times New Roman" w:eastAsia="宋体"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w:t>
                  </w:r>
                </w:p>
              </w:tc>
              <w:tc>
                <w:tcPr>
                  <w:tcW w:w="980" w:type="pct"/>
                  <w:tcBorders>
                    <w:tl2br w:val="nil"/>
                    <w:tr2bl w:val="nil"/>
                  </w:tcBorders>
                  <w:noWrap/>
                  <w:vAlign w:val="center"/>
                </w:tcPr>
                <w:p w14:paraId="3E7D98A3">
                  <w:pPr>
                    <w:pStyle w:val="88"/>
                    <w:bidi w:val="0"/>
                    <w:ind w:firstLine="0" w:firstLineChars="0"/>
                    <w:jc w:val="center"/>
                    <w:rPr>
                      <w:rFonts w:hint="default" w:ascii="Times New Roman" w:hAnsi="Times New Roman" w:eastAsia="宋体" w:cs="Times New Roman"/>
                      <w:b w:val="0"/>
                      <w:bCs w:val="0"/>
                      <w:color w:val="000000" w:themeColor="text1"/>
                      <w:highlight w:val="none"/>
                      <w14:textFill>
                        <w14:solidFill>
                          <w14:schemeClr w14:val="tx1"/>
                        </w14:solidFill>
                      </w14:textFill>
                    </w:rPr>
                  </w:pPr>
                  <w:r>
                    <w:rPr>
                      <w:rFonts w:hint="default" w:ascii="Times New Roman" w:hAnsi="Times New Roman" w:cs="Times New Roman"/>
                      <w:b w:val="0"/>
                      <w:bCs w:val="0"/>
                      <w:color w:val="000000" w:themeColor="text1"/>
                      <w:highlight w:val="none"/>
                      <w:lang w:val="en-US" w:eastAsia="zh-CN"/>
                      <w14:textFill>
                        <w14:solidFill>
                          <w14:schemeClr w14:val="tx1"/>
                        </w14:solidFill>
                      </w14:textFill>
                    </w:rPr>
                    <w:t>柴油发电机内</w:t>
                  </w:r>
                </w:p>
              </w:tc>
            </w:tr>
          </w:tbl>
          <w:p w14:paraId="2F8DBA75">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auto"/>
                <w:sz w:val="24"/>
                <w:szCs w:val="24"/>
                <w:u w:val="none"/>
                <w:lang w:eastAsia="zh-CN"/>
              </w:rPr>
            </w:pPr>
            <w:r>
              <w:rPr>
                <w:rFonts w:hint="default" w:ascii="Times New Roman" w:hAnsi="Times New Roman" w:eastAsia="宋体" w:cs="Times New Roman"/>
                <w:b w:val="0"/>
                <w:bCs w:val="0"/>
                <w:color w:val="auto"/>
                <w:kern w:val="2"/>
                <w:sz w:val="24"/>
                <w:szCs w:val="24"/>
                <w:u w:val="none"/>
                <w:lang w:val="en-US" w:eastAsia="zh-CN" w:bidi="ar-SA"/>
              </w:rPr>
              <w:t>柴油</w:t>
            </w:r>
            <w:r>
              <w:rPr>
                <w:rFonts w:hint="default" w:ascii="Times New Roman" w:hAnsi="Times New Roman" w:eastAsia="宋体" w:cs="Times New Roman"/>
                <w:b w:val="0"/>
                <w:bCs w:val="0"/>
                <w:color w:val="auto"/>
                <w:kern w:val="2"/>
                <w:sz w:val="24"/>
                <w:szCs w:val="24"/>
                <w:highlight w:val="none"/>
                <w:u w:val="none"/>
                <w:lang w:val="en-US" w:eastAsia="zh-CN" w:bidi="ar-SA"/>
              </w:rPr>
              <w:t>理化性质及危险特</w:t>
            </w:r>
            <w:r>
              <w:rPr>
                <w:rFonts w:hint="default" w:ascii="Times New Roman" w:hAnsi="Times New Roman" w:eastAsia="宋体" w:cs="Times New Roman"/>
                <w:b w:val="0"/>
                <w:bCs w:val="0"/>
                <w:color w:val="auto"/>
                <w:sz w:val="24"/>
                <w:szCs w:val="24"/>
                <w:highlight w:val="none"/>
                <w:u w:val="none"/>
              </w:rPr>
              <w:t>性</w:t>
            </w:r>
            <w:r>
              <w:rPr>
                <w:rFonts w:hint="default" w:ascii="Times New Roman" w:hAnsi="Times New Roman" w:eastAsia="宋体" w:cs="Times New Roman"/>
                <w:b w:val="0"/>
                <w:bCs w:val="0"/>
                <w:color w:val="auto"/>
                <w:sz w:val="24"/>
                <w:szCs w:val="24"/>
                <w:u w:val="none"/>
                <w:lang w:eastAsia="zh-CN"/>
              </w:rPr>
              <w:t>见下表。</w:t>
            </w:r>
          </w:p>
          <w:p w14:paraId="3E4F146E">
            <w:pPr>
              <w:pStyle w:val="25"/>
              <w:ind w:left="0" w:leftChars="0" w:firstLine="0" w:firstLineChar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u w:val="none"/>
              </w:rPr>
              <w:t>表</w:t>
            </w:r>
            <w:r>
              <w:rPr>
                <w:rFonts w:hint="default" w:ascii="Times New Roman" w:hAnsi="Times New Roman" w:cs="Times New Roman"/>
                <w:b/>
                <w:bCs/>
                <w:color w:val="auto"/>
                <w:sz w:val="24"/>
                <w:szCs w:val="24"/>
                <w:u w:val="none"/>
                <w:lang w:val="en-US" w:eastAsia="zh-CN"/>
              </w:rPr>
              <w:t>2-</w:t>
            </w:r>
            <w:r>
              <w:rPr>
                <w:rFonts w:hint="default" w:cs="Times New Roman"/>
                <w:b/>
                <w:bCs/>
                <w:color w:val="auto"/>
                <w:sz w:val="24"/>
                <w:szCs w:val="24"/>
                <w:u w:val="none"/>
                <w:lang w:val="en-US" w:eastAsia="zh-CN"/>
              </w:rPr>
              <w:t>7</w:t>
            </w:r>
            <w:r>
              <w:rPr>
                <w:rFonts w:hint="default" w:ascii="Times New Roman" w:hAnsi="Times New Roman" w:eastAsia="宋体" w:cs="Times New Roman"/>
                <w:b/>
                <w:bCs/>
                <w:color w:val="auto"/>
                <w:sz w:val="24"/>
                <w:szCs w:val="24"/>
                <w:highlight w:val="none"/>
                <w:u w:val="none"/>
                <w:lang w:val="en-US" w:eastAsia="zh-CN"/>
              </w:rPr>
              <w:t xml:space="preserve">  </w:t>
            </w:r>
            <w:r>
              <w:rPr>
                <w:rFonts w:hint="default" w:ascii="Times New Roman" w:hAnsi="Times New Roman" w:cs="Times New Roman"/>
                <w:b/>
                <w:bCs/>
                <w:color w:val="auto"/>
                <w:sz w:val="24"/>
                <w:szCs w:val="24"/>
                <w:highlight w:val="none"/>
                <w:u w:val="none"/>
                <w:lang w:val="en-US" w:eastAsia="zh-CN"/>
              </w:rPr>
              <w:t xml:space="preserve">  </w:t>
            </w:r>
            <w:r>
              <w:rPr>
                <w:rFonts w:hint="default" w:cs="Times New Roman"/>
                <w:b/>
                <w:bCs/>
                <w:color w:val="auto"/>
                <w:sz w:val="24"/>
                <w:szCs w:val="24"/>
                <w:u w:val="none"/>
                <w:lang w:val="en-US" w:eastAsia="zh-CN"/>
              </w:rPr>
              <w:t>柴油</w:t>
            </w:r>
            <w:r>
              <w:rPr>
                <w:rFonts w:hint="default" w:ascii="Times New Roman" w:hAnsi="Times New Roman" w:cs="Times New Roman"/>
                <w:b/>
                <w:bCs/>
                <w:color w:val="auto"/>
                <w:sz w:val="24"/>
                <w:szCs w:val="24"/>
                <w:highlight w:val="none"/>
                <w:u w:val="none"/>
                <w:lang w:eastAsia="zh-CN"/>
              </w:rPr>
              <w:t>理化性质及危险特性</w:t>
            </w:r>
          </w:p>
          <w:tbl>
            <w:tblPr>
              <w:tblStyle w:val="28"/>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41"/>
              <w:gridCol w:w="3802"/>
            </w:tblGrid>
            <w:tr w14:paraId="036B37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07" w:type="pct"/>
                  <w:tcBorders>
                    <w:tl2br w:val="nil"/>
                    <w:tr2bl w:val="nil"/>
                  </w:tcBorders>
                  <w:noWrap w:val="0"/>
                  <w:vAlign w:val="center"/>
                </w:tcPr>
                <w:p w14:paraId="24951420">
                  <w:pPr>
                    <w:bidi w:val="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中文名：</w:t>
                  </w:r>
                  <w:r>
                    <w:rPr>
                      <w:rFonts w:hint="default" w:cs="Times New Roman"/>
                      <w:color w:val="auto"/>
                      <w:sz w:val="21"/>
                      <w:szCs w:val="21"/>
                      <w:lang w:val="en-US" w:eastAsia="zh-CN"/>
                    </w:rPr>
                    <w:t>柴油</w:t>
                  </w:r>
                </w:p>
              </w:tc>
              <w:tc>
                <w:tcPr>
                  <w:tcW w:w="2392" w:type="pct"/>
                  <w:tcBorders>
                    <w:tl2br w:val="nil"/>
                    <w:tr2bl w:val="nil"/>
                  </w:tcBorders>
                  <w:noWrap w:val="0"/>
                  <w:vAlign w:val="center"/>
                </w:tcPr>
                <w:p w14:paraId="2E29776C">
                  <w:pPr>
                    <w:bidi w:val="0"/>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沸点（℃）：</w:t>
                  </w:r>
                  <w:r>
                    <w:rPr>
                      <w:rFonts w:hint="default" w:ascii="Times New Roman" w:hAnsi="Times New Roman" w:cs="Times New Roman"/>
                      <w:color w:val="auto"/>
                      <w:sz w:val="21"/>
                      <w:szCs w:val="21"/>
                      <w:lang w:val="en-US" w:eastAsia="zh-CN"/>
                    </w:rPr>
                    <w:t>170-390</w:t>
                  </w:r>
                </w:p>
              </w:tc>
            </w:tr>
            <w:tr w14:paraId="0DFEB6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07" w:type="pct"/>
                  <w:tcBorders>
                    <w:tl2br w:val="nil"/>
                    <w:tr2bl w:val="nil"/>
                  </w:tcBorders>
                  <w:noWrap w:val="0"/>
                  <w:vAlign w:val="center"/>
                </w:tcPr>
                <w:p w14:paraId="5A2D4BCD">
                  <w:pPr>
                    <w:bidi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相对密度：（水</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eastAsia="zh-CN"/>
                    </w:rPr>
                    <w:t>）：</w:t>
                  </w:r>
                  <w:r>
                    <w:rPr>
                      <w:rFonts w:hint="default" w:cs="Times New Roman"/>
                      <w:color w:val="auto"/>
                      <w:sz w:val="21"/>
                      <w:szCs w:val="21"/>
                      <w:lang w:val="en-US" w:eastAsia="zh-CN"/>
                    </w:rPr>
                    <w:t>0.82-0.846</w:t>
                  </w:r>
                  <w:r>
                    <w:rPr>
                      <w:rFonts w:hint="default" w:ascii="Times New Roman" w:hAnsi="Times New Roman" w:cs="Times New Roman"/>
                      <w:color w:val="auto"/>
                      <w:sz w:val="21"/>
                      <w:szCs w:val="21"/>
                      <w:lang w:val="en-US" w:eastAsia="zh-CN"/>
                    </w:rPr>
                    <w:t>kg/m</w:t>
                  </w:r>
                  <w:r>
                    <w:rPr>
                      <w:rFonts w:hint="default" w:ascii="Times New Roman" w:hAnsi="Times New Roman" w:cs="Times New Roman"/>
                      <w:color w:val="auto"/>
                      <w:sz w:val="21"/>
                      <w:szCs w:val="21"/>
                      <w:vertAlign w:val="superscript"/>
                      <w:lang w:val="en-US" w:eastAsia="zh-CN"/>
                    </w:rPr>
                    <w:t>3</w:t>
                  </w:r>
                </w:p>
              </w:tc>
              <w:tc>
                <w:tcPr>
                  <w:tcW w:w="2392" w:type="pct"/>
                  <w:tcBorders>
                    <w:tl2br w:val="nil"/>
                    <w:tr2bl w:val="nil"/>
                  </w:tcBorders>
                  <w:noWrap w:val="0"/>
                  <w:vAlign w:val="center"/>
                </w:tcPr>
                <w:p w14:paraId="62EE1A7B">
                  <w:pPr>
                    <w:bidi w:val="0"/>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lang w:eastAsia="zh-CN"/>
                    </w:rPr>
                    <w:t>闪点</w:t>
                  </w:r>
                  <w:r>
                    <w:rPr>
                      <w:rFonts w:hint="default" w:ascii="Times New Roman" w:hAnsi="Times New Roman" w:cs="Times New Roman"/>
                      <w:color w:val="auto"/>
                      <w:sz w:val="21"/>
                      <w:szCs w:val="21"/>
                      <w:highlight w:val="none"/>
                      <w:lang w:eastAsia="zh-CN"/>
                    </w:rPr>
                    <w:t>（℃）：</w:t>
                  </w:r>
                  <w:r>
                    <w:rPr>
                      <w:rFonts w:hint="default" w:cs="Times New Roman"/>
                      <w:color w:val="auto"/>
                      <w:sz w:val="21"/>
                      <w:szCs w:val="21"/>
                      <w:lang w:val="en-US" w:eastAsia="zh-CN"/>
                    </w:rPr>
                    <w:t>38</w:t>
                  </w:r>
                </w:p>
              </w:tc>
            </w:tr>
            <w:tr w14:paraId="19B912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07" w:type="pct"/>
                  <w:tcBorders>
                    <w:tl2br w:val="nil"/>
                    <w:tr2bl w:val="nil"/>
                  </w:tcBorders>
                  <w:noWrap w:val="0"/>
                  <w:vAlign w:val="center"/>
                </w:tcPr>
                <w:p w14:paraId="500BAC28">
                  <w:pPr>
                    <w:bidi w:val="0"/>
                    <w:jc w:val="center"/>
                    <w:rPr>
                      <w:rFonts w:hint="default" w:ascii="Times New Roman" w:hAnsi="Times New Roman" w:cs="Times New Roman"/>
                      <w:color w:val="auto"/>
                      <w:sz w:val="21"/>
                      <w:szCs w:val="21"/>
                      <w:highlight w:val="none"/>
                      <w:lang w:val="en-US"/>
                    </w:rPr>
                  </w:pPr>
                  <w:r>
                    <w:rPr>
                      <w:rFonts w:hint="default" w:ascii="Times New Roman" w:hAnsi="Times New Roman" w:cs="Times New Roman"/>
                      <w:color w:val="auto"/>
                      <w:sz w:val="21"/>
                      <w:szCs w:val="21"/>
                      <w:highlight w:val="none"/>
                      <w:lang w:eastAsia="zh-CN"/>
                    </w:rPr>
                    <w:t>外观与性状：</w:t>
                  </w:r>
                  <w:r>
                    <w:rPr>
                      <w:rFonts w:hint="default" w:cs="Times New Roman"/>
                      <w:color w:val="auto"/>
                      <w:sz w:val="21"/>
                      <w:szCs w:val="21"/>
                      <w:lang w:val="en-US" w:eastAsia="zh-CN"/>
                    </w:rPr>
                    <w:t>有色透明</w:t>
                  </w:r>
                  <w:r>
                    <w:rPr>
                      <w:rFonts w:hint="default" w:ascii="Times New Roman" w:hAnsi="Times New Roman" w:cs="Times New Roman"/>
                      <w:color w:val="auto"/>
                      <w:sz w:val="21"/>
                      <w:szCs w:val="21"/>
                      <w:lang w:val="en-US" w:eastAsia="zh-CN"/>
                    </w:rPr>
                    <w:t>液体</w:t>
                  </w:r>
                </w:p>
              </w:tc>
              <w:tc>
                <w:tcPr>
                  <w:tcW w:w="2392" w:type="pct"/>
                  <w:tcBorders>
                    <w:tl2br w:val="nil"/>
                    <w:tr2bl w:val="nil"/>
                  </w:tcBorders>
                  <w:noWrap w:val="0"/>
                  <w:vAlign w:val="center"/>
                </w:tcPr>
                <w:p w14:paraId="7113DD2E">
                  <w:pPr>
                    <w:bidi w:val="0"/>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lang w:eastAsia="zh-CN"/>
                    </w:rPr>
                    <w:t>溶解性：</w:t>
                  </w:r>
                  <w:r>
                    <w:rPr>
                      <w:rFonts w:hint="default" w:cs="Times New Roman"/>
                      <w:color w:val="auto"/>
                      <w:sz w:val="21"/>
                      <w:szCs w:val="21"/>
                      <w:lang w:val="en-US" w:eastAsia="zh-CN"/>
                    </w:rPr>
                    <w:t>难溶于水，易溶于醇和其他有机溶剂</w:t>
                  </w:r>
                </w:p>
              </w:tc>
            </w:tr>
            <w:tr w14:paraId="76BF96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2"/>
                  <w:tcBorders>
                    <w:tl2br w:val="nil"/>
                    <w:tr2bl w:val="nil"/>
                  </w:tcBorders>
                  <w:noWrap w:val="0"/>
                  <w:vAlign w:val="center"/>
                </w:tcPr>
                <w:p w14:paraId="5560D70D">
                  <w:pPr>
                    <w:bidi w:val="0"/>
                    <w:jc w:val="left"/>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lang w:eastAsia="zh-CN"/>
                    </w:rPr>
                    <w:t>物理化学危险：</w:t>
                  </w:r>
                  <w:r>
                    <w:rPr>
                      <w:rFonts w:hint="default" w:ascii="Times New Roman" w:hAnsi="Times New Roman" w:cs="Times New Roman"/>
                      <w:color w:val="auto"/>
                      <w:sz w:val="21"/>
                      <w:szCs w:val="21"/>
                      <w:highlight w:val="none"/>
                      <w:lang w:eastAsia="zh-CN"/>
                    </w:rPr>
                    <w:t>易燃，燃烧放出大量热，产生的废气含有氮氧化物、一氧化碳、二氧化碳、醛类和不完全燃烧时的大量黑烟。黑烟中有未经燃烧的油雾、碳粒等。</w:t>
                  </w:r>
                </w:p>
              </w:tc>
            </w:tr>
          </w:tbl>
          <w:p w14:paraId="3BA76EDC">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color w:val="auto"/>
                <w:sz w:val="24"/>
                <w:szCs w:val="24"/>
                <w:u w:val="none"/>
                <w:lang w:eastAsia="zh-CN"/>
              </w:rPr>
            </w:pPr>
            <w:r>
              <w:rPr>
                <w:rFonts w:hint="default" w:cs="Times New Roman"/>
                <w:b w:val="0"/>
                <w:bCs w:val="0"/>
                <w:color w:val="auto"/>
                <w:sz w:val="24"/>
                <w:szCs w:val="24"/>
                <w:u w:val="none"/>
                <w:lang w:val="en-US" w:eastAsia="zh-CN"/>
              </w:rPr>
              <w:t>机油</w:t>
            </w:r>
            <w:r>
              <w:rPr>
                <w:rFonts w:hint="default" w:ascii="Times New Roman" w:hAnsi="Times New Roman" w:eastAsia="宋体" w:cs="Times New Roman"/>
                <w:b w:val="0"/>
                <w:bCs w:val="0"/>
                <w:color w:val="auto"/>
                <w:sz w:val="24"/>
                <w:szCs w:val="24"/>
                <w:highlight w:val="none"/>
                <w:u w:val="none"/>
              </w:rPr>
              <w:t>理化性质及危险特性</w:t>
            </w:r>
            <w:r>
              <w:rPr>
                <w:rFonts w:hint="default" w:ascii="Times New Roman" w:hAnsi="Times New Roman" w:eastAsia="宋体" w:cs="Times New Roman"/>
                <w:b w:val="0"/>
                <w:bCs w:val="0"/>
                <w:color w:val="auto"/>
                <w:sz w:val="24"/>
                <w:szCs w:val="24"/>
                <w:u w:val="none"/>
                <w:lang w:eastAsia="zh-CN"/>
              </w:rPr>
              <w:t>见下表。</w:t>
            </w:r>
          </w:p>
          <w:p w14:paraId="7485189D">
            <w:pPr>
              <w:pStyle w:val="25"/>
              <w:ind w:left="0" w:leftChars="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bCs/>
                <w:color w:val="auto"/>
                <w:sz w:val="24"/>
                <w:szCs w:val="24"/>
                <w:highlight w:val="none"/>
                <w:u w:val="none"/>
              </w:rPr>
              <w:t>表</w:t>
            </w:r>
            <w:r>
              <w:rPr>
                <w:rFonts w:hint="default" w:ascii="Times New Roman" w:hAnsi="Times New Roman" w:cs="Times New Roman"/>
                <w:b/>
                <w:bCs/>
                <w:color w:val="auto"/>
                <w:sz w:val="24"/>
                <w:szCs w:val="24"/>
                <w:u w:val="none"/>
                <w:lang w:val="en-US" w:eastAsia="zh-CN"/>
              </w:rPr>
              <w:t>2-</w:t>
            </w:r>
            <w:r>
              <w:rPr>
                <w:rFonts w:hint="default" w:cs="Times New Roman"/>
                <w:b/>
                <w:bCs/>
                <w:color w:val="auto"/>
                <w:sz w:val="24"/>
                <w:szCs w:val="24"/>
                <w:u w:val="none"/>
                <w:lang w:val="en-US" w:eastAsia="zh-CN"/>
              </w:rPr>
              <w:t>8</w:t>
            </w:r>
            <w:r>
              <w:rPr>
                <w:rFonts w:hint="default" w:ascii="Times New Roman" w:hAnsi="Times New Roman" w:eastAsia="宋体" w:cs="Times New Roman"/>
                <w:b/>
                <w:bCs/>
                <w:color w:val="auto"/>
                <w:sz w:val="24"/>
                <w:szCs w:val="24"/>
                <w:highlight w:val="none"/>
                <w:u w:val="none"/>
                <w:lang w:val="en-US" w:eastAsia="zh-CN"/>
              </w:rPr>
              <w:t xml:space="preserve">  </w:t>
            </w:r>
            <w:r>
              <w:rPr>
                <w:rFonts w:hint="default" w:ascii="Times New Roman" w:hAnsi="Times New Roman" w:cs="Times New Roman"/>
                <w:b/>
                <w:bCs/>
                <w:color w:val="auto"/>
                <w:sz w:val="24"/>
                <w:szCs w:val="24"/>
                <w:highlight w:val="none"/>
                <w:u w:val="none"/>
                <w:lang w:val="en-US" w:eastAsia="zh-CN"/>
              </w:rPr>
              <w:t xml:space="preserve">  机油</w:t>
            </w:r>
            <w:r>
              <w:rPr>
                <w:rFonts w:hint="default" w:ascii="Times New Roman" w:hAnsi="Times New Roman" w:cs="Times New Roman"/>
                <w:b/>
                <w:bCs/>
                <w:color w:val="auto"/>
                <w:sz w:val="24"/>
                <w:szCs w:val="24"/>
                <w:highlight w:val="none"/>
                <w:u w:val="none"/>
                <w:lang w:eastAsia="zh-CN"/>
              </w:rPr>
              <w:t>理化性质及危险特性</w:t>
            </w:r>
          </w:p>
          <w:tbl>
            <w:tblPr>
              <w:tblStyle w:val="28"/>
              <w:tblW w:w="829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74"/>
              <w:gridCol w:w="3925"/>
            </w:tblGrid>
            <w:tr w14:paraId="35286A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374" w:type="dxa"/>
                  <w:tcBorders>
                    <w:tl2br w:val="nil"/>
                    <w:tr2bl w:val="nil"/>
                  </w:tcBorders>
                  <w:noWrap w:val="0"/>
                  <w:vAlign w:val="center"/>
                </w:tcPr>
                <w:p w14:paraId="47A207A0">
                  <w:pPr>
                    <w:bidi w:val="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中文名：</w:t>
                  </w:r>
                  <w:r>
                    <w:rPr>
                      <w:rFonts w:hint="default" w:cs="Times New Roman"/>
                      <w:color w:val="auto"/>
                      <w:sz w:val="21"/>
                      <w:szCs w:val="21"/>
                      <w:lang w:val="en-US" w:eastAsia="zh-CN"/>
                    </w:rPr>
                    <w:t>机油</w:t>
                  </w:r>
                </w:p>
              </w:tc>
              <w:tc>
                <w:tcPr>
                  <w:tcW w:w="3925" w:type="dxa"/>
                  <w:tcBorders>
                    <w:tl2br w:val="nil"/>
                    <w:tr2bl w:val="nil"/>
                  </w:tcBorders>
                  <w:noWrap w:val="0"/>
                  <w:vAlign w:val="center"/>
                </w:tcPr>
                <w:p w14:paraId="2EEB7652">
                  <w:pPr>
                    <w:bidi w:val="0"/>
                    <w:jc w:val="center"/>
                    <w:rPr>
                      <w:rFonts w:hint="default" w:ascii="Times New Roman" w:hAnsi="Times New Roman" w:eastAsia="宋体" w:cs="Times New Roman"/>
                      <w:color w:val="auto"/>
                      <w:sz w:val="21"/>
                      <w:szCs w:val="21"/>
                      <w:highlight w:val="none"/>
                      <w:lang w:val="en-US" w:eastAsia="zh-CN"/>
                    </w:rPr>
                  </w:pPr>
                  <w:r>
                    <w:rPr>
                      <w:rFonts w:hint="default" w:cs="Times New Roman"/>
                      <w:color w:val="auto"/>
                      <w:sz w:val="21"/>
                      <w:szCs w:val="21"/>
                      <w:lang w:val="en-US" w:eastAsia="zh-CN"/>
                    </w:rPr>
                    <w:t>引燃温度</w:t>
                  </w:r>
                  <w:r>
                    <w:rPr>
                      <w:rFonts w:hint="default" w:ascii="Times New Roman" w:hAnsi="Times New Roman" w:cs="Times New Roman"/>
                      <w:color w:val="auto"/>
                      <w:sz w:val="21"/>
                      <w:szCs w:val="21"/>
                      <w:highlight w:val="none"/>
                      <w:lang w:eastAsia="zh-CN"/>
                    </w:rPr>
                    <w:t>（℃）：</w:t>
                  </w:r>
                  <w:r>
                    <w:rPr>
                      <w:rFonts w:hint="default" w:cs="Times New Roman"/>
                      <w:color w:val="auto"/>
                      <w:sz w:val="21"/>
                      <w:szCs w:val="21"/>
                      <w:lang w:val="en-US" w:eastAsia="zh-CN"/>
                    </w:rPr>
                    <w:t>248</w:t>
                  </w:r>
                </w:p>
              </w:tc>
            </w:tr>
            <w:tr w14:paraId="799D62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374" w:type="dxa"/>
                  <w:tcBorders>
                    <w:tl2br w:val="nil"/>
                    <w:tr2bl w:val="nil"/>
                  </w:tcBorders>
                  <w:noWrap w:val="0"/>
                  <w:vAlign w:val="center"/>
                </w:tcPr>
                <w:p w14:paraId="4A3C5971">
                  <w:pPr>
                    <w:bidi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eastAsia="zh-CN"/>
                    </w:rPr>
                    <w:t>闪点</w:t>
                  </w:r>
                  <w:r>
                    <w:rPr>
                      <w:rFonts w:hint="default" w:ascii="Times New Roman" w:hAnsi="Times New Roman" w:cs="Times New Roman"/>
                      <w:color w:val="auto"/>
                      <w:sz w:val="21"/>
                      <w:szCs w:val="21"/>
                      <w:highlight w:val="none"/>
                      <w:lang w:eastAsia="zh-CN"/>
                    </w:rPr>
                    <w:t>（℃）：</w:t>
                  </w:r>
                  <w:r>
                    <w:rPr>
                      <w:rFonts w:hint="default" w:cs="Times New Roman"/>
                      <w:color w:val="auto"/>
                      <w:sz w:val="21"/>
                      <w:szCs w:val="21"/>
                      <w:lang w:val="en-US" w:eastAsia="zh-CN"/>
                    </w:rPr>
                    <w:t>76</w:t>
                  </w:r>
                </w:p>
              </w:tc>
              <w:tc>
                <w:tcPr>
                  <w:tcW w:w="3925" w:type="dxa"/>
                  <w:tcBorders>
                    <w:tl2br w:val="nil"/>
                    <w:tr2bl w:val="nil"/>
                  </w:tcBorders>
                  <w:noWrap w:val="0"/>
                  <w:vAlign w:val="center"/>
                </w:tcPr>
                <w:p w14:paraId="795703B9">
                  <w:pPr>
                    <w:bidi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eastAsia="zh-CN"/>
                    </w:rPr>
                    <w:t>溶解性：</w:t>
                  </w:r>
                  <w:r>
                    <w:rPr>
                      <w:rFonts w:hint="default" w:cs="Times New Roman"/>
                      <w:color w:val="auto"/>
                      <w:sz w:val="21"/>
                      <w:szCs w:val="21"/>
                      <w:lang w:val="en-US" w:eastAsia="zh-CN"/>
                    </w:rPr>
                    <w:t>不溶于水</w:t>
                  </w:r>
                </w:p>
              </w:tc>
            </w:tr>
            <w:tr w14:paraId="357EDE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374" w:type="dxa"/>
                  <w:tcBorders>
                    <w:tl2br w:val="nil"/>
                    <w:tr2bl w:val="nil"/>
                  </w:tcBorders>
                  <w:noWrap w:val="0"/>
                  <w:vAlign w:val="center"/>
                </w:tcPr>
                <w:p w14:paraId="0C3F0FFC">
                  <w:pPr>
                    <w:bidi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eastAsia="zh-CN"/>
                    </w:rPr>
                    <w:t>稳定性：稳定</w:t>
                  </w:r>
                </w:p>
              </w:tc>
              <w:tc>
                <w:tcPr>
                  <w:tcW w:w="3925" w:type="dxa"/>
                  <w:tcBorders>
                    <w:tl2br w:val="nil"/>
                    <w:tr2bl w:val="nil"/>
                  </w:tcBorders>
                  <w:noWrap w:val="0"/>
                  <w:vAlign w:val="center"/>
                </w:tcPr>
                <w:p w14:paraId="7F247A5A">
                  <w:pPr>
                    <w:bidi w:val="0"/>
                    <w:jc w:val="center"/>
                    <w:rPr>
                      <w:rFonts w:hint="default" w:ascii="Times New Roman" w:hAnsi="Times New Roman" w:cs="Times New Roman"/>
                      <w:color w:val="auto"/>
                      <w:sz w:val="21"/>
                      <w:szCs w:val="21"/>
                      <w:highlight w:val="none"/>
                      <w:lang w:val="en-US"/>
                    </w:rPr>
                  </w:pPr>
                  <w:r>
                    <w:rPr>
                      <w:rFonts w:hint="default" w:cs="Times New Roman"/>
                      <w:color w:val="auto"/>
                      <w:sz w:val="21"/>
                      <w:szCs w:val="21"/>
                      <w:lang w:val="en-US" w:eastAsia="zh-CN"/>
                    </w:rPr>
                    <w:t>聚合危害：不聚合</w:t>
                  </w:r>
                </w:p>
              </w:tc>
            </w:tr>
            <w:tr w14:paraId="7F0DD1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374" w:type="dxa"/>
                  <w:tcBorders>
                    <w:tl2br w:val="nil"/>
                    <w:tr2bl w:val="nil"/>
                  </w:tcBorders>
                  <w:noWrap w:val="0"/>
                  <w:vAlign w:val="center"/>
                </w:tcPr>
                <w:p w14:paraId="4FD2743F">
                  <w:pPr>
                    <w:bidi w:val="0"/>
                    <w:jc w:val="center"/>
                    <w:rPr>
                      <w:rFonts w:hint="default" w:ascii="Times New Roman" w:hAnsi="Times New Roman" w:eastAsia="宋体" w:cs="Times New Roman"/>
                      <w:color w:val="auto"/>
                      <w:sz w:val="21"/>
                      <w:szCs w:val="21"/>
                      <w:highlight w:val="none"/>
                      <w:lang w:val="en-US" w:eastAsia="zh-CN"/>
                    </w:rPr>
                  </w:pPr>
                  <w:r>
                    <w:rPr>
                      <w:rFonts w:hint="default" w:cs="Times New Roman"/>
                      <w:color w:val="auto"/>
                      <w:sz w:val="21"/>
                      <w:szCs w:val="21"/>
                      <w:lang w:val="en-US" w:eastAsia="zh-CN"/>
                    </w:rPr>
                    <w:t>燃烧性：可燃</w:t>
                  </w:r>
                </w:p>
              </w:tc>
              <w:tc>
                <w:tcPr>
                  <w:tcW w:w="3925" w:type="dxa"/>
                  <w:tcBorders>
                    <w:tl2br w:val="nil"/>
                    <w:tr2bl w:val="nil"/>
                  </w:tcBorders>
                  <w:noWrap w:val="0"/>
                  <w:vAlign w:val="center"/>
                </w:tcPr>
                <w:p w14:paraId="32C870BB">
                  <w:pPr>
                    <w:bidi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外观与性状：</w:t>
                  </w:r>
                  <w:r>
                    <w:rPr>
                      <w:rFonts w:hint="default" w:cs="Times New Roman"/>
                      <w:color w:val="auto"/>
                      <w:sz w:val="21"/>
                      <w:szCs w:val="21"/>
                      <w:lang w:val="en-US" w:eastAsia="zh-CN"/>
                    </w:rPr>
                    <w:t>油状液体，淡黄色至褐色，无气味或略带异味。</w:t>
                  </w:r>
                </w:p>
              </w:tc>
            </w:tr>
            <w:tr w14:paraId="3F30F5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299" w:type="dxa"/>
                  <w:gridSpan w:val="2"/>
                  <w:tcBorders>
                    <w:tl2br w:val="nil"/>
                    <w:tr2bl w:val="nil"/>
                  </w:tcBorders>
                  <w:noWrap w:val="0"/>
                  <w:vAlign w:val="center"/>
                </w:tcPr>
                <w:p w14:paraId="29E245FA">
                  <w:pPr>
                    <w:bidi w:val="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eastAsia="zh-CN"/>
                    </w:rPr>
                    <w:t>物理化学危险：</w:t>
                  </w:r>
                  <w:r>
                    <w:rPr>
                      <w:rFonts w:hint="default" w:cs="Times New Roman"/>
                      <w:color w:val="auto"/>
                      <w:sz w:val="21"/>
                      <w:szCs w:val="21"/>
                      <w:lang w:val="en-US" w:eastAsia="zh-CN"/>
                    </w:rPr>
                    <w:t>遇明火、高热可燃</w:t>
                  </w:r>
                  <w:r>
                    <w:rPr>
                      <w:rFonts w:hint="default" w:ascii="Times New Roman" w:hAnsi="Times New Roman" w:cs="Times New Roman"/>
                      <w:color w:val="auto"/>
                      <w:sz w:val="21"/>
                      <w:szCs w:val="21"/>
                      <w:lang w:eastAsia="zh-CN"/>
                    </w:rPr>
                    <w:t>，造成皮肤刺激，</w:t>
                  </w:r>
                  <w:r>
                    <w:rPr>
                      <w:rFonts w:hint="default" w:ascii="Times New Roman" w:hAnsi="Times New Roman" w:cs="Times New Roman"/>
                      <w:color w:val="auto"/>
                      <w:sz w:val="21"/>
                      <w:szCs w:val="21"/>
                      <w:lang w:val="en-US" w:eastAsia="zh-CN"/>
                    </w:rPr>
                    <w:t>造成眼刺激。</w:t>
                  </w:r>
                </w:p>
              </w:tc>
            </w:tr>
          </w:tbl>
          <w:p w14:paraId="1B75C7EB">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施工期</w:t>
            </w:r>
            <w:r>
              <w:rPr>
                <w:rFonts w:hint="default" w:ascii="Times New Roman" w:hAnsi="Times New Roman" w:eastAsia="宋体" w:cs="Times New Roman"/>
                <w:sz w:val="24"/>
                <w:szCs w:val="24"/>
                <w:highlight w:val="none"/>
              </w:rPr>
              <w:t>主要原辅材料</w:t>
            </w:r>
          </w:p>
          <w:p w14:paraId="5C87BA1D">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本工程所需的钢材，房建材料，生活物资等拟定从临江市建材市场购买，通过公路运输至施工仓库。</w:t>
            </w:r>
          </w:p>
          <w:p w14:paraId="6E5E3357">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sz w:val="24"/>
                <w:szCs w:val="24"/>
                <w:highlight w:val="none"/>
                <w:lang w:val="en-US" w:eastAsia="zh-CN"/>
              </w:rPr>
              <w:t>本工程商品混凝土及沥青混凝土采用外购商品混凝土及沥青混凝土，从厂家购买经公路直接运输至施工现场进行浇筑，无需设置混凝土拌合系统</w:t>
            </w:r>
            <w:r>
              <w:rPr>
                <w:rFonts w:hint="default" w:ascii="Times New Roman" w:hAnsi="Times New Roman" w:eastAsia="宋体" w:cs="Times New Roman"/>
                <w:sz w:val="24"/>
                <w:szCs w:val="24"/>
                <w:highlight w:val="none"/>
                <w:lang w:val="zh-CN" w:eastAsia="zh-CN"/>
              </w:rPr>
              <w:t>。</w:t>
            </w:r>
          </w:p>
          <w:p w14:paraId="3DE2B2FD">
            <w:pPr>
              <w:widowControl w:val="0"/>
              <w:autoSpaceDE w:val="0"/>
              <w:autoSpaceDN w:val="0"/>
              <w:spacing w:before="0" w:after="0" w:line="318" w:lineRule="exact"/>
              <w:ind w:left="208" w:right="181"/>
              <w:jc w:val="center"/>
              <w:rPr>
                <w:rFonts w:hint="default" w:ascii="Times New Roman" w:hAnsi="Times New Roman" w:eastAsia="宋体" w:cs="Times New Roman"/>
                <w:b/>
                <w:bCs/>
                <w:color w:val="auto"/>
                <w:sz w:val="24"/>
                <w:szCs w:val="24"/>
                <w:highlight w:val="none"/>
                <w:u w:val="single"/>
                <w:lang w:val="en-US" w:eastAsia="en-US" w:bidi="ar-SA"/>
              </w:rPr>
            </w:pPr>
            <w:r>
              <w:rPr>
                <w:rFonts w:hint="default" w:ascii="Times New Roman" w:hAnsi="Times New Roman" w:eastAsia="宋体" w:cs="Times New Roman"/>
                <w:b/>
                <w:bCs/>
                <w:color w:val="auto"/>
                <w:sz w:val="24"/>
                <w:szCs w:val="24"/>
                <w:highlight w:val="none"/>
                <w:u w:val="single"/>
                <w:lang w:val="en-US" w:eastAsia="zh-CN" w:bidi="ar-SA"/>
              </w:rPr>
              <w:t>表2-</w:t>
            </w:r>
            <w:r>
              <w:rPr>
                <w:rFonts w:hint="default" w:ascii="Times New Roman" w:hAnsi="Times New Roman" w:cs="Times New Roman"/>
                <w:b/>
                <w:bCs/>
                <w:color w:val="auto"/>
                <w:sz w:val="24"/>
                <w:szCs w:val="24"/>
                <w:highlight w:val="none"/>
                <w:u w:val="single"/>
                <w:lang w:val="en-US" w:eastAsia="zh-CN" w:bidi="ar-SA"/>
              </w:rPr>
              <w:t>9</w:t>
            </w:r>
            <w:r>
              <w:rPr>
                <w:rFonts w:hint="default" w:ascii="Times New Roman" w:hAnsi="Times New Roman" w:eastAsia="宋体" w:cs="Times New Roman"/>
                <w:b/>
                <w:bCs/>
                <w:color w:val="auto"/>
                <w:sz w:val="24"/>
                <w:szCs w:val="24"/>
                <w:highlight w:val="none"/>
                <w:u w:val="single"/>
                <w:lang w:val="en-US" w:eastAsia="zh-CN" w:bidi="ar-SA"/>
              </w:rPr>
              <w:t xml:space="preserve"> </w:t>
            </w:r>
            <w:r>
              <w:rPr>
                <w:rFonts w:hint="eastAsia" w:cs="Times New Roman"/>
                <w:b/>
                <w:bCs/>
                <w:color w:val="auto"/>
                <w:sz w:val="24"/>
                <w:szCs w:val="24"/>
                <w:highlight w:val="none"/>
                <w:u w:val="single"/>
                <w:lang w:val="en-US" w:eastAsia="zh-CN" w:bidi="ar-SA"/>
              </w:rPr>
              <w:t xml:space="preserve">  </w:t>
            </w:r>
            <w:r>
              <w:rPr>
                <w:rFonts w:hint="default" w:ascii="Times New Roman" w:hAnsi="Times New Roman" w:eastAsia="宋体" w:cs="Times New Roman"/>
                <w:b/>
                <w:bCs/>
                <w:color w:val="auto"/>
                <w:sz w:val="24"/>
                <w:szCs w:val="24"/>
                <w:highlight w:val="none"/>
                <w:u w:val="single"/>
                <w:lang w:val="en-US" w:eastAsia="zh-CN" w:bidi="ar-SA"/>
              </w:rPr>
              <w:t>施工期原料使用情况一览表</w:t>
            </w:r>
          </w:p>
          <w:tbl>
            <w:tblPr>
              <w:tblStyle w:val="27"/>
              <w:tblW w:w="4935" w:type="pct"/>
              <w:tblInd w:w="15"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540"/>
              <w:gridCol w:w="1064"/>
              <w:gridCol w:w="4514"/>
            </w:tblGrid>
            <w:tr w14:paraId="6C99BAD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46" w:hRule="atLeast"/>
                <w:tblHeader/>
              </w:trPr>
              <w:tc>
                <w:tcPr>
                  <w:tcW w:w="461" w:type="pct"/>
                  <w:tcBorders>
                    <w:tl2br w:val="nil"/>
                    <w:tr2bl w:val="nil"/>
                  </w:tcBorders>
                  <w:noWrap/>
                  <w:vAlign w:val="center"/>
                </w:tcPr>
                <w:p w14:paraId="3320FA06">
                  <w:pPr>
                    <w:widowControl/>
                    <w:jc w:val="center"/>
                    <w:rPr>
                      <w:rFonts w:hint="default" w:ascii="Times New Roman" w:hAnsi="Times New Roman" w:eastAsia="宋体" w:cs="Times New Roman"/>
                      <w:b/>
                      <w:bCs/>
                      <w:color w:val="auto"/>
                      <w:kern w:val="0"/>
                      <w:sz w:val="22"/>
                      <w:highlight w:val="none"/>
                      <w:u w:val="single"/>
                    </w:rPr>
                  </w:pPr>
                  <w:r>
                    <w:rPr>
                      <w:rFonts w:hint="default" w:ascii="Times New Roman" w:hAnsi="Times New Roman" w:eastAsia="宋体" w:cs="Times New Roman"/>
                      <w:b/>
                      <w:bCs/>
                      <w:color w:val="auto"/>
                      <w:kern w:val="0"/>
                      <w:sz w:val="22"/>
                      <w:highlight w:val="none"/>
                      <w:u w:val="single"/>
                    </w:rPr>
                    <w:t>序号</w:t>
                  </w:r>
                </w:p>
              </w:tc>
              <w:tc>
                <w:tcPr>
                  <w:tcW w:w="981" w:type="pct"/>
                  <w:tcBorders>
                    <w:tl2br w:val="nil"/>
                    <w:tr2bl w:val="nil"/>
                  </w:tcBorders>
                  <w:noWrap/>
                  <w:vAlign w:val="center"/>
                </w:tcPr>
                <w:p w14:paraId="1DEA217F">
                  <w:pPr>
                    <w:widowControl/>
                    <w:jc w:val="center"/>
                    <w:rPr>
                      <w:rFonts w:hint="default" w:ascii="Times New Roman" w:hAnsi="Times New Roman" w:eastAsia="宋体" w:cs="Times New Roman"/>
                      <w:b/>
                      <w:bCs/>
                      <w:color w:val="auto"/>
                      <w:kern w:val="0"/>
                      <w:sz w:val="22"/>
                      <w:highlight w:val="none"/>
                      <w:u w:val="single"/>
                    </w:rPr>
                  </w:pPr>
                  <w:r>
                    <w:rPr>
                      <w:rFonts w:hint="default" w:ascii="Times New Roman" w:hAnsi="Times New Roman" w:eastAsia="宋体" w:cs="Times New Roman"/>
                      <w:b/>
                      <w:bCs/>
                      <w:color w:val="auto"/>
                      <w:kern w:val="0"/>
                      <w:sz w:val="22"/>
                      <w:highlight w:val="none"/>
                      <w:u w:val="single"/>
                    </w:rPr>
                    <w:t>名称</w:t>
                  </w:r>
                </w:p>
              </w:tc>
              <w:tc>
                <w:tcPr>
                  <w:tcW w:w="678" w:type="pct"/>
                  <w:tcBorders>
                    <w:tl2br w:val="nil"/>
                    <w:tr2bl w:val="nil"/>
                  </w:tcBorders>
                  <w:noWrap/>
                  <w:vAlign w:val="center"/>
                </w:tcPr>
                <w:p w14:paraId="526C4BCE">
                  <w:pPr>
                    <w:widowControl/>
                    <w:jc w:val="center"/>
                    <w:rPr>
                      <w:rFonts w:hint="default" w:ascii="Times New Roman" w:hAnsi="Times New Roman" w:eastAsia="宋体" w:cs="Times New Roman"/>
                      <w:b/>
                      <w:bCs/>
                      <w:color w:val="auto"/>
                      <w:kern w:val="0"/>
                      <w:sz w:val="22"/>
                      <w:highlight w:val="none"/>
                      <w:u w:val="single"/>
                    </w:rPr>
                  </w:pPr>
                  <w:r>
                    <w:rPr>
                      <w:rFonts w:hint="default" w:ascii="Times New Roman" w:hAnsi="Times New Roman" w:eastAsia="宋体" w:cs="Times New Roman"/>
                      <w:b/>
                      <w:bCs/>
                      <w:color w:val="auto"/>
                      <w:kern w:val="0"/>
                      <w:sz w:val="22"/>
                      <w:highlight w:val="none"/>
                      <w:u w:val="single"/>
                    </w:rPr>
                    <w:t>单位</w:t>
                  </w:r>
                </w:p>
              </w:tc>
              <w:tc>
                <w:tcPr>
                  <w:tcW w:w="2878" w:type="pct"/>
                  <w:tcBorders>
                    <w:tl2br w:val="nil"/>
                    <w:tr2bl w:val="nil"/>
                  </w:tcBorders>
                  <w:noWrap/>
                  <w:vAlign w:val="center"/>
                </w:tcPr>
                <w:p w14:paraId="74CCA2B5">
                  <w:pPr>
                    <w:widowControl/>
                    <w:jc w:val="center"/>
                    <w:rPr>
                      <w:rFonts w:hint="default" w:ascii="Times New Roman" w:hAnsi="Times New Roman" w:eastAsia="宋体" w:cs="Times New Roman"/>
                      <w:b/>
                      <w:bCs/>
                      <w:color w:val="auto"/>
                      <w:kern w:val="0"/>
                      <w:sz w:val="22"/>
                      <w:highlight w:val="none"/>
                      <w:u w:val="single"/>
                    </w:rPr>
                  </w:pPr>
                  <w:r>
                    <w:rPr>
                      <w:rFonts w:hint="default" w:ascii="Times New Roman" w:hAnsi="Times New Roman" w:eastAsia="宋体" w:cs="Times New Roman"/>
                      <w:b/>
                      <w:bCs/>
                      <w:color w:val="auto"/>
                      <w:kern w:val="0"/>
                      <w:sz w:val="22"/>
                      <w:highlight w:val="none"/>
                      <w:u w:val="single"/>
                    </w:rPr>
                    <w:t>数量</w:t>
                  </w:r>
                </w:p>
              </w:tc>
            </w:tr>
            <w:tr w14:paraId="6E84CE8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3" w:hRule="atLeast"/>
              </w:trPr>
              <w:tc>
                <w:tcPr>
                  <w:tcW w:w="461" w:type="pct"/>
                  <w:tcBorders>
                    <w:tl2br w:val="nil"/>
                    <w:tr2bl w:val="nil"/>
                  </w:tcBorders>
                  <w:noWrap/>
                  <w:vAlign w:val="center"/>
                </w:tcPr>
                <w:p w14:paraId="7186F845">
                  <w:pPr>
                    <w:widowControl/>
                    <w:jc w:val="center"/>
                    <w:rPr>
                      <w:rFonts w:hint="default" w:ascii="Times New Roman" w:hAnsi="Times New Roman" w:eastAsia="宋体" w:cs="Times New Roman"/>
                      <w:b/>
                      <w:bCs/>
                      <w:color w:val="auto"/>
                      <w:kern w:val="0"/>
                      <w:sz w:val="22"/>
                      <w:highlight w:val="none"/>
                      <w:u w:val="single"/>
                      <w:lang w:val="en-US" w:eastAsia="zh-CN"/>
                    </w:rPr>
                  </w:pPr>
                  <w:r>
                    <w:rPr>
                      <w:rFonts w:hint="default" w:ascii="Times New Roman" w:hAnsi="Times New Roman" w:eastAsia="宋体" w:cs="Times New Roman"/>
                      <w:b/>
                      <w:bCs/>
                      <w:color w:val="auto"/>
                      <w:kern w:val="0"/>
                      <w:sz w:val="22"/>
                      <w:highlight w:val="none"/>
                      <w:u w:val="single"/>
                      <w:lang w:val="en-US" w:eastAsia="zh-CN"/>
                    </w:rPr>
                    <w:t>1</w:t>
                  </w:r>
                </w:p>
              </w:tc>
              <w:tc>
                <w:tcPr>
                  <w:tcW w:w="981" w:type="pct"/>
                  <w:tcBorders>
                    <w:tl2br w:val="nil"/>
                    <w:tr2bl w:val="nil"/>
                  </w:tcBorders>
                  <w:noWrap/>
                  <w:vAlign w:val="center"/>
                </w:tcPr>
                <w:p w14:paraId="63C0CA5F">
                  <w:pPr>
                    <w:widowControl/>
                    <w:jc w:val="center"/>
                    <w:rPr>
                      <w:rFonts w:hint="default" w:ascii="Times New Roman" w:hAnsi="Times New Roman" w:eastAsia="宋体" w:cs="Times New Roman"/>
                      <w:b/>
                      <w:bCs/>
                      <w:color w:val="auto"/>
                      <w:kern w:val="0"/>
                      <w:sz w:val="22"/>
                      <w:highlight w:val="none"/>
                      <w:u w:val="single"/>
                      <w:lang w:eastAsia="zh-CN"/>
                    </w:rPr>
                  </w:pPr>
                  <w:r>
                    <w:rPr>
                      <w:rFonts w:hint="default" w:ascii="Times New Roman" w:hAnsi="Times New Roman" w:eastAsia="宋体" w:cs="Times New Roman"/>
                      <w:b/>
                      <w:bCs/>
                      <w:color w:val="auto"/>
                      <w:kern w:val="0"/>
                      <w:sz w:val="22"/>
                      <w:highlight w:val="none"/>
                      <w:u w:val="single"/>
                      <w:lang w:val="en-US" w:eastAsia="zh-CN"/>
                    </w:rPr>
                    <w:t>沥青</w:t>
                  </w:r>
                  <w:r>
                    <w:rPr>
                      <w:rFonts w:hint="default" w:ascii="Times New Roman" w:hAnsi="Times New Roman" w:eastAsia="宋体" w:cs="Times New Roman"/>
                      <w:b/>
                      <w:bCs/>
                      <w:color w:val="auto"/>
                      <w:kern w:val="0"/>
                      <w:sz w:val="22"/>
                      <w:highlight w:val="none"/>
                      <w:u w:val="single"/>
                      <w:lang w:eastAsia="zh-CN"/>
                    </w:rPr>
                    <w:t>混凝土</w:t>
                  </w:r>
                </w:p>
              </w:tc>
              <w:tc>
                <w:tcPr>
                  <w:tcW w:w="678" w:type="pct"/>
                  <w:tcBorders>
                    <w:tl2br w:val="nil"/>
                    <w:tr2bl w:val="nil"/>
                  </w:tcBorders>
                  <w:noWrap/>
                  <w:vAlign w:val="center"/>
                </w:tcPr>
                <w:p w14:paraId="32C6B9AF">
                  <w:pPr>
                    <w:widowControl/>
                    <w:jc w:val="center"/>
                    <w:rPr>
                      <w:rFonts w:hint="default" w:ascii="Times New Roman" w:hAnsi="Times New Roman" w:eastAsia="宋体" w:cs="Times New Roman"/>
                      <w:b/>
                      <w:bCs/>
                      <w:color w:val="auto"/>
                      <w:kern w:val="0"/>
                      <w:sz w:val="22"/>
                      <w:highlight w:val="none"/>
                      <w:u w:val="single"/>
                    </w:rPr>
                  </w:pPr>
                  <w:r>
                    <w:rPr>
                      <w:rFonts w:hint="default" w:ascii="Times New Roman" w:hAnsi="Times New Roman" w:eastAsia="宋体" w:cs="Times New Roman"/>
                      <w:b/>
                      <w:bCs/>
                      <w:color w:val="auto"/>
                      <w:kern w:val="0"/>
                      <w:sz w:val="22"/>
                      <w:highlight w:val="none"/>
                      <w:u w:val="single"/>
                    </w:rPr>
                    <w:t>t</w:t>
                  </w:r>
                </w:p>
              </w:tc>
              <w:tc>
                <w:tcPr>
                  <w:tcW w:w="2878" w:type="pct"/>
                  <w:tcBorders>
                    <w:tl2br w:val="nil"/>
                    <w:tr2bl w:val="nil"/>
                  </w:tcBorders>
                  <w:noWrap/>
                  <w:vAlign w:val="center"/>
                </w:tcPr>
                <w:p w14:paraId="5C0B4A74">
                  <w:pPr>
                    <w:widowControl/>
                    <w:jc w:val="center"/>
                    <w:rPr>
                      <w:rFonts w:hint="default" w:ascii="Times New Roman" w:hAnsi="Times New Roman" w:eastAsia="宋体" w:cs="Times New Roman"/>
                      <w:b/>
                      <w:bCs/>
                      <w:color w:val="auto"/>
                      <w:kern w:val="0"/>
                      <w:sz w:val="22"/>
                      <w:highlight w:val="none"/>
                      <w:u w:val="single"/>
                      <w:lang w:val="en-US" w:eastAsia="zh-CN"/>
                    </w:rPr>
                  </w:pPr>
                  <w:r>
                    <w:rPr>
                      <w:rFonts w:hint="default" w:ascii="Times New Roman" w:hAnsi="Times New Roman" w:eastAsia="宋体" w:cs="Times New Roman"/>
                      <w:b/>
                      <w:bCs/>
                      <w:color w:val="auto"/>
                      <w:kern w:val="0"/>
                      <w:sz w:val="22"/>
                      <w:highlight w:val="none"/>
                      <w:u w:val="single"/>
                      <w:lang w:val="en-US" w:eastAsia="zh-CN"/>
                    </w:rPr>
                    <w:t>500</w:t>
                  </w:r>
                </w:p>
              </w:tc>
            </w:tr>
            <w:tr w14:paraId="1AFF772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3" w:hRule="atLeast"/>
              </w:trPr>
              <w:tc>
                <w:tcPr>
                  <w:tcW w:w="461" w:type="pct"/>
                  <w:tcBorders>
                    <w:tl2br w:val="nil"/>
                    <w:tr2bl w:val="nil"/>
                  </w:tcBorders>
                  <w:noWrap/>
                  <w:vAlign w:val="center"/>
                </w:tcPr>
                <w:p w14:paraId="6010417C">
                  <w:pPr>
                    <w:widowControl/>
                    <w:jc w:val="center"/>
                    <w:rPr>
                      <w:rFonts w:hint="default" w:ascii="Times New Roman" w:hAnsi="Times New Roman" w:eastAsia="宋体" w:cs="Times New Roman"/>
                      <w:b/>
                      <w:bCs/>
                      <w:color w:val="auto"/>
                      <w:kern w:val="0"/>
                      <w:sz w:val="22"/>
                      <w:highlight w:val="none"/>
                      <w:u w:val="single"/>
                      <w:lang w:val="en-US" w:eastAsia="zh-CN"/>
                    </w:rPr>
                  </w:pPr>
                  <w:r>
                    <w:rPr>
                      <w:rFonts w:hint="default" w:ascii="Times New Roman" w:hAnsi="Times New Roman" w:eastAsia="宋体" w:cs="Times New Roman"/>
                      <w:b/>
                      <w:bCs/>
                      <w:color w:val="auto"/>
                      <w:kern w:val="0"/>
                      <w:sz w:val="22"/>
                      <w:highlight w:val="none"/>
                      <w:u w:val="single"/>
                      <w:lang w:val="en-US" w:eastAsia="zh-CN"/>
                    </w:rPr>
                    <w:t>2</w:t>
                  </w:r>
                </w:p>
              </w:tc>
              <w:tc>
                <w:tcPr>
                  <w:tcW w:w="981" w:type="pct"/>
                  <w:tcBorders>
                    <w:tl2br w:val="nil"/>
                    <w:tr2bl w:val="nil"/>
                  </w:tcBorders>
                  <w:noWrap/>
                  <w:vAlign w:val="center"/>
                </w:tcPr>
                <w:p w14:paraId="1A980828">
                  <w:pPr>
                    <w:widowControl/>
                    <w:jc w:val="center"/>
                    <w:rPr>
                      <w:rFonts w:hint="default" w:ascii="Times New Roman" w:hAnsi="Times New Roman" w:eastAsia="宋体" w:cs="Times New Roman"/>
                      <w:b/>
                      <w:bCs/>
                      <w:color w:val="auto"/>
                      <w:kern w:val="0"/>
                      <w:sz w:val="22"/>
                      <w:highlight w:val="none"/>
                      <w:u w:val="single"/>
                    </w:rPr>
                  </w:pPr>
                  <w:r>
                    <w:rPr>
                      <w:rFonts w:hint="default" w:ascii="Times New Roman" w:hAnsi="Times New Roman" w:eastAsia="宋体" w:cs="Times New Roman"/>
                      <w:b/>
                      <w:bCs/>
                      <w:color w:val="auto"/>
                      <w:kern w:val="0"/>
                      <w:sz w:val="22"/>
                      <w:highlight w:val="none"/>
                      <w:u w:val="single"/>
                    </w:rPr>
                    <w:t>钢筋</w:t>
                  </w:r>
                </w:p>
              </w:tc>
              <w:tc>
                <w:tcPr>
                  <w:tcW w:w="678" w:type="pct"/>
                  <w:tcBorders>
                    <w:tl2br w:val="nil"/>
                    <w:tr2bl w:val="nil"/>
                  </w:tcBorders>
                  <w:noWrap/>
                  <w:vAlign w:val="center"/>
                </w:tcPr>
                <w:p w14:paraId="1BCC0CED">
                  <w:pPr>
                    <w:widowControl/>
                    <w:jc w:val="center"/>
                    <w:rPr>
                      <w:rFonts w:hint="default" w:ascii="Times New Roman" w:hAnsi="Times New Roman" w:eastAsia="宋体" w:cs="Times New Roman"/>
                      <w:b/>
                      <w:bCs/>
                      <w:color w:val="auto"/>
                      <w:kern w:val="0"/>
                      <w:sz w:val="22"/>
                      <w:highlight w:val="none"/>
                      <w:u w:val="single"/>
                    </w:rPr>
                  </w:pPr>
                  <w:r>
                    <w:rPr>
                      <w:rFonts w:hint="default" w:ascii="Times New Roman" w:hAnsi="Times New Roman" w:eastAsia="宋体" w:cs="Times New Roman"/>
                      <w:b/>
                      <w:bCs/>
                      <w:color w:val="auto"/>
                      <w:kern w:val="0"/>
                      <w:sz w:val="22"/>
                      <w:highlight w:val="none"/>
                      <w:u w:val="single"/>
                    </w:rPr>
                    <w:t>t</w:t>
                  </w:r>
                </w:p>
              </w:tc>
              <w:tc>
                <w:tcPr>
                  <w:tcW w:w="2878" w:type="pct"/>
                  <w:tcBorders>
                    <w:tl2br w:val="nil"/>
                    <w:tr2bl w:val="nil"/>
                  </w:tcBorders>
                  <w:noWrap/>
                  <w:vAlign w:val="center"/>
                </w:tcPr>
                <w:p w14:paraId="2C701B15">
                  <w:pPr>
                    <w:widowControl/>
                    <w:jc w:val="center"/>
                    <w:rPr>
                      <w:rFonts w:hint="default" w:ascii="Times New Roman" w:hAnsi="Times New Roman" w:eastAsia="宋体" w:cs="Times New Roman"/>
                      <w:b/>
                      <w:bCs/>
                      <w:color w:val="auto"/>
                      <w:kern w:val="0"/>
                      <w:sz w:val="22"/>
                      <w:highlight w:val="none"/>
                      <w:u w:val="single"/>
                      <w:lang w:val="en-US" w:eastAsia="zh-CN"/>
                    </w:rPr>
                  </w:pPr>
                  <w:r>
                    <w:rPr>
                      <w:rFonts w:hint="default" w:ascii="Times New Roman" w:hAnsi="Times New Roman" w:eastAsia="宋体" w:cs="Times New Roman"/>
                      <w:b/>
                      <w:bCs/>
                      <w:color w:val="auto"/>
                      <w:kern w:val="0"/>
                      <w:sz w:val="22"/>
                      <w:highlight w:val="none"/>
                      <w:u w:val="single"/>
                      <w:lang w:val="en-US" w:eastAsia="zh-CN"/>
                    </w:rPr>
                    <w:t>537</w:t>
                  </w:r>
                </w:p>
              </w:tc>
            </w:tr>
            <w:tr w14:paraId="79DF014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2" w:hRule="atLeast"/>
              </w:trPr>
              <w:tc>
                <w:tcPr>
                  <w:tcW w:w="461" w:type="pct"/>
                  <w:tcBorders>
                    <w:tl2br w:val="nil"/>
                    <w:tr2bl w:val="nil"/>
                  </w:tcBorders>
                  <w:noWrap/>
                  <w:vAlign w:val="center"/>
                </w:tcPr>
                <w:p w14:paraId="154A18B8">
                  <w:pPr>
                    <w:widowControl/>
                    <w:jc w:val="center"/>
                    <w:rPr>
                      <w:rFonts w:hint="default" w:ascii="Times New Roman" w:hAnsi="Times New Roman" w:eastAsia="宋体" w:cs="Times New Roman"/>
                      <w:b/>
                      <w:bCs/>
                      <w:color w:val="auto"/>
                      <w:kern w:val="0"/>
                      <w:sz w:val="22"/>
                      <w:highlight w:val="none"/>
                      <w:u w:val="single"/>
                      <w:lang w:val="en-US" w:eastAsia="zh-CN"/>
                    </w:rPr>
                  </w:pPr>
                  <w:r>
                    <w:rPr>
                      <w:rFonts w:hint="default" w:ascii="Times New Roman" w:hAnsi="Times New Roman" w:eastAsia="宋体" w:cs="Times New Roman"/>
                      <w:b/>
                      <w:bCs/>
                      <w:color w:val="auto"/>
                      <w:kern w:val="0"/>
                      <w:sz w:val="22"/>
                      <w:highlight w:val="none"/>
                      <w:u w:val="single"/>
                      <w:lang w:val="en-US" w:eastAsia="zh-CN"/>
                    </w:rPr>
                    <w:t>3</w:t>
                  </w:r>
                </w:p>
              </w:tc>
              <w:tc>
                <w:tcPr>
                  <w:tcW w:w="981" w:type="pct"/>
                  <w:tcBorders>
                    <w:tl2br w:val="nil"/>
                    <w:tr2bl w:val="nil"/>
                  </w:tcBorders>
                  <w:noWrap/>
                  <w:vAlign w:val="center"/>
                </w:tcPr>
                <w:p w14:paraId="27093780">
                  <w:pPr>
                    <w:widowControl/>
                    <w:jc w:val="center"/>
                    <w:rPr>
                      <w:rFonts w:hint="default" w:ascii="Times New Roman" w:hAnsi="Times New Roman" w:eastAsia="宋体" w:cs="Times New Roman"/>
                      <w:b/>
                      <w:bCs/>
                      <w:color w:val="auto"/>
                      <w:kern w:val="0"/>
                      <w:sz w:val="22"/>
                      <w:highlight w:val="none"/>
                      <w:u w:val="single"/>
                      <w:lang w:eastAsia="zh-CN"/>
                    </w:rPr>
                  </w:pPr>
                  <w:r>
                    <w:rPr>
                      <w:rFonts w:hint="default" w:ascii="Times New Roman" w:hAnsi="Times New Roman" w:eastAsia="宋体" w:cs="Times New Roman"/>
                      <w:b/>
                      <w:bCs/>
                      <w:color w:val="auto"/>
                      <w:kern w:val="0"/>
                      <w:sz w:val="22"/>
                      <w:highlight w:val="none"/>
                      <w:u w:val="single"/>
                      <w:lang w:val="en-US" w:eastAsia="zh-CN"/>
                    </w:rPr>
                    <w:t>商品</w:t>
                  </w:r>
                  <w:r>
                    <w:rPr>
                      <w:rFonts w:hint="default" w:ascii="Times New Roman" w:hAnsi="Times New Roman" w:eastAsia="宋体" w:cs="Times New Roman"/>
                      <w:b/>
                      <w:bCs/>
                      <w:color w:val="auto"/>
                      <w:kern w:val="0"/>
                      <w:sz w:val="22"/>
                      <w:highlight w:val="none"/>
                      <w:u w:val="single"/>
                      <w:lang w:eastAsia="zh-CN"/>
                    </w:rPr>
                    <w:t>混凝土</w:t>
                  </w:r>
                </w:p>
              </w:tc>
              <w:tc>
                <w:tcPr>
                  <w:tcW w:w="678" w:type="pct"/>
                  <w:tcBorders>
                    <w:tl2br w:val="nil"/>
                    <w:tr2bl w:val="nil"/>
                  </w:tcBorders>
                  <w:noWrap/>
                  <w:vAlign w:val="center"/>
                </w:tcPr>
                <w:p w14:paraId="1ABD5898">
                  <w:pPr>
                    <w:widowControl/>
                    <w:jc w:val="center"/>
                    <w:rPr>
                      <w:rFonts w:hint="default" w:ascii="Times New Roman" w:hAnsi="Times New Roman" w:eastAsia="宋体" w:cs="Times New Roman"/>
                      <w:b/>
                      <w:bCs/>
                      <w:color w:val="auto"/>
                      <w:kern w:val="0"/>
                      <w:sz w:val="22"/>
                      <w:highlight w:val="none"/>
                      <w:u w:val="single"/>
                    </w:rPr>
                  </w:pPr>
                  <w:r>
                    <w:rPr>
                      <w:rFonts w:hint="default" w:ascii="Times New Roman" w:hAnsi="Times New Roman" w:eastAsia="宋体" w:cs="Times New Roman"/>
                      <w:b/>
                      <w:bCs/>
                      <w:color w:val="auto"/>
                      <w:kern w:val="0"/>
                      <w:sz w:val="22"/>
                      <w:highlight w:val="none"/>
                      <w:u w:val="single"/>
                    </w:rPr>
                    <w:t>m</w:t>
                  </w:r>
                  <w:r>
                    <w:rPr>
                      <w:rFonts w:hint="default" w:ascii="Times New Roman" w:hAnsi="Times New Roman" w:eastAsia="宋体" w:cs="Times New Roman"/>
                      <w:b/>
                      <w:bCs/>
                      <w:color w:val="auto"/>
                      <w:kern w:val="0"/>
                      <w:sz w:val="22"/>
                      <w:highlight w:val="none"/>
                      <w:u w:val="single"/>
                      <w:vertAlign w:val="superscript"/>
                    </w:rPr>
                    <w:t>3</w:t>
                  </w:r>
                </w:p>
              </w:tc>
              <w:tc>
                <w:tcPr>
                  <w:tcW w:w="2878" w:type="pct"/>
                  <w:tcBorders>
                    <w:tl2br w:val="nil"/>
                    <w:tr2bl w:val="nil"/>
                  </w:tcBorders>
                  <w:noWrap/>
                  <w:vAlign w:val="center"/>
                </w:tcPr>
                <w:p w14:paraId="68FCA828">
                  <w:pPr>
                    <w:widowControl/>
                    <w:jc w:val="center"/>
                    <w:rPr>
                      <w:rFonts w:hint="default" w:ascii="Times New Roman" w:hAnsi="Times New Roman" w:eastAsia="宋体" w:cs="Times New Roman"/>
                      <w:b/>
                      <w:bCs/>
                      <w:color w:val="auto"/>
                      <w:kern w:val="0"/>
                      <w:sz w:val="22"/>
                      <w:highlight w:val="none"/>
                      <w:u w:val="single"/>
                      <w:lang w:val="en-US" w:eastAsia="zh-CN"/>
                    </w:rPr>
                  </w:pPr>
                  <w:r>
                    <w:rPr>
                      <w:rFonts w:hint="default" w:ascii="Times New Roman" w:hAnsi="Times New Roman" w:eastAsia="宋体" w:cs="Times New Roman"/>
                      <w:b/>
                      <w:bCs/>
                      <w:color w:val="auto"/>
                      <w:kern w:val="0"/>
                      <w:sz w:val="22"/>
                      <w:highlight w:val="none"/>
                      <w:u w:val="single"/>
                      <w:lang w:val="en-US" w:eastAsia="zh-CN"/>
                    </w:rPr>
                    <w:t>948</w:t>
                  </w:r>
                </w:p>
              </w:tc>
            </w:tr>
            <w:tr w14:paraId="0B09925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461" w:type="pct"/>
                  <w:tcBorders>
                    <w:tl2br w:val="nil"/>
                    <w:tr2bl w:val="nil"/>
                  </w:tcBorders>
                  <w:noWrap/>
                  <w:vAlign w:val="center"/>
                </w:tcPr>
                <w:p w14:paraId="784745DC">
                  <w:pPr>
                    <w:widowControl/>
                    <w:jc w:val="center"/>
                    <w:rPr>
                      <w:rFonts w:hint="default" w:ascii="Times New Roman" w:hAnsi="Times New Roman" w:eastAsia="宋体" w:cs="Times New Roman"/>
                      <w:b/>
                      <w:bCs/>
                      <w:color w:val="auto"/>
                      <w:kern w:val="0"/>
                      <w:sz w:val="22"/>
                      <w:highlight w:val="none"/>
                      <w:u w:val="single"/>
                      <w:lang w:val="en-US" w:eastAsia="zh-CN"/>
                    </w:rPr>
                  </w:pPr>
                  <w:r>
                    <w:rPr>
                      <w:rFonts w:hint="default" w:ascii="Times New Roman" w:hAnsi="Times New Roman" w:eastAsia="宋体" w:cs="Times New Roman"/>
                      <w:b/>
                      <w:bCs/>
                      <w:color w:val="auto"/>
                      <w:kern w:val="0"/>
                      <w:sz w:val="22"/>
                      <w:highlight w:val="none"/>
                      <w:u w:val="single"/>
                      <w:lang w:val="en-US" w:eastAsia="zh-CN"/>
                    </w:rPr>
                    <w:t>4</w:t>
                  </w:r>
                </w:p>
              </w:tc>
              <w:tc>
                <w:tcPr>
                  <w:tcW w:w="981" w:type="pct"/>
                  <w:tcBorders>
                    <w:tl2br w:val="nil"/>
                    <w:tr2bl w:val="nil"/>
                  </w:tcBorders>
                  <w:noWrap/>
                  <w:vAlign w:val="center"/>
                </w:tcPr>
                <w:p w14:paraId="01D5D04C">
                  <w:pPr>
                    <w:widowControl/>
                    <w:jc w:val="center"/>
                    <w:rPr>
                      <w:rFonts w:hint="default" w:ascii="Times New Roman" w:hAnsi="Times New Roman" w:eastAsia="宋体" w:cs="Times New Roman"/>
                      <w:b/>
                      <w:bCs/>
                      <w:color w:val="auto"/>
                      <w:kern w:val="0"/>
                      <w:sz w:val="22"/>
                      <w:highlight w:val="none"/>
                      <w:u w:val="single"/>
                      <w:lang w:eastAsia="zh-CN"/>
                    </w:rPr>
                  </w:pPr>
                  <w:r>
                    <w:rPr>
                      <w:rFonts w:hint="default" w:ascii="Times New Roman" w:hAnsi="Times New Roman" w:eastAsia="宋体" w:cs="Times New Roman"/>
                      <w:b/>
                      <w:bCs/>
                      <w:color w:val="auto"/>
                      <w:kern w:val="0"/>
                      <w:sz w:val="22"/>
                      <w:highlight w:val="none"/>
                      <w:u w:val="single"/>
                      <w:lang w:eastAsia="zh-CN"/>
                    </w:rPr>
                    <w:t>焊条</w:t>
                  </w:r>
                </w:p>
              </w:tc>
              <w:tc>
                <w:tcPr>
                  <w:tcW w:w="678" w:type="pct"/>
                  <w:tcBorders>
                    <w:tl2br w:val="nil"/>
                    <w:tr2bl w:val="nil"/>
                  </w:tcBorders>
                  <w:noWrap/>
                  <w:vAlign w:val="center"/>
                </w:tcPr>
                <w:p w14:paraId="3F6A23AE">
                  <w:pPr>
                    <w:widowControl/>
                    <w:jc w:val="center"/>
                    <w:rPr>
                      <w:rFonts w:hint="default" w:ascii="Times New Roman" w:hAnsi="Times New Roman" w:eastAsia="宋体" w:cs="Times New Roman"/>
                      <w:b/>
                      <w:bCs/>
                      <w:color w:val="auto"/>
                      <w:kern w:val="0"/>
                      <w:sz w:val="22"/>
                      <w:highlight w:val="none"/>
                      <w:u w:val="single"/>
                      <w:lang w:val="en-US" w:eastAsia="zh-CN"/>
                    </w:rPr>
                  </w:pPr>
                  <w:r>
                    <w:rPr>
                      <w:rFonts w:hint="default" w:ascii="Times New Roman" w:hAnsi="Times New Roman" w:eastAsia="宋体" w:cs="Times New Roman"/>
                      <w:b/>
                      <w:bCs/>
                      <w:color w:val="auto"/>
                      <w:kern w:val="0"/>
                      <w:sz w:val="22"/>
                      <w:highlight w:val="none"/>
                      <w:u w:val="single"/>
                      <w:lang w:val="en-US" w:eastAsia="zh-CN"/>
                    </w:rPr>
                    <w:t>t</w:t>
                  </w:r>
                </w:p>
              </w:tc>
              <w:tc>
                <w:tcPr>
                  <w:tcW w:w="2878" w:type="pct"/>
                  <w:tcBorders>
                    <w:tl2br w:val="nil"/>
                    <w:tr2bl w:val="nil"/>
                  </w:tcBorders>
                  <w:noWrap/>
                  <w:vAlign w:val="center"/>
                </w:tcPr>
                <w:p w14:paraId="29A35E53">
                  <w:pPr>
                    <w:widowControl/>
                    <w:jc w:val="center"/>
                    <w:rPr>
                      <w:rFonts w:hint="default" w:ascii="Times New Roman" w:hAnsi="Times New Roman" w:eastAsia="宋体" w:cs="Times New Roman"/>
                      <w:b/>
                      <w:bCs/>
                      <w:color w:val="auto"/>
                      <w:kern w:val="0"/>
                      <w:sz w:val="22"/>
                      <w:highlight w:val="none"/>
                      <w:u w:val="single"/>
                      <w:lang w:val="en-US" w:eastAsia="zh-CN"/>
                    </w:rPr>
                  </w:pPr>
                  <w:r>
                    <w:rPr>
                      <w:rFonts w:hint="default" w:ascii="Times New Roman" w:hAnsi="Times New Roman" w:eastAsia="宋体" w:cs="Times New Roman"/>
                      <w:b/>
                      <w:bCs/>
                      <w:color w:val="auto"/>
                      <w:kern w:val="0"/>
                      <w:sz w:val="22"/>
                      <w:highlight w:val="none"/>
                      <w:u w:val="single"/>
                      <w:lang w:val="en-US" w:eastAsia="zh-CN"/>
                    </w:rPr>
                    <w:t>2</w:t>
                  </w:r>
                </w:p>
              </w:tc>
            </w:tr>
            <w:tr w14:paraId="0B3638E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461" w:type="pct"/>
                  <w:tcBorders>
                    <w:tl2br w:val="nil"/>
                    <w:tr2bl w:val="nil"/>
                  </w:tcBorders>
                  <w:noWrap/>
                  <w:vAlign w:val="center"/>
                </w:tcPr>
                <w:p w14:paraId="0B8A1B20">
                  <w:pPr>
                    <w:widowControl/>
                    <w:jc w:val="center"/>
                    <w:rPr>
                      <w:rFonts w:hint="default" w:ascii="Times New Roman" w:hAnsi="Times New Roman" w:eastAsia="宋体" w:cs="Times New Roman"/>
                      <w:b/>
                      <w:bCs/>
                      <w:color w:val="auto"/>
                      <w:kern w:val="0"/>
                      <w:sz w:val="22"/>
                      <w:highlight w:val="none"/>
                      <w:u w:val="single"/>
                      <w:lang w:val="en-US" w:eastAsia="zh-CN"/>
                    </w:rPr>
                  </w:pPr>
                  <w:r>
                    <w:rPr>
                      <w:rFonts w:hint="default" w:ascii="Times New Roman" w:hAnsi="Times New Roman" w:eastAsia="宋体" w:cs="Times New Roman"/>
                      <w:b/>
                      <w:bCs/>
                      <w:color w:val="auto"/>
                      <w:kern w:val="0"/>
                      <w:sz w:val="22"/>
                      <w:highlight w:val="none"/>
                      <w:u w:val="single"/>
                      <w:lang w:val="en-US" w:eastAsia="zh-CN"/>
                    </w:rPr>
                    <w:t>5</w:t>
                  </w:r>
                </w:p>
              </w:tc>
              <w:tc>
                <w:tcPr>
                  <w:tcW w:w="981" w:type="pct"/>
                  <w:tcBorders>
                    <w:tl2br w:val="nil"/>
                    <w:tr2bl w:val="nil"/>
                  </w:tcBorders>
                  <w:noWrap/>
                  <w:vAlign w:val="center"/>
                </w:tcPr>
                <w:p w14:paraId="57374011">
                  <w:pPr>
                    <w:widowControl/>
                    <w:jc w:val="center"/>
                    <w:rPr>
                      <w:rFonts w:hint="default" w:ascii="Times New Roman" w:hAnsi="Times New Roman" w:eastAsia="宋体" w:cs="Times New Roman"/>
                      <w:b/>
                      <w:bCs/>
                      <w:color w:val="auto"/>
                      <w:kern w:val="0"/>
                      <w:sz w:val="22"/>
                      <w:highlight w:val="none"/>
                      <w:u w:val="single"/>
                      <w:lang w:eastAsia="zh-CN"/>
                    </w:rPr>
                  </w:pPr>
                  <w:r>
                    <w:rPr>
                      <w:rFonts w:hint="default" w:ascii="Times New Roman" w:hAnsi="Times New Roman" w:eastAsia="宋体" w:cs="Times New Roman"/>
                      <w:b/>
                      <w:bCs/>
                      <w:color w:val="auto"/>
                      <w:kern w:val="0"/>
                      <w:sz w:val="22"/>
                      <w:highlight w:val="none"/>
                      <w:u w:val="single"/>
                      <w:lang w:eastAsia="zh-CN"/>
                    </w:rPr>
                    <w:t>木材</w:t>
                  </w:r>
                </w:p>
              </w:tc>
              <w:tc>
                <w:tcPr>
                  <w:tcW w:w="678" w:type="pct"/>
                  <w:tcBorders>
                    <w:tl2br w:val="nil"/>
                    <w:tr2bl w:val="nil"/>
                  </w:tcBorders>
                  <w:noWrap/>
                  <w:vAlign w:val="center"/>
                </w:tcPr>
                <w:p w14:paraId="0983AC8F">
                  <w:pPr>
                    <w:widowControl/>
                    <w:jc w:val="center"/>
                    <w:rPr>
                      <w:rFonts w:hint="default" w:ascii="Times New Roman" w:hAnsi="Times New Roman" w:eastAsia="宋体" w:cs="Times New Roman"/>
                      <w:b/>
                      <w:bCs/>
                      <w:color w:val="auto"/>
                      <w:kern w:val="0"/>
                      <w:sz w:val="22"/>
                      <w:highlight w:val="none"/>
                      <w:u w:val="single"/>
                      <w:lang w:val="en-US" w:eastAsia="zh-CN"/>
                    </w:rPr>
                  </w:pPr>
                  <w:r>
                    <w:rPr>
                      <w:rFonts w:hint="default" w:ascii="Times New Roman" w:hAnsi="Times New Roman" w:eastAsia="宋体" w:cs="Times New Roman"/>
                      <w:b/>
                      <w:bCs/>
                      <w:color w:val="auto"/>
                      <w:kern w:val="0"/>
                      <w:sz w:val="22"/>
                      <w:highlight w:val="none"/>
                      <w:u w:val="single"/>
                      <w:lang w:val="en-US" w:eastAsia="zh-CN"/>
                    </w:rPr>
                    <w:t>t</w:t>
                  </w:r>
                </w:p>
              </w:tc>
              <w:tc>
                <w:tcPr>
                  <w:tcW w:w="2878" w:type="pct"/>
                  <w:tcBorders>
                    <w:tl2br w:val="nil"/>
                    <w:tr2bl w:val="nil"/>
                  </w:tcBorders>
                  <w:noWrap/>
                  <w:vAlign w:val="center"/>
                </w:tcPr>
                <w:p w14:paraId="251FDBFE">
                  <w:pPr>
                    <w:widowControl/>
                    <w:jc w:val="center"/>
                    <w:rPr>
                      <w:rFonts w:hint="default" w:ascii="Times New Roman" w:hAnsi="Times New Roman" w:eastAsia="宋体" w:cs="Times New Roman"/>
                      <w:b/>
                      <w:bCs/>
                      <w:color w:val="auto"/>
                      <w:kern w:val="0"/>
                      <w:sz w:val="22"/>
                      <w:highlight w:val="none"/>
                      <w:u w:val="single"/>
                      <w:lang w:val="en-US" w:eastAsia="zh-CN"/>
                    </w:rPr>
                  </w:pPr>
                  <w:r>
                    <w:rPr>
                      <w:rFonts w:hint="default" w:ascii="Times New Roman" w:hAnsi="Times New Roman" w:eastAsia="宋体" w:cs="Times New Roman"/>
                      <w:b/>
                      <w:bCs/>
                      <w:color w:val="auto"/>
                      <w:kern w:val="0"/>
                      <w:sz w:val="22"/>
                      <w:highlight w:val="none"/>
                      <w:u w:val="single"/>
                      <w:lang w:val="en-US" w:eastAsia="zh-CN"/>
                    </w:rPr>
                    <w:t>10</w:t>
                  </w:r>
                </w:p>
              </w:tc>
            </w:tr>
          </w:tbl>
          <w:p w14:paraId="39F429E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七、公用工程</w:t>
            </w:r>
          </w:p>
          <w:p w14:paraId="5F09F349">
            <w:pPr>
              <w:spacing w:line="360" w:lineRule="auto"/>
              <w:ind w:firstLine="482" w:firstLineChars="200"/>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b/>
                <w:bCs/>
                <w:color w:val="auto"/>
                <w:sz w:val="24"/>
                <w:szCs w:val="24"/>
                <w:highlight w:val="none"/>
                <w:u w:val="single"/>
                <w:lang w:val="en-US" w:eastAsia="zh-CN"/>
              </w:rPr>
              <w:t>（1）施工期给排水</w:t>
            </w:r>
          </w:p>
          <w:p w14:paraId="5CF8A80C">
            <w:pPr>
              <w:spacing w:line="360" w:lineRule="auto"/>
              <w:ind w:firstLine="482" w:firstLineChars="200"/>
              <w:rPr>
                <w:rFonts w:hint="default" w:ascii="Times New Roman" w:hAnsi="Times New Roman" w:eastAsia="宋体" w:cs="Times New Roman"/>
                <w:b/>
                <w:bCs/>
                <w:color w:val="auto"/>
                <w:sz w:val="24"/>
                <w:highlight w:val="none"/>
                <w:u w:val="single"/>
              </w:rPr>
            </w:pPr>
            <w:r>
              <w:rPr>
                <w:rFonts w:hint="default" w:ascii="Times New Roman" w:hAnsi="Times New Roman" w:eastAsia="宋体" w:cs="Times New Roman"/>
                <w:b/>
                <w:bCs/>
                <w:color w:val="auto"/>
                <w:sz w:val="24"/>
                <w:highlight w:val="none"/>
                <w:u w:val="single"/>
                <w:lang w:val="en-US" w:eastAsia="zh-CN"/>
              </w:rPr>
              <w:t>1</w:t>
            </w:r>
            <w:r>
              <w:rPr>
                <w:rFonts w:hint="default" w:ascii="Times New Roman" w:hAnsi="Times New Roman" w:eastAsia="宋体" w:cs="Times New Roman"/>
                <w:b/>
                <w:bCs/>
                <w:color w:val="auto"/>
                <w:sz w:val="24"/>
                <w:highlight w:val="none"/>
                <w:u w:val="single"/>
                <w:lang w:eastAsia="zh-CN"/>
              </w:rPr>
              <w:t>）</w:t>
            </w:r>
            <w:r>
              <w:rPr>
                <w:rFonts w:hint="default" w:ascii="Times New Roman" w:hAnsi="Times New Roman" w:eastAsia="宋体" w:cs="Times New Roman"/>
                <w:b/>
                <w:bCs/>
                <w:color w:val="auto"/>
                <w:sz w:val="24"/>
                <w:highlight w:val="none"/>
                <w:u w:val="single"/>
              </w:rPr>
              <w:t>给水</w:t>
            </w:r>
          </w:p>
          <w:p w14:paraId="187EB650">
            <w:pPr>
              <w:adjustRightInd w:val="0"/>
              <w:snapToGrid w:val="0"/>
              <w:spacing w:line="360" w:lineRule="auto"/>
              <w:ind w:firstLine="482" w:firstLineChars="200"/>
              <w:jc w:val="both"/>
              <w:rPr>
                <w:rFonts w:hint="default" w:ascii="Times New Roman" w:hAnsi="Times New Roman" w:eastAsia="宋体" w:cs="Times New Roman"/>
                <w:b/>
                <w:bCs/>
                <w:color w:val="auto"/>
                <w:sz w:val="24"/>
                <w:highlight w:val="none"/>
                <w:u w:val="single"/>
                <w:lang w:eastAsia="zh-CN"/>
              </w:rPr>
            </w:pPr>
            <w:r>
              <w:rPr>
                <w:rFonts w:hint="default" w:ascii="Times New Roman" w:hAnsi="Times New Roman" w:eastAsia="宋体" w:cs="Times New Roman"/>
                <w:b/>
                <w:bCs/>
                <w:color w:val="auto"/>
                <w:sz w:val="24"/>
                <w:szCs w:val="20"/>
                <w:highlight w:val="none"/>
                <w:u w:val="single"/>
              </w:rPr>
              <w:t>本项目</w:t>
            </w:r>
            <w:r>
              <w:rPr>
                <w:rFonts w:hint="default" w:ascii="Times New Roman" w:hAnsi="Times New Roman" w:eastAsia="宋体" w:cs="Times New Roman"/>
                <w:b/>
                <w:bCs/>
                <w:color w:val="auto"/>
                <w:sz w:val="24"/>
                <w:szCs w:val="20"/>
                <w:highlight w:val="none"/>
                <w:u w:val="single"/>
                <w:lang w:val="en-US" w:eastAsia="zh-CN"/>
              </w:rPr>
              <w:t>施工期</w:t>
            </w:r>
            <w:r>
              <w:rPr>
                <w:rFonts w:hint="default" w:ascii="Times New Roman" w:hAnsi="Times New Roman" w:eastAsia="宋体" w:cs="Times New Roman"/>
                <w:b/>
                <w:bCs/>
                <w:color w:val="auto"/>
                <w:sz w:val="24"/>
                <w:szCs w:val="20"/>
                <w:highlight w:val="none"/>
                <w:u w:val="single"/>
                <w:lang w:eastAsia="zh-CN"/>
              </w:rPr>
              <w:t>用水</w:t>
            </w:r>
            <w:r>
              <w:rPr>
                <w:rFonts w:hint="default" w:ascii="Times New Roman" w:hAnsi="Times New Roman" w:eastAsia="宋体" w:cs="Times New Roman"/>
                <w:b/>
                <w:bCs/>
                <w:color w:val="auto"/>
                <w:sz w:val="24"/>
                <w:szCs w:val="20"/>
                <w:highlight w:val="none"/>
                <w:u w:val="single"/>
              </w:rPr>
              <w:t>主要为</w:t>
            </w:r>
            <w:r>
              <w:rPr>
                <w:rFonts w:hint="default" w:ascii="Times New Roman" w:hAnsi="Times New Roman" w:eastAsia="宋体" w:cs="Times New Roman"/>
                <w:b/>
                <w:bCs/>
                <w:color w:val="auto"/>
                <w:sz w:val="24"/>
                <w:szCs w:val="20"/>
                <w:highlight w:val="none"/>
                <w:u w:val="single"/>
                <w:lang w:eastAsia="zh-CN"/>
              </w:rPr>
              <w:t>施工</w:t>
            </w:r>
            <w:r>
              <w:rPr>
                <w:rFonts w:hint="default" w:ascii="Times New Roman" w:hAnsi="Times New Roman" w:eastAsia="宋体" w:cs="Times New Roman"/>
                <w:b/>
                <w:bCs/>
                <w:color w:val="auto"/>
                <w:kern w:val="2"/>
                <w:sz w:val="24"/>
                <w:szCs w:val="24"/>
                <w:highlight w:val="none"/>
                <w:u w:val="single"/>
                <w:lang w:val="en-US" w:eastAsia="zh-CN" w:bidi="ar-SA"/>
              </w:rPr>
              <w:t>期施工人员生活用水、施工机械用水、管道试压用水，项目施工期用水来自市政供水管网。</w:t>
            </w:r>
          </w:p>
          <w:p w14:paraId="1E30F36D">
            <w:pPr>
              <w:adjustRightInd w:val="0"/>
              <w:snapToGrid w:val="0"/>
              <w:spacing w:line="360" w:lineRule="auto"/>
              <w:ind w:firstLine="482" w:firstLineChars="200"/>
              <w:jc w:val="both"/>
              <w:rPr>
                <w:rFonts w:hint="default" w:ascii="Times New Roman" w:hAnsi="Times New Roman" w:eastAsia="宋体" w:cs="Times New Roman"/>
                <w:b/>
                <w:bCs/>
                <w:color w:val="auto"/>
                <w:sz w:val="24"/>
                <w:highlight w:val="none"/>
                <w:u w:val="single"/>
                <w:lang w:val="en-US" w:eastAsia="zh-CN"/>
              </w:rPr>
            </w:pPr>
            <w:r>
              <w:rPr>
                <w:rFonts w:hint="default" w:ascii="Times New Roman" w:hAnsi="Times New Roman" w:eastAsia="宋体" w:cs="Times New Roman"/>
                <w:b/>
                <w:bCs/>
                <w:color w:val="auto"/>
                <w:sz w:val="24"/>
                <w:szCs w:val="24"/>
                <w:highlight w:val="none"/>
                <w:u w:val="single"/>
                <w:lang w:val="en-US" w:eastAsia="zh-CN"/>
              </w:rPr>
              <w:t>①</w:t>
            </w:r>
            <w:r>
              <w:rPr>
                <w:rFonts w:hint="default" w:ascii="Times New Roman" w:hAnsi="Times New Roman" w:eastAsia="宋体" w:cs="Times New Roman"/>
                <w:b/>
                <w:bCs/>
                <w:color w:val="auto"/>
                <w:sz w:val="24"/>
                <w:highlight w:val="none"/>
                <w:u w:val="single"/>
                <w:lang w:val="en-US" w:eastAsia="zh-CN"/>
              </w:rPr>
              <w:t>生活用水</w:t>
            </w:r>
          </w:p>
          <w:p w14:paraId="58BB10E1">
            <w:pPr>
              <w:adjustRightInd w:val="0"/>
              <w:snapToGrid w:val="0"/>
              <w:spacing w:line="360" w:lineRule="auto"/>
              <w:ind w:firstLine="482" w:firstLineChars="200"/>
              <w:jc w:val="both"/>
              <w:rPr>
                <w:rFonts w:hint="default" w:ascii="Times New Roman" w:hAnsi="Times New Roman" w:eastAsia="宋体" w:cs="Times New Roman"/>
                <w:b/>
                <w:bCs/>
                <w:color w:val="auto"/>
                <w:sz w:val="24"/>
                <w:szCs w:val="24"/>
                <w:highlight w:val="none"/>
                <w:u w:val="single"/>
              </w:rPr>
            </w:pPr>
            <w:r>
              <w:rPr>
                <w:rFonts w:hint="default" w:ascii="Times New Roman" w:hAnsi="Times New Roman" w:eastAsia="宋体" w:cs="Times New Roman"/>
                <w:b/>
                <w:bCs/>
                <w:color w:val="auto"/>
                <w:sz w:val="24"/>
                <w:highlight w:val="none"/>
                <w:u w:val="single"/>
                <w:lang w:eastAsia="zh-CN"/>
              </w:rPr>
              <w:t>项目施工人员按</w:t>
            </w:r>
            <w:r>
              <w:rPr>
                <w:rFonts w:hint="default" w:ascii="Times New Roman" w:hAnsi="Times New Roman" w:eastAsia="宋体" w:cs="Times New Roman"/>
                <w:b/>
                <w:bCs/>
                <w:color w:val="auto"/>
                <w:sz w:val="24"/>
                <w:highlight w:val="none"/>
                <w:u w:val="single"/>
                <w:lang w:val="en-US" w:eastAsia="zh-CN"/>
              </w:rPr>
              <w:t>50人计算，由于施工期内无住宿及食堂，饮用水来自</w:t>
            </w:r>
            <w:r>
              <w:rPr>
                <w:rFonts w:hint="default" w:ascii="Times New Roman" w:hAnsi="Times New Roman" w:eastAsia="宋体" w:cs="Times New Roman"/>
                <w:b/>
                <w:bCs/>
                <w:color w:val="auto"/>
                <w:kern w:val="2"/>
                <w:sz w:val="24"/>
                <w:szCs w:val="24"/>
                <w:highlight w:val="none"/>
                <w:u w:val="single"/>
                <w:lang w:val="en-US" w:eastAsia="zh-CN" w:bidi="ar-SA"/>
              </w:rPr>
              <w:t>自来水管网供给，</w:t>
            </w:r>
            <w:r>
              <w:rPr>
                <w:rFonts w:hint="default" w:ascii="Times New Roman" w:hAnsi="Times New Roman" w:eastAsia="宋体" w:cs="Times New Roman"/>
                <w:b/>
                <w:bCs/>
                <w:color w:val="auto"/>
                <w:sz w:val="24"/>
                <w:highlight w:val="none"/>
                <w:u w:val="single"/>
                <w:lang w:val="en-US" w:eastAsia="zh-CN"/>
              </w:rPr>
              <w:t>施工人员</w:t>
            </w:r>
            <w:r>
              <w:rPr>
                <w:rFonts w:hint="default" w:ascii="Times New Roman" w:hAnsi="Times New Roman" w:eastAsia="宋体" w:cs="Times New Roman"/>
                <w:b/>
                <w:bCs/>
                <w:color w:val="auto"/>
                <w:sz w:val="24"/>
                <w:szCs w:val="24"/>
                <w:highlight w:val="none"/>
                <w:u w:val="single"/>
              </w:rPr>
              <w:t>用水量为20L/d·人，本项目施工期生活用水量为</w:t>
            </w:r>
            <w:r>
              <w:rPr>
                <w:rFonts w:hint="default" w:ascii="Times New Roman" w:hAnsi="Times New Roman" w:eastAsia="宋体" w:cs="Times New Roman"/>
                <w:b/>
                <w:bCs/>
                <w:color w:val="auto"/>
                <w:sz w:val="24"/>
                <w:szCs w:val="24"/>
                <w:highlight w:val="none"/>
                <w:u w:val="single"/>
                <w:lang w:val="en-US" w:eastAsia="zh-CN"/>
              </w:rPr>
              <w:t>1.0</w:t>
            </w:r>
            <w:r>
              <w:rPr>
                <w:rFonts w:hint="default" w:ascii="Times New Roman" w:hAnsi="Times New Roman" w:eastAsia="宋体" w:cs="Times New Roman"/>
                <w:b/>
                <w:bCs/>
                <w:color w:val="auto"/>
                <w:sz w:val="24"/>
                <w:szCs w:val="24"/>
                <w:highlight w:val="none"/>
                <w:u w:val="single"/>
              </w:rPr>
              <w:t>m</w:t>
            </w:r>
            <w:r>
              <w:rPr>
                <w:rFonts w:hint="default" w:ascii="Times New Roman" w:hAnsi="Times New Roman" w:eastAsia="宋体" w:cs="Times New Roman"/>
                <w:b/>
                <w:bCs/>
                <w:color w:val="auto"/>
                <w:sz w:val="24"/>
                <w:szCs w:val="24"/>
                <w:highlight w:val="none"/>
                <w:u w:val="single"/>
                <w:vertAlign w:val="superscript"/>
              </w:rPr>
              <w:t>3</w:t>
            </w:r>
            <w:r>
              <w:rPr>
                <w:rFonts w:hint="default" w:ascii="Times New Roman" w:hAnsi="Times New Roman" w:eastAsia="宋体" w:cs="Times New Roman"/>
                <w:b/>
                <w:bCs/>
                <w:color w:val="auto"/>
                <w:sz w:val="24"/>
                <w:szCs w:val="24"/>
                <w:highlight w:val="none"/>
                <w:u w:val="single"/>
              </w:rPr>
              <w:t>/d，本项目施工期为</w:t>
            </w:r>
            <w:r>
              <w:rPr>
                <w:rFonts w:hint="default" w:ascii="Times New Roman" w:hAnsi="Times New Roman" w:eastAsia="宋体" w:cs="Times New Roman"/>
                <w:b/>
                <w:bCs/>
                <w:color w:val="auto"/>
                <w:sz w:val="24"/>
                <w:szCs w:val="24"/>
                <w:highlight w:val="none"/>
                <w:u w:val="single"/>
                <w:lang w:val="en-US" w:eastAsia="zh-CN"/>
              </w:rPr>
              <w:t>780</w:t>
            </w:r>
            <w:r>
              <w:rPr>
                <w:rFonts w:hint="default" w:ascii="Times New Roman" w:hAnsi="Times New Roman" w:eastAsia="宋体" w:cs="Times New Roman"/>
                <w:b/>
                <w:bCs/>
                <w:color w:val="auto"/>
                <w:sz w:val="24"/>
                <w:szCs w:val="24"/>
                <w:highlight w:val="none"/>
                <w:u w:val="single"/>
              </w:rPr>
              <w:t>d，施工期生活用水量为</w:t>
            </w:r>
            <w:r>
              <w:rPr>
                <w:rFonts w:hint="default" w:ascii="Times New Roman" w:hAnsi="Times New Roman" w:eastAsia="宋体" w:cs="Times New Roman"/>
                <w:b/>
                <w:bCs/>
                <w:color w:val="auto"/>
                <w:sz w:val="24"/>
                <w:szCs w:val="24"/>
                <w:highlight w:val="none"/>
                <w:u w:val="single"/>
                <w:lang w:val="en-US" w:eastAsia="zh-CN"/>
              </w:rPr>
              <w:t>780</w:t>
            </w:r>
            <w:r>
              <w:rPr>
                <w:rFonts w:hint="default" w:ascii="Times New Roman" w:hAnsi="Times New Roman" w:eastAsia="宋体" w:cs="Times New Roman"/>
                <w:b/>
                <w:bCs/>
                <w:color w:val="auto"/>
                <w:sz w:val="24"/>
                <w:szCs w:val="24"/>
                <w:highlight w:val="none"/>
                <w:u w:val="single"/>
              </w:rPr>
              <w:t>m</w:t>
            </w:r>
            <w:r>
              <w:rPr>
                <w:rFonts w:hint="default" w:ascii="Times New Roman" w:hAnsi="Times New Roman" w:eastAsia="宋体" w:cs="Times New Roman"/>
                <w:b/>
                <w:bCs/>
                <w:color w:val="auto"/>
                <w:sz w:val="24"/>
                <w:szCs w:val="24"/>
                <w:highlight w:val="none"/>
                <w:u w:val="single"/>
                <w:vertAlign w:val="superscript"/>
              </w:rPr>
              <w:t>3</w:t>
            </w:r>
            <w:r>
              <w:rPr>
                <w:rFonts w:hint="default" w:ascii="Times New Roman" w:hAnsi="Times New Roman" w:eastAsia="宋体" w:cs="Times New Roman"/>
                <w:b/>
                <w:bCs/>
                <w:color w:val="auto"/>
                <w:sz w:val="24"/>
                <w:szCs w:val="24"/>
                <w:highlight w:val="none"/>
                <w:u w:val="single"/>
              </w:rPr>
              <w:t>。</w:t>
            </w:r>
          </w:p>
          <w:p w14:paraId="1A9DB638">
            <w:pPr>
              <w:adjustRightInd w:val="0"/>
              <w:snapToGrid w:val="0"/>
              <w:spacing w:line="360" w:lineRule="auto"/>
              <w:ind w:firstLine="482" w:firstLineChars="200"/>
              <w:jc w:val="both"/>
              <w:rPr>
                <w:rFonts w:hint="default" w:ascii="Times New Roman" w:hAnsi="Times New Roman" w:eastAsia="宋体" w:cs="Times New Roman"/>
                <w:b/>
                <w:bCs/>
                <w:color w:val="auto"/>
                <w:sz w:val="24"/>
                <w:szCs w:val="24"/>
                <w:highlight w:val="none"/>
                <w:u w:val="single"/>
              </w:rPr>
            </w:pPr>
            <w:r>
              <w:rPr>
                <w:rFonts w:hint="default" w:ascii="Times New Roman" w:hAnsi="Times New Roman" w:eastAsia="宋体" w:cs="Times New Roman"/>
                <w:b/>
                <w:bCs/>
                <w:color w:val="auto"/>
                <w:sz w:val="24"/>
                <w:szCs w:val="24"/>
                <w:highlight w:val="none"/>
                <w:u w:val="single"/>
                <w:lang w:val="en-US" w:eastAsia="zh-CN"/>
              </w:rPr>
              <w:t>②</w:t>
            </w:r>
            <w:r>
              <w:rPr>
                <w:rFonts w:hint="default" w:ascii="Times New Roman" w:hAnsi="Times New Roman" w:eastAsia="宋体" w:cs="Times New Roman"/>
                <w:b/>
                <w:bCs/>
                <w:color w:val="auto"/>
                <w:sz w:val="24"/>
                <w:szCs w:val="24"/>
                <w:highlight w:val="none"/>
                <w:u w:val="single"/>
                <w:lang w:eastAsia="zh-CN"/>
              </w:rPr>
              <w:t>机</w:t>
            </w:r>
            <w:r>
              <w:rPr>
                <w:rFonts w:hint="default" w:ascii="Times New Roman" w:hAnsi="Times New Roman" w:eastAsia="宋体" w:cs="Times New Roman"/>
                <w:b/>
                <w:bCs/>
                <w:color w:val="auto"/>
                <w:sz w:val="24"/>
                <w:szCs w:val="24"/>
                <w:highlight w:val="none"/>
                <w:u w:val="single"/>
              </w:rPr>
              <w:t>械及车辆的清洗</w:t>
            </w:r>
            <w:r>
              <w:rPr>
                <w:rFonts w:hint="default" w:ascii="Times New Roman" w:hAnsi="Times New Roman" w:eastAsia="宋体" w:cs="Times New Roman"/>
                <w:b/>
                <w:bCs/>
                <w:color w:val="auto"/>
                <w:kern w:val="2"/>
                <w:sz w:val="24"/>
                <w:szCs w:val="24"/>
                <w:highlight w:val="none"/>
                <w:u w:val="single"/>
                <w:lang w:val="en-US" w:eastAsia="zh-CN" w:bidi="ar-SA"/>
              </w:rPr>
              <w:t>用水</w:t>
            </w:r>
          </w:p>
          <w:p w14:paraId="27DB4868">
            <w:pPr>
              <w:adjustRightInd w:val="0"/>
              <w:snapToGrid w:val="0"/>
              <w:spacing w:line="360" w:lineRule="auto"/>
              <w:ind w:firstLine="482" w:firstLineChars="200"/>
              <w:jc w:val="both"/>
              <w:rPr>
                <w:rFonts w:hint="default" w:ascii="Times New Roman" w:hAnsi="Times New Roman" w:eastAsia="宋体" w:cs="Times New Roman"/>
                <w:b/>
                <w:bCs/>
                <w:color w:val="auto"/>
                <w:kern w:val="2"/>
                <w:sz w:val="24"/>
                <w:szCs w:val="24"/>
                <w:highlight w:val="none"/>
                <w:u w:val="single"/>
                <w:lang w:val="en-US" w:eastAsia="zh-CN" w:bidi="ar-SA"/>
              </w:rPr>
            </w:pPr>
            <w:r>
              <w:rPr>
                <w:rFonts w:hint="default" w:ascii="Times New Roman" w:hAnsi="Times New Roman" w:eastAsia="宋体" w:cs="Times New Roman"/>
                <w:b/>
                <w:bCs/>
                <w:color w:val="auto"/>
                <w:sz w:val="24"/>
                <w:szCs w:val="24"/>
                <w:highlight w:val="none"/>
                <w:u w:val="single"/>
                <w:lang w:eastAsia="zh-CN"/>
              </w:rPr>
              <w:t>机</w:t>
            </w:r>
            <w:r>
              <w:rPr>
                <w:rFonts w:hint="default" w:ascii="Times New Roman" w:hAnsi="Times New Roman" w:eastAsia="宋体" w:cs="Times New Roman"/>
                <w:b/>
                <w:bCs/>
                <w:color w:val="auto"/>
                <w:sz w:val="24"/>
                <w:szCs w:val="24"/>
                <w:highlight w:val="none"/>
                <w:u w:val="single"/>
              </w:rPr>
              <w:t>械及车辆的清洗</w:t>
            </w:r>
            <w:r>
              <w:rPr>
                <w:rFonts w:hint="default" w:ascii="Times New Roman" w:hAnsi="Times New Roman" w:eastAsia="宋体" w:cs="Times New Roman"/>
                <w:b/>
                <w:bCs/>
                <w:color w:val="auto"/>
                <w:kern w:val="2"/>
                <w:sz w:val="24"/>
                <w:szCs w:val="24"/>
                <w:highlight w:val="none"/>
                <w:u w:val="single"/>
                <w:lang w:val="en-US" w:eastAsia="zh-CN" w:bidi="ar-SA"/>
              </w:rPr>
              <w:t>用水使用量约</w:t>
            </w:r>
            <w:r>
              <w:rPr>
                <w:rFonts w:hint="default" w:ascii="Times New Roman" w:hAnsi="Times New Roman" w:eastAsia="宋体" w:cs="Times New Roman"/>
                <w:b/>
                <w:bCs/>
                <w:color w:val="auto"/>
                <w:sz w:val="24"/>
                <w:szCs w:val="24"/>
                <w:highlight w:val="none"/>
                <w:u w:val="single"/>
                <w:lang w:val="en-US" w:eastAsia="zh-CN"/>
              </w:rPr>
              <w:t>为0.5m</w:t>
            </w:r>
            <w:r>
              <w:rPr>
                <w:rFonts w:hint="default" w:ascii="Times New Roman" w:hAnsi="Times New Roman" w:eastAsia="宋体" w:cs="Times New Roman"/>
                <w:b/>
                <w:bCs/>
                <w:color w:val="auto"/>
                <w:sz w:val="24"/>
                <w:szCs w:val="24"/>
                <w:highlight w:val="none"/>
                <w:u w:val="single"/>
                <w:vertAlign w:val="superscript"/>
                <w:lang w:val="en-US" w:eastAsia="zh-CN"/>
              </w:rPr>
              <w:t>3</w:t>
            </w:r>
            <w:r>
              <w:rPr>
                <w:rFonts w:hint="default" w:ascii="Times New Roman" w:hAnsi="Times New Roman" w:eastAsia="宋体" w:cs="Times New Roman"/>
                <w:b/>
                <w:bCs/>
                <w:color w:val="auto"/>
                <w:sz w:val="24"/>
                <w:szCs w:val="24"/>
                <w:highlight w:val="none"/>
                <w:u w:val="single"/>
                <w:lang w:val="en-US" w:eastAsia="zh-CN"/>
              </w:rPr>
              <w:t>/d（390m</w:t>
            </w:r>
            <w:r>
              <w:rPr>
                <w:rFonts w:hint="default" w:ascii="Times New Roman" w:hAnsi="Times New Roman" w:eastAsia="宋体" w:cs="Times New Roman"/>
                <w:b/>
                <w:bCs/>
                <w:color w:val="auto"/>
                <w:sz w:val="24"/>
                <w:szCs w:val="24"/>
                <w:highlight w:val="none"/>
                <w:u w:val="single"/>
                <w:vertAlign w:val="superscript"/>
                <w:lang w:val="en-US" w:eastAsia="zh-CN"/>
              </w:rPr>
              <w:t>3</w:t>
            </w:r>
            <w:r>
              <w:rPr>
                <w:rFonts w:hint="default" w:ascii="Times New Roman" w:hAnsi="Times New Roman" w:eastAsia="宋体" w:cs="Times New Roman"/>
                <w:b/>
                <w:bCs/>
                <w:color w:val="auto"/>
                <w:sz w:val="24"/>
                <w:szCs w:val="24"/>
                <w:highlight w:val="none"/>
                <w:u w:val="single"/>
                <w:lang w:val="en-US" w:eastAsia="zh-CN"/>
              </w:rPr>
              <w:t>/施工期）</w:t>
            </w:r>
            <w:r>
              <w:rPr>
                <w:rFonts w:hint="default" w:ascii="Times New Roman" w:hAnsi="Times New Roman" w:eastAsia="宋体" w:cs="Times New Roman"/>
                <w:b/>
                <w:bCs/>
                <w:color w:val="auto"/>
                <w:kern w:val="2"/>
                <w:sz w:val="24"/>
                <w:szCs w:val="24"/>
                <w:highlight w:val="none"/>
                <w:u w:val="single"/>
                <w:lang w:val="en-US" w:eastAsia="zh-CN" w:bidi="ar-SA"/>
              </w:rPr>
              <w:t>。</w:t>
            </w:r>
          </w:p>
          <w:p w14:paraId="20F8C391">
            <w:pPr>
              <w:adjustRightInd w:val="0"/>
              <w:snapToGrid w:val="0"/>
              <w:spacing w:line="360" w:lineRule="auto"/>
              <w:ind w:firstLine="482" w:firstLineChars="200"/>
              <w:jc w:val="both"/>
              <w:rPr>
                <w:rFonts w:hint="default" w:ascii="Times New Roman" w:hAnsi="Times New Roman" w:eastAsia="宋体" w:cs="Times New Roman"/>
                <w:b/>
                <w:bCs/>
                <w:color w:val="auto"/>
                <w:kern w:val="2"/>
                <w:sz w:val="24"/>
                <w:szCs w:val="24"/>
                <w:highlight w:val="none"/>
                <w:u w:val="single"/>
                <w:lang w:val="en-US" w:eastAsia="zh-CN" w:bidi="ar-SA"/>
              </w:rPr>
            </w:pPr>
            <w:r>
              <w:rPr>
                <w:rFonts w:hint="default" w:ascii="Times New Roman" w:hAnsi="Times New Roman" w:eastAsia="宋体" w:cs="Times New Roman"/>
                <w:b/>
                <w:bCs/>
                <w:sz w:val="24"/>
                <w:szCs w:val="24"/>
                <w:highlight w:val="none"/>
                <w:u w:val="single"/>
                <w:lang w:eastAsia="zh-CN"/>
              </w:rPr>
              <w:t>③</w:t>
            </w:r>
            <w:r>
              <w:rPr>
                <w:rFonts w:hint="default" w:ascii="Times New Roman" w:hAnsi="Times New Roman" w:eastAsia="宋体" w:cs="Times New Roman"/>
                <w:b/>
                <w:bCs/>
                <w:color w:val="auto"/>
                <w:sz w:val="24"/>
                <w:szCs w:val="24"/>
                <w:highlight w:val="none"/>
                <w:u w:val="single"/>
              </w:rPr>
              <w:t>管线试压</w:t>
            </w:r>
            <w:r>
              <w:rPr>
                <w:rFonts w:hint="default" w:ascii="Times New Roman" w:hAnsi="Times New Roman" w:eastAsia="宋体" w:cs="Times New Roman"/>
                <w:b/>
                <w:bCs/>
                <w:color w:val="auto"/>
                <w:sz w:val="24"/>
                <w:szCs w:val="24"/>
                <w:highlight w:val="none"/>
                <w:u w:val="single"/>
                <w:lang w:val="en-US" w:eastAsia="zh-CN"/>
              </w:rPr>
              <w:t>用</w:t>
            </w:r>
            <w:r>
              <w:rPr>
                <w:rFonts w:hint="default" w:ascii="Times New Roman" w:hAnsi="Times New Roman" w:eastAsia="宋体" w:cs="Times New Roman"/>
                <w:b/>
                <w:bCs/>
                <w:color w:val="auto"/>
                <w:sz w:val="24"/>
                <w:szCs w:val="24"/>
                <w:highlight w:val="none"/>
                <w:u w:val="single"/>
              </w:rPr>
              <w:t>水</w:t>
            </w:r>
          </w:p>
          <w:p w14:paraId="6D72E637">
            <w:pPr>
              <w:adjustRightInd w:val="0"/>
              <w:snapToGrid w:val="0"/>
              <w:spacing w:line="360" w:lineRule="auto"/>
              <w:ind w:firstLine="482" w:firstLineChars="200"/>
              <w:jc w:val="both"/>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b/>
                <w:bCs/>
                <w:color w:val="auto"/>
                <w:kern w:val="2"/>
                <w:sz w:val="24"/>
                <w:szCs w:val="24"/>
                <w:highlight w:val="none"/>
                <w:u w:val="single"/>
                <w:lang w:val="en-US" w:eastAsia="zh-CN" w:bidi="ar-SA"/>
              </w:rPr>
              <w:t>项目</w:t>
            </w:r>
            <w:r>
              <w:rPr>
                <w:rFonts w:hint="default" w:ascii="Times New Roman" w:hAnsi="Times New Roman" w:eastAsia="宋体" w:cs="Times New Roman"/>
                <w:b/>
                <w:bCs/>
                <w:color w:val="auto"/>
                <w:sz w:val="24"/>
                <w:szCs w:val="24"/>
                <w:highlight w:val="none"/>
                <w:u w:val="single"/>
              </w:rPr>
              <w:t>管线试压</w:t>
            </w:r>
            <w:r>
              <w:rPr>
                <w:rFonts w:hint="default" w:ascii="Times New Roman" w:hAnsi="Times New Roman" w:eastAsia="宋体" w:cs="Times New Roman"/>
                <w:b/>
                <w:bCs/>
                <w:color w:val="auto"/>
                <w:sz w:val="24"/>
                <w:szCs w:val="24"/>
                <w:highlight w:val="none"/>
                <w:u w:val="single"/>
                <w:lang w:val="en-US" w:eastAsia="zh-CN"/>
              </w:rPr>
              <w:t>用</w:t>
            </w:r>
            <w:r>
              <w:rPr>
                <w:rFonts w:hint="default" w:ascii="Times New Roman" w:hAnsi="Times New Roman" w:eastAsia="宋体" w:cs="Times New Roman"/>
                <w:b/>
                <w:bCs/>
                <w:color w:val="auto"/>
                <w:sz w:val="24"/>
                <w:szCs w:val="24"/>
                <w:highlight w:val="none"/>
                <w:u w:val="single"/>
              </w:rPr>
              <w:t>水量按施工管道容积的1.05倍计算</w:t>
            </w:r>
            <w:r>
              <w:rPr>
                <w:rFonts w:hint="default" w:ascii="Times New Roman" w:hAnsi="Times New Roman" w:eastAsia="宋体" w:cs="Times New Roman"/>
                <w:b/>
                <w:bCs/>
                <w:color w:val="auto"/>
                <w:sz w:val="24"/>
                <w:szCs w:val="24"/>
                <w:highlight w:val="none"/>
                <w:u w:val="single"/>
                <w:lang w:eastAsia="zh-CN"/>
              </w:rPr>
              <w:t>，根</w:t>
            </w:r>
            <w:r>
              <w:rPr>
                <w:rFonts w:hint="default" w:ascii="Times New Roman" w:hAnsi="Times New Roman" w:eastAsia="宋体" w:cs="Times New Roman"/>
                <w:b/>
                <w:bCs/>
                <w:color w:val="auto"/>
                <w:sz w:val="24"/>
                <w:szCs w:val="24"/>
                <w:highlight w:val="none"/>
                <w:u w:val="single"/>
              </w:rPr>
              <w:t>据项目敷设</w:t>
            </w:r>
            <w:r>
              <w:rPr>
                <w:rFonts w:hint="default" w:ascii="Times New Roman" w:hAnsi="Times New Roman" w:eastAsia="宋体" w:cs="Times New Roman"/>
                <w:b/>
                <w:bCs/>
                <w:color w:val="auto"/>
                <w:sz w:val="24"/>
                <w:szCs w:val="24"/>
                <w:highlight w:val="none"/>
                <w:u w:val="single"/>
                <w:lang w:val="en-US" w:eastAsia="zh-CN"/>
              </w:rPr>
              <w:t>给水</w:t>
            </w:r>
            <w:r>
              <w:rPr>
                <w:rFonts w:hint="default" w:ascii="Times New Roman" w:hAnsi="Times New Roman" w:eastAsia="宋体" w:cs="Times New Roman"/>
                <w:b/>
                <w:bCs/>
                <w:color w:val="auto"/>
                <w:sz w:val="24"/>
                <w:szCs w:val="24"/>
                <w:highlight w:val="none"/>
                <w:u w:val="single"/>
                <w:lang w:eastAsia="zh-CN"/>
              </w:rPr>
              <w:t>、</w:t>
            </w:r>
            <w:r>
              <w:rPr>
                <w:rFonts w:hint="default" w:ascii="Times New Roman" w:hAnsi="Times New Roman" w:eastAsia="宋体" w:cs="Times New Roman"/>
                <w:b/>
                <w:bCs/>
                <w:color w:val="auto"/>
                <w:sz w:val="24"/>
                <w:szCs w:val="24"/>
                <w:highlight w:val="none"/>
                <w:u w:val="single"/>
                <w:lang w:val="en-US" w:eastAsia="zh-CN"/>
              </w:rPr>
              <w:t>污水、雨水等</w:t>
            </w:r>
            <w:r>
              <w:rPr>
                <w:rFonts w:hint="default" w:ascii="Times New Roman" w:hAnsi="Times New Roman" w:eastAsia="宋体" w:cs="Times New Roman"/>
                <w:b/>
                <w:bCs/>
                <w:color w:val="auto"/>
                <w:sz w:val="24"/>
                <w:szCs w:val="24"/>
                <w:highlight w:val="none"/>
                <w:u w:val="single"/>
              </w:rPr>
              <w:t>管线长度及规格计算供水管线试压</w:t>
            </w:r>
            <w:r>
              <w:rPr>
                <w:rFonts w:hint="default" w:ascii="Times New Roman" w:hAnsi="Times New Roman" w:eastAsia="宋体" w:cs="Times New Roman"/>
                <w:b/>
                <w:bCs/>
                <w:color w:val="auto"/>
                <w:sz w:val="24"/>
                <w:szCs w:val="24"/>
                <w:highlight w:val="none"/>
                <w:u w:val="single"/>
                <w:lang w:val="en-US" w:eastAsia="zh-CN"/>
              </w:rPr>
              <w:t>用</w:t>
            </w:r>
            <w:r>
              <w:rPr>
                <w:rFonts w:hint="default" w:ascii="Times New Roman" w:hAnsi="Times New Roman" w:eastAsia="宋体" w:cs="Times New Roman"/>
                <w:b/>
                <w:bCs/>
                <w:color w:val="auto"/>
                <w:sz w:val="24"/>
                <w:szCs w:val="24"/>
                <w:highlight w:val="none"/>
                <w:u w:val="single"/>
              </w:rPr>
              <w:t>水量</w:t>
            </w:r>
            <w:r>
              <w:rPr>
                <w:rFonts w:hint="default" w:ascii="Times New Roman" w:hAnsi="Times New Roman" w:eastAsia="宋体" w:cs="Times New Roman"/>
                <w:b/>
                <w:bCs/>
                <w:color w:val="auto"/>
                <w:sz w:val="24"/>
                <w:szCs w:val="24"/>
                <w:highlight w:val="none"/>
                <w:u w:val="single"/>
                <w:lang w:eastAsia="zh-CN"/>
              </w:rPr>
              <w:t>约</w:t>
            </w:r>
            <w:r>
              <w:rPr>
                <w:rFonts w:hint="default" w:ascii="Times New Roman" w:hAnsi="Times New Roman" w:eastAsia="宋体" w:cs="Times New Roman"/>
                <w:b/>
                <w:bCs/>
                <w:color w:val="auto"/>
                <w:sz w:val="24"/>
                <w:szCs w:val="24"/>
                <w:highlight w:val="none"/>
                <w:u w:val="single"/>
              </w:rPr>
              <w:t>为</w:t>
            </w:r>
            <w:r>
              <w:rPr>
                <w:rFonts w:hint="default" w:ascii="Times New Roman" w:hAnsi="Times New Roman" w:eastAsia="宋体" w:cs="Times New Roman"/>
                <w:b/>
                <w:bCs/>
                <w:color w:val="auto"/>
                <w:sz w:val="24"/>
                <w:szCs w:val="24"/>
                <w:highlight w:val="none"/>
                <w:u w:val="single"/>
                <w:lang w:val="en-US" w:eastAsia="zh-CN"/>
              </w:rPr>
              <w:t>1688</w:t>
            </w:r>
            <w:r>
              <w:rPr>
                <w:rFonts w:hint="default" w:ascii="Times New Roman" w:hAnsi="Times New Roman" w:eastAsia="宋体" w:cs="Times New Roman"/>
                <w:b/>
                <w:bCs/>
                <w:color w:val="auto"/>
                <w:sz w:val="24"/>
                <w:szCs w:val="24"/>
                <w:highlight w:val="none"/>
                <w:u w:val="single"/>
              </w:rPr>
              <w:t>m</w:t>
            </w:r>
            <w:r>
              <w:rPr>
                <w:rFonts w:hint="default" w:ascii="Times New Roman" w:hAnsi="Times New Roman" w:eastAsia="宋体" w:cs="Times New Roman"/>
                <w:b/>
                <w:bCs/>
                <w:color w:val="auto"/>
                <w:sz w:val="24"/>
                <w:szCs w:val="24"/>
                <w:highlight w:val="none"/>
                <w:u w:val="single"/>
                <w:vertAlign w:val="superscript"/>
              </w:rPr>
              <w:t>3</w:t>
            </w:r>
            <w:r>
              <w:rPr>
                <w:rFonts w:hint="default" w:ascii="Times New Roman" w:hAnsi="Times New Roman" w:eastAsia="宋体" w:cs="Times New Roman"/>
                <w:b/>
                <w:bCs/>
                <w:color w:val="auto"/>
                <w:sz w:val="24"/>
                <w:szCs w:val="24"/>
                <w:highlight w:val="none"/>
                <w:u w:val="single"/>
                <w:vertAlign w:val="baseline"/>
                <w:lang w:eastAsia="zh-CN"/>
              </w:rPr>
              <w:t>，</w:t>
            </w:r>
            <w:r>
              <w:rPr>
                <w:rFonts w:hint="default" w:ascii="Times New Roman" w:hAnsi="Times New Roman" w:eastAsia="宋体" w:cs="Times New Roman"/>
                <w:b/>
                <w:bCs/>
                <w:color w:val="auto"/>
                <w:sz w:val="24"/>
                <w:szCs w:val="24"/>
                <w:highlight w:val="none"/>
                <w:u w:val="single"/>
                <w:vertAlign w:val="baseline"/>
                <w:lang w:val="en-US" w:eastAsia="zh-CN"/>
              </w:rPr>
              <w:t>产生的试压废水量为1351m</w:t>
            </w:r>
            <w:r>
              <w:rPr>
                <w:rFonts w:hint="default" w:ascii="Times New Roman" w:hAnsi="Times New Roman" w:eastAsia="宋体" w:cs="Times New Roman"/>
                <w:b/>
                <w:bCs/>
                <w:color w:val="auto"/>
                <w:sz w:val="24"/>
                <w:szCs w:val="24"/>
                <w:highlight w:val="none"/>
                <w:u w:val="single"/>
                <w:vertAlign w:val="superscript"/>
                <w:lang w:val="en-US" w:eastAsia="zh-CN"/>
              </w:rPr>
              <w:t>3</w:t>
            </w:r>
            <w:r>
              <w:rPr>
                <w:rFonts w:hint="default" w:ascii="Times New Roman" w:hAnsi="Times New Roman" w:eastAsia="宋体" w:cs="Times New Roman"/>
                <w:b/>
                <w:bCs/>
                <w:color w:val="auto"/>
                <w:sz w:val="24"/>
                <w:szCs w:val="24"/>
                <w:highlight w:val="none"/>
                <w:u w:val="single"/>
                <w:vertAlign w:val="baseline"/>
                <w:lang w:val="en-US" w:eastAsia="zh-CN"/>
              </w:rPr>
              <w:t>/施工期</w:t>
            </w:r>
            <w:r>
              <w:rPr>
                <w:rFonts w:hint="default" w:ascii="Times New Roman" w:hAnsi="Times New Roman" w:eastAsia="宋体" w:cs="Times New Roman"/>
                <w:b/>
                <w:bCs/>
                <w:color w:val="auto"/>
                <w:sz w:val="24"/>
                <w:szCs w:val="24"/>
                <w:highlight w:val="none"/>
                <w:u w:val="single"/>
              </w:rPr>
              <w:t>。</w:t>
            </w:r>
          </w:p>
          <w:p w14:paraId="50FCB049">
            <w:pPr>
              <w:numPr>
                <w:ilvl w:val="0"/>
                <w:numId w:val="0"/>
              </w:numPr>
              <w:spacing w:line="360" w:lineRule="auto"/>
              <w:ind w:firstLine="482" w:firstLineChars="200"/>
              <w:rPr>
                <w:rFonts w:hint="default" w:ascii="Times New Roman" w:hAnsi="Times New Roman" w:eastAsia="宋体" w:cs="Times New Roman"/>
                <w:b/>
                <w:bCs/>
                <w:color w:val="auto"/>
                <w:sz w:val="24"/>
                <w:highlight w:val="none"/>
                <w:u w:val="single"/>
              </w:rPr>
            </w:pPr>
            <w:r>
              <w:rPr>
                <w:rFonts w:hint="default" w:ascii="Times New Roman" w:hAnsi="Times New Roman" w:eastAsia="宋体" w:cs="Times New Roman"/>
                <w:b/>
                <w:bCs/>
                <w:color w:val="auto"/>
                <w:sz w:val="24"/>
                <w:highlight w:val="none"/>
                <w:u w:val="single"/>
                <w:lang w:val="en-US" w:eastAsia="zh-CN"/>
              </w:rPr>
              <w:t>2</w:t>
            </w:r>
            <w:r>
              <w:rPr>
                <w:rFonts w:hint="default" w:ascii="Times New Roman" w:hAnsi="Times New Roman" w:eastAsia="宋体" w:cs="Times New Roman"/>
                <w:b/>
                <w:bCs/>
                <w:color w:val="auto"/>
                <w:sz w:val="24"/>
                <w:highlight w:val="none"/>
                <w:u w:val="single"/>
                <w:lang w:eastAsia="zh-CN"/>
              </w:rPr>
              <w:t>）排</w:t>
            </w:r>
            <w:r>
              <w:rPr>
                <w:rFonts w:hint="default" w:ascii="Times New Roman" w:hAnsi="Times New Roman" w:eastAsia="宋体" w:cs="Times New Roman"/>
                <w:b/>
                <w:bCs/>
                <w:color w:val="auto"/>
                <w:sz w:val="24"/>
                <w:highlight w:val="none"/>
                <w:u w:val="single"/>
              </w:rPr>
              <w:t>水</w:t>
            </w:r>
          </w:p>
          <w:p w14:paraId="4B62D2E3">
            <w:pPr>
              <w:spacing w:line="360" w:lineRule="auto"/>
              <w:ind w:firstLine="482" w:firstLineChars="200"/>
              <w:rPr>
                <w:rFonts w:hint="default" w:ascii="Times New Roman" w:hAnsi="Times New Roman" w:eastAsia="宋体" w:cs="Times New Roman"/>
                <w:b/>
                <w:bCs/>
                <w:color w:val="auto"/>
                <w:sz w:val="24"/>
                <w:szCs w:val="24"/>
                <w:highlight w:val="none"/>
                <w:u w:val="single"/>
              </w:rPr>
            </w:pPr>
            <w:r>
              <w:rPr>
                <w:rFonts w:hint="default" w:ascii="Times New Roman" w:hAnsi="Times New Roman" w:eastAsia="宋体" w:cs="Times New Roman"/>
                <w:b/>
                <w:bCs/>
                <w:color w:val="auto"/>
                <w:sz w:val="24"/>
                <w:szCs w:val="24"/>
                <w:highlight w:val="none"/>
                <w:u w:val="single"/>
                <w:lang w:eastAsia="zh-CN"/>
              </w:rPr>
              <w:t>项目</w:t>
            </w:r>
            <w:r>
              <w:rPr>
                <w:rFonts w:hint="default" w:ascii="Times New Roman" w:hAnsi="Times New Roman" w:eastAsia="宋体" w:cs="Times New Roman"/>
                <w:b/>
                <w:bCs/>
                <w:color w:val="auto"/>
                <w:sz w:val="24"/>
                <w:szCs w:val="24"/>
                <w:highlight w:val="none"/>
                <w:u w:val="single"/>
              </w:rPr>
              <w:t>施工期产生的废水主要包括建筑施工废水、施工人员生活污水</w:t>
            </w:r>
            <w:r>
              <w:rPr>
                <w:rFonts w:hint="default" w:ascii="Times New Roman" w:hAnsi="Times New Roman" w:eastAsia="宋体" w:cs="Times New Roman"/>
                <w:b/>
                <w:bCs/>
                <w:color w:val="auto"/>
                <w:sz w:val="24"/>
                <w:szCs w:val="24"/>
                <w:highlight w:val="none"/>
                <w:u w:val="single"/>
                <w:lang w:eastAsia="zh-CN"/>
              </w:rPr>
              <w:t>、</w:t>
            </w:r>
            <w:r>
              <w:rPr>
                <w:rFonts w:hint="default" w:ascii="Times New Roman" w:hAnsi="Times New Roman" w:eastAsia="宋体" w:cs="Times New Roman"/>
                <w:b/>
                <w:bCs/>
                <w:color w:val="auto"/>
                <w:sz w:val="24"/>
                <w:szCs w:val="24"/>
                <w:highlight w:val="none"/>
                <w:u w:val="single"/>
                <w:lang w:val="en-US" w:eastAsia="zh-CN"/>
              </w:rPr>
              <w:t>管道试压废</w:t>
            </w:r>
            <w:r>
              <w:rPr>
                <w:rFonts w:hint="default" w:ascii="Times New Roman" w:hAnsi="Times New Roman" w:eastAsia="宋体" w:cs="Times New Roman"/>
                <w:b/>
                <w:bCs/>
                <w:color w:val="auto"/>
                <w:sz w:val="24"/>
                <w:szCs w:val="24"/>
                <w:highlight w:val="none"/>
                <w:u w:val="single"/>
              </w:rPr>
              <w:t>水</w:t>
            </w:r>
            <w:r>
              <w:rPr>
                <w:rFonts w:hint="default" w:ascii="Times New Roman" w:hAnsi="Times New Roman" w:eastAsia="宋体" w:cs="Times New Roman"/>
                <w:b/>
                <w:bCs/>
                <w:color w:val="auto"/>
                <w:sz w:val="24"/>
                <w:szCs w:val="24"/>
                <w:highlight w:val="none"/>
                <w:u w:val="single"/>
                <w:lang w:val="en-US" w:eastAsia="zh-CN"/>
              </w:rPr>
              <w:t>及</w:t>
            </w:r>
            <w:r>
              <w:rPr>
                <w:rFonts w:hint="default" w:ascii="Times New Roman" w:hAnsi="Times New Roman" w:eastAsia="宋体" w:cs="Times New Roman"/>
                <w:b/>
                <w:bCs/>
                <w:color w:val="auto"/>
                <w:sz w:val="24"/>
                <w:szCs w:val="24"/>
                <w:highlight w:val="none"/>
                <w:u w:val="single"/>
                <w:lang w:eastAsia="zh-CN"/>
              </w:rPr>
              <w:t>施工</w:t>
            </w:r>
            <w:r>
              <w:rPr>
                <w:rFonts w:hint="default" w:ascii="Times New Roman" w:hAnsi="Times New Roman" w:eastAsia="宋体" w:cs="Times New Roman"/>
                <w:b/>
                <w:bCs/>
                <w:color w:val="auto"/>
                <w:sz w:val="24"/>
                <w:szCs w:val="24"/>
                <w:highlight w:val="none"/>
                <w:u w:val="single"/>
              </w:rPr>
              <w:t>基坑</w:t>
            </w:r>
            <w:r>
              <w:rPr>
                <w:rFonts w:hint="default" w:ascii="Times New Roman" w:hAnsi="Times New Roman" w:eastAsia="宋体" w:cs="Times New Roman"/>
                <w:b/>
                <w:bCs/>
                <w:color w:val="auto"/>
                <w:sz w:val="24"/>
                <w:szCs w:val="24"/>
                <w:highlight w:val="none"/>
                <w:u w:val="single"/>
                <w:lang w:val="en-US" w:eastAsia="zh-CN"/>
              </w:rPr>
              <w:t>废水</w:t>
            </w:r>
            <w:r>
              <w:rPr>
                <w:rFonts w:hint="default" w:ascii="Times New Roman" w:hAnsi="Times New Roman" w:eastAsia="宋体" w:cs="Times New Roman"/>
                <w:b/>
                <w:bCs/>
                <w:color w:val="auto"/>
                <w:sz w:val="24"/>
                <w:szCs w:val="24"/>
                <w:highlight w:val="none"/>
                <w:u w:val="single"/>
              </w:rPr>
              <w:t>。</w:t>
            </w:r>
          </w:p>
          <w:p w14:paraId="28746C17">
            <w:pPr>
              <w:spacing w:line="360" w:lineRule="auto"/>
              <w:ind w:firstLine="482" w:firstLineChars="200"/>
              <w:rPr>
                <w:rFonts w:hint="default" w:ascii="Times New Roman" w:hAnsi="Times New Roman" w:eastAsia="宋体" w:cs="Times New Roman"/>
                <w:b/>
                <w:bCs/>
                <w:color w:val="auto"/>
                <w:sz w:val="24"/>
                <w:highlight w:val="none"/>
                <w:u w:val="single"/>
                <w:lang w:eastAsia="zh-CN"/>
              </w:rPr>
            </w:pPr>
            <w:r>
              <w:rPr>
                <w:rFonts w:hint="default" w:ascii="Times New Roman" w:hAnsi="Times New Roman" w:eastAsia="宋体" w:cs="Times New Roman"/>
                <w:b/>
                <w:bCs/>
                <w:color w:val="auto"/>
                <w:sz w:val="24"/>
                <w:szCs w:val="24"/>
                <w:highlight w:val="none"/>
                <w:u w:val="single"/>
                <w:lang w:val="en-US" w:eastAsia="zh-CN"/>
              </w:rPr>
              <w:t>①</w:t>
            </w:r>
            <w:r>
              <w:rPr>
                <w:rFonts w:hint="default" w:ascii="Times New Roman" w:hAnsi="Times New Roman" w:eastAsia="宋体" w:cs="Times New Roman"/>
                <w:b/>
                <w:bCs/>
                <w:color w:val="auto"/>
                <w:sz w:val="24"/>
                <w:szCs w:val="24"/>
                <w:highlight w:val="none"/>
                <w:u w:val="single"/>
              </w:rPr>
              <w:t>施工人员生活污水</w:t>
            </w:r>
          </w:p>
          <w:p w14:paraId="1D41DF15">
            <w:pPr>
              <w:pStyle w:val="65"/>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b/>
                <w:bCs/>
                <w:color w:val="auto"/>
                <w:sz w:val="24"/>
                <w:highlight w:val="none"/>
                <w:u w:val="single"/>
                <w:lang w:eastAsia="zh-CN"/>
              </w:rPr>
              <w:t>本项目生活废水量按使用量</w:t>
            </w:r>
            <w:r>
              <w:rPr>
                <w:rFonts w:hint="default" w:ascii="Times New Roman" w:hAnsi="Times New Roman" w:eastAsia="宋体" w:cs="Times New Roman"/>
                <w:b/>
                <w:bCs/>
                <w:color w:val="auto"/>
                <w:sz w:val="24"/>
                <w:highlight w:val="none"/>
                <w:u w:val="single"/>
                <w:lang w:val="en-US" w:eastAsia="zh-CN"/>
              </w:rPr>
              <w:t>80%计，</w:t>
            </w:r>
            <w:r>
              <w:rPr>
                <w:rFonts w:hint="default" w:ascii="Times New Roman" w:hAnsi="Times New Roman" w:eastAsia="宋体" w:cs="Times New Roman"/>
                <w:b/>
                <w:bCs/>
                <w:color w:val="auto"/>
                <w:sz w:val="24"/>
                <w:szCs w:val="24"/>
                <w:highlight w:val="none"/>
                <w:u w:val="single"/>
              </w:rPr>
              <w:t>施工期人员生活污水为</w:t>
            </w:r>
            <w:r>
              <w:rPr>
                <w:rFonts w:hint="default" w:ascii="Times New Roman" w:hAnsi="Times New Roman" w:eastAsia="宋体" w:cs="Times New Roman"/>
                <w:b/>
                <w:bCs/>
                <w:color w:val="auto"/>
                <w:sz w:val="24"/>
                <w:szCs w:val="24"/>
                <w:highlight w:val="none"/>
                <w:u w:val="single"/>
                <w:lang w:val="en-US" w:eastAsia="zh-CN"/>
              </w:rPr>
              <w:t>0.8</w:t>
            </w:r>
            <w:r>
              <w:rPr>
                <w:rFonts w:hint="default" w:ascii="Times New Roman" w:hAnsi="Times New Roman" w:eastAsia="宋体" w:cs="Times New Roman"/>
                <w:b/>
                <w:bCs/>
                <w:color w:val="auto"/>
                <w:sz w:val="24"/>
                <w:szCs w:val="24"/>
                <w:highlight w:val="none"/>
                <w:u w:val="single"/>
              </w:rPr>
              <w:t>m</w:t>
            </w:r>
            <w:r>
              <w:rPr>
                <w:rFonts w:hint="default" w:ascii="Times New Roman" w:hAnsi="Times New Roman" w:eastAsia="宋体" w:cs="Times New Roman"/>
                <w:b/>
                <w:bCs/>
                <w:color w:val="auto"/>
                <w:sz w:val="24"/>
                <w:szCs w:val="24"/>
                <w:highlight w:val="none"/>
                <w:u w:val="single"/>
                <w:vertAlign w:val="superscript"/>
              </w:rPr>
              <w:t>3</w:t>
            </w:r>
            <w:r>
              <w:rPr>
                <w:rFonts w:hint="default" w:ascii="Times New Roman" w:hAnsi="Times New Roman" w:eastAsia="宋体" w:cs="Times New Roman"/>
                <w:b/>
                <w:bCs/>
                <w:color w:val="auto"/>
                <w:sz w:val="24"/>
                <w:szCs w:val="24"/>
                <w:highlight w:val="none"/>
                <w:u w:val="single"/>
              </w:rPr>
              <w:t>/d·人（</w:t>
            </w:r>
            <w:r>
              <w:rPr>
                <w:rFonts w:hint="default" w:ascii="Times New Roman" w:hAnsi="Times New Roman" w:eastAsia="宋体" w:cs="Times New Roman"/>
                <w:b/>
                <w:bCs/>
                <w:color w:val="auto"/>
                <w:sz w:val="24"/>
                <w:szCs w:val="24"/>
                <w:highlight w:val="none"/>
                <w:u w:val="single"/>
                <w:lang w:val="en-US" w:eastAsia="zh-CN"/>
              </w:rPr>
              <w:t>624</w:t>
            </w:r>
            <w:r>
              <w:rPr>
                <w:rFonts w:hint="default" w:ascii="Times New Roman" w:hAnsi="Times New Roman" w:eastAsia="宋体" w:cs="Times New Roman"/>
                <w:b/>
                <w:bCs/>
                <w:color w:val="auto"/>
                <w:sz w:val="24"/>
                <w:szCs w:val="24"/>
                <w:highlight w:val="none"/>
                <w:u w:val="single"/>
              </w:rPr>
              <w:t>m</w:t>
            </w:r>
            <w:r>
              <w:rPr>
                <w:rFonts w:hint="default" w:ascii="Times New Roman" w:hAnsi="Times New Roman" w:eastAsia="宋体" w:cs="Times New Roman"/>
                <w:b/>
                <w:bCs/>
                <w:color w:val="auto"/>
                <w:sz w:val="24"/>
                <w:szCs w:val="24"/>
                <w:highlight w:val="none"/>
                <w:u w:val="single"/>
                <w:vertAlign w:val="superscript"/>
              </w:rPr>
              <w:t>3</w:t>
            </w:r>
            <w:r>
              <w:rPr>
                <w:rFonts w:hint="default" w:ascii="Times New Roman" w:hAnsi="Times New Roman" w:eastAsia="宋体" w:cs="Times New Roman"/>
                <w:b/>
                <w:bCs/>
                <w:color w:val="auto"/>
                <w:sz w:val="24"/>
                <w:szCs w:val="24"/>
                <w:highlight w:val="none"/>
                <w:u w:val="single"/>
              </w:rPr>
              <w:t>/建设期）</w:t>
            </w:r>
            <w:r>
              <w:rPr>
                <w:rFonts w:hint="default" w:ascii="Times New Roman" w:hAnsi="Times New Roman" w:eastAsia="宋体" w:cs="Times New Roman"/>
                <w:b/>
                <w:bCs/>
                <w:color w:val="auto"/>
                <w:kern w:val="2"/>
                <w:sz w:val="24"/>
                <w:szCs w:val="24"/>
                <w:highlight w:val="none"/>
                <w:u w:val="single"/>
                <w:lang w:val="en-US" w:eastAsia="zh-CN" w:bidi="ar-SA"/>
              </w:rPr>
              <w:t>，</w:t>
            </w:r>
            <w:r>
              <w:rPr>
                <w:rFonts w:hint="default" w:ascii="Times New Roman" w:hAnsi="Times New Roman" w:eastAsia="宋体" w:cs="Times New Roman"/>
                <w:b/>
                <w:bCs/>
                <w:color w:val="auto"/>
                <w:sz w:val="24"/>
                <w:szCs w:val="24"/>
                <w:highlight w:val="none"/>
                <w:u w:val="single"/>
              </w:rPr>
              <w:t>施工人员生活污水</w:t>
            </w:r>
            <w:r>
              <w:rPr>
                <w:rFonts w:hint="default" w:ascii="Times New Roman" w:hAnsi="Times New Roman" w:eastAsia="宋体" w:cs="Times New Roman"/>
                <w:b/>
                <w:bCs/>
                <w:color w:val="auto"/>
                <w:sz w:val="24"/>
                <w:szCs w:val="24"/>
                <w:highlight w:val="none"/>
                <w:u w:val="single"/>
                <w:lang w:val="en-US" w:eastAsia="zh-CN"/>
              </w:rPr>
              <w:t>排入环保型移动卫生间，卫生间定期清抽，用作农肥。</w:t>
            </w:r>
          </w:p>
          <w:p w14:paraId="55744667">
            <w:pPr>
              <w:spacing w:line="360" w:lineRule="auto"/>
              <w:ind w:firstLine="482" w:firstLineChars="200"/>
              <w:rPr>
                <w:rFonts w:hint="default" w:ascii="Times New Roman" w:hAnsi="Times New Roman" w:eastAsia="宋体" w:cs="Times New Roman"/>
                <w:b/>
                <w:bCs/>
                <w:color w:val="auto"/>
                <w:sz w:val="24"/>
                <w:szCs w:val="24"/>
                <w:highlight w:val="none"/>
                <w:u w:val="single"/>
                <w:lang w:eastAsia="zh-CN"/>
              </w:rPr>
            </w:pPr>
            <w:r>
              <w:rPr>
                <w:rFonts w:hint="default" w:ascii="Times New Roman" w:hAnsi="Times New Roman" w:eastAsia="宋体" w:cs="Times New Roman"/>
                <w:b/>
                <w:bCs/>
                <w:color w:val="auto"/>
                <w:sz w:val="24"/>
                <w:szCs w:val="24"/>
                <w:highlight w:val="none"/>
                <w:u w:val="single"/>
                <w:lang w:val="en-US" w:eastAsia="zh-CN"/>
              </w:rPr>
              <w:t>②</w:t>
            </w:r>
            <w:r>
              <w:rPr>
                <w:rFonts w:hint="default" w:ascii="Times New Roman" w:hAnsi="Times New Roman" w:eastAsia="宋体" w:cs="Times New Roman"/>
                <w:b/>
                <w:bCs/>
                <w:color w:val="auto"/>
                <w:sz w:val="24"/>
                <w:szCs w:val="24"/>
                <w:highlight w:val="none"/>
                <w:u w:val="single"/>
                <w:lang w:eastAsia="zh-CN"/>
              </w:rPr>
              <w:t>机</w:t>
            </w:r>
            <w:r>
              <w:rPr>
                <w:rFonts w:hint="default" w:ascii="Times New Roman" w:hAnsi="Times New Roman" w:eastAsia="宋体" w:cs="Times New Roman"/>
                <w:b/>
                <w:bCs/>
                <w:color w:val="auto"/>
                <w:sz w:val="24"/>
                <w:szCs w:val="24"/>
                <w:highlight w:val="none"/>
                <w:u w:val="single"/>
              </w:rPr>
              <w:t>械及车辆的清洗废水</w:t>
            </w:r>
          </w:p>
          <w:p w14:paraId="3E982020">
            <w:pPr>
              <w:spacing w:line="360" w:lineRule="auto"/>
              <w:ind w:firstLine="482" w:firstLineChars="200"/>
              <w:rPr>
                <w:rFonts w:hint="default" w:ascii="Times New Roman" w:hAnsi="Times New Roman" w:eastAsia="宋体" w:cs="Times New Roman"/>
                <w:b/>
                <w:bCs/>
                <w:color w:val="auto"/>
                <w:sz w:val="24"/>
                <w:szCs w:val="24"/>
                <w:highlight w:val="none"/>
                <w:u w:val="single"/>
              </w:rPr>
            </w:pPr>
            <w:r>
              <w:rPr>
                <w:rFonts w:hint="default" w:ascii="Times New Roman" w:hAnsi="Times New Roman" w:eastAsia="宋体" w:cs="Times New Roman"/>
                <w:b/>
                <w:bCs/>
                <w:color w:val="auto"/>
                <w:sz w:val="24"/>
                <w:szCs w:val="24"/>
                <w:highlight w:val="none"/>
                <w:u w:val="single"/>
                <w:lang w:eastAsia="zh-CN"/>
              </w:rPr>
              <w:t>机</w:t>
            </w:r>
            <w:r>
              <w:rPr>
                <w:rFonts w:hint="default" w:ascii="Times New Roman" w:hAnsi="Times New Roman" w:eastAsia="宋体" w:cs="Times New Roman"/>
                <w:b/>
                <w:bCs/>
                <w:color w:val="auto"/>
                <w:sz w:val="24"/>
                <w:szCs w:val="24"/>
                <w:highlight w:val="none"/>
                <w:u w:val="single"/>
              </w:rPr>
              <w:t>械及车辆的清洗废水</w:t>
            </w:r>
            <w:r>
              <w:rPr>
                <w:rFonts w:hint="default" w:ascii="Times New Roman" w:hAnsi="Times New Roman" w:eastAsia="宋体" w:cs="Times New Roman"/>
                <w:b/>
                <w:bCs/>
                <w:color w:val="auto"/>
                <w:sz w:val="24"/>
                <w:highlight w:val="none"/>
                <w:u w:val="single"/>
                <w:lang w:eastAsia="zh-CN"/>
              </w:rPr>
              <w:t>废水量按使用量</w:t>
            </w:r>
            <w:r>
              <w:rPr>
                <w:rFonts w:hint="default" w:ascii="Times New Roman" w:hAnsi="Times New Roman" w:eastAsia="宋体" w:cs="Times New Roman"/>
                <w:b/>
                <w:bCs/>
                <w:color w:val="auto"/>
                <w:sz w:val="24"/>
                <w:highlight w:val="none"/>
                <w:u w:val="single"/>
                <w:lang w:val="en-US" w:eastAsia="zh-CN"/>
              </w:rPr>
              <w:t>80%计，</w:t>
            </w:r>
            <w:r>
              <w:rPr>
                <w:rFonts w:hint="default" w:ascii="Times New Roman" w:hAnsi="Times New Roman" w:eastAsia="宋体" w:cs="Times New Roman"/>
                <w:b/>
                <w:bCs/>
                <w:color w:val="auto"/>
                <w:sz w:val="24"/>
                <w:szCs w:val="24"/>
                <w:highlight w:val="none"/>
                <w:u w:val="single"/>
                <w:lang w:val="en-US" w:eastAsia="zh-CN"/>
              </w:rPr>
              <w:t>产生量为0.4m</w:t>
            </w:r>
            <w:r>
              <w:rPr>
                <w:rFonts w:hint="default" w:ascii="Times New Roman" w:hAnsi="Times New Roman" w:eastAsia="宋体" w:cs="Times New Roman"/>
                <w:b/>
                <w:bCs/>
                <w:color w:val="auto"/>
                <w:sz w:val="24"/>
                <w:szCs w:val="24"/>
                <w:highlight w:val="none"/>
                <w:u w:val="single"/>
                <w:vertAlign w:val="superscript"/>
                <w:lang w:val="en-US" w:eastAsia="zh-CN"/>
              </w:rPr>
              <w:t>3</w:t>
            </w:r>
            <w:r>
              <w:rPr>
                <w:rFonts w:hint="default" w:ascii="Times New Roman" w:hAnsi="Times New Roman" w:eastAsia="宋体" w:cs="Times New Roman"/>
                <w:b/>
                <w:bCs/>
                <w:color w:val="auto"/>
                <w:sz w:val="24"/>
                <w:szCs w:val="24"/>
                <w:highlight w:val="none"/>
                <w:u w:val="single"/>
                <w:lang w:val="en-US" w:eastAsia="zh-CN"/>
              </w:rPr>
              <w:t>/d（312m</w:t>
            </w:r>
            <w:r>
              <w:rPr>
                <w:rFonts w:hint="default" w:ascii="Times New Roman" w:hAnsi="Times New Roman" w:eastAsia="宋体" w:cs="Times New Roman"/>
                <w:b/>
                <w:bCs/>
                <w:color w:val="auto"/>
                <w:sz w:val="24"/>
                <w:szCs w:val="24"/>
                <w:highlight w:val="none"/>
                <w:u w:val="single"/>
                <w:vertAlign w:val="superscript"/>
                <w:lang w:val="en-US" w:eastAsia="zh-CN"/>
              </w:rPr>
              <w:t>3</w:t>
            </w:r>
            <w:r>
              <w:rPr>
                <w:rFonts w:hint="default" w:ascii="Times New Roman" w:hAnsi="Times New Roman" w:eastAsia="宋体" w:cs="Times New Roman"/>
                <w:b/>
                <w:bCs/>
                <w:color w:val="auto"/>
                <w:sz w:val="24"/>
                <w:szCs w:val="24"/>
                <w:highlight w:val="none"/>
                <w:u w:val="single"/>
                <w:lang w:val="en-US" w:eastAsia="zh-CN"/>
              </w:rPr>
              <w:t>/施工期），项目设置容积为3m</w:t>
            </w:r>
            <w:r>
              <w:rPr>
                <w:rFonts w:hint="default" w:ascii="Times New Roman" w:hAnsi="Times New Roman" w:eastAsia="宋体" w:cs="Times New Roman"/>
                <w:b/>
                <w:bCs/>
                <w:color w:val="auto"/>
                <w:sz w:val="24"/>
                <w:szCs w:val="24"/>
                <w:highlight w:val="none"/>
                <w:u w:val="single"/>
                <w:vertAlign w:val="superscript"/>
                <w:lang w:val="en-US" w:eastAsia="zh-CN"/>
              </w:rPr>
              <w:t>3</w:t>
            </w:r>
            <w:r>
              <w:rPr>
                <w:rFonts w:hint="default" w:ascii="Times New Roman" w:hAnsi="Times New Roman" w:eastAsia="宋体" w:cs="Times New Roman"/>
                <w:b/>
                <w:bCs/>
                <w:color w:val="auto"/>
                <w:sz w:val="24"/>
                <w:szCs w:val="24"/>
                <w:highlight w:val="none"/>
                <w:u w:val="single"/>
                <w:lang w:val="en-US" w:eastAsia="zh-CN"/>
              </w:rPr>
              <w:t>的</w:t>
            </w:r>
            <w:r>
              <w:rPr>
                <w:rFonts w:hint="eastAsia" w:ascii="Times New Roman" w:hAnsi="Times New Roman" w:eastAsia="宋体" w:cs="Times New Roman"/>
                <w:b/>
                <w:bCs/>
                <w:color w:val="auto"/>
                <w:sz w:val="24"/>
                <w:szCs w:val="24"/>
                <w:highlight w:val="none"/>
                <w:u w:val="single"/>
                <w:lang w:val="en-US" w:eastAsia="zh-CN"/>
              </w:rPr>
              <w:t>清洗废水</w:t>
            </w:r>
            <w:r>
              <w:rPr>
                <w:rFonts w:hint="default" w:ascii="Times New Roman" w:hAnsi="Times New Roman" w:eastAsia="宋体" w:cs="Times New Roman"/>
                <w:b/>
                <w:bCs/>
                <w:color w:val="auto"/>
                <w:sz w:val="24"/>
                <w:szCs w:val="24"/>
                <w:highlight w:val="none"/>
                <w:u w:val="single"/>
                <w:lang w:val="en-US" w:eastAsia="zh-CN"/>
              </w:rPr>
              <w:t>沉淀池，</w:t>
            </w:r>
            <w:r>
              <w:rPr>
                <w:rFonts w:hint="default" w:ascii="Times New Roman" w:hAnsi="Times New Roman" w:eastAsia="宋体" w:cs="Times New Roman"/>
                <w:b/>
                <w:bCs/>
                <w:color w:val="auto"/>
                <w:sz w:val="24"/>
                <w:szCs w:val="24"/>
                <w:highlight w:val="none"/>
                <w:u w:val="single"/>
              </w:rPr>
              <w:t>施工废水</w:t>
            </w:r>
            <w:r>
              <w:rPr>
                <w:rFonts w:hint="default" w:ascii="Times New Roman" w:hAnsi="Times New Roman" w:eastAsia="宋体" w:cs="Times New Roman"/>
                <w:b/>
                <w:bCs/>
                <w:color w:val="auto"/>
                <w:sz w:val="24"/>
                <w:szCs w:val="24"/>
                <w:highlight w:val="none"/>
                <w:u w:val="single"/>
                <w:lang w:eastAsia="zh-CN"/>
              </w:rPr>
              <w:t>经吸油毡吸油、沉淀池</w:t>
            </w:r>
            <w:r>
              <w:rPr>
                <w:rFonts w:hint="default" w:ascii="Times New Roman" w:hAnsi="Times New Roman" w:eastAsia="宋体" w:cs="Times New Roman"/>
                <w:b/>
                <w:bCs/>
                <w:color w:val="auto"/>
                <w:sz w:val="24"/>
                <w:szCs w:val="24"/>
                <w:highlight w:val="none"/>
                <w:u w:val="single"/>
              </w:rPr>
              <w:t>沉淀处理后用于施工</w:t>
            </w:r>
            <w:r>
              <w:rPr>
                <w:rFonts w:hint="default" w:ascii="Times New Roman" w:hAnsi="Times New Roman" w:eastAsia="宋体" w:cs="Times New Roman"/>
                <w:b/>
                <w:bCs/>
                <w:color w:val="auto"/>
                <w:sz w:val="24"/>
                <w:szCs w:val="24"/>
                <w:highlight w:val="none"/>
                <w:u w:val="single"/>
                <w:lang w:val="en-US" w:eastAsia="zh-CN"/>
              </w:rPr>
              <w:t>过程中进行</w:t>
            </w:r>
            <w:r>
              <w:rPr>
                <w:rFonts w:hint="default" w:ascii="Times New Roman" w:hAnsi="Times New Roman" w:eastAsia="宋体" w:cs="Times New Roman"/>
                <w:b/>
                <w:bCs/>
                <w:color w:val="auto"/>
                <w:sz w:val="24"/>
                <w:szCs w:val="24"/>
                <w:highlight w:val="none"/>
                <w:u w:val="single"/>
              </w:rPr>
              <w:t>洒水抑尘，可实现施工废水不外排。</w:t>
            </w:r>
          </w:p>
          <w:p w14:paraId="0D678466">
            <w:pPr>
              <w:spacing w:line="360" w:lineRule="auto"/>
              <w:ind w:firstLine="482" w:firstLineChars="200"/>
              <w:rPr>
                <w:rFonts w:hint="default" w:ascii="Times New Roman" w:hAnsi="Times New Roman" w:eastAsia="宋体" w:cs="Times New Roman"/>
                <w:b/>
                <w:bCs/>
                <w:color w:val="auto"/>
                <w:sz w:val="24"/>
                <w:szCs w:val="24"/>
                <w:highlight w:val="none"/>
                <w:u w:val="single"/>
              </w:rPr>
            </w:pPr>
            <w:r>
              <w:rPr>
                <w:rFonts w:hint="default" w:ascii="Times New Roman" w:hAnsi="Times New Roman" w:eastAsia="宋体" w:cs="Times New Roman"/>
                <w:b/>
                <w:bCs/>
                <w:sz w:val="24"/>
                <w:szCs w:val="24"/>
                <w:highlight w:val="none"/>
                <w:u w:val="single"/>
                <w:lang w:eastAsia="zh-CN"/>
              </w:rPr>
              <w:t>③</w:t>
            </w:r>
            <w:r>
              <w:rPr>
                <w:rFonts w:hint="default" w:ascii="Times New Roman" w:hAnsi="Times New Roman" w:eastAsia="宋体" w:cs="Times New Roman"/>
                <w:b/>
                <w:bCs/>
                <w:color w:val="auto"/>
                <w:sz w:val="24"/>
                <w:szCs w:val="24"/>
                <w:highlight w:val="none"/>
                <w:u w:val="single"/>
              </w:rPr>
              <w:t>管线试压废水</w:t>
            </w:r>
          </w:p>
          <w:p w14:paraId="2ACCEC6A">
            <w:pPr>
              <w:spacing w:line="360" w:lineRule="auto"/>
              <w:ind w:firstLine="482" w:firstLineChars="200"/>
              <w:rPr>
                <w:rFonts w:hint="default" w:ascii="Times New Roman" w:hAnsi="Times New Roman" w:eastAsia="宋体" w:cs="Times New Roman"/>
                <w:b/>
                <w:bCs/>
                <w:color w:val="auto"/>
                <w:sz w:val="24"/>
                <w:szCs w:val="24"/>
                <w:highlight w:val="none"/>
                <w:u w:val="single"/>
              </w:rPr>
            </w:pPr>
            <w:r>
              <w:rPr>
                <w:rFonts w:hint="default" w:ascii="Times New Roman" w:hAnsi="Times New Roman" w:eastAsia="宋体" w:cs="Times New Roman"/>
                <w:b/>
                <w:bCs/>
                <w:color w:val="auto"/>
                <w:sz w:val="24"/>
                <w:szCs w:val="24"/>
                <w:highlight w:val="none"/>
                <w:u w:val="single"/>
                <w:lang w:val="en-US" w:eastAsia="zh-CN"/>
              </w:rPr>
              <w:t>项目管道</w:t>
            </w:r>
            <w:r>
              <w:rPr>
                <w:rFonts w:hint="default" w:ascii="Times New Roman" w:hAnsi="Times New Roman" w:eastAsia="宋体" w:cs="Times New Roman"/>
                <w:b/>
                <w:bCs/>
                <w:color w:val="auto"/>
                <w:sz w:val="24"/>
                <w:szCs w:val="24"/>
                <w:highlight w:val="none"/>
                <w:u w:val="single"/>
                <w:vertAlign w:val="baseline"/>
                <w:lang w:val="en-US" w:eastAsia="zh-CN"/>
              </w:rPr>
              <w:t>试压</w:t>
            </w:r>
            <w:r>
              <w:rPr>
                <w:rFonts w:hint="default" w:ascii="Times New Roman" w:hAnsi="Times New Roman" w:eastAsia="宋体" w:cs="Times New Roman"/>
                <w:b/>
                <w:bCs/>
                <w:color w:val="auto"/>
                <w:sz w:val="24"/>
                <w:highlight w:val="none"/>
                <w:u w:val="single"/>
                <w:lang w:eastAsia="zh-CN"/>
              </w:rPr>
              <w:t>废水量按使用量</w:t>
            </w:r>
            <w:r>
              <w:rPr>
                <w:rFonts w:hint="default" w:ascii="Times New Roman" w:hAnsi="Times New Roman" w:eastAsia="宋体" w:cs="Times New Roman"/>
                <w:b/>
                <w:bCs/>
                <w:color w:val="auto"/>
                <w:sz w:val="24"/>
                <w:highlight w:val="none"/>
                <w:u w:val="single"/>
                <w:lang w:val="en-US" w:eastAsia="zh-CN"/>
              </w:rPr>
              <w:t>80%计，</w:t>
            </w:r>
            <w:r>
              <w:rPr>
                <w:rFonts w:hint="default" w:ascii="Times New Roman" w:hAnsi="Times New Roman" w:eastAsia="宋体" w:cs="Times New Roman"/>
                <w:b/>
                <w:bCs/>
                <w:color w:val="auto"/>
                <w:sz w:val="24"/>
                <w:szCs w:val="24"/>
                <w:highlight w:val="none"/>
                <w:u w:val="single"/>
                <w:vertAlign w:val="baseline"/>
                <w:lang w:val="en-US" w:eastAsia="zh-CN"/>
              </w:rPr>
              <w:t>为1351m</w:t>
            </w:r>
            <w:r>
              <w:rPr>
                <w:rFonts w:hint="default" w:ascii="Times New Roman" w:hAnsi="Times New Roman" w:eastAsia="宋体" w:cs="Times New Roman"/>
                <w:b/>
                <w:bCs/>
                <w:color w:val="auto"/>
                <w:sz w:val="24"/>
                <w:szCs w:val="24"/>
                <w:highlight w:val="none"/>
                <w:u w:val="single"/>
                <w:vertAlign w:val="superscript"/>
                <w:lang w:val="en-US" w:eastAsia="zh-CN"/>
              </w:rPr>
              <w:t>3</w:t>
            </w:r>
            <w:r>
              <w:rPr>
                <w:rFonts w:hint="default" w:ascii="Times New Roman" w:hAnsi="Times New Roman" w:eastAsia="宋体" w:cs="Times New Roman"/>
                <w:b/>
                <w:bCs/>
                <w:color w:val="auto"/>
                <w:sz w:val="24"/>
                <w:szCs w:val="24"/>
                <w:highlight w:val="none"/>
                <w:u w:val="single"/>
                <w:vertAlign w:val="baseline"/>
                <w:lang w:val="en-US" w:eastAsia="zh-CN"/>
              </w:rPr>
              <w:t>/施工期</w:t>
            </w:r>
            <w:r>
              <w:rPr>
                <w:rFonts w:hint="default" w:ascii="Times New Roman" w:hAnsi="Times New Roman" w:eastAsia="宋体" w:cs="Times New Roman"/>
                <w:b/>
                <w:bCs/>
                <w:color w:val="auto"/>
                <w:sz w:val="24"/>
                <w:szCs w:val="24"/>
                <w:highlight w:val="none"/>
                <w:u w:val="single"/>
              </w:rPr>
              <w:t>。试压通过后缓慢开启泄压阀，管道泄压后，开启排水阀，主要污染物为SS，浓度小，</w:t>
            </w:r>
            <w:r>
              <w:rPr>
                <w:rFonts w:hint="default" w:ascii="Times New Roman" w:hAnsi="Times New Roman" w:eastAsia="宋体" w:cs="Times New Roman"/>
                <w:b/>
                <w:bCs/>
                <w:color w:val="auto"/>
                <w:sz w:val="24"/>
                <w:szCs w:val="24"/>
                <w:highlight w:val="none"/>
                <w:u w:val="single"/>
                <w:lang w:val="en-US" w:eastAsia="zh-CN"/>
              </w:rPr>
              <w:t>管道试压废水经市政污水管网排入白山市临江市大栗子铁矿独立工矿区污水处理厂</w:t>
            </w:r>
            <w:r>
              <w:rPr>
                <w:rFonts w:hint="default" w:ascii="Times New Roman" w:hAnsi="Times New Roman" w:eastAsia="宋体" w:cs="Times New Roman"/>
                <w:b/>
                <w:bCs/>
                <w:color w:val="auto"/>
                <w:sz w:val="24"/>
                <w:szCs w:val="24"/>
                <w:highlight w:val="none"/>
                <w:u w:val="single"/>
              </w:rPr>
              <w:t>。</w:t>
            </w:r>
          </w:p>
          <w:p w14:paraId="45F2EDDF">
            <w:pPr>
              <w:adjustRightInd w:val="0"/>
              <w:snapToGrid w:val="0"/>
              <w:spacing w:line="360" w:lineRule="auto"/>
              <w:ind w:firstLine="482" w:firstLineChars="200"/>
              <w:rPr>
                <w:rFonts w:hint="default" w:ascii="Times New Roman" w:hAnsi="Times New Roman" w:eastAsia="宋体" w:cs="Times New Roman"/>
                <w:b/>
                <w:bCs/>
                <w:sz w:val="24"/>
                <w:highlight w:val="none"/>
                <w:u w:val="single"/>
              </w:rPr>
            </w:pPr>
            <w:r>
              <w:rPr>
                <w:rFonts w:hint="default" w:ascii="Times New Roman" w:hAnsi="Times New Roman" w:eastAsia="宋体" w:cs="Times New Roman"/>
                <w:b/>
                <w:bCs/>
                <w:color w:val="auto"/>
                <w:sz w:val="24"/>
                <w:szCs w:val="20"/>
                <w:highlight w:val="none"/>
                <w:u w:val="single"/>
              </w:rPr>
              <w:t>④</w:t>
            </w:r>
            <w:r>
              <w:rPr>
                <w:rFonts w:hint="default" w:ascii="Times New Roman" w:hAnsi="Times New Roman" w:eastAsia="宋体" w:cs="Times New Roman"/>
                <w:b/>
                <w:bCs/>
                <w:sz w:val="24"/>
                <w:highlight w:val="none"/>
                <w:u w:val="single"/>
              </w:rPr>
              <w:t>基坑废水</w:t>
            </w:r>
          </w:p>
          <w:p w14:paraId="4269D8B6">
            <w:pPr>
              <w:adjustRightInd w:val="0"/>
              <w:snapToGrid w:val="0"/>
              <w:spacing w:line="360" w:lineRule="auto"/>
              <w:ind w:firstLine="482" w:firstLineChars="200"/>
              <w:rPr>
                <w:rFonts w:hint="default" w:ascii="Times New Roman" w:hAnsi="Times New Roman" w:eastAsia="宋体" w:cs="Times New Roman"/>
                <w:sz w:val="24"/>
                <w:highlight w:val="none"/>
              </w:rPr>
            </w:pPr>
            <w:r>
              <w:rPr>
                <w:rFonts w:hint="default" w:ascii="Times New Roman" w:hAnsi="Times New Roman" w:eastAsia="宋体" w:cs="Times New Roman"/>
                <w:b/>
                <w:bCs/>
                <w:sz w:val="24"/>
                <w:highlight w:val="none"/>
                <w:u w:val="single"/>
                <w:lang w:val="en-US" w:eastAsia="zh-CN"/>
              </w:rPr>
              <w:t>项目</w:t>
            </w:r>
            <w:r>
              <w:rPr>
                <w:rFonts w:hint="default" w:ascii="Times New Roman" w:hAnsi="Times New Roman" w:eastAsia="宋体" w:cs="Times New Roman"/>
                <w:b/>
                <w:bCs/>
                <w:sz w:val="24"/>
                <w:highlight w:val="none"/>
                <w:u w:val="single"/>
              </w:rPr>
              <w:t>基坑废水是在建筑物基坑开挖和过程中，由降水、渗水和施工用水等汇集的基坑水。</w:t>
            </w:r>
            <w:r>
              <w:rPr>
                <w:rFonts w:hint="default" w:ascii="Times New Roman" w:hAnsi="Times New Roman" w:eastAsia="宋体" w:cs="Times New Roman"/>
                <w:b/>
                <w:bCs/>
                <w:sz w:val="24"/>
                <w:highlight w:val="none"/>
                <w:u w:val="single"/>
                <w:lang w:val="en-US" w:eastAsia="zh-CN"/>
              </w:rPr>
              <w:t>项目产生的</w:t>
            </w:r>
            <w:r>
              <w:rPr>
                <w:rFonts w:hint="default" w:ascii="Times New Roman" w:hAnsi="Times New Roman" w:eastAsia="宋体" w:cs="Times New Roman"/>
                <w:b/>
                <w:bCs/>
                <w:sz w:val="24"/>
                <w:highlight w:val="none"/>
                <w:u w:val="single"/>
              </w:rPr>
              <w:t>基坑废水</w:t>
            </w:r>
            <w:r>
              <w:rPr>
                <w:rFonts w:hint="default" w:ascii="Times New Roman" w:hAnsi="Times New Roman" w:eastAsia="宋体" w:cs="Times New Roman"/>
                <w:b/>
                <w:bCs/>
                <w:sz w:val="24"/>
                <w:highlight w:val="none"/>
                <w:u w:val="single"/>
                <w:lang w:val="en-US" w:eastAsia="zh-CN"/>
              </w:rPr>
              <w:t>约为0.1t/d（78t/施工期），</w:t>
            </w:r>
            <w:r>
              <w:rPr>
                <w:rFonts w:hint="default" w:ascii="Times New Roman" w:hAnsi="Times New Roman" w:eastAsia="宋体" w:cs="Times New Roman"/>
                <w:b/>
                <w:bCs/>
                <w:sz w:val="24"/>
                <w:highlight w:val="none"/>
                <w:u w:val="single"/>
              </w:rPr>
              <w:t>用潜水泵抽至沉淀池</w:t>
            </w:r>
            <w:r>
              <w:rPr>
                <w:rFonts w:hint="default" w:ascii="Times New Roman" w:hAnsi="Times New Roman" w:eastAsia="宋体" w:cs="Times New Roman"/>
                <w:b/>
                <w:bCs/>
                <w:sz w:val="24"/>
                <w:highlight w:val="none"/>
                <w:u w:val="single"/>
                <w:lang w:val="en-US" w:eastAsia="zh-CN"/>
              </w:rPr>
              <w:t>内</w:t>
            </w:r>
            <w:r>
              <w:rPr>
                <w:rFonts w:hint="default" w:ascii="Times New Roman" w:hAnsi="Times New Roman" w:eastAsia="宋体" w:cs="Times New Roman"/>
                <w:b/>
                <w:bCs/>
                <w:sz w:val="24"/>
                <w:highlight w:val="none"/>
                <w:u w:val="single"/>
                <w:lang w:eastAsia="zh-CN"/>
              </w:rPr>
              <w:t>，</w:t>
            </w:r>
            <w:r>
              <w:rPr>
                <w:rFonts w:hint="eastAsia" w:cs="Times New Roman"/>
                <w:b/>
                <w:bCs/>
                <w:color w:val="auto"/>
                <w:sz w:val="24"/>
                <w:szCs w:val="24"/>
                <w:highlight w:val="none"/>
                <w:u w:val="single"/>
                <w:lang w:val="en-US" w:eastAsia="zh-CN"/>
              </w:rPr>
              <w:t>基坑废水沉淀池</w:t>
            </w:r>
            <w:r>
              <w:rPr>
                <w:rFonts w:hint="default" w:ascii="Times New Roman" w:hAnsi="Times New Roman" w:eastAsia="宋体" w:cs="Times New Roman"/>
                <w:b/>
                <w:bCs/>
                <w:color w:val="auto"/>
                <w:sz w:val="24"/>
                <w:szCs w:val="24"/>
                <w:highlight w:val="none"/>
                <w:u w:val="single"/>
                <w:lang w:val="en-US" w:eastAsia="zh-CN"/>
              </w:rPr>
              <w:t>容积为3m</w:t>
            </w:r>
            <w:r>
              <w:rPr>
                <w:rFonts w:hint="default" w:ascii="Times New Roman" w:hAnsi="Times New Roman" w:eastAsia="宋体" w:cs="Times New Roman"/>
                <w:b/>
                <w:bCs/>
                <w:color w:val="auto"/>
                <w:sz w:val="24"/>
                <w:szCs w:val="24"/>
                <w:highlight w:val="none"/>
                <w:u w:val="single"/>
                <w:vertAlign w:val="superscript"/>
                <w:lang w:val="en-US" w:eastAsia="zh-CN"/>
              </w:rPr>
              <w:t>3</w:t>
            </w:r>
            <w:r>
              <w:rPr>
                <w:rFonts w:hint="default" w:ascii="Times New Roman" w:hAnsi="Times New Roman" w:eastAsia="宋体" w:cs="Times New Roman"/>
                <w:b/>
                <w:bCs/>
                <w:color w:val="auto"/>
                <w:sz w:val="24"/>
                <w:szCs w:val="24"/>
                <w:highlight w:val="none"/>
                <w:u w:val="single"/>
                <w:lang w:val="en-US" w:eastAsia="zh-CN"/>
              </w:rPr>
              <w:t>，</w:t>
            </w:r>
            <w:r>
              <w:rPr>
                <w:rFonts w:hint="default" w:ascii="Times New Roman" w:hAnsi="Times New Roman" w:eastAsia="宋体" w:cs="Times New Roman"/>
                <w:b/>
                <w:bCs/>
                <w:sz w:val="24"/>
                <w:highlight w:val="none"/>
                <w:u w:val="single"/>
                <w:lang w:eastAsia="zh-CN"/>
              </w:rPr>
              <w:t>经</w:t>
            </w:r>
            <w:r>
              <w:rPr>
                <w:rFonts w:hint="default" w:ascii="Times New Roman" w:hAnsi="Times New Roman" w:eastAsia="宋体" w:cs="Times New Roman"/>
                <w:b/>
                <w:bCs/>
                <w:sz w:val="24"/>
                <w:highlight w:val="none"/>
                <w:u w:val="single"/>
              </w:rPr>
              <w:t>沉淀后上清液回用于</w:t>
            </w:r>
            <w:r>
              <w:rPr>
                <w:rFonts w:hint="default" w:ascii="Times New Roman" w:hAnsi="Times New Roman" w:eastAsia="宋体" w:cs="Times New Roman"/>
                <w:b/>
                <w:bCs/>
                <w:color w:val="auto"/>
                <w:sz w:val="24"/>
                <w:szCs w:val="24"/>
                <w:highlight w:val="none"/>
                <w:u w:val="single"/>
                <w:lang w:val="en-US" w:eastAsia="zh-CN"/>
              </w:rPr>
              <w:t>运输车和施工机械轮胎</w:t>
            </w:r>
            <w:r>
              <w:rPr>
                <w:rFonts w:hint="default" w:ascii="Times New Roman" w:hAnsi="Times New Roman" w:eastAsia="宋体" w:cs="Times New Roman"/>
                <w:b/>
                <w:bCs/>
                <w:sz w:val="24"/>
                <w:highlight w:val="none"/>
                <w:u w:val="single"/>
                <w:lang w:eastAsia="zh-CN"/>
              </w:rPr>
              <w:t>冲洗</w:t>
            </w:r>
            <w:r>
              <w:rPr>
                <w:rFonts w:hint="default" w:ascii="Times New Roman" w:hAnsi="Times New Roman" w:eastAsia="宋体" w:cs="Times New Roman"/>
                <w:b/>
                <w:bCs/>
                <w:sz w:val="24"/>
                <w:highlight w:val="none"/>
                <w:u w:val="single"/>
              </w:rPr>
              <w:t>。</w:t>
            </w:r>
          </w:p>
          <w:p w14:paraId="39C0652F">
            <w:pPr>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（1）运营期给排水</w:t>
            </w:r>
          </w:p>
          <w:p w14:paraId="1C215E41">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lang w:val="en-US" w:eastAsia="zh-CN"/>
              </w:rPr>
              <w:t>本项目建设标准化厂房，后续入驻的临江健维天然生物科技有限公司生产项目环境影响不在本次评价范围内。</w:t>
            </w:r>
            <w:r>
              <w:rPr>
                <w:rFonts w:hint="default" w:ascii="Times New Roman" w:hAnsi="Times New Roman" w:eastAsia="宋体" w:cs="Times New Roman"/>
                <w:color w:val="auto"/>
                <w:sz w:val="24"/>
                <w:szCs w:val="24"/>
                <w:highlight w:val="none"/>
                <w:u w:val="none"/>
                <w:lang w:val="en-US" w:eastAsia="zh-CN"/>
              </w:rPr>
              <w:t>本项目建成后为企业提供标准厂房及宿舍等，污水处理站员工由</w:t>
            </w:r>
            <w:r>
              <w:rPr>
                <w:rFonts w:hint="default" w:ascii="Times New Roman" w:hAnsi="Times New Roman" w:eastAsia="宋体" w:cs="Times New Roman"/>
                <w:color w:val="auto"/>
                <w:sz w:val="24"/>
                <w:szCs w:val="24"/>
                <w:highlight w:val="none"/>
                <w:lang w:val="en-US" w:eastAsia="zh-CN"/>
              </w:rPr>
              <w:t>临江健维天然生物科技有限公司分配，</w:t>
            </w:r>
            <w:r>
              <w:rPr>
                <w:rFonts w:hint="default" w:ascii="Times New Roman" w:hAnsi="Times New Roman" w:eastAsia="宋体" w:cs="Times New Roman"/>
                <w:color w:val="auto"/>
                <w:sz w:val="24"/>
                <w:highlight w:val="none"/>
                <w:u w:val="none"/>
                <w:lang w:val="en-US" w:eastAsia="zh-CN"/>
              </w:rPr>
              <w:t>企业用水根据实际情况另行评价</w:t>
            </w:r>
            <w:r>
              <w:rPr>
                <w:rFonts w:hint="default" w:ascii="Times New Roman" w:hAnsi="Times New Roman" w:eastAsia="宋体" w:cs="Times New Roman"/>
                <w:sz w:val="24"/>
                <w:highlight w:val="none"/>
                <w:lang w:eastAsia="zh-CN"/>
              </w:rPr>
              <w:t>，本项目营运期用水主要为</w:t>
            </w:r>
            <w:r>
              <w:rPr>
                <w:rFonts w:hint="default" w:ascii="Times New Roman" w:hAnsi="Times New Roman" w:eastAsia="宋体" w:cs="Times New Roman"/>
                <w:i w:val="0"/>
                <w:iCs w:val="0"/>
                <w:color w:val="auto"/>
                <w:sz w:val="24"/>
                <w:szCs w:val="24"/>
                <w:highlight w:val="none"/>
                <w:u w:val="none"/>
                <w:lang w:val="en-US" w:eastAsia="zh-CN"/>
              </w:rPr>
              <w:t>绿化用水，项目</w:t>
            </w:r>
            <w:r>
              <w:rPr>
                <w:rFonts w:hint="default" w:ascii="Times New Roman" w:hAnsi="Times New Roman" w:eastAsia="宋体" w:cs="Times New Roman"/>
                <w:sz w:val="24"/>
                <w:highlight w:val="none"/>
                <w:lang w:eastAsia="zh-CN"/>
              </w:rPr>
              <w:t>给排水情况如下：</w:t>
            </w:r>
          </w:p>
          <w:p w14:paraId="7160FC3E">
            <w:p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给水</w:t>
            </w:r>
          </w:p>
          <w:p w14:paraId="0894C3D6">
            <w:pPr>
              <w:pStyle w:val="57"/>
              <w:autoSpaceDE w:val="0"/>
              <w:autoSpaceDN w:val="0"/>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绿化用水</w:t>
            </w:r>
          </w:p>
          <w:p w14:paraId="55AB1DBC">
            <w:pPr>
              <w:pStyle w:val="57"/>
              <w:autoSpaceDE w:val="0"/>
              <w:autoSpaceDN w:val="0"/>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绿化面积6688.05m</w:t>
            </w:r>
            <w:r>
              <w:rPr>
                <w:rFonts w:hint="default" w:ascii="Times New Roman" w:hAnsi="Times New Roman" w:eastAsia="宋体" w:cs="Times New Roman"/>
                <w:b w:val="0"/>
                <w:bCs w:val="0"/>
                <w:color w:val="auto"/>
                <w:sz w:val="24"/>
                <w:szCs w:val="24"/>
                <w:highlight w:val="none"/>
                <w:vertAlign w:val="superscript"/>
                <w:lang w:val="en-US" w:eastAsia="zh-CN"/>
              </w:rPr>
              <w:t>2</w:t>
            </w:r>
            <w:r>
              <w:rPr>
                <w:rFonts w:hint="default" w:ascii="Times New Roman" w:hAnsi="Times New Roman" w:eastAsia="宋体" w:cs="Times New Roman"/>
                <w:b w:val="0"/>
                <w:bCs w:val="0"/>
                <w:color w:val="auto"/>
                <w:sz w:val="24"/>
                <w:szCs w:val="24"/>
                <w:highlight w:val="none"/>
                <w:lang w:val="en-US" w:eastAsia="zh-CN"/>
              </w:rPr>
              <w:t>，绿化用水按2.5L/m</w:t>
            </w:r>
            <w:r>
              <w:rPr>
                <w:rFonts w:hint="default" w:ascii="Times New Roman" w:hAnsi="Times New Roman" w:eastAsia="宋体" w:cs="Times New Roman"/>
                <w:b w:val="0"/>
                <w:bCs w:val="0"/>
                <w:color w:val="auto"/>
                <w:sz w:val="24"/>
                <w:szCs w:val="24"/>
                <w:highlight w:val="none"/>
                <w:vertAlign w:val="superscript"/>
                <w:lang w:val="en-US" w:eastAsia="zh-CN"/>
              </w:rPr>
              <w:t>2</w:t>
            </w:r>
            <w:r>
              <w:rPr>
                <w:rFonts w:hint="default" w:ascii="Times New Roman" w:hAnsi="Times New Roman" w:eastAsia="宋体" w:cs="Times New Roman"/>
                <w:b w:val="0"/>
                <w:bCs w:val="0"/>
                <w:color w:val="auto"/>
                <w:sz w:val="24"/>
                <w:szCs w:val="24"/>
                <w:highlight w:val="none"/>
                <w:lang w:val="en-US" w:eastAsia="zh-CN"/>
              </w:rPr>
              <w:t>·次计，绿化用水量为16.72m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/次，除去冰冻期11月～次年4月，5-10月（除6-8月份，按每月30d计），则绿化用水量为1504.81m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/a。</w:t>
            </w:r>
          </w:p>
          <w:p w14:paraId="75C654DB">
            <w:pPr>
              <w:pStyle w:val="57"/>
              <w:autoSpaceDE w:val="0"/>
              <w:autoSpaceDN w:val="0"/>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项目用水来自市政供水管网，总用水量为1504.81m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/a。</w:t>
            </w:r>
          </w:p>
          <w:p w14:paraId="72F962D7">
            <w:pPr>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排水</w:t>
            </w:r>
          </w:p>
          <w:p w14:paraId="0B6776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本项目绿化用水全部蒸发。</w:t>
            </w:r>
          </w:p>
          <w:p w14:paraId="16E8F0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为后续入驻的临江健维天然生物科技有限公司建设污水处理站，处理站处理规模为100t/d，本次评价营运期废水排放量按照污水处理站满负荷处理规模进行核算。入驻的临江健维天然生物科技有限公司生产过程产生的废水进入拟建污水站处理达到</w:t>
            </w:r>
            <w:r>
              <w:rPr>
                <w:rFonts w:hint="default" w:ascii="Times New Roman" w:hAnsi="Times New Roman" w:eastAsia="宋体" w:cs="Times New Roman"/>
                <w:color w:val="auto"/>
                <w:sz w:val="24"/>
                <w:szCs w:val="24"/>
                <w:highlight w:val="none"/>
                <w:lang w:val="en-US" w:eastAsia="zh-CN"/>
              </w:rPr>
              <w:t>《污水综合排放标准》（GB 8978-1996）中三级排放标准，同时满足</w:t>
            </w:r>
            <w:r>
              <w:rPr>
                <w:rFonts w:hint="default" w:ascii="Times New Roman" w:hAnsi="Times New Roman" w:eastAsia="宋体" w:cs="Times New Roman"/>
                <w:i w:val="0"/>
                <w:iCs w:val="0"/>
                <w:color w:val="auto"/>
                <w:sz w:val="24"/>
                <w:szCs w:val="24"/>
                <w:highlight w:val="none"/>
                <w:u w:val="none"/>
                <w:lang w:val="en-US" w:eastAsia="zh-CN"/>
              </w:rPr>
              <w:t>白山市临江市大栗子铁矿独立工矿区污水处理厂</w:t>
            </w:r>
            <w:r>
              <w:rPr>
                <w:rFonts w:hint="default" w:ascii="Times New Roman" w:hAnsi="Times New Roman" w:eastAsia="宋体" w:cs="Times New Roman"/>
                <w:color w:val="auto"/>
                <w:sz w:val="24"/>
                <w:szCs w:val="22"/>
                <w:highlight w:val="none"/>
                <w:lang w:val="en-US" w:eastAsia="zh-CN"/>
              </w:rPr>
              <w:t>进水指标要求</w:t>
            </w:r>
            <w:r>
              <w:rPr>
                <w:rFonts w:hint="default" w:ascii="Times New Roman" w:hAnsi="Times New Roman" w:eastAsia="宋体" w:cs="Times New Roman"/>
                <w:b w:val="0"/>
                <w:bCs w:val="0"/>
                <w:color w:val="auto"/>
                <w:sz w:val="24"/>
                <w:szCs w:val="24"/>
                <w:highlight w:val="none"/>
                <w:lang w:val="en-US" w:eastAsia="zh-CN"/>
              </w:rPr>
              <w:t>后经管线排入白山市临江市大栗子铁矿独立工矿区污水处理厂处理，出水水质满足《城镇污水处理厂污染物排放标准》（GB18918-2002）中一级A标准水质要求，经规划建设的排污口排入太平沟，最终汇入鸭绿江。</w:t>
            </w:r>
          </w:p>
          <w:p w14:paraId="36C32A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（2）供电</w:t>
            </w:r>
          </w:p>
          <w:p w14:paraId="6AC556F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u w:val="none"/>
                <w:lang w:val="en-US" w:eastAsia="zh-CN"/>
              </w:rPr>
              <w:t>本项目</w:t>
            </w:r>
            <w:r>
              <w:rPr>
                <w:rFonts w:hint="default" w:ascii="Times New Roman" w:hAnsi="Times New Roman" w:eastAsia="宋体" w:cs="Times New Roman"/>
                <w:color w:val="auto"/>
                <w:sz w:val="24"/>
                <w:szCs w:val="24"/>
                <w:highlight w:val="none"/>
              </w:rPr>
              <w:t>用电由当地供电所提供，可以满足用电要求。</w:t>
            </w:r>
          </w:p>
          <w:p w14:paraId="28EC41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（3）供暖</w:t>
            </w:r>
          </w:p>
          <w:p w14:paraId="6A09FAF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本项目仅进行标准厂房及污水处理站等配套设施建设，本项目不包括供热工程。</w:t>
            </w:r>
          </w:p>
          <w:p w14:paraId="3197F2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b/>
                <w:bCs/>
                <w:color w:val="auto"/>
                <w:sz w:val="24"/>
                <w:szCs w:val="24"/>
                <w:highlight w:val="none"/>
                <w:u w:val="none"/>
                <w:lang w:val="en-US" w:eastAsia="zh-CN"/>
              </w:rPr>
              <w:t>八、劳动定员及工作制度</w:t>
            </w:r>
          </w:p>
          <w:p w14:paraId="0690C9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本项目仅进行标准厂房及污水处理站等配套设施建设，</w:t>
            </w:r>
            <w:r>
              <w:rPr>
                <w:rFonts w:hint="default" w:ascii="Times New Roman" w:hAnsi="Times New Roman" w:eastAsia="宋体" w:cs="Times New Roman"/>
                <w:color w:val="auto"/>
                <w:sz w:val="24"/>
                <w:highlight w:val="none"/>
                <w:lang w:val="en-US" w:eastAsia="zh-CN"/>
              </w:rPr>
              <w:t>标准厂房及污水站的管理和运营由后续入驻的</w:t>
            </w:r>
            <w:r>
              <w:rPr>
                <w:rFonts w:hint="default" w:ascii="Times New Roman" w:hAnsi="Times New Roman" w:eastAsia="宋体" w:cs="Times New Roman"/>
                <w:color w:val="auto"/>
                <w:sz w:val="24"/>
                <w:szCs w:val="24"/>
                <w:highlight w:val="none"/>
                <w:lang w:val="en-US" w:eastAsia="zh-CN"/>
              </w:rPr>
              <w:t>临江健维天然生物科技有限公司</w:t>
            </w:r>
            <w:r>
              <w:rPr>
                <w:rFonts w:hint="default" w:ascii="Times New Roman" w:hAnsi="Times New Roman" w:eastAsia="宋体" w:cs="Times New Roman"/>
                <w:color w:val="auto"/>
                <w:sz w:val="24"/>
                <w:highlight w:val="none"/>
                <w:lang w:val="en-US" w:eastAsia="zh-CN"/>
              </w:rPr>
              <w:t>自行分配，本项目评价不含后期入驻企业职工。</w:t>
            </w:r>
          </w:p>
          <w:p w14:paraId="5B89E8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根据建设单位提供资料，污水处理站年运行300天，24h运行。</w:t>
            </w:r>
          </w:p>
          <w:p w14:paraId="02CD8C7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b/>
                <w:bCs/>
                <w:color w:val="auto"/>
                <w:sz w:val="24"/>
                <w:szCs w:val="24"/>
                <w:highlight w:val="none"/>
                <w:u w:val="none"/>
                <w:lang w:val="en-US" w:eastAsia="zh-CN"/>
              </w:rPr>
              <w:t>九、土石方平衡</w:t>
            </w:r>
          </w:p>
          <w:p w14:paraId="4ED0C8F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b/>
                <w:bCs/>
                <w:color w:val="auto"/>
                <w:sz w:val="24"/>
                <w:szCs w:val="24"/>
                <w:highlight w:val="none"/>
                <w:u w:val="single"/>
                <w:lang w:val="en-US" w:eastAsia="zh-CN"/>
              </w:rPr>
              <w:t>根据《临江市人民政府2022年第8批次(宗地二)建设占用耕地耕作层土壤剥离项目实施方案》可知，项目区域已进行表土剥离，剥离耕作层土壤已利用于临江市大栗子独立工矿区矿山修复，利用率100%，项目占地类型为工业用地，本项目进场前已经进行了三通一平，土地利用现状为裸土地，无表土资源，本项目仅进行基层土石方核算，项目基层土石方平衡见下表。</w:t>
            </w:r>
          </w:p>
          <w:p w14:paraId="49159F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b/>
                <w:bCs/>
                <w:color w:val="auto"/>
                <w:sz w:val="24"/>
                <w:szCs w:val="24"/>
                <w:highlight w:val="none"/>
                <w:u w:val="none"/>
                <w:lang w:val="en-US" w:eastAsia="zh-CN"/>
              </w:rPr>
              <w:t>表2-</w:t>
            </w:r>
            <w:r>
              <w:rPr>
                <w:rFonts w:hint="default" w:ascii="Times New Roman" w:hAnsi="Times New Roman" w:cs="Times New Roman"/>
                <w:b/>
                <w:bCs/>
                <w:color w:val="auto"/>
                <w:sz w:val="24"/>
                <w:szCs w:val="24"/>
                <w:highlight w:val="none"/>
                <w:u w:val="none"/>
                <w:lang w:val="en-US" w:eastAsia="zh-CN"/>
              </w:rPr>
              <w:t>10</w:t>
            </w:r>
            <w:r>
              <w:rPr>
                <w:rFonts w:hint="default" w:ascii="Times New Roman" w:hAnsi="Times New Roman" w:eastAsia="宋体" w:cs="Times New Roman"/>
                <w:b/>
                <w:bCs/>
                <w:color w:val="auto"/>
                <w:sz w:val="24"/>
                <w:szCs w:val="24"/>
                <w:highlight w:val="none"/>
                <w:u w:val="none"/>
                <w:lang w:val="en-US" w:eastAsia="zh-CN"/>
              </w:rPr>
              <w:t xml:space="preserve">   土石方平衡一览表   万m</w:t>
            </w:r>
            <w:r>
              <w:rPr>
                <w:rFonts w:hint="default" w:ascii="Times New Roman" w:hAnsi="Times New Roman" w:eastAsia="宋体" w:cs="Times New Roman"/>
                <w:b/>
                <w:bCs/>
                <w:color w:val="auto"/>
                <w:sz w:val="24"/>
                <w:szCs w:val="24"/>
                <w:highlight w:val="none"/>
                <w:u w:val="none"/>
                <w:vertAlign w:val="superscript"/>
                <w:lang w:val="en-US" w:eastAsia="zh-CN"/>
              </w:rPr>
              <w:t>3</w:t>
            </w:r>
          </w:p>
          <w:tbl>
            <w:tblPr>
              <w:tblStyle w:val="28"/>
              <w:tblW w:w="793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547"/>
              <w:gridCol w:w="1456"/>
              <w:gridCol w:w="1441"/>
              <w:gridCol w:w="2038"/>
            </w:tblGrid>
            <w:tr w14:paraId="228D94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16" w:type="pct"/>
                  <w:vMerge w:val="restart"/>
                  <w:tcBorders>
                    <w:tl2br w:val="nil"/>
                    <w:tr2bl w:val="nil"/>
                  </w:tcBorders>
                  <w:vAlign w:val="center"/>
                </w:tcPr>
                <w:p w14:paraId="21ECCE9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分区</w:t>
                  </w:r>
                </w:p>
              </w:tc>
              <w:tc>
                <w:tcPr>
                  <w:tcW w:w="974" w:type="pct"/>
                  <w:vMerge w:val="restart"/>
                  <w:tcBorders>
                    <w:tl2br w:val="nil"/>
                    <w:tr2bl w:val="nil"/>
                  </w:tcBorders>
                  <w:vAlign w:val="center"/>
                </w:tcPr>
                <w:p w14:paraId="6BD3624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项目名称</w:t>
                  </w:r>
                </w:p>
              </w:tc>
              <w:tc>
                <w:tcPr>
                  <w:tcW w:w="917" w:type="pct"/>
                  <w:tcBorders>
                    <w:tl2br w:val="nil"/>
                    <w:tr2bl w:val="nil"/>
                  </w:tcBorders>
                  <w:vAlign w:val="center"/>
                </w:tcPr>
                <w:p w14:paraId="68A5EA1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挖方量（m</w:t>
                  </w:r>
                  <w:r>
                    <w:rPr>
                      <w:rFonts w:hint="default" w:ascii="Times New Roman" w:hAnsi="Times New Roman" w:eastAsia="宋体" w:cs="Times New Roman"/>
                      <w:b/>
                      <w:bCs/>
                      <w:color w:val="auto"/>
                      <w:sz w:val="21"/>
                      <w:szCs w:val="21"/>
                      <w:highlight w:val="none"/>
                      <w:u w:val="single"/>
                      <w:vertAlign w:val="superscript"/>
                      <w:lang w:val="en-US" w:eastAsia="zh-CN"/>
                    </w:rPr>
                    <w:t>3</w:t>
                  </w:r>
                  <w:r>
                    <w:rPr>
                      <w:rFonts w:hint="default" w:ascii="Times New Roman" w:hAnsi="Times New Roman" w:eastAsia="宋体" w:cs="Times New Roman"/>
                      <w:b/>
                      <w:bCs/>
                      <w:color w:val="auto"/>
                      <w:sz w:val="21"/>
                      <w:szCs w:val="21"/>
                      <w:highlight w:val="none"/>
                      <w:u w:val="single"/>
                      <w:lang w:val="en-US" w:eastAsia="zh-CN"/>
                    </w:rPr>
                    <w:t>）</w:t>
                  </w:r>
                </w:p>
              </w:tc>
              <w:tc>
                <w:tcPr>
                  <w:tcW w:w="907" w:type="pct"/>
                  <w:tcBorders>
                    <w:tl2br w:val="nil"/>
                    <w:tr2bl w:val="nil"/>
                  </w:tcBorders>
                  <w:vAlign w:val="center"/>
                </w:tcPr>
                <w:p w14:paraId="0ABE351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填方（m</w:t>
                  </w:r>
                  <w:r>
                    <w:rPr>
                      <w:rFonts w:hint="default" w:ascii="Times New Roman" w:hAnsi="Times New Roman" w:eastAsia="宋体" w:cs="Times New Roman"/>
                      <w:b/>
                      <w:bCs/>
                      <w:color w:val="auto"/>
                      <w:sz w:val="21"/>
                      <w:szCs w:val="21"/>
                      <w:highlight w:val="none"/>
                      <w:u w:val="single"/>
                      <w:vertAlign w:val="superscript"/>
                      <w:lang w:val="en-US" w:eastAsia="zh-CN"/>
                    </w:rPr>
                    <w:t>3</w:t>
                  </w:r>
                  <w:r>
                    <w:rPr>
                      <w:rFonts w:hint="default" w:ascii="Times New Roman" w:hAnsi="Times New Roman" w:eastAsia="宋体" w:cs="Times New Roman"/>
                      <w:b/>
                      <w:bCs/>
                      <w:color w:val="auto"/>
                      <w:sz w:val="21"/>
                      <w:szCs w:val="21"/>
                      <w:highlight w:val="none"/>
                      <w:u w:val="single"/>
                      <w:lang w:val="en-US" w:eastAsia="zh-CN"/>
                    </w:rPr>
                    <w:t>）</w:t>
                  </w:r>
                </w:p>
              </w:tc>
              <w:tc>
                <w:tcPr>
                  <w:tcW w:w="1283" w:type="pct"/>
                  <w:tcBorders>
                    <w:tl2br w:val="nil"/>
                    <w:tr2bl w:val="nil"/>
                  </w:tcBorders>
                  <w:vAlign w:val="center"/>
                </w:tcPr>
                <w:p w14:paraId="4AD3A00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用于场地平整（m</w:t>
                  </w:r>
                  <w:r>
                    <w:rPr>
                      <w:rFonts w:hint="default" w:ascii="Times New Roman" w:hAnsi="Times New Roman" w:eastAsia="宋体" w:cs="Times New Roman"/>
                      <w:b/>
                      <w:bCs/>
                      <w:color w:val="auto"/>
                      <w:sz w:val="21"/>
                      <w:szCs w:val="21"/>
                      <w:highlight w:val="none"/>
                      <w:u w:val="single"/>
                      <w:vertAlign w:val="superscript"/>
                      <w:lang w:val="en-US" w:eastAsia="zh-CN"/>
                    </w:rPr>
                    <w:t>3</w:t>
                  </w:r>
                  <w:r>
                    <w:rPr>
                      <w:rFonts w:hint="default" w:ascii="Times New Roman" w:hAnsi="Times New Roman" w:eastAsia="宋体" w:cs="Times New Roman"/>
                      <w:b/>
                      <w:bCs/>
                      <w:color w:val="auto"/>
                      <w:sz w:val="21"/>
                      <w:szCs w:val="21"/>
                      <w:highlight w:val="none"/>
                      <w:u w:val="single"/>
                      <w:lang w:val="en-US" w:eastAsia="zh-CN"/>
                    </w:rPr>
                    <w:t>）</w:t>
                  </w:r>
                </w:p>
              </w:tc>
            </w:tr>
            <w:tr w14:paraId="5FE5EE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16" w:type="pct"/>
                  <w:vMerge w:val="continue"/>
                  <w:tcBorders>
                    <w:tl2br w:val="nil"/>
                    <w:tr2bl w:val="nil"/>
                  </w:tcBorders>
                  <w:vAlign w:val="center"/>
                </w:tcPr>
                <w:p w14:paraId="13953FF0">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color w:val="auto"/>
                      <w:sz w:val="21"/>
                      <w:szCs w:val="21"/>
                      <w:highlight w:val="none"/>
                      <w:u w:val="single"/>
                      <w:lang w:val="en-US" w:eastAsia="zh-CN"/>
                    </w:rPr>
                  </w:pPr>
                </w:p>
              </w:tc>
              <w:tc>
                <w:tcPr>
                  <w:tcW w:w="974" w:type="pct"/>
                  <w:vMerge w:val="continue"/>
                  <w:tcBorders>
                    <w:tl2br w:val="nil"/>
                    <w:tr2bl w:val="nil"/>
                  </w:tcBorders>
                  <w:vAlign w:val="center"/>
                </w:tcPr>
                <w:p w14:paraId="13C1FA1A">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color w:val="auto"/>
                      <w:sz w:val="21"/>
                      <w:szCs w:val="21"/>
                      <w:highlight w:val="none"/>
                      <w:u w:val="single"/>
                      <w:lang w:val="en-US" w:eastAsia="zh-CN"/>
                    </w:rPr>
                  </w:pPr>
                </w:p>
              </w:tc>
              <w:tc>
                <w:tcPr>
                  <w:tcW w:w="917" w:type="pct"/>
                  <w:tcBorders>
                    <w:tl2br w:val="nil"/>
                    <w:tr2bl w:val="nil"/>
                  </w:tcBorders>
                  <w:vAlign w:val="center"/>
                </w:tcPr>
                <w:p w14:paraId="5CCB276F">
                  <w:pPr>
                    <w:widowControl/>
                    <w:spacing w:line="240" w:lineRule="auto"/>
                    <w:jc w:val="center"/>
                    <w:rPr>
                      <w:rFonts w:hint="default" w:ascii="宋体" w:hAnsi="宋体" w:eastAsia="宋体" w:cs="宋体"/>
                      <w:b/>
                      <w:bCs/>
                      <w:color w:val="auto"/>
                      <w:sz w:val="21"/>
                      <w:szCs w:val="21"/>
                      <w:highlight w:val="none"/>
                      <w:u w:val="single"/>
                      <w:lang w:val="en-US" w:eastAsia="zh-CN"/>
                    </w:rPr>
                  </w:pPr>
                  <w:r>
                    <w:rPr>
                      <w:rFonts w:hint="default" w:ascii="宋体" w:hAnsi="宋体" w:eastAsia="宋体" w:cs="宋体"/>
                      <w:b/>
                      <w:bCs/>
                      <w:i w:val="0"/>
                      <w:iCs w:val="0"/>
                      <w:caps w:val="0"/>
                      <w:smallCaps w:val="0"/>
                      <w:color w:val="auto"/>
                      <w:kern w:val="0"/>
                      <w:sz w:val="21"/>
                      <w:szCs w:val="21"/>
                      <w:highlight w:val="none"/>
                      <w:u w:val="single"/>
                      <w:lang w:eastAsia="zh-CN"/>
                    </w:rPr>
                    <w:t>基层土石方</w:t>
                  </w:r>
                </w:p>
              </w:tc>
              <w:tc>
                <w:tcPr>
                  <w:tcW w:w="907" w:type="pct"/>
                  <w:tcBorders>
                    <w:tl2br w:val="nil"/>
                    <w:tr2bl w:val="nil"/>
                  </w:tcBorders>
                  <w:vAlign w:val="center"/>
                </w:tcPr>
                <w:p w14:paraId="209D9AD8">
                  <w:pPr>
                    <w:widowControl/>
                    <w:spacing w:line="240" w:lineRule="auto"/>
                    <w:jc w:val="center"/>
                    <w:rPr>
                      <w:rFonts w:hint="default" w:ascii="宋体" w:hAnsi="宋体" w:eastAsia="宋体" w:cs="宋体"/>
                      <w:b/>
                      <w:bCs/>
                      <w:color w:val="auto"/>
                      <w:sz w:val="21"/>
                      <w:szCs w:val="21"/>
                      <w:highlight w:val="none"/>
                      <w:u w:val="single"/>
                      <w:lang w:val="en-US" w:eastAsia="zh-CN"/>
                    </w:rPr>
                  </w:pPr>
                  <w:r>
                    <w:rPr>
                      <w:rFonts w:hint="default" w:ascii="宋体" w:hAnsi="宋体" w:eastAsia="宋体" w:cs="宋体"/>
                      <w:b/>
                      <w:bCs/>
                      <w:i w:val="0"/>
                      <w:iCs w:val="0"/>
                      <w:caps w:val="0"/>
                      <w:smallCaps w:val="0"/>
                      <w:color w:val="auto"/>
                      <w:kern w:val="0"/>
                      <w:sz w:val="21"/>
                      <w:szCs w:val="21"/>
                      <w:highlight w:val="none"/>
                      <w:u w:val="single"/>
                      <w:lang w:eastAsia="zh-CN"/>
                    </w:rPr>
                    <w:t>基层土石方</w:t>
                  </w:r>
                </w:p>
              </w:tc>
              <w:tc>
                <w:tcPr>
                  <w:tcW w:w="1283" w:type="pct"/>
                  <w:tcBorders>
                    <w:tl2br w:val="nil"/>
                    <w:tr2bl w:val="nil"/>
                  </w:tcBorders>
                  <w:vAlign w:val="center"/>
                </w:tcPr>
                <w:p w14:paraId="1A488B91">
                  <w:pPr>
                    <w:widowControl/>
                    <w:spacing w:line="240" w:lineRule="auto"/>
                    <w:jc w:val="center"/>
                    <w:rPr>
                      <w:rFonts w:hint="default" w:ascii="宋体" w:hAnsi="宋体" w:eastAsia="宋体" w:cs="宋体"/>
                      <w:b/>
                      <w:bCs/>
                      <w:color w:val="auto"/>
                      <w:sz w:val="21"/>
                      <w:szCs w:val="21"/>
                      <w:highlight w:val="none"/>
                      <w:u w:val="single"/>
                      <w:lang w:val="en-US" w:eastAsia="zh-CN"/>
                    </w:rPr>
                  </w:pPr>
                  <w:r>
                    <w:rPr>
                      <w:rFonts w:hint="default" w:ascii="宋体" w:hAnsi="宋体" w:eastAsia="宋体" w:cs="宋体"/>
                      <w:b/>
                      <w:bCs/>
                      <w:i w:val="0"/>
                      <w:iCs w:val="0"/>
                      <w:caps w:val="0"/>
                      <w:smallCaps w:val="0"/>
                      <w:color w:val="auto"/>
                      <w:kern w:val="0"/>
                      <w:sz w:val="21"/>
                      <w:szCs w:val="21"/>
                      <w:highlight w:val="none"/>
                      <w:u w:val="single"/>
                      <w:lang w:eastAsia="zh-CN"/>
                    </w:rPr>
                    <w:t>基层土石方</w:t>
                  </w:r>
                </w:p>
              </w:tc>
            </w:tr>
            <w:tr w14:paraId="4AD4E9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16" w:type="pct"/>
                  <w:vMerge w:val="restart"/>
                  <w:tcBorders>
                    <w:tl2br w:val="nil"/>
                    <w:tr2bl w:val="nil"/>
                  </w:tcBorders>
                  <w:vAlign w:val="center"/>
                </w:tcPr>
                <w:p w14:paraId="5E860A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主体工程区</w:t>
                  </w:r>
                </w:p>
              </w:tc>
              <w:tc>
                <w:tcPr>
                  <w:tcW w:w="974" w:type="pct"/>
                  <w:tcBorders>
                    <w:tl2br w:val="nil"/>
                    <w:tr2bl w:val="nil"/>
                  </w:tcBorders>
                  <w:vAlign w:val="center"/>
                </w:tcPr>
                <w:p w14:paraId="70085D3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建筑物基础</w:t>
                  </w:r>
                </w:p>
              </w:tc>
              <w:tc>
                <w:tcPr>
                  <w:tcW w:w="917" w:type="pct"/>
                  <w:tcBorders>
                    <w:tl2br w:val="nil"/>
                    <w:tr2bl w:val="nil"/>
                  </w:tcBorders>
                  <w:shd w:val="clear" w:color="auto" w:fill="auto"/>
                  <w:vAlign w:val="center"/>
                </w:tcPr>
                <w:p w14:paraId="4976AAB2">
                  <w:pPr>
                    <w:keepNext w:val="0"/>
                    <w:keepLines w:val="0"/>
                    <w:widowControl/>
                    <w:suppressLineNumbers w:val="0"/>
                    <w:jc w:val="center"/>
                    <w:textAlignment w:val="center"/>
                    <w:rPr>
                      <w:rFonts w:hint="default" w:ascii="Times New Roman" w:hAnsi="Times New Roman" w:eastAsia="宋体" w:cs="Times New Roman"/>
                      <w:b/>
                      <w:bCs/>
                      <w:i w:val="0"/>
                      <w:iCs w:val="0"/>
                      <w:caps w:val="0"/>
                      <w:smallCaps w:val="0"/>
                      <w:color w:val="auto"/>
                      <w:kern w:val="2"/>
                      <w:sz w:val="21"/>
                      <w:szCs w:val="21"/>
                      <w:highlight w:val="none"/>
                      <w:u w:val="single"/>
                      <w:lang w:val="en-US" w:eastAsia="zh-CN" w:bidi="ar-SA"/>
                    </w:rPr>
                  </w:pPr>
                  <w:r>
                    <w:rPr>
                      <w:rFonts w:hint="default" w:ascii="Times New Roman" w:hAnsi="Times New Roman" w:eastAsia="宋体" w:cs="Times New Roman"/>
                      <w:b/>
                      <w:bCs/>
                      <w:color w:val="auto"/>
                      <w:sz w:val="21"/>
                      <w:szCs w:val="21"/>
                      <w:highlight w:val="none"/>
                      <w:u w:val="single"/>
                      <w:lang w:val="en-US" w:eastAsia="zh-CN"/>
                    </w:rPr>
                    <w:t>1.24</w:t>
                  </w:r>
                </w:p>
              </w:tc>
              <w:tc>
                <w:tcPr>
                  <w:tcW w:w="907" w:type="pct"/>
                  <w:tcBorders>
                    <w:tl2br w:val="nil"/>
                    <w:tr2bl w:val="nil"/>
                  </w:tcBorders>
                  <w:vAlign w:val="center"/>
                </w:tcPr>
                <w:p w14:paraId="5F917C49">
                  <w:pPr>
                    <w:keepNext w:val="0"/>
                    <w:keepLines w:val="0"/>
                    <w:widowControl/>
                    <w:suppressLineNumbers w:val="0"/>
                    <w:jc w:val="center"/>
                    <w:textAlignment w:val="center"/>
                    <w:rPr>
                      <w:rFonts w:hint="default" w:ascii="Times New Roman" w:hAnsi="Times New Roman" w:eastAsia="宋体" w:cs="Times New Roman"/>
                      <w:b/>
                      <w:bCs/>
                      <w:i w:val="0"/>
                      <w:iCs w:val="0"/>
                      <w:caps w:val="0"/>
                      <w:smallCaps w:val="0"/>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1.09</w:t>
                  </w:r>
                </w:p>
              </w:tc>
              <w:tc>
                <w:tcPr>
                  <w:tcW w:w="1283" w:type="pct"/>
                  <w:tcBorders>
                    <w:tl2br w:val="nil"/>
                    <w:tr2bl w:val="nil"/>
                  </w:tcBorders>
                  <w:vAlign w:val="center"/>
                </w:tcPr>
                <w:p w14:paraId="1E808A3E">
                  <w:pPr>
                    <w:keepNext w:val="0"/>
                    <w:keepLines w:val="0"/>
                    <w:widowControl/>
                    <w:suppressLineNumbers w:val="0"/>
                    <w:jc w:val="center"/>
                    <w:textAlignment w:val="center"/>
                    <w:rPr>
                      <w:rFonts w:hint="default" w:ascii="Times New Roman" w:hAnsi="Times New Roman" w:eastAsia="宋体" w:cs="Times New Roman"/>
                      <w:b/>
                      <w:bCs/>
                      <w:i w:val="0"/>
                      <w:iCs w:val="0"/>
                      <w:caps w:val="0"/>
                      <w:smallCaps w:val="0"/>
                      <w:color w:val="auto"/>
                      <w:sz w:val="21"/>
                      <w:szCs w:val="21"/>
                      <w:highlight w:val="none"/>
                      <w:u w:val="single"/>
                      <w:lang w:val="en-US" w:eastAsia="zh-CN"/>
                    </w:rPr>
                  </w:pPr>
                  <w:r>
                    <w:rPr>
                      <w:rFonts w:hint="default" w:ascii="Times New Roman" w:hAnsi="Times New Roman" w:eastAsia="宋体" w:cs="Times New Roman"/>
                      <w:b/>
                      <w:bCs/>
                      <w:i w:val="0"/>
                      <w:iCs w:val="0"/>
                      <w:color w:val="auto"/>
                      <w:kern w:val="0"/>
                      <w:sz w:val="21"/>
                      <w:szCs w:val="21"/>
                      <w:highlight w:val="none"/>
                      <w:u w:val="single"/>
                      <w:lang w:val="en-US" w:eastAsia="zh-CN" w:bidi="ar"/>
                    </w:rPr>
                    <w:t>0.15</w:t>
                  </w:r>
                </w:p>
              </w:tc>
            </w:tr>
            <w:tr w14:paraId="65DE2D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16" w:type="pct"/>
                  <w:vMerge w:val="continue"/>
                  <w:tcBorders>
                    <w:tl2br w:val="nil"/>
                    <w:tr2bl w:val="nil"/>
                  </w:tcBorders>
                  <w:vAlign w:val="center"/>
                </w:tcPr>
                <w:p w14:paraId="328B340D">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color w:val="auto"/>
                      <w:sz w:val="21"/>
                      <w:szCs w:val="21"/>
                      <w:highlight w:val="none"/>
                      <w:u w:val="single"/>
                      <w:lang w:val="en-US" w:eastAsia="zh-CN"/>
                    </w:rPr>
                  </w:pPr>
                </w:p>
              </w:tc>
              <w:tc>
                <w:tcPr>
                  <w:tcW w:w="974" w:type="pct"/>
                  <w:tcBorders>
                    <w:tl2br w:val="nil"/>
                    <w:tr2bl w:val="nil"/>
                  </w:tcBorders>
                  <w:vAlign w:val="center"/>
                </w:tcPr>
                <w:p w14:paraId="4C46EC46">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color w:val="auto"/>
                      <w:sz w:val="21"/>
                      <w:szCs w:val="21"/>
                      <w:highlight w:val="none"/>
                      <w:u w:val="single"/>
                      <w:lang w:val="en-US" w:eastAsia="zh-CN"/>
                    </w:rPr>
                  </w:pPr>
                  <w:r>
                    <w:rPr>
                      <w:rFonts w:hint="default" w:ascii="宋体" w:hAnsi="宋体" w:eastAsia="宋体" w:cs="宋体"/>
                      <w:b/>
                      <w:bCs/>
                      <w:color w:val="auto"/>
                      <w:sz w:val="21"/>
                      <w:szCs w:val="21"/>
                      <w:highlight w:val="none"/>
                      <w:u w:val="single"/>
                      <w:lang w:val="en-US" w:eastAsia="zh-CN"/>
                    </w:rPr>
                    <w:t>地下建筑</w:t>
                  </w:r>
                </w:p>
              </w:tc>
              <w:tc>
                <w:tcPr>
                  <w:tcW w:w="917" w:type="pct"/>
                  <w:tcBorders>
                    <w:tl2br w:val="nil"/>
                    <w:tr2bl w:val="nil"/>
                  </w:tcBorders>
                  <w:shd w:val="clear" w:color="auto" w:fill="auto"/>
                  <w:vAlign w:val="center"/>
                </w:tcPr>
                <w:p w14:paraId="2E00BCDE">
                  <w:pPr>
                    <w:keepNext w:val="0"/>
                    <w:keepLines w:val="0"/>
                    <w:widowControl/>
                    <w:suppressLineNumbers w:val="0"/>
                    <w:jc w:val="center"/>
                    <w:textAlignment w:val="center"/>
                    <w:rPr>
                      <w:rFonts w:hint="default" w:ascii="宋体" w:hAnsi="宋体" w:eastAsia="宋体" w:cs="宋体"/>
                      <w:b/>
                      <w:bCs/>
                      <w:color w:val="auto"/>
                      <w:sz w:val="21"/>
                      <w:szCs w:val="21"/>
                      <w:highlight w:val="none"/>
                      <w:u w:val="single"/>
                      <w:lang w:val="en-US" w:eastAsia="zh-CN"/>
                    </w:rPr>
                  </w:pPr>
                  <w:r>
                    <w:rPr>
                      <w:rFonts w:hint="default" w:ascii="宋体" w:hAnsi="宋体" w:eastAsia="宋体" w:cs="宋体"/>
                      <w:b/>
                      <w:bCs/>
                      <w:color w:val="auto"/>
                      <w:sz w:val="21"/>
                      <w:szCs w:val="21"/>
                      <w:highlight w:val="none"/>
                      <w:u w:val="single"/>
                      <w:lang w:val="en-US" w:eastAsia="zh-CN"/>
                    </w:rPr>
                    <w:t>0.08</w:t>
                  </w:r>
                </w:p>
              </w:tc>
              <w:tc>
                <w:tcPr>
                  <w:tcW w:w="907" w:type="pct"/>
                  <w:tcBorders>
                    <w:tl2br w:val="nil"/>
                    <w:tr2bl w:val="nil"/>
                  </w:tcBorders>
                  <w:vAlign w:val="center"/>
                </w:tcPr>
                <w:p w14:paraId="5F5B2CFC">
                  <w:pPr>
                    <w:keepNext w:val="0"/>
                    <w:keepLines w:val="0"/>
                    <w:widowControl/>
                    <w:suppressLineNumbers w:val="0"/>
                    <w:jc w:val="center"/>
                    <w:textAlignment w:val="center"/>
                    <w:rPr>
                      <w:rFonts w:hint="default" w:ascii="宋体" w:hAnsi="宋体" w:eastAsia="宋体" w:cs="宋体"/>
                      <w:b/>
                      <w:bCs/>
                      <w:color w:val="auto"/>
                      <w:sz w:val="21"/>
                      <w:szCs w:val="21"/>
                      <w:highlight w:val="none"/>
                      <w:u w:val="single"/>
                      <w:lang w:val="en-US" w:eastAsia="zh-CN"/>
                    </w:rPr>
                  </w:pPr>
                  <w:r>
                    <w:rPr>
                      <w:rFonts w:hint="default" w:ascii="宋体" w:hAnsi="宋体" w:eastAsia="宋体" w:cs="宋体"/>
                      <w:b/>
                      <w:bCs/>
                      <w:color w:val="auto"/>
                      <w:sz w:val="21"/>
                      <w:szCs w:val="21"/>
                      <w:highlight w:val="none"/>
                      <w:u w:val="single"/>
                      <w:lang w:val="en-US" w:eastAsia="zh-CN"/>
                    </w:rPr>
                    <w:t>0.01</w:t>
                  </w:r>
                </w:p>
              </w:tc>
              <w:tc>
                <w:tcPr>
                  <w:tcW w:w="1283" w:type="pct"/>
                  <w:tcBorders>
                    <w:tl2br w:val="nil"/>
                    <w:tr2bl w:val="nil"/>
                  </w:tcBorders>
                  <w:vAlign w:val="center"/>
                </w:tcPr>
                <w:p w14:paraId="72DE08D0">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single"/>
                      <w:lang w:val="en-US" w:eastAsia="zh-CN" w:bidi="ar"/>
                    </w:rPr>
                  </w:pPr>
                  <w:r>
                    <w:rPr>
                      <w:rFonts w:hint="default" w:ascii="宋体" w:hAnsi="宋体" w:eastAsia="宋体" w:cs="宋体"/>
                      <w:b/>
                      <w:bCs/>
                      <w:i w:val="0"/>
                      <w:iCs w:val="0"/>
                      <w:color w:val="auto"/>
                      <w:kern w:val="0"/>
                      <w:sz w:val="21"/>
                      <w:szCs w:val="21"/>
                      <w:highlight w:val="none"/>
                      <w:u w:val="single"/>
                      <w:lang w:val="en-US" w:eastAsia="zh-CN" w:bidi="ar"/>
                    </w:rPr>
                    <w:t>0.07</w:t>
                  </w:r>
                </w:p>
              </w:tc>
            </w:tr>
            <w:tr w14:paraId="7799BE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16" w:type="pct"/>
                  <w:vMerge w:val="continue"/>
                  <w:tcBorders>
                    <w:tl2br w:val="nil"/>
                    <w:tr2bl w:val="nil"/>
                  </w:tcBorders>
                  <w:vAlign w:val="center"/>
                </w:tcPr>
                <w:p w14:paraId="19866BDC">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color w:val="auto"/>
                      <w:sz w:val="21"/>
                      <w:szCs w:val="21"/>
                      <w:highlight w:val="none"/>
                      <w:u w:val="single"/>
                      <w:lang w:val="en-US" w:eastAsia="zh-CN"/>
                    </w:rPr>
                  </w:pPr>
                </w:p>
              </w:tc>
              <w:tc>
                <w:tcPr>
                  <w:tcW w:w="974" w:type="pct"/>
                  <w:tcBorders>
                    <w:tl2br w:val="nil"/>
                    <w:tr2bl w:val="nil"/>
                  </w:tcBorders>
                  <w:vAlign w:val="center"/>
                </w:tcPr>
                <w:p w14:paraId="0889B1E4">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color w:val="auto"/>
                      <w:sz w:val="21"/>
                      <w:szCs w:val="21"/>
                      <w:highlight w:val="none"/>
                      <w:u w:val="single"/>
                      <w:lang w:val="en-US" w:eastAsia="zh-CN"/>
                    </w:rPr>
                  </w:pPr>
                  <w:r>
                    <w:rPr>
                      <w:rFonts w:hint="default" w:ascii="宋体" w:hAnsi="宋体" w:eastAsia="宋体" w:cs="宋体"/>
                      <w:b/>
                      <w:bCs/>
                      <w:color w:val="auto"/>
                      <w:sz w:val="21"/>
                      <w:szCs w:val="21"/>
                      <w:highlight w:val="none"/>
                      <w:u w:val="single"/>
                      <w:lang w:val="en-US" w:eastAsia="zh-CN"/>
                    </w:rPr>
                    <w:t>池体</w:t>
                  </w:r>
                </w:p>
              </w:tc>
              <w:tc>
                <w:tcPr>
                  <w:tcW w:w="917" w:type="pct"/>
                  <w:tcBorders>
                    <w:tl2br w:val="nil"/>
                    <w:tr2bl w:val="nil"/>
                  </w:tcBorders>
                  <w:shd w:val="clear" w:color="auto" w:fill="auto"/>
                  <w:vAlign w:val="center"/>
                </w:tcPr>
                <w:p w14:paraId="59830FA6">
                  <w:pPr>
                    <w:keepNext w:val="0"/>
                    <w:keepLines w:val="0"/>
                    <w:widowControl/>
                    <w:suppressLineNumbers w:val="0"/>
                    <w:jc w:val="center"/>
                    <w:textAlignment w:val="center"/>
                    <w:rPr>
                      <w:rFonts w:hint="default" w:ascii="宋体" w:hAnsi="宋体" w:eastAsia="宋体" w:cs="宋体"/>
                      <w:b/>
                      <w:bCs/>
                      <w:color w:val="auto"/>
                      <w:sz w:val="21"/>
                      <w:szCs w:val="21"/>
                      <w:highlight w:val="none"/>
                      <w:u w:val="single"/>
                      <w:lang w:val="en-US" w:eastAsia="zh-CN"/>
                    </w:rPr>
                  </w:pPr>
                  <w:r>
                    <w:rPr>
                      <w:rFonts w:hint="default" w:ascii="宋体" w:hAnsi="宋体" w:eastAsia="宋体" w:cs="宋体"/>
                      <w:b/>
                      <w:bCs/>
                      <w:color w:val="auto"/>
                      <w:sz w:val="21"/>
                      <w:szCs w:val="21"/>
                      <w:highlight w:val="none"/>
                      <w:u w:val="single"/>
                      <w:lang w:val="en-US" w:eastAsia="zh-CN"/>
                    </w:rPr>
                    <w:t>0.29</w:t>
                  </w:r>
                </w:p>
              </w:tc>
              <w:tc>
                <w:tcPr>
                  <w:tcW w:w="907" w:type="pct"/>
                  <w:tcBorders>
                    <w:tl2br w:val="nil"/>
                    <w:tr2bl w:val="nil"/>
                  </w:tcBorders>
                  <w:vAlign w:val="center"/>
                </w:tcPr>
                <w:p w14:paraId="33697D98">
                  <w:pPr>
                    <w:keepNext w:val="0"/>
                    <w:keepLines w:val="0"/>
                    <w:widowControl/>
                    <w:suppressLineNumbers w:val="0"/>
                    <w:jc w:val="center"/>
                    <w:textAlignment w:val="center"/>
                    <w:rPr>
                      <w:rFonts w:hint="default" w:ascii="宋体" w:hAnsi="宋体" w:eastAsia="宋体" w:cs="宋体"/>
                      <w:b/>
                      <w:bCs/>
                      <w:color w:val="auto"/>
                      <w:sz w:val="21"/>
                      <w:szCs w:val="21"/>
                      <w:highlight w:val="none"/>
                      <w:u w:val="single"/>
                      <w:lang w:val="en-US" w:eastAsia="zh-CN"/>
                    </w:rPr>
                  </w:pPr>
                  <w:r>
                    <w:rPr>
                      <w:rFonts w:hint="default" w:ascii="宋体" w:hAnsi="宋体" w:eastAsia="宋体" w:cs="宋体"/>
                      <w:b/>
                      <w:bCs/>
                      <w:color w:val="auto"/>
                      <w:sz w:val="21"/>
                      <w:szCs w:val="21"/>
                      <w:highlight w:val="none"/>
                      <w:u w:val="single"/>
                      <w:lang w:val="en-US" w:eastAsia="zh-CN"/>
                    </w:rPr>
                    <w:t>0</w:t>
                  </w:r>
                </w:p>
              </w:tc>
              <w:tc>
                <w:tcPr>
                  <w:tcW w:w="1283" w:type="pct"/>
                  <w:tcBorders>
                    <w:tl2br w:val="nil"/>
                    <w:tr2bl w:val="nil"/>
                  </w:tcBorders>
                  <w:vAlign w:val="center"/>
                </w:tcPr>
                <w:p w14:paraId="6ED0408F">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single"/>
                      <w:lang w:val="en-US" w:eastAsia="zh-CN" w:bidi="ar"/>
                    </w:rPr>
                  </w:pPr>
                  <w:r>
                    <w:rPr>
                      <w:rFonts w:hint="default" w:ascii="宋体" w:hAnsi="宋体" w:eastAsia="宋体" w:cs="宋体"/>
                      <w:b/>
                      <w:bCs/>
                      <w:i w:val="0"/>
                      <w:iCs w:val="0"/>
                      <w:color w:val="auto"/>
                      <w:kern w:val="0"/>
                      <w:sz w:val="21"/>
                      <w:szCs w:val="21"/>
                      <w:highlight w:val="none"/>
                      <w:u w:val="single"/>
                      <w:lang w:val="en-US" w:eastAsia="zh-CN" w:bidi="ar"/>
                    </w:rPr>
                    <w:t>0.29</w:t>
                  </w:r>
                </w:p>
              </w:tc>
            </w:tr>
            <w:tr w14:paraId="65B7F9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16" w:type="pct"/>
                  <w:vMerge w:val="continue"/>
                  <w:tcBorders>
                    <w:tl2br w:val="nil"/>
                    <w:tr2bl w:val="nil"/>
                  </w:tcBorders>
                  <w:vAlign w:val="center"/>
                </w:tcPr>
                <w:p w14:paraId="67204C3E">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color w:val="auto"/>
                      <w:sz w:val="21"/>
                      <w:szCs w:val="21"/>
                      <w:highlight w:val="none"/>
                      <w:u w:val="single"/>
                      <w:lang w:val="en-US" w:eastAsia="zh-CN"/>
                    </w:rPr>
                  </w:pPr>
                </w:p>
              </w:tc>
              <w:tc>
                <w:tcPr>
                  <w:tcW w:w="974" w:type="pct"/>
                  <w:tcBorders>
                    <w:tl2br w:val="nil"/>
                    <w:tr2bl w:val="nil"/>
                  </w:tcBorders>
                  <w:vAlign w:val="center"/>
                </w:tcPr>
                <w:p w14:paraId="741485E4">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color w:val="auto"/>
                      <w:sz w:val="21"/>
                      <w:szCs w:val="21"/>
                      <w:highlight w:val="none"/>
                      <w:u w:val="single"/>
                      <w:lang w:val="en-US" w:eastAsia="zh-CN"/>
                    </w:rPr>
                  </w:pPr>
                  <w:r>
                    <w:rPr>
                      <w:rFonts w:hint="default" w:ascii="宋体" w:hAnsi="宋体" w:eastAsia="宋体" w:cs="宋体"/>
                      <w:b/>
                      <w:bCs/>
                      <w:color w:val="auto"/>
                      <w:sz w:val="21"/>
                      <w:szCs w:val="21"/>
                      <w:highlight w:val="none"/>
                      <w:u w:val="single"/>
                      <w:lang w:val="en-US" w:eastAsia="zh-CN"/>
                    </w:rPr>
                    <w:t>管线工程</w:t>
                  </w:r>
                </w:p>
              </w:tc>
              <w:tc>
                <w:tcPr>
                  <w:tcW w:w="917" w:type="pct"/>
                  <w:tcBorders>
                    <w:tl2br w:val="nil"/>
                    <w:tr2bl w:val="nil"/>
                  </w:tcBorders>
                  <w:shd w:val="clear" w:color="auto" w:fill="auto"/>
                  <w:vAlign w:val="center"/>
                </w:tcPr>
                <w:p w14:paraId="439E75C2">
                  <w:pPr>
                    <w:keepNext w:val="0"/>
                    <w:keepLines w:val="0"/>
                    <w:widowControl/>
                    <w:suppressLineNumbers w:val="0"/>
                    <w:jc w:val="center"/>
                    <w:textAlignment w:val="center"/>
                    <w:rPr>
                      <w:rFonts w:hint="default" w:ascii="宋体" w:hAnsi="宋体" w:eastAsia="宋体" w:cs="宋体"/>
                      <w:b/>
                      <w:bCs/>
                      <w:color w:val="auto"/>
                      <w:kern w:val="2"/>
                      <w:sz w:val="21"/>
                      <w:szCs w:val="21"/>
                      <w:highlight w:val="none"/>
                      <w:u w:val="single"/>
                      <w:lang w:val="en-US" w:eastAsia="zh-CN" w:bidi="ar-SA"/>
                    </w:rPr>
                  </w:pPr>
                  <w:r>
                    <w:rPr>
                      <w:rFonts w:hint="default" w:ascii="宋体" w:hAnsi="宋体" w:eastAsia="宋体" w:cs="宋体"/>
                      <w:b/>
                      <w:bCs/>
                      <w:color w:val="auto"/>
                      <w:sz w:val="21"/>
                      <w:szCs w:val="21"/>
                      <w:highlight w:val="none"/>
                      <w:u w:val="single"/>
                      <w:lang w:val="en-US" w:eastAsia="zh-CN"/>
                    </w:rPr>
                    <w:t>0.55</w:t>
                  </w:r>
                </w:p>
              </w:tc>
              <w:tc>
                <w:tcPr>
                  <w:tcW w:w="907" w:type="pct"/>
                  <w:tcBorders>
                    <w:tl2br w:val="nil"/>
                    <w:tr2bl w:val="nil"/>
                  </w:tcBorders>
                  <w:vAlign w:val="center"/>
                </w:tcPr>
                <w:p w14:paraId="47383DD5">
                  <w:pPr>
                    <w:keepNext w:val="0"/>
                    <w:keepLines w:val="0"/>
                    <w:widowControl/>
                    <w:suppressLineNumbers w:val="0"/>
                    <w:jc w:val="center"/>
                    <w:textAlignment w:val="center"/>
                    <w:rPr>
                      <w:rFonts w:hint="default" w:ascii="宋体" w:hAnsi="宋体" w:eastAsia="宋体" w:cs="宋体"/>
                      <w:b/>
                      <w:bCs/>
                      <w:color w:val="auto"/>
                      <w:sz w:val="21"/>
                      <w:szCs w:val="21"/>
                      <w:highlight w:val="none"/>
                      <w:u w:val="single"/>
                      <w:lang w:val="en-US" w:eastAsia="zh-CN"/>
                    </w:rPr>
                  </w:pPr>
                  <w:r>
                    <w:rPr>
                      <w:rFonts w:hint="default" w:ascii="宋体" w:hAnsi="宋体" w:eastAsia="宋体" w:cs="宋体"/>
                      <w:b/>
                      <w:bCs/>
                      <w:color w:val="auto"/>
                      <w:sz w:val="21"/>
                      <w:szCs w:val="21"/>
                      <w:highlight w:val="none"/>
                      <w:u w:val="single"/>
                      <w:lang w:val="en-US" w:eastAsia="zh-CN"/>
                    </w:rPr>
                    <w:t>0.43</w:t>
                  </w:r>
                </w:p>
              </w:tc>
              <w:tc>
                <w:tcPr>
                  <w:tcW w:w="1283" w:type="pct"/>
                  <w:tcBorders>
                    <w:tl2br w:val="nil"/>
                    <w:tr2bl w:val="nil"/>
                  </w:tcBorders>
                  <w:vAlign w:val="center"/>
                </w:tcPr>
                <w:p w14:paraId="4F734CF3">
                  <w:pPr>
                    <w:keepNext w:val="0"/>
                    <w:keepLines w:val="0"/>
                    <w:widowControl/>
                    <w:suppressLineNumbers w:val="0"/>
                    <w:jc w:val="center"/>
                    <w:textAlignment w:val="center"/>
                    <w:rPr>
                      <w:rFonts w:hint="default" w:ascii="宋体" w:hAnsi="宋体" w:eastAsia="宋体" w:cs="宋体"/>
                      <w:b/>
                      <w:bCs/>
                      <w:color w:val="auto"/>
                      <w:sz w:val="21"/>
                      <w:szCs w:val="21"/>
                      <w:highlight w:val="none"/>
                      <w:u w:val="single"/>
                      <w:lang w:val="en-US" w:eastAsia="zh-CN"/>
                    </w:rPr>
                  </w:pPr>
                  <w:r>
                    <w:rPr>
                      <w:rFonts w:hint="default" w:ascii="宋体" w:hAnsi="宋体" w:eastAsia="宋体" w:cs="宋体"/>
                      <w:b/>
                      <w:bCs/>
                      <w:color w:val="auto"/>
                      <w:sz w:val="21"/>
                      <w:szCs w:val="21"/>
                      <w:highlight w:val="none"/>
                      <w:u w:val="single"/>
                      <w:lang w:eastAsia="zh-CN"/>
                    </w:rPr>
                    <w:t>0.</w:t>
                  </w:r>
                  <w:r>
                    <w:rPr>
                      <w:rFonts w:hint="default" w:ascii="宋体" w:hAnsi="宋体" w:eastAsia="宋体" w:cs="宋体"/>
                      <w:b/>
                      <w:bCs/>
                      <w:color w:val="auto"/>
                      <w:sz w:val="21"/>
                      <w:szCs w:val="21"/>
                      <w:highlight w:val="none"/>
                      <w:u w:val="single"/>
                      <w:lang w:val="en-US" w:eastAsia="zh-CN"/>
                    </w:rPr>
                    <w:t>12</w:t>
                  </w:r>
                </w:p>
              </w:tc>
            </w:tr>
            <w:tr w14:paraId="213D66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891" w:type="pct"/>
                  <w:gridSpan w:val="2"/>
                  <w:tcBorders>
                    <w:tl2br w:val="nil"/>
                    <w:tr2bl w:val="nil"/>
                  </w:tcBorders>
                  <w:vAlign w:val="center"/>
                </w:tcPr>
                <w:p w14:paraId="0523F7A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合计</w:t>
                  </w:r>
                </w:p>
              </w:tc>
              <w:tc>
                <w:tcPr>
                  <w:tcW w:w="917" w:type="pct"/>
                  <w:tcBorders>
                    <w:tl2br w:val="nil"/>
                    <w:tr2bl w:val="nil"/>
                  </w:tcBorders>
                  <w:vAlign w:val="center"/>
                </w:tcPr>
                <w:p w14:paraId="3C673A34">
                  <w:pPr>
                    <w:keepNext w:val="0"/>
                    <w:keepLines w:val="0"/>
                    <w:widowControl/>
                    <w:suppressLineNumbers w:val="0"/>
                    <w:jc w:val="center"/>
                    <w:textAlignment w:val="center"/>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i w:val="0"/>
                      <w:iCs w:val="0"/>
                      <w:color w:val="000000"/>
                      <w:kern w:val="0"/>
                      <w:sz w:val="21"/>
                      <w:szCs w:val="21"/>
                      <w:highlight w:val="none"/>
                      <w:u w:val="single"/>
                      <w:lang w:val="en-US" w:eastAsia="zh-CN" w:bidi="ar"/>
                    </w:rPr>
                    <w:t>2.16</w:t>
                  </w:r>
                </w:p>
              </w:tc>
              <w:tc>
                <w:tcPr>
                  <w:tcW w:w="907" w:type="pct"/>
                  <w:tcBorders>
                    <w:tl2br w:val="nil"/>
                    <w:tr2bl w:val="nil"/>
                  </w:tcBorders>
                  <w:vAlign w:val="center"/>
                </w:tcPr>
                <w:p w14:paraId="15A66C4F">
                  <w:pPr>
                    <w:keepNext w:val="0"/>
                    <w:keepLines w:val="0"/>
                    <w:widowControl/>
                    <w:suppressLineNumbers w:val="0"/>
                    <w:jc w:val="center"/>
                    <w:textAlignment w:val="center"/>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i w:val="0"/>
                      <w:iCs w:val="0"/>
                      <w:color w:val="000000"/>
                      <w:kern w:val="0"/>
                      <w:sz w:val="21"/>
                      <w:szCs w:val="21"/>
                      <w:highlight w:val="none"/>
                      <w:u w:val="single"/>
                      <w:lang w:val="en-US" w:eastAsia="zh-CN" w:bidi="ar"/>
                    </w:rPr>
                    <w:t>1.53</w:t>
                  </w:r>
                </w:p>
              </w:tc>
              <w:tc>
                <w:tcPr>
                  <w:tcW w:w="1283" w:type="pct"/>
                  <w:tcBorders>
                    <w:tl2br w:val="nil"/>
                    <w:tr2bl w:val="nil"/>
                  </w:tcBorders>
                  <w:vAlign w:val="center"/>
                </w:tcPr>
                <w:p w14:paraId="1140CAEC">
                  <w:pPr>
                    <w:keepNext w:val="0"/>
                    <w:keepLines w:val="0"/>
                    <w:widowControl/>
                    <w:suppressLineNumbers w:val="0"/>
                    <w:jc w:val="center"/>
                    <w:textAlignment w:val="center"/>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i w:val="0"/>
                      <w:iCs w:val="0"/>
                      <w:color w:val="000000"/>
                      <w:kern w:val="0"/>
                      <w:sz w:val="21"/>
                      <w:szCs w:val="21"/>
                      <w:highlight w:val="none"/>
                      <w:u w:val="single"/>
                      <w:lang w:val="en-US" w:eastAsia="zh-CN" w:bidi="ar"/>
                    </w:rPr>
                    <w:t>0.63</w:t>
                  </w:r>
                </w:p>
              </w:tc>
            </w:tr>
          </w:tbl>
          <w:p w14:paraId="6D1DDA57">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b/>
                <w:bCs/>
                <w:caps w:val="0"/>
                <w:smallCaps w:val="0"/>
                <w:color w:val="auto"/>
                <w:sz w:val="24"/>
                <w:highlight w:val="none"/>
                <w:u w:val="single"/>
              </w:rPr>
              <w:t>工程</w:t>
            </w:r>
            <w:r>
              <w:rPr>
                <w:rFonts w:hint="default" w:ascii="Times New Roman" w:hAnsi="Times New Roman" w:eastAsia="宋体" w:cs="Times New Roman"/>
                <w:b/>
                <w:bCs/>
                <w:caps w:val="0"/>
                <w:smallCaps w:val="0"/>
                <w:color w:val="auto"/>
                <w:sz w:val="24"/>
                <w:highlight w:val="none"/>
                <w:u w:val="single"/>
                <w:lang w:eastAsia="zh-CN"/>
              </w:rPr>
              <w:t>基层土石方</w:t>
            </w:r>
            <w:r>
              <w:rPr>
                <w:rFonts w:hint="default" w:ascii="Times New Roman" w:hAnsi="Times New Roman" w:eastAsia="宋体" w:cs="Times New Roman"/>
                <w:b/>
                <w:bCs/>
                <w:caps w:val="0"/>
                <w:smallCaps w:val="0"/>
                <w:color w:val="auto"/>
                <w:sz w:val="24"/>
                <w:highlight w:val="none"/>
                <w:u w:val="single"/>
              </w:rPr>
              <w:t>开挖总量为</w:t>
            </w:r>
            <w:r>
              <w:rPr>
                <w:rFonts w:hint="default" w:ascii="Times New Roman" w:hAnsi="Times New Roman" w:eastAsia="宋体" w:cs="Times New Roman"/>
                <w:b/>
                <w:bCs/>
                <w:caps w:val="0"/>
                <w:smallCaps w:val="0"/>
                <w:color w:val="auto"/>
                <w:sz w:val="24"/>
                <w:highlight w:val="none"/>
                <w:u w:val="single"/>
                <w:lang w:val="en-US" w:eastAsia="zh-CN"/>
              </w:rPr>
              <w:t>2.16万</w:t>
            </w:r>
            <w:r>
              <w:rPr>
                <w:rFonts w:hint="default" w:ascii="Times New Roman" w:hAnsi="Times New Roman" w:eastAsia="宋体" w:cs="Times New Roman"/>
                <w:b/>
                <w:bCs/>
                <w:caps w:val="0"/>
                <w:smallCaps w:val="0"/>
                <w:color w:val="auto"/>
                <w:sz w:val="24"/>
                <w:highlight w:val="none"/>
                <w:u w:val="single"/>
              </w:rPr>
              <w:t>m</w:t>
            </w:r>
            <w:r>
              <w:rPr>
                <w:rFonts w:hint="default" w:ascii="Times New Roman" w:hAnsi="Times New Roman" w:eastAsia="宋体" w:cs="Times New Roman"/>
                <w:b/>
                <w:bCs/>
                <w:caps w:val="0"/>
                <w:smallCaps w:val="0"/>
                <w:color w:val="auto"/>
                <w:sz w:val="24"/>
                <w:highlight w:val="none"/>
                <w:u w:val="single"/>
                <w:vertAlign w:val="superscript"/>
              </w:rPr>
              <w:t>3</w:t>
            </w:r>
            <w:r>
              <w:rPr>
                <w:rFonts w:hint="default" w:ascii="Times New Roman" w:hAnsi="Times New Roman" w:eastAsia="宋体" w:cs="Times New Roman"/>
                <w:b/>
                <w:bCs/>
                <w:caps w:val="0"/>
                <w:smallCaps w:val="0"/>
                <w:color w:val="auto"/>
                <w:sz w:val="24"/>
                <w:highlight w:val="none"/>
                <w:u w:val="single"/>
              </w:rPr>
              <w:t>，</w:t>
            </w:r>
            <w:r>
              <w:rPr>
                <w:rFonts w:hint="default" w:ascii="Times New Roman" w:hAnsi="Times New Roman" w:eastAsia="宋体" w:cs="Times New Roman"/>
                <w:b/>
                <w:bCs/>
                <w:caps w:val="0"/>
                <w:smallCaps w:val="0"/>
                <w:color w:val="auto"/>
                <w:sz w:val="24"/>
                <w:highlight w:val="none"/>
                <w:u w:val="single"/>
                <w:lang w:eastAsia="zh-CN"/>
              </w:rPr>
              <w:t>基层土石方回填</w:t>
            </w:r>
            <w:r>
              <w:rPr>
                <w:rFonts w:hint="default" w:ascii="Times New Roman" w:hAnsi="Times New Roman" w:eastAsia="宋体" w:cs="Times New Roman"/>
                <w:b/>
                <w:bCs/>
                <w:caps w:val="0"/>
                <w:smallCaps w:val="0"/>
                <w:color w:val="auto"/>
                <w:sz w:val="24"/>
                <w:highlight w:val="none"/>
                <w:u w:val="single"/>
              </w:rPr>
              <w:t>总量为</w:t>
            </w:r>
            <w:r>
              <w:rPr>
                <w:rFonts w:hint="default" w:ascii="Times New Roman" w:hAnsi="Times New Roman" w:eastAsia="宋体" w:cs="Times New Roman"/>
                <w:b/>
                <w:bCs/>
                <w:caps w:val="0"/>
                <w:smallCaps w:val="0"/>
                <w:color w:val="auto"/>
                <w:sz w:val="24"/>
                <w:highlight w:val="none"/>
                <w:u w:val="single"/>
                <w:lang w:val="en-US" w:eastAsia="zh-CN"/>
              </w:rPr>
              <w:t>1.53万</w:t>
            </w:r>
            <w:r>
              <w:rPr>
                <w:rFonts w:hint="default" w:ascii="Times New Roman" w:hAnsi="Times New Roman" w:eastAsia="宋体" w:cs="Times New Roman"/>
                <w:b/>
                <w:bCs/>
                <w:caps w:val="0"/>
                <w:smallCaps w:val="0"/>
                <w:color w:val="auto"/>
                <w:sz w:val="24"/>
                <w:highlight w:val="none"/>
                <w:u w:val="single"/>
              </w:rPr>
              <w:t>m</w:t>
            </w:r>
            <w:r>
              <w:rPr>
                <w:rFonts w:hint="default" w:ascii="Times New Roman" w:hAnsi="Times New Roman" w:eastAsia="宋体" w:cs="Times New Roman"/>
                <w:b/>
                <w:bCs/>
                <w:caps w:val="0"/>
                <w:smallCaps w:val="0"/>
                <w:color w:val="auto"/>
                <w:sz w:val="24"/>
                <w:highlight w:val="none"/>
                <w:u w:val="single"/>
                <w:vertAlign w:val="superscript"/>
              </w:rPr>
              <w:t>3</w:t>
            </w:r>
            <w:r>
              <w:rPr>
                <w:rFonts w:hint="default" w:ascii="Times New Roman" w:hAnsi="Times New Roman" w:eastAsia="宋体" w:cs="Times New Roman"/>
                <w:b/>
                <w:bCs/>
                <w:caps w:val="0"/>
                <w:smallCaps w:val="0"/>
                <w:color w:val="auto"/>
                <w:sz w:val="24"/>
                <w:highlight w:val="none"/>
                <w:u w:val="single"/>
              </w:rPr>
              <w:t>，</w:t>
            </w:r>
            <w:r>
              <w:rPr>
                <w:rFonts w:hint="default" w:ascii="Times New Roman" w:hAnsi="Times New Roman" w:eastAsia="宋体" w:cs="Times New Roman"/>
                <w:b/>
                <w:bCs/>
                <w:caps w:val="0"/>
                <w:smallCaps w:val="0"/>
                <w:color w:val="auto"/>
                <w:sz w:val="24"/>
                <w:szCs w:val="24"/>
                <w:highlight w:val="none"/>
                <w:u w:val="single"/>
                <w:lang w:eastAsia="zh-CN"/>
              </w:rPr>
              <w:t>剩余土石方</w:t>
            </w:r>
            <w:r>
              <w:rPr>
                <w:rFonts w:hint="default" w:ascii="Times New Roman" w:hAnsi="Times New Roman" w:eastAsia="宋体" w:cs="Times New Roman"/>
                <w:b/>
                <w:bCs/>
                <w:caps w:val="0"/>
                <w:smallCaps w:val="0"/>
                <w:color w:val="auto"/>
                <w:sz w:val="24"/>
                <w:szCs w:val="24"/>
                <w:highlight w:val="none"/>
                <w:u w:val="single"/>
                <w:lang w:val="en-US" w:eastAsia="zh-CN"/>
              </w:rPr>
              <w:t>临时堆存在土石方堆场内</w:t>
            </w:r>
            <w:r>
              <w:rPr>
                <w:rFonts w:hint="default" w:ascii="Times New Roman" w:hAnsi="Times New Roman" w:eastAsia="宋体" w:cs="Times New Roman"/>
                <w:b/>
                <w:bCs/>
                <w:caps w:val="0"/>
                <w:smallCaps w:val="0"/>
                <w:color w:val="auto"/>
                <w:sz w:val="24"/>
                <w:szCs w:val="24"/>
                <w:highlight w:val="none"/>
                <w:u w:val="single"/>
                <w:lang w:eastAsia="zh-CN"/>
              </w:rPr>
              <w:t>暂存，</w:t>
            </w:r>
            <w:r>
              <w:rPr>
                <w:rFonts w:hint="default" w:ascii="Times New Roman" w:hAnsi="Times New Roman" w:eastAsia="宋体" w:cs="Times New Roman"/>
                <w:b/>
                <w:bCs/>
                <w:caps w:val="0"/>
                <w:smallCaps w:val="0"/>
                <w:color w:val="auto"/>
                <w:sz w:val="24"/>
                <w:szCs w:val="24"/>
                <w:highlight w:val="none"/>
                <w:u w:val="single"/>
                <w:lang w:val="en-US" w:eastAsia="zh-CN"/>
              </w:rPr>
              <w:t>施工结束后</w:t>
            </w:r>
            <w:r>
              <w:rPr>
                <w:rFonts w:hint="default" w:ascii="Times New Roman" w:hAnsi="Times New Roman" w:eastAsia="宋体" w:cs="Times New Roman"/>
                <w:b/>
                <w:bCs/>
                <w:caps w:val="0"/>
                <w:smallCaps w:val="0"/>
                <w:color w:val="auto"/>
                <w:sz w:val="24"/>
                <w:szCs w:val="24"/>
                <w:highlight w:val="none"/>
                <w:u w:val="single"/>
                <w:lang w:eastAsia="zh-CN"/>
              </w:rPr>
              <w:t>用于土地平整，项目填方量为</w:t>
            </w:r>
            <w:r>
              <w:rPr>
                <w:rFonts w:hint="default" w:ascii="Times New Roman" w:hAnsi="Times New Roman" w:eastAsia="宋体" w:cs="Times New Roman"/>
                <w:b/>
                <w:bCs/>
                <w:caps w:val="0"/>
                <w:smallCaps w:val="0"/>
                <w:color w:val="auto"/>
                <w:sz w:val="24"/>
                <w:highlight w:val="none"/>
                <w:u w:val="single"/>
                <w:lang w:val="en-US" w:eastAsia="zh-CN"/>
              </w:rPr>
              <w:t>2.16万</w:t>
            </w:r>
            <w:r>
              <w:rPr>
                <w:rFonts w:hint="default" w:ascii="Times New Roman" w:hAnsi="Times New Roman" w:eastAsia="宋体" w:cs="Times New Roman"/>
                <w:b/>
                <w:bCs/>
                <w:caps w:val="0"/>
                <w:smallCaps w:val="0"/>
                <w:color w:val="auto"/>
                <w:sz w:val="24"/>
                <w:highlight w:val="none"/>
                <w:u w:val="single"/>
              </w:rPr>
              <w:t>m</w:t>
            </w:r>
            <w:r>
              <w:rPr>
                <w:rFonts w:hint="default" w:ascii="Times New Roman" w:hAnsi="Times New Roman" w:eastAsia="宋体" w:cs="Times New Roman"/>
                <w:b/>
                <w:bCs/>
                <w:caps w:val="0"/>
                <w:smallCaps w:val="0"/>
                <w:color w:val="auto"/>
                <w:sz w:val="24"/>
                <w:highlight w:val="none"/>
                <w:u w:val="single"/>
                <w:vertAlign w:val="superscript"/>
              </w:rPr>
              <w:t>3</w:t>
            </w:r>
            <w:r>
              <w:rPr>
                <w:rFonts w:hint="default" w:ascii="Times New Roman" w:hAnsi="Times New Roman" w:eastAsia="宋体" w:cs="Times New Roman"/>
                <w:b/>
                <w:bCs/>
                <w:caps w:val="0"/>
                <w:smallCaps w:val="0"/>
                <w:sz w:val="24"/>
                <w:highlight w:val="none"/>
                <w:u w:val="single"/>
              </w:rPr>
              <w:t>，故本项目土石方平衡，无弃方产生</w:t>
            </w:r>
            <w:r>
              <w:rPr>
                <w:rFonts w:hint="default" w:ascii="Times New Roman" w:hAnsi="Times New Roman" w:eastAsia="宋体" w:cs="Times New Roman"/>
                <w:b/>
                <w:bCs/>
                <w:color w:val="auto"/>
                <w:sz w:val="24"/>
                <w:szCs w:val="24"/>
                <w:highlight w:val="none"/>
                <w:u w:val="single"/>
                <w:lang w:val="en-US" w:eastAsia="zh-CN"/>
              </w:rPr>
              <w:t>。</w:t>
            </w:r>
          </w:p>
          <w:p w14:paraId="6D1D92D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u w:val="none"/>
                <w:lang w:val="en-US" w:eastAsia="zh-CN"/>
              </w:rPr>
              <w:t>十</w:t>
            </w:r>
            <w:r>
              <w:rPr>
                <w:rFonts w:hint="default" w:ascii="Times New Roman" w:hAnsi="Times New Roman" w:eastAsia="宋体" w:cs="Times New Roman"/>
                <w:b/>
                <w:bCs/>
                <w:color w:val="auto"/>
                <w:sz w:val="24"/>
                <w:szCs w:val="24"/>
                <w:highlight w:val="none"/>
                <w:lang w:val="en-US" w:eastAsia="zh-CN"/>
              </w:rPr>
              <w:t>、施工三场设置情况</w:t>
            </w:r>
          </w:p>
          <w:p w14:paraId="5070835C">
            <w:pPr>
              <w:pStyle w:val="3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360" w:leftChars="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u w:val="none"/>
                <w:lang w:val="en-US" w:eastAsia="zh-CN" w:bidi="ar-SA"/>
              </w:rPr>
              <w:t>（1）</w:t>
            </w:r>
            <w:r>
              <w:rPr>
                <w:rFonts w:hint="default" w:ascii="Times New Roman" w:hAnsi="Times New Roman" w:eastAsia="宋体" w:cs="Times New Roman"/>
                <w:color w:val="auto"/>
                <w:kern w:val="2"/>
                <w:sz w:val="24"/>
                <w:szCs w:val="24"/>
                <w:highlight w:val="none"/>
                <w:lang w:val="en-US" w:eastAsia="zh-CN" w:bidi="ar-SA"/>
              </w:rPr>
              <w:t>临时堆土场</w:t>
            </w:r>
          </w:p>
          <w:p w14:paraId="640CA16C">
            <w:pPr>
              <w:keepNext w:val="0"/>
              <w:keepLines w:val="0"/>
              <w:pageBreakBefore w:val="0"/>
              <w:widowControl w:val="0"/>
              <w:tabs>
                <w:tab w:val="left" w:pos="3500"/>
              </w:tabs>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项目设置2处土石方堆</w:t>
            </w:r>
            <w:r>
              <w:rPr>
                <w:rFonts w:hint="default" w:ascii="Times New Roman" w:hAnsi="Times New Roman" w:eastAsia="宋体" w:cs="Times New Roman"/>
                <w:b w:val="0"/>
                <w:bCs w:val="0"/>
                <w:color w:val="auto"/>
                <w:kern w:val="2"/>
                <w:sz w:val="24"/>
                <w:szCs w:val="24"/>
                <w:highlight w:val="none"/>
                <w:u w:val="none"/>
                <w:lang w:val="en-US" w:eastAsia="zh-CN" w:bidi="ar-SA"/>
              </w:rPr>
              <w:t>放场</w:t>
            </w:r>
            <w:r>
              <w:rPr>
                <w:rFonts w:hint="default" w:ascii="Times New Roman" w:hAnsi="Times New Roman" w:eastAsia="宋体" w:cs="Times New Roman"/>
                <w:color w:val="auto"/>
                <w:kern w:val="2"/>
                <w:sz w:val="24"/>
                <w:szCs w:val="24"/>
                <w:highlight w:val="none"/>
                <w:lang w:val="en-US" w:eastAsia="zh-CN" w:bidi="ar-SA"/>
              </w:rPr>
              <w:t>地，临时占用硬化及绿化区，总占地面</w:t>
            </w:r>
            <w:r>
              <w:rPr>
                <w:rFonts w:hint="default" w:ascii="Times New Roman" w:hAnsi="Times New Roman" w:eastAsia="宋体" w:cs="Times New Roman"/>
                <w:snapToGrid w:val="0"/>
                <w:color w:val="auto"/>
                <w:kern w:val="0"/>
                <w:sz w:val="24"/>
                <w:szCs w:val="24"/>
                <w:highlight w:val="none"/>
                <w:lang w:eastAsia="zh-CN"/>
              </w:rPr>
              <w:t>积</w:t>
            </w:r>
            <w:r>
              <w:rPr>
                <w:rFonts w:hint="default" w:ascii="Times New Roman" w:hAnsi="Times New Roman" w:eastAsia="宋体" w:cs="Times New Roman"/>
                <w:snapToGrid w:val="0"/>
                <w:color w:val="auto"/>
                <w:kern w:val="0"/>
                <w:sz w:val="24"/>
                <w:szCs w:val="24"/>
                <w:highlight w:val="none"/>
                <w:lang w:val="en-US" w:eastAsia="zh-CN"/>
              </w:rPr>
              <w:t>5000m</w:t>
            </w:r>
            <w:r>
              <w:rPr>
                <w:rFonts w:hint="default" w:ascii="Times New Roman" w:hAnsi="Times New Roman" w:eastAsia="宋体" w:cs="Times New Roman"/>
                <w:snapToGrid w:val="0"/>
                <w:color w:val="auto"/>
                <w:kern w:val="0"/>
                <w:sz w:val="24"/>
                <w:szCs w:val="24"/>
                <w:highlight w:val="none"/>
                <w:vertAlign w:val="superscript"/>
                <w:lang w:val="en-US" w:eastAsia="zh-CN"/>
              </w:rPr>
              <w:t>2</w:t>
            </w:r>
            <w:r>
              <w:rPr>
                <w:rFonts w:hint="default" w:ascii="Times New Roman" w:hAnsi="Times New Roman" w:eastAsia="宋体" w:cs="Times New Roman"/>
                <w:snapToGrid w:val="0"/>
                <w:color w:val="auto"/>
                <w:kern w:val="0"/>
                <w:sz w:val="24"/>
                <w:szCs w:val="24"/>
                <w:highlight w:val="none"/>
                <w:lang w:eastAsia="zh-CN"/>
              </w:rPr>
              <w:t>。其中</w:t>
            </w:r>
            <w:r>
              <w:rPr>
                <w:rFonts w:hint="default" w:ascii="Times New Roman" w:hAnsi="Times New Roman" w:eastAsia="宋体" w:cs="Times New Roman"/>
                <w:color w:val="auto"/>
                <w:sz w:val="24"/>
                <w:szCs w:val="24"/>
                <w:highlight w:val="none"/>
                <w:u w:val="none"/>
                <w:lang w:val="en-US" w:eastAsia="zh-CN"/>
              </w:rPr>
              <w:t>1#堆场占地面积为2200m</w:t>
            </w:r>
            <w:r>
              <w:rPr>
                <w:rFonts w:hint="default" w:ascii="Times New Roman" w:hAnsi="Times New Roman" w:eastAsia="宋体" w:cs="Times New Roman"/>
                <w:color w:val="auto"/>
                <w:sz w:val="24"/>
                <w:szCs w:val="24"/>
                <w:highlight w:val="none"/>
                <w:u w:val="none"/>
                <w:vertAlign w:val="superscript"/>
                <w:lang w:val="en-US" w:eastAsia="zh-CN"/>
              </w:rPr>
              <w:t>2</w:t>
            </w:r>
            <w:r>
              <w:rPr>
                <w:rFonts w:hint="default" w:ascii="Times New Roman" w:hAnsi="Times New Roman" w:eastAsia="宋体" w:cs="Times New Roman"/>
                <w:color w:val="auto"/>
                <w:sz w:val="24"/>
                <w:szCs w:val="24"/>
                <w:highlight w:val="none"/>
                <w:u w:val="none"/>
                <w:lang w:val="en-US" w:eastAsia="zh-CN"/>
              </w:rPr>
              <w:t>，2#堆场占地面积为2800m</w:t>
            </w:r>
            <w:r>
              <w:rPr>
                <w:rFonts w:hint="default" w:ascii="Times New Roman" w:hAnsi="Times New Roman" w:eastAsia="宋体" w:cs="Times New Roman"/>
                <w:color w:val="auto"/>
                <w:sz w:val="24"/>
                <w:szCs w:val="24"/>
                <w:highlight w:val="none"/>
                <w:u w:val="none"/>
                <w:vertAlign w:val="superscript"/>
                <w:lang w:val="en-US" w:eastAsia="zh-CN"/>
              </w:rPr>
              <w:t>2</w:t>
            </w:r>
            <w:r>
              <w:rPr>
                <w:rFonts w:hint="default" w:ascii="Times New Roman" w:hAnsi="Times New Roman" w:eastAsia="宋体" w:cs="Times New Roman"/>
                <w:color w:val="auto"/>
                <w:sz w:val="24"/>
                <w:szCs w:val="24"/>
                <w:highlight w:val="none"/>
                <w:u w:val="none"/>
                <w:lang w:val="en-US" w:eastAsia="zh-CN"/>
              </w:rPr>
              <w:t>，最大堆高均为4m，堆土场尺寸25×20m</w:t>
            </w:r>
          </w:p>
          <w:p w14:paraId="096B18D1">
            <w:pPr>
              <w:pStyle w:val="35"/>
              <w:keepNext w:val="0"/>
              <w:keepLines w:val="0"/>
              <w:pageBreakBefore w:val="0"/>
              <w:widowControl w:val="0"/>
              <w:kinsoku/>
              <w:wordWrap/>
              <w:overflowPunct/>
              <w:topLinePunct w:val="0"/>
              <w:autoSpaceDE/>
              <w:autoSpaceDN/>
              <w:bidi w:val="0"/>
              <w:snapToGrid w:val="0"/>
              <w:spacing w:before="0" w:beforeLines="0" w:after="0" w:afterLines="0" w:line="360" w:lineRule="auto"/>
              <w:textAlignment w:val="auto"/>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 xml:space="preserve">最大堆高4m，坡比按1:1.5，临时堆土采取编织袋装土防护和密目网苫盖措施。 </w:t>
            </w:r>
          </w:p>
          <w:p w14:paraId="0C7BB72A">
            <w:pPr>
              <w:pStyle w:val="35"/>
              <w:keepNext w:val="0"/>
              <w:keepLines w:val="0"/>
              <w:pageBreakBefore w:val="0"/>
              <w:widowControl w:val="0"/>
              <w:kinsoku/>
              <w:wordWrap/>
              <w:overflowPunct/>
              <w:topLinePunct w:val="0"/>
              <w:autoSpaceDE/>
              <w:autoSpaceDN/>
              <w:bidi w:val="0"/>
              <w:snapToGrid w:val="0"/>
              <w:spacing w:before="0" w:beforeLines="0" w:after="0" w:afterLines="0" w:line="360" w:lineRule="auto"/>
              <w:textAlignment w:val="auto"/>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default" w:ascii="Times New Roman" w:hAnsi="Times New Roman" w:eastAsia="宋体" w:cs="Times New Roman"/>
                <w:b w:val="0"/>
                <w:bCs w:val="0"/>
                <w:color w:val="auto"/>
                <w:kern w:val="2"/>
                <w:sz w:val="24"/>
                <w:szCs w:val="24"/>
                <w:highlight w:val="none"/>
                <w:u w:val="none"/>
                <w:lang w:val="en-US" w:eastAsia="zh-CN" w:bidi="ar-SA"/>
              </w:rPr>
              <w:t>（2）施工道路布设</w:t>
            </w:r>
          </w:p>
          <w:p w14:paraId="33A3ED6E">
            <w:pPr>
              <w:pStyle w:val="35"/>
              <w:keepNext w:val="0"/>
              <w:keepLines w:val="0"/>
              <w:pageBreakBefore w:val="0"/>
              <w:widowControl w:val="0"/>
              <w:kinsoku/>
              <w:wordWrap/>
              <w:overflowPunct/>
              <w:topLinePunct w:val="0"/>
              <w:autoSpaceDE/>
              <w:autoSpaceDN/>
              <w:bidi w:val="0"/>
              <w:snapToGrid w:val="0"/>
              <w:spacing w:before="0" w:beforeLines="0" w:after="0" w:afterLines="0" w:line="360" w:lineRule="auto"/>
              <w:textAlignment w:val="auto"/>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default" w:ascii="Times New Roman" w:hAnsi="Times New Roman" w:eastAsia="宋体" w:cs="Times New Roman"/>
                <w:b w:val="0"/>
                <w:bCs w:val="0"/>
                <w:color w:val="auto"/>
                <w:kern w:val="2"/>
                <w:sz w:val="24"/>
                <w:szCs w:val="24"/>
                <w:highlight w:val="none"/>
                <w:u w:val="none"/>
                <w:lang w:val="en-US" w:eastAsia="zh-CN" w:bidi="ar-SA"/>
              </w:rPr>
              <w:t>项目区位于临江市大栗子街道，交通便利，可以满足施工、运营过程中的交通需求，工程施工期间不需修建其他外部施工道路。</w:t>
            </w:r>
          </w:p>
          <w:p w14:paraId="3A95AE87">
            <w:pPr>
              <w:pStyle w:val="35"/>
              <w:keepNext w:val="0"/>
              <w:keepLines w:val="0"/>
              <w:pageBreakBefore w:val="0"/>
              <w:widowControl w:val="0"/>
              <w:kinsoku/>
              <w:wordWrap/>
              <w:overflowPunct/>
              <w:topLinePunct w:val="0"/>
              <w:autoSpaceDE/>
              <w:autoSpaceDN/>
              <w:bidi w:val="0"/>
              <w:snapToGrid w:val="0"/>
              <w:spacing w:before="0" w:beforeLines="0" w:after="0" w:afterLines="0" w:line="360" w:lineRule="auto"/>
              <w:textAlignment w:val="auto"/>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default" w:ascii="Times New Roman" w:hAnsi="Times New Roman" w:eastAsia="宋体" w:cs="Times New Roman"/>
                <w:b w:val="0"/>
                <w:bCs w:val="0"/>
                <w:color w:val="auto"/>
                <w:kern w:val="2"/>
                <w:sz w:val="24"/>
                <w:szCs w:val="24"/>
                <w:highlight w:val="none"/>
                <w:u w:val="none"/>
                <w:lang w:val="en-US" w:eastAsia="zh-CN" w:bidi="ar-SA"/>
              </w:rPr>
              <w:t>（3）混凝土拌和站及沥青拌和站</w:t>
            </w:r>
          </w:p>
          <w:p w14:paraId="15F12480">
            <w:pPr>
              <w:pStyle w:val="35"/>
              <w:keepNext w:val="0"/>
              <w:keepLines w:val="0"/>
              <w:pageBreakBefore w:val="0"/>
              <w:widowControl w:val="0"/>
              <w:kinsoku/>
              <w:wordWrap/>
              <w:overflowPunct/>
              <w:topLinePunct w:val="0"/>
              <w:autoSpaceDE/>
              <w:autoSpaceDN/>
              <w:bidi w:val="0"/>
              <w:snapToGrid w:val="0"/>
              <w:spacing w:before="0" w:beforeLines="0" w:after="0" w:afterLines="0" w:line="360" w:lineRule="auto"/>
              <w:textAlignment w:val="auto"/>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default" w:ascii="Times New Roman" w:hAnsi="Times New Roman" w:eastAsia="宋体" w:cs="Times New Roman"/>
                <w:b w:val="0"/>
                <w:bCs w:val="0"/>
                <w:color w:val="auto"/>
                <w:kern w:val="2"/>
                <w:sz w:val="24"/>
                <w:szCs w:val="24"/>
                <w:highlight w:val="none"/>
                <w:u w:val="none"/>
                <w:lang w:val="en-US" w:eastAsia="zh-CN" w:bidi="ar-SA"/>
              </w:rPr>
              <w:t>本项目施工所需的混凝土、沥青采用外购方式解决，本项目施工期不设置混凝土拌和站，也不设置沥青拌和站。</w:t>
            </w:r>
          </w:p>
          <w:p w14:paraId="77CBB528">
            <w:pPr>
              <w:keepNext w:val="0"/>
              <w:keepLines w:val="0"/>
              <w:pageBreakBefore w:val="0"/>
              <w:widowControl w:val="0"/>
              <w:tabs>
                <w:tab w:val="left" w:pos="3500"/>
              </w:tabs>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（4）取土场</w:t>
            </w:r>
          </w:p>
          <w:p w14:paraId="23C5DF74">
            <w:pPr>
              <w:pStyle w:val="35"/>
              <w:keepNext w:val="0"/>
              <w:keepLines w:val="0"/>
              <w:pageBreakBefore w:val="0"/>
              <w:widowControl w:val="0"/>
              <w:kinsoku/>
              <w:wordWrap/>
              <w:overflowPunct/>
              <w:topLinePunct w:val="0"/>
              <w:autoSpaceDE/>
              <w:autoSpaceDN/>
              <w:bidi w:val="0"/>
              <w:snapToGrid w:val="0"/>
              <w:spacing w:before="0" w:beforeLines="0" w:after="0" w:afterLines="0" w:line="360" w:lineRule="auto"/>
              <w:textAlignment w:val="auto"/>
              <w:rPr>
                <w:rFonts w:hint="default" w:ascii="Times New Roman" w:hAnsi="Times New Roman" w:eastAsia="宋体" w:cs="Times New Roman"/>
                <w:b w:val="0"/>
                <w:bCs/>
                <w:color w:val="auto"/>
                <w:sz w:val="24"/>
                <w:szCs w:val="24"/>
                <w:highlight w:val="none"/>
                <w:u w:val="none"/>
                <w:lang w:val="en-US" w:eastAsia="zh-CN"/>
              </w:rPr>
            </w:pPr>
            <w:r>
              <w:rPr>
                <w:rFonts w:hint="default" w:ascii="Times New Roman" w:hAnsi="Times New Roman" w:eastAsia="宋体" w:cs="Times New Roman"/>
                <w:b w:val="0"/>
                <w:bCs w:val="0"/>
                <w:color w:val="auto"/>
                <w:kern w:val="2"/>
                <w:sz w:val="24"/>
                <w:szCs w:val="24"/>
                <w:highlight w:val="none"/>
                <w:u w:val="none"/>
                <w:lang w:val="en-US" w:eastAsia="zh-CN" w:bidi="ar-SA"/>
              </w:rPr>
              <w:t>项目不设置取土场，项目土料均来自本项目施工过程中开挖的土方，</w:t>
            </w:r>
            <w:r>
              <w:rPr>
                <w:rFonts w:hint="default" w:ascii="Times New Roman" w:hAnsi="Times New Roman" w:eastAsia="宋体" w:cs="Times New Roman"/>
                <w:b w:val="0"/>
                <w:bCs/>
                <w:color w:val="auto"/>
                <w:sz w:val="24"/>
                <w:szCs w:val="24"/>
                <w:highlight w:val="none"/>
                <w:u w:val="none"/>
                <w:lang w:val="en-US" w:eastAsia="zh-CN"/>
              </w:rPr>
              <w:t>不另设取土场。</w:t>
            </w:r>
          </w:p>
          <w:p w14:paraId="43B85858">
            <w:pPr>
              <w:pStyle w:val="35"/>
              <w:keepNext w:val="0"/>
              <w:keepLines w:val="0"/>
              <w:pageBreakBefore w:val="0"/>
              <w:widowControl w:val="0"/>
              <w:kinsoku/>
              <w:wordWrap/>
              <w:overflowPunct/>
              <w:topLinePunct w:val="0"/>
              <w:autoSpaceDE/>
              <w:autoSpaceDN/>
              <w:bidi w:val="0"/>
              <w:snapToGrid w:val="0"/>
              <w:spacing w:before="0" w:beforeLines="0" w:after="0" w:afterLines="0" w:line="360" w:lineRule="auto"/>
              <w:textAlignment w:val="auto"/>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default" w:ascii="Times New Roman" w:hAnsi="Times New Roman" w:eastAsia="宋体" w:cs="Times New Roman"/>
                <w:b w:val="0"/>
                <w:bCs w:val="0"/>
                <w:color w:val="auto"/>
                <w:kern w:val="2"/>
                <w:sz w:val="24"/>
                <w:szCs w:val="24"/>
                <w:highlight w:val="none"/>
                <w:u w:val="none"/>
                <w:lang w:val="en-US" w:eastAsia="zh-CN" w:bidi="ar-SA"/>
              </w:rPr>
              <w:t>（5）弃土场</w:t>
            </w:r>
          </w:p>
          <w:p w14:paraId="372A0B7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本项目不设弃土场，项目开挖土石方全部回填，项目不产生弃方。</w:t>
            </w:r>
          </w:p>
        </w:tc>
      </w:tr>
      <w:tr w14:paraId="0A4DAB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vAlign w:val="center"/>
          </w:tcPr>
          <w:p w14:paraId="38E7EF23">
            <w:pPr>
              <w:pStyle w:val="26"/>
              <w:adjustRightInd w:val="0"/>
              <w:snapToGrid w:val="0"/>
              <w:spacing w:before="0" w:beforeAutospacing="0" w:after="0" w:afterAutospacing="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Cs/>
                <w:color w:val="auto"/>
                <w:kern w:val="2"/>
                <w:sz w:val="24"/>
                <w:szCs w:val="24"/>
                <w:highlight w:val="none"/>
                <w:lang w:eastAsia="zh-CN"/>
              </w:rPr>
              <w:t>总平面及现场布置</w:t>
            </w:r>
          </w:p>
        </w:tc>
        <w:tc>
          <w:tcPr>
            <w:tcW w:w="8161" w:type="dxa"/>
          </w:tcPr>
          <w:p w14:paraId="1B6E3A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一、工程布局情况</w:t>
            </w:r>
          </w:p>
          <w:p w14:paraId="46A33230">
            <w:pPr>
              <w:adjustRightInd w:val="0"/>
              <w:snapToGrid w:val="0"/>
              <w:spacing w:line="360" w:lineRule="auto"/>
              <w:ind w:firstLine="480" w:firstLineChars="200"/>
              <w:contextualSpacing/>
              <w:rPr>
                <w:rFonts w:hint="default" w:ascii="Times New Roman" w:hAnsi="Times New Roman" w:eastAsia="宋体" w:cs="Times New Roman"/>
                <w:b/>
                <w:bCs/>
                <w:caps w:val="0"/>
                <w:smallCaps w:val="0"/>
                <w:color w:val="auto"/>
                <w:sz w:val="24"/>
                <w:szCs w:val="24"/>
                <w:highlight w:val="none"/>
                <w:u w:val="single"/>
              </w:rPr>
            </w:pPr>
            <w:r>
              <w:rPr>
                <w:rFonts w:hint="default" w:ascii="Times New Roman" w:hAnsi="Times New Roman" w:eastAsia="宋体" w:cs="Times New Roman"/>
                <w:sz w:val="24"/>
                <w:szCs w:val="24"/>
                <w:highlight w:val="none"/>
              </w:rPr>
              <w:t>本项目</w:t>
            </w:r>
            <w:r>
              <w:rPr>
                <w:rFonts w:hint="default" w:ascii="Times New Roman" w:hAnsi="Times New Roman" w:eastAsia="宋体" w:cs="Times New Roman"/>
                <w:sz w:val="24"/>
                <w:szCs w:val="24"/>
                <w:highlight w:val="none"/>
                <w:lang w:eastAsia="zh-CN"/>
              </w:rPr>
              <w:t>总</w:t>
            </w:r>
            <w:r>
              <w:rPr>
                <w:rFonts w:hint="default" w:ascii="Times New Roman" w:hAnsi="Times New Roman" w:eastAsia="宋体" w:cs="Times New Roman"/>
                <w:sz w:val="24"/>
                <w:szCs w:val="24"/>
                <w:highlight w:val="none"/>
              </w:rPr>
              <w:t>占地面积</w:t>
            </w:r>
            <w:r>
              <w:rPr>
                <w:rFonts w:hint="default" w:ascii="Times New Roman" w:hAnsi="Times New Roman" w:eastAsia="宋体" w:cs="Times New Roman"/>
                <w:color w:val="auto"/>
                <w:sz w:val="24"/>
                <w:szCs w:val="24"/>
                <w:highlight w:val="none"/>
                <w:lang w:val="en-US" w:eastAsia="zh-CN"/>
              </w:rPr>
              <w:t>51242.45</w:t>
            </w:r>
            <w:r>
              <w:rPr>
                <w:rFonts w:hint="default" w:ascii="Times New Roman" w:hAnsi="Times New Roman" w:eastAsia="宋体" w:cs="Times New Roman"/>
                <w:color w:val="auto"/>
                <w:spacing w:val="-6"/>
                <w:sz w:val="24"/>
                <w:szCs w:val="24"/>
                <w:highlight w:val="none"/>
                <w:u w:val="none"/>
              </w:rPr>
              <w:t>m</w:t>
            </w:r>
            <w:r>
              <w:rPr>
                <w:rFonts w:hint="default" w:ascii="Times New Roman" w:hAnsi="Times New Roman" w:eastAsia="宋体" w:cs="Times New Roman"/>
                <w:color w:val="auto"/>
                <w:spacing w:val="-6"/>
                <w:sz w:val="24"/>
                <w:szCs w:val="24"/>
                <w:highlight w:val="none"/>
                <w:u w:val="none"/>
                <w:vertAlign w:val="superscript"/>
              </w:rPr>
              <w:t>2</w:t>
            </w:r>
            <w:r>
              <w:rPr>
                <w:rFonts w:hint="default" w:ascii="Times New Roman" w:hAnsi="Times New Roman" w:eastAsia="宋体" w:cs="Times New Roman"/>
                <w:color w:val="auto"/>
                <w:sz w:val="24"/>
                <w:szCs w:val="24"/>
                <w:highlight w:val="none"/>
                <w:u w:val="none"/>
                <w:lang w:val="en-US" w:eastAsia="zh-CN"/>
              </w:rPr>
              <w:t>，全部为永久占地，本项目施工期设置材料堆放场及土石方堆场均设于场区内部空地，不设置临时占地。</w:t>
            </w:r>
          </w:p>
          <w:p w14:paraId="7AB9A0C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项目总建筑面积41019.28㎡，</w:t>
            </w:r>
            <w:r>
              <w:rPr>
                <w:rFonts w:hint="default" w:ascii="Times New Roman" w:hAnsi="Times New Roman" w:eastAsia="宋体" w:cs="Times New Roman"/>
                <w:b w:val="0"/>
                <w:bCs w:val="0"/>
                <w:color w:val="auto"/>
                <w:kern w:val="0"/>
                <w:sz w:val="24"/>
                <w:szCs w:val="24"/>
                <w:highlight w:val="none"/>
                <w:u w:val="none"/>
                <w:lang w:val="en-US" w:eastAsia="zh-CN"/>
              </w:rPr>
              <w:t>本项目建设1栋研发中心，1栋宿舍，3栋车间，3栋库房，1栋研发车间，1栋货棚，1栋设备用房，1栋综合水泵房，1栋污水处理间，1栋危化品库，2栋门卫，1处埋地乙醇储罐罩棚，循环水池1座，消防水池1座，生活水池1座，应急池1座，调节池1座，并购置公用工程相关设备</w:t>
            </w:r>
            <w:r>
              <w:rPr>
                <w:rFonts w:hint="default" w:ascii="Times New Roman" w:hAnsi="Times New Roman" w:eastAsia="宋体" w:cs="Times New Roman"/>
                <w:b w:val="0"/>
                <w:bCs w:val="0"/>
                <w:color w:val="auto"/>
                <w:kern w:val="0"/>
                <w:sz w:val="24"/>
                <w:szCs w:val="24"/>
                <w:highlight w:val="none"/>
                <w:u w:val="none"/>
                <w:lang w:eastAsia="zh-CN"/>
              </w:rPr>
              <w:t>。</w:t>
            </w:r>
            <w:r>
              <w:rPr>
                <w:rFonts w:hint="default" w:ascii="Times New Roman" w:hAnsi="Times New Roman" w:eastAsia="宋体" w:cs="Times New Roman"/>
                <w:color w:val="auto"/>
                <w:sz w:val="24"/>
                <w:szCs w:val="24"/>
                <w:highlight w:val="none"/>
                <w:lang w:val="en-US" w:eastAsia="zh-CN"/>
              </w:rPr>
              <w:t>平面布置图见附图3。</w:t>
            </w:r>
          </w:p>
          <w:p w14:paraId="261B5D6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厂区分为厂前区、生产区、仓储区、公用工程区。</w:t>
            </w:r>
          </w:p>
          <w:p w14:paraId="4F209F2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厂前区位于厂区东北部，靠近临江市区方向。由北向南设有门卫一、研发中心、宿舍。 </w:t>
            </w:r>
          </w:p>
          <w:p w14:paraId="0F4B9CC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生产区位于厂前区西侧及南侧，根据生产流程呈带状布置。由西向东设有车间一、车间二；于车间二北侧设置车间三；于车间二东侧设置研发车间；于车间一南侧设置为车间一服务的埋地乙醇储罐罩棚。 </w:t>
            </w:r>
          </w:p>
          <w:p w14:paraId="687CAD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仓储区布置在生产区周围，既方便物料运输，又与车间联系方便。靠近场地北侧由东向西设有库房一、库房二、库房三；场地南侧设有货棚、危化品库。 </w:t>
            </w:r>
          </w:p>
          <w:p w14:paraId="581B452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其中库房一、二及货棚直接服务于生产，库房三服务于公用工程。 </w:t>
            </w:r>
          </w:p>
          <w:p w14:paraId="6FA8F5F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公用工程区位于场地西、南侧，布置于车间一南北两侧，与市政接口临近。由西向东设有设备用房、污水处理间、调节池间、应急池、综合水泵房、循环水池、消防水池、生活水池。</w:t>
            </w:r>
          </w:p>
          <w:p w14:paraId="1C319652">
            <w:pPr>
              <w:rPr>
                <w:rFonts w:hint="default" w:ascii="Times New Roman" w:hAnsi="Times New Roman" w:eastAsia="宋体" w:cs="Times New Roman"/>
                <w:highlight w:val="none"/>
                <w:lang w:val="en-US" w:eastAsia="zh-CN"/>
              </w:rPr>
            </w:pPr>
          </w:p>
          <w:p w14:paraId="772C6EA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p>
        </w:tc>
      </w:tr>
      <w:tr w14:paraId="6BE352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57" w:hRule="atLeast"/>
          <w:jc w:val="center"/>
        </w:trPr>
        <w:tc>
          <w:tcPr>
            <w:tcW w:w="823" w:type="dxa"/>
            <w:vAlign w:val="center"/>
          </w:tcPr>
          <w:p w14:paraId="25E28F10">
            <w:pPr>
              <w:pStyle w:val="26"/>
              <w:adjustRightInd w:val="0"/>
              <w:snapToGrid w:val="0"/>
              <w:spacing w:before="0" w:beforeAutospacing="0" w:after="0" w:afterAutospacing="0"/>
              <w:jc w:val="center"/>
              <w:rPr>
                <w:rFonts w:hint="default" w:ascii="Times New Roman" w:hAnsi="Times New Roman" w:eastAsia="宋体" w:cs="Times New Roman"/>
                <w:bCs/>
                <w:color w:val="auto"/>
                <w:kern w:val="2"/>
                <w:sz w:val="24"/>
                <w:szCs w:val="24"/>
                <w:highlight w:val="none"/>
                <w:lang w:eastAsia="zh-CN"/>
              </w:rPr>
            </w:pPr>
            <w:r>
              <w:rPr>
                <w:rFonts w:hint="default" w:ascii="Times New Roman" w:hAnsi="Times New Roman" w:eastAsia="宋体" w:cs="Times New Roman"/>
                <w:bCs/>
                <w:color w:val="auto"/>
                <w:kern w:val="2"/>
                <w:sz w:val="24"/>
                <w:szCs w:val="24"/>
                <w:highlight w:val="none"/>
                <w:lang w:eastAsia="zh-CN"/>
              </w:rPr>
              <w:t>施工方案</w:t>
            </w:r>
          </w:p>
        </w:tc>
        <w:tc>
          <w:tcPr>
            <w:tcW w:w="8161" w:type="dxa"/>
          </w:tcPr>
          <w:p w14:paraId="3C14E7CE">
            <w:pPr>
              <w:keepNext w:val="0"/>
              <w:keepLines w:val="0"/>
              <w:widowControl/>
              <w:suppressLineNumbers w:val="0"/>
              <w:spacing w:line="360" w:lineRule="auto"/>
              <w:ind w:firstLine="482" w:firstLineChars="200"/>
              <w:jc w:val="left"/>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kern w:val="2"/>
                <w:sz w:val="24"/>
                <w:szCs w:val="24"/>
                <w:highlight w:val="none"/>
                <w:lang w:val="en-US" w:eastAsia="zh-CN" w:bidi="ar-SA"/>
              </w:rPr>
              <w:t>、施工期工艺流程</w:t>
            </w:r>
          </w:p>
          <w:p w14:paraId="617A150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1.1、</w:t>
            </w:r>
            <w:r>
              <w:rPr>
                <w:rFonts w:hint="default" w:ascii="Times New Roman" w:hAnsi="Times New Roman" w:eastAsia="宋体" w:cs="Times New Roman"/>
                <w:b/>
                <w:bCs/>
                <w:color w:val="auto"/>
                <w:kern w:val="0"/>
                <w:sz w:val="24"/>
                <w:szCs w:val="24"/>
                <w:highlight w:val="none"/>
                <w:u w:val="none"/>
                <w:lang w:val="en-US" w:eastAsia="zh-CN" w:bidi="ar"/>
              </w:rPr>
              <w:t>主体工程施工工艺流程</w:t>
            </w:r>
          </w:p>
          <w:p w14:paraId="6D73AD6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bCs/>
                <w:color w:val="auto"/>
                <w:kern w:val="0"/>
                <w:sz w:val="24"/>
                <w:szCs w:val="24"/>
                <w:highlight w:val="none"/>
                <w:u w:val="single"/>
                <w:lang w:val="en-US" w:eastAsia="zh-CN" w:bidi="ar"/>
              </w:rPr>
            </w:pPr>
            <w:r>
              <w:rPr>
                <w:rFonts w:hint="default" w:ascii="Times New Roman" w:hAnsi="Times New Roman" w:eastAsia="宋体" w:cs="Times New Roman"/>
                <w:b/>
                <w:bCs/>
                <w:color w:val="auto"/>
                <w:kern w:val="2"/>
                <w:sz w:val="24"/>
                <w:szCs w:val="24"/>
                <w:highlight w:val="none"/>
                <w:u w:val="single"/>
                <w:lang w:val="en-US" w:eastAsia="zh-CN" w:bidi="ar-SA"/>
              </w:rPr>
              <w:t>本项目不设</w:t>
            </w:r>
            <w:r>
              <w:rPr>
                <w:rFonts w:hint="default" w:ascii="Times New Roman" w:hAnsi="Times New Roman" w:eastAsia="宋体" w:cs="Times New Roman"/>
                <w:b/>
                <w:bCs/>
                <w:color w:val="auto"/>
                <w:sz w:val="24"/>
                <w:szCs w:val="24"/>
                <w:highlight w:val="none"/>
                <w:u w:val="single"/>
                <w:lang w:val="en-US" w:eastAsia="zh-CN"/>
              </w:rPr>
              <w:t>临时拌合站，施工期外购商品混凝土。本项目施工人员通勤工作，不在施工现场住宿，故不设置施工营地。项目</w:t>
            </w:r>
            <w:r>
              <w:rPr>
                <w:rFonts w:hint="default" w:ascii="Times New Roman" w:hAnsi="Times New Roman" w:eastAsia="宋体" w:cs="Times New Roman"/>
                <w:b/>
                <w:bCs/>
                <w:color w:val="auto"/>
                <w:kern w:val="0"/>
                <w:sz w:val="24"/>
                <w:szCs w:val="24"/>
                <w:highlight w:val="none"/>
                <w:u w:val="single"/>
                <w:lang w:val="en-US" w:eastAsia="zh-CN" w:bidi="ar"/>
              </w:rPr>
              <w:t>施工工艺流程详见下图。</w:t>
            </w:r>
          </w:p>
          <w:p w14:paraId="3FE1E206">
            <w:pPr>
              <w:rPr>
                <w:rFonts w:hint="default" w:ascii="Times New Roman" w:hAnsi="Times New Roman" w:eastAsia="宋体" w:cs="Times New Roman"/>
                <w:caps w:val="0"/>
                <w:smallCaps w:val="0"/>
                <w:color w:val="auto"/>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u w:val="none"/>
                <w:lang w:val="en-US" w:eastAsia="zh-CN" w:bidi="ar"/>
              </w:rPr>
              <w:t xml:space="preserve"> </w:t>
            </w:r>
            <w:r>
              <w:rPr>
                <w:rFonts w:hint="default" w:ascii="Times New Roman" w:hAnsi="Times New Roman" w:eastAsia="宋体" w:cs="Times New Roman"/>
                <w:caps w:val="0"/>
                <w:smallCaps w:val="0"/>
                <w:sz w:val="24"/>
                <w:highlight w:val="none"/>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29845</wp:posOffset>
                      </wp:positionV>
                      <wp:extent cx="4909820" cy="3545840"/>
                      <wp:effectExtent l="0" t="0" r="12700" b="5080"/>
                      <wp:wrapNone/>
                      <wp:docPr id="7" name="文本框 7"/>
                      <wp:cNvGraphicFramePr/>
                      <a:graphic xmlns:a="http://schemas.openxmlformats.org/drawingml/2006/main">
                        <a:graphicData uri="http://schemas.microsoft.com/office/word/2010/wordprocessingShape">
                          <wps:wsp>
                            <wps:cNvSpPr txBox="1"/>
                            <wps:spPr>
                              <a:xfrm>
                                <a:off x="800100" y="2609850"/>
                                <a:ext cx="4909820" cy="35458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FF9C857">
                                  <w:r>
                                    <w:rPr>
                                      <w:rFonts w:hint="eastAsia" w:eastAsia="宋体"/>
                                      <w:color w:val="0000FF"/>
                                      <w:sz w:val="24"/>
                                      <w:highlight w:val="none"/>
                                      <w:lang w:eastAsia="zh-CN"/>
                                    </w:rPr>
                                    <w:object>
                                      <v:shape id="_x0000_i1025" o:spt="75" type="#_x0000_t75" style="height:285.2pt;width:376.55pt;" o:ole="t" filled="f" o:preferrelative="t" stroked="f" coordsize="21600,21600">
                                        <v:path/>
                                        <v:fill on="f" focussize="0,0"/>
                                        <v:stroke on="f"/>
                                        <v:imagedata r:id="rId7" o:title=""/>
                                        <o:lock v:ext="edit" aspectratio="t"/>
                                        <w10:wrap type="none"/>
                                        <w10:anchorlock/>
                                      </v:shape>
                                      <o:OLEObject Type="Embed" ProgID="Visio.Drawing.11" ShapeID="_x0000_i1025" DrawAspect="Content" ObjectID="_1468075725" r:id="rId6">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pt;margin-top:2.35pt;height:279.2pt;width:386.6pt;z-index:251661312;mso-width-relative:page;mso-height-relative:page;" fillcolor="#FFFFFF [3201]" filled="t" stroked="f" coordsize="21600,21600" o:gfxdata="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K8PdHUAAAA&#10;CAEAAA8AAAAAAAAAAQAgAAAAIgAAAGRycy9kb3ducmV2LnhtbFBLAQIUABQAAAAIAIdO4kCzn9t6&#10;WgIAAJsEAAAOAAAAAAAAAAEAIAAAACMBAABkcnMvZTJvRG9jLnhtbFBLBQYAAAAABgAGAFkBAADv&#10;BQAAAAA=&#10;">
                      <v:fill on="t" focussize="0,0"/>
                      <v:stroke on="f" weight="0.5pt"/>
                      <v:imagedata o:title=""/>
                      <o:lock v:ext="edit" aspectratio="f"/>
                      <v:textbox>
                        <w:txbxContent>
                          <w:p w14:paraId="5FF9C857">
                            <w:r>
                              <w:rPr>
                                <w:rFonts w:hint="eastAsia" w:eastAsia="宋体"/>
                                <w:color w:val="0000FF"/>
                                <w:sz w:val="24"/>
                                <w:highlight w:val="none"/>
                                <w:lang w:eastAsia="zh-CN"/>
                              </w:rPr>
                              <w:object>
                                <v:shape id="_x0000_i1025" o:spt="75" type="#_x0000_t75" style="height:285.2pt;width:376.55pt;" o:ole="t" filled="f" o:preferrelative="t" stroked="f" coordsize="21600,21600">
                                  <v:path/>
                                  <v:fill on="f" focussize="0,0"/>
                                  <v:stroke on="f"/>
                                  <v:imagedata r:id="rId7" o:title=""/>
                                  <o:lock v:ext="edit" aspectratio="t"/>
                                  <w10:wrap type="none"/>
                                  <w10:anchorlock/>
                                </v:shape>
                                <o:OLEObject Type="Embed" ProgID="Visio.Drawing.11" ShapeID="_x0000_i1025" DrawAspect="Content" ObjectID="_1468075726" r:id="rId8">
                                  <o:LockedField>false</o:LockedField>
                                </o:OLEObject>
                              </w:object>
                            </w:r>
                          </w:p>
                        </w:txbxContent>
                      </v:textbox>
                    </v:shape>
                  </w:pict>
                </mc:Fallback>
              </mc:AlternateContent>
            </w:r>
          </w:p>
          <w:p w14:paraId="06802FA1">
            <w:pPr>
              <w:pStyle w:val="35"/>
              <w:rPr>
                <w:rFonts w:hint="default" w:ascii="Times New Roman" w:hAnsi="Times New Roman" w:eastAsia="宋体" w:cs="Times New Roman"/>
                <w:caps w:val="0"/>
                <w:smallCaps w:val="0"/>
                <w:color w:val="auto"/>
                <w:sz w:val="24"/>
                <w:szCs w:val="24"/>
                <w:highlight w:val="none"/>
                <w:lang w:val="en-US" w:eastAsia="zh-CN"/>
              </w:rPr>
            </w:pPr>
          </w:p>
          <w:p w14:paraId="076CEACA">
            <w:pPr>
              <w:pStyle w:val="35"/>
              <w:rPr>
                <w:rFonts w:hint="default" w:ascii="Times New Roman" w:hAnsi="Times New Roman" w:eastAsia="宋体" w:cs="Times New Roman"/>
                <w:caps w:val="0"/>
                <w:smallCaps w:val="0"/>
                <w:color w:val="auto"/>
                <w:sz w:val="24"/>
                <w:szCs w:val="24"/>
                <w:highlight w:val="none"/>
                <w:lang w:val="en-US" w:eastAsia="zh-CN"/>
              </w:rPr>
            </w:pPr>
          </w:p>
          <w:p w14:paraId="180D3820">
            <w:pPr>
              <w:pStyle w:val="35"/>
              <w:rPr>
                <w:rFonts w:hint="default" w:ascii="Times New Roman" w:hAnsi="Times New Roman" w:eastAsia="宋体" w:cs="Times New Roman"/>
                <w:caps w:val="0"/>
                <w:smallCaps w:val="0"/>
                <w:color w:val="auto"/>
                <w:sz w:val="24"/>
                <w:szCs w:val="24"/>
                <w:highlight w:val="none"/>
                <w:lang w:val="en-US" w:eastAsia="zh-CN"/>
              </w:rPr>
            </w:pPr>
          </w:p>
          <w:p w14:paraId="7E470162">
            <w:pPr>
              <w:pStyle w:val="35"/>
              <w:rPr>
                <w:rFonts w:hint="default" w:ascii="Times New Roman" w:hAnsi="Times New Roman" w:eastAsia="宋体" w:cs="Times New Roman"/>
                <w:caps w:val="0"/>
                <w:smallCaps w:val="0"/>
                <w:color w:val="auto"/>
                <w:sz w:val="24"/>
                <w:szCs w:val="24"/>
                <w:highlight w:val="none"/>
                <w:lang w:val="en-US" w:eastAsia="zh-CN"/>
              </w:rPr>
            </w:pPr>
          </w:p>
          <w:p w14:paraId="111EE72C">
            <w:pPr>
              <w:pStyle w:val="35"/>
              <w:rPr>
                <w:rFonts w:hint="default" w:ascii="Times New Roman" w:hAnsi="Times New Roman" w:eastAsia="宋体" w:cs="Times New Roman"/>
                <w:caps w:val="0"/>
                <w:smallCaps w:val="0"/>
                <w:color w:val="auto"/>
                <w:sz w:val="24"/>
                <w:szCs w:val="24"/>
                <w:highlight w:val="none"/>
                <w:lang w:val="en-US" w:eastAsia="zh-CN"/>
              </w:rPr>
            </w:pPr>
          </w:p>
          <w:p w14:paraId="5FDB796A">
            <w:pPr>
              <w:pStyle w:val="35"/>
              <w:rPr>
                <w:rFonts w:hint="default" w:ascii="Times New Roman" w:hAnsi="Times New Roman" w:eastAsia="宋体" w:cs="Times New Roman"/>
                <w:caps w:val="0"/>
                <w:smallCaps w:val="0"/>
                <w:color w:val="auto"/>
                <w:sz w:val="24"/>
                <w:szCs w:val="24"/>
                <w:highlight w:val="none"/>
                <w:lang w:val="en-US" w:eastAsia="zh-CN"/>
              </w:rPr>
            </w:pPr>
          </w:p>
          <w:p w14:paraId="1FB08A03">
            <w:pPr>
              <w:rPr>
                <w:rFonts w:hint="default" w:ascii="Times New Roman" w:hAnsi="Times New Roman" w:eastAsia="宋体" w:cs="Times New Roman"/>
                <w:caps w:val="0"/>
                <w:smallCaps w:val="0"/>
                <w:color w:val="auto"/>
                <w:sz w:val="24"/>
                <w:szCs w:val="24"/>
                <w:highlight w:val="none"/>
                <w:lang w:val="en-US" w:eastAsia="zh-CN"/>
              </w:rPr>
            </w:pPr>
          </w:p>
          <w:p w14:paraId="09F9A36C">
            <w:pPr>
              <w:jc w:val="center"/>
              <w:rPr>
                <w:rFonts w:hint="default" w:ascii="Times New Roman" w:hAnsi="Times New Roman" w:eastAsia="宋体" w:cs="Times New Roman"/>
                <w:b/>
                <w:bCs/>
                <w:caps w:val="0"/>
                <w:smallCaps w:val="0"/>
                <w:color w:val="auto"/>
                <w:sz w:val="21"/>
                <w:szCs w:val="21"/>
                <w:highlight w:val="none"/>
                <w:lang w:val="en-US" w:eastAsia="zh-CN"/>
              </w:rPr>
            </w:pPr>
          </w:p>
          <w:p w14:paraId="1B2FB532">
            <w:pPr>
              <w:jc w:val="center"/>
              <w:rPr>
                <w:rFonts w:hint="default" w:ascii="Times New Roman" w:hAnsi="Times New Roman" w:eastAsia="宋体" w:cs="Times New Roman"/>
                <w:caps w:val="0"/>
                <w:smallCaps w:val="0"/>
                <w:color w:val="auto"/>
                <w:sz w:val="24"/>
                <w:szCs w:val="24"/>
                <w:highlight w:val="none"/>
                <w:lang w:val="en-US" w:eastAsia="zh-CN"/>
              </w:rPr>
            </w:pPr>
            <w:r>
              <w:rPr>
                <w:rFonts w:hint="default" w:ascii="Times New Roman" w:hAnsi="Times New Roman" w:eastAsia="宋体" w:cs="Times New Roman"/>
                <w:b/>
                <w:bCs/>
                <w:caps w:val="0"/>
                <w:smallCaps w:val="0"/>
                <w:color w:val="auto"/>
                <w:sz w:val="21"/>
                <w:szCs w:val="21"/>
                <w:highlight w:val="none"/>
                <w:lang w:val="en-US" w:eastAsia="zh-CN"/>
              </w:rPr>
              <w:t>图2-1  本项目施工期产排污环节图</w:t>
            </w:r>
          </w:p>
          <w:p w14:paraId="4996BB78">
            <w:pPr>
              <w:ind w:firstLine="480" w:firstLineChars="200"/>
              <w:rPr>
                <w:rFonts w:hint="default" w:ascii="Times New Roman" w:hAnsi="Times New Roman" w:eastAsia="宋体" w:cs="Times New Roman"/>
                <w:caps w:val="0"/>
                <w:smallCaps w:val="0"/>
                <w:color w:val="auto"/>
                <w:sz w:val="24"/>
                <w:szCs w:val="24"/>
                <w:highlight w:val="none"/>
                <w:lang w:val="en-US" w:eastAsia="zh-CN"/>
              </w:rPr>
            </w:pPr>
          </w:p>
          <w:p w14:paraId="2A9934D9">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bCs/>
                <w:color w:val="auto"/>
                <w:kern w:val="0"/>
                <w:sz w:val="24"/>
                <w:szCs w:val="24"/>
                <w:highlight w:val="none"/>
                <w:u w:val="none"/>
                <w:lang w:val="en-US" w:eastAsia="zh-CN" w:bidi="ar"/>
              </w:rPr>
              <w:t>主体工程施工工艺流程说明：</w:t>
            </w:r>
            <w:r>
              <w:rPr>
                <w:rFonts w:hint="default" w:ascii="Times New Roman" w:hAnsi="Times New Roman" w:eastAsia="宋体" w:cs="Times New Roman"/>
                <w:b w:val="0"/>
                <w:bCs w:val="0"/>
                <w:color w:val="auto"/>
                <w:kern w:val="0"/>
                <w:sz w:val="24"/>
                <w:szCs w:val="24"/>
                <w:highlight w:val="none"/>
                <w:u w:val="none"/>
                <w:lang w:val="en-US" w:eastAsia="zh-CN" w:bidi="ar"/>
              </w:rPr>
              <w:t xml:space="preserve"> </w:t>
            </w:r>
          </w:p>
          <w:p w14:paraId="240C2C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①场地平整、基础开挖：首先对场地进行清理，采用挖掘机或装载机开挖配合自卸汽车运输，开挖自上而下，</w:t>
            </w:r>
            <w:r>
              <w:rPr>
                <w:rFonts w:hint="default" w:ascii="Times New Roman" w:hAnsi="Times New Roman" w:eastAsia="宋体" w:cs="Times New Roman"/>
                <w:b w:val="0"/>
                <w:bCs w:val="0"/>
                <w:color w:val="auto"/>
                <w:sz w:val="24"/>
                <w:szCs w:val="24"/>
                <w:highlight w:val="none"/>
                <w:u w:val="none"/>
                <w:lang w:val="en-US" w:eastAsia="zh-CN"/>
              </w:rPr>
              <w:t>临时开挖土堆存至临时堆场内，用于后续回填及土地平整</w:t>
            </w:r>
            <w:r>
              <w:rPr>
                <w:rFonts w:hint="default" w:ascii="Times New Roman" w:hAnsi="Times New Roman" w:eastAsia="宋体" w:cs="Times New Roman"/>
                <w:b w:val="0"/>
                <w:bCs w:val="0"/>
                <w:color w:val="auto"/>
                <w:kern w:val="0"/>
                <w:sz w:val="24"/>
                <w:szCs w:val="24"/>
                <w:highlight w:val="none"/>
                <w:u w:val="none"/>
                <w:lang w:val="en-US" w:eastAsia="zh-CN" w:bidi="ar"/>
              </w:rPr>
              <w:t>。</w:t>
            </w:r>
          </w:p>
          <w:p w14:paraId="752CB80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②主体工程施工：本项目设计采用灌注桩。在施工现场的桩位上先成孔，然后灌注混凝土而形成。灌注桩的施工方法，常用的有钻孔灌注桩、挖孔灌注桩、套管成孔灌注桩和爆扩成孔灌注桩等；灌注完成后进行结构施工，结构施工为现场混凝土浇筑或采用各种类型的起重机械将预制的结构件安装到设计位置的施工过程。为减少混凝土搅拌而引起的扬尘污染，本项目施工时应采用商品混凝土现场浇注，不在施工区设混凝土搅拌设施。</w:t>
            </w:r>
          </w:p>
          <w:p w14:paraId="3263072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③公用工程施工：通过测量定线，施工作业带清理，管道防腐绝缘，防腐管运输，布管、组装焊接，无损探伤，补口及防腐检漏，管沟开挖、下沟，分段试压等完成公用工程施工。</w:t>
            </w:r>
          </w:p>
          <w:p w14:paraId="710B03A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④装修工程：本项目仅对构建筑物及公用设施等进行简单的装修，引入企业后，交由入驻</w:t>
            </w:r>
            <w:r>
              <w:rPr>
                <w:rFonts w:hint="default" w:ascii="Times New Roman" w:hAnsi="Times New Roman" w:eastAsia="宋体" w:cs="Times New Roman"/>
                <w:b w:val="0"/>
                <w:bCs w:val="0"/>
                <w:color w:val="auto"/>
                <w:sz w:val="24"/>
                <w:szCs w:val="24"/>
                <w:highlight w:val="none"/>
                <w:lang w:val="en-US" w:eastAsia="zh-CN"/>
              </w:rPr>
              <w:t>的临江健维天然生物科技有限公司</w:t>
            </w:r>
            <w:r>
              <w:rPr>
                <w:rFonts w:hint="default" w:ascii="Times New Roman" w:hAnsi="Times New Roman" w:eastAsia="宋体" w:cs="Times New Roman"/>
                <w:b w:val="0"/>
                <w:bCs w:val="0"/>
                <w:color w:val="auto"/>
                <w:kern w:val="0"/>
                <w:sz w:val="24"/>
                <w:szCs w:val="24"/>
                <w:highlight w:val="none"/>
                <w:u w:val="none"/>
                <w:lang w:val="en-US" w:eastAsia="zh-CN" w:bidi="ar"/>
              </w:rPr>
              <w:t>自行进一步装修。</w:t>
            </w:r>
          </w:p>
          <w:p w14:paraId="1B2B6F0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⑤竣工验收：工程结束后进行竣工验收，投入运营。</w:t>
            </w:r>
          </w:p>
          <w:p w14:paraId="37AFD048">
            <w:pPr>
              <w:spacing w:line="360" w:lineRule="auto"/>
              <w:ind w:firstLine="482" w:firstLineChars="200"/>
              <w:rPr>
                <w:rFonts w:hint="default" w:ascii="Times New Roman" w:hAnsi="Times New Roman" w:eastAsia="宋体" w:cs="Times New Roman"/>
                <w:b/>
                <w:bCs/>
                <w:caps w:val="0"/>
                <w:smallCaps w:val="0"/>
                <w:color w:val="auto"/>
                <w:sz w:val="24"/>
                <w:szCs w:val="24"/>
                <w:highlight w:val="none"/>
                <w:u w:val="none"/>
                <w:lang w:val="en-US" w:eastAsia="zh-CN"/>
              </w:rPr>
            </w:pPr>
            <w:r>
              <w:rPr>
                <w:rFonts w:hint="default" w:ascii="Times New Roman" w:hAnsi="Times New Roman" w:eastAsia="宋体" w:cs="Times New Roman"/>
                <w:b/>
                <w:bCs/>
                <w:caps w:val="0"/>
                <w:smallCaps w:val="0"/>
                <w:color w:val="auto"/>
                <w:sz w:val="24"/>
                <w:szCs w:val="24"/>
                <w:highlight w:val="none"/>
                <w:u w:val="none"/>
                <w:lang w:val="en-US" w:eastAsia="zh-CN"/>
              </w:rPr>
              <w:t>（1）建筑物施工</w:t>
            </w:r>
          </w:p>
          <w:p w14:paraId="1C662010">
            <w:pPr>
              <w:spacing w:line="360" w:lineRule="auto"/>
              <w:ind w:firstLine="480" w:firstLineChars="200"/>
              <w:rPr>
                <w:rFonts w:hint="default" w:ascii="Times New Roman" w:hAnsi="Times New Roman" w:eastAsia="宋体" w:cs="Times New Roman"/>
                <w:b/>
                <w:bCs/>
                <w:caps w:val="0"/>
                <w:smallCaps w:val="0"/>
                <w:color w:val="auto"/>
                <w:sz w:val="24"/>
                <w:szCs w:val="24"/>
                <w:highlight w:val="none"/>
                <w:u w:val="single"/>
                <w:lang w:val="en-US" w:eastAsia="zh-CN"/>
              </w:rPr>
            </w:pPr>
            <w:r>
              <w:rPr>
                <w:rFonts w:hint="default" w:ascii="Times New Roman" w:hAnsi="Times New Roman" w:eastAsia="宋体" w:cs="Times New Roman"/>
                <w:b w:val="0"/>
                <w:bCs w:val="0"/>
                <w:caps w:val="0"/>
                <w:smallCaps w:val="0"/>
                <w:color w:val="000000" w:themeColor="text1"/>
                <w:sz w:val="24"/>
                <w:highlight w:val="none"/>
                <w:u w:val="none"/>
                <w:lang w:val="en-US" w:eastAsia="zh-CN"/>
                <w14:textFill>
                  <w14:solidFill>
                    <w14:schemeClr w14:val="tx1"/>
                  </w14:solidFill>
                </w14:textFill>
              </w:rPr>
              <w:t>项目施工期新建标准厂房等，</w:t>
            </w:r>
            <w:r>
              <w:rPr>
                <w:rFonts w:hint="default" w:ascii="Times New Roman" w:hAnsi="Times New Roman" w:eastAsia="宋体" w:cs="Times New Roman"/>
                <w:b w:val="0"/>
                <w:bCs w:val="0"/>
                <w:caps w:val="0"/>
                <w:smallCaps w:val="0"/>
                <w:color w:val="auto"/>
                <w:sz w:val="24"/>
                <w:szCs w:val="24"/>
                <w:highlight w:val="none"/>
                <w:u w:val="none"/>
                <w:lang w:val="en-US" w:eastAsia="zh-CN"/>
              </w:rPr>
              <w:t>施工工序包括：场地平整、基础开挖、主体工程、附属设施工程修建、清场、整地、绿化、装饰等，房屋建筑施工工艺流程及排污节点见图2-2。</w:t>
            </w:r>
          </w:p>
          <w:p w14:paraId="0E1BA6D9">
            <w:pPr>
              <w:spacing w:line="360" w:lineRule="auto"/>
              <w:ind w:firstLine="480" w:firstLineChars="200"/>
              <w:rPr>
                <w:rFonts w:hint="default" w:ascii="Times New Roman" w:hAnsi="Times New Roman" w:eastAsia="宋体" w:cs="Times New Roman"/>
                <w:caps w:val="0"/>
                <w:smallCaps w:val="0"/>
                <w:color w:val="auto"/>
                <w:sz w:val="24"/>
                <w:szCs w:val="24"/>
                <w:highlight w:val="none"/>
                <w:lang w:val="en-US" w:eastAsia="zh-CN"/>
              </w:rPr>
            </w:pPr>
            <w:r>
              <w:rPr>
                <w:rFonts w:hint="default" w:ascii="Times New Roman" w:hAnsi="Times New Roman" w:eastAsia="宋体" w:cs="Times New Roman"/>
                <w:caps w:val="0"/>
                <w:smallCaps w:val="0"/>
                <w:color w:val="auto"/>
                <w:sz w:val="24"/>
                <w:szCs w:val="24"/>
                <w:highlight w:val="none"/>
                <w:lang w:val="en-US" w:eastAsia="zh-CN"/>
              </w:rPr>
              <w:object>
                <v:shape id="_x0000_i1026" o:spt="75" type="#_x0000_t75" style="height:215.3pt;width:357.7pt;" o:ole="t" filled="f" o:preferrelative="t" stroked="f" coordsize="21600,21600">
                  <v:path/>
                  <v:fill on="f" focussize="0,0"/>
                  <v:stroke on="f"/>
                  <v:imagedata r:id="rId10" o:title=""/>
                  <o:lock v:ext="edit" aspectratio="f"/>
                  <w10:wrap type="none"/>
                  <w10:anchorlock/>
                </v:shape>
                <o:OLEObject Type="Embed" ProgID="Visio.Drawing.11" ShapeID="_x0000_i1026" DrawAspect="Content" ObjectID="_1468075727" r:id="rId9">
                  <o:LockedField>false</o:LockedField>
                </o:OLEObject>
              </w:object>
            </w:r>
          </w:p>
          <w:p w14:paraId="3ADEFFF5">
            <w:pPr>
              <w:spacing w:line="360" w:lineRule="auto"/>
              <w:outlineLvl w:val="9"/>
              <w:rPr>
                <w:rFonts w:hint="default" w:ascii="Times New Roman" w:hAnsi="Times New Roman" w:eastAsia="宋体" w:cs="Times New Roman"/>
                <w:bCs/>
                <w:caps w:val="0"/>
                <w:smallCaps w:val="0"/>
                <w:sz w:val="24"/>
                <w:szCs w:val="24"/>
                <w:highlight w:val="none"/>
                <w:lang w:val="en-US" w:eastAsia="zh-CN"/>
              </w:rPr>
            </w:pPr>
            <w:r>
              <w:rPr>
                <w:rFonts w:hint="default" w:ascii="Times New Roman" w:hAnsi="Times New Roman" w:eastAsia="宋体" w:cs="Times New Roman"/>
                <w:bCs/>
                <w:caps w:val="0"/>
                <w:smallCaps w:val="0"/>
                <w:sz w:val="24"/>
                <w:szCs w:val="24"/>
                <w:highlight w:val="none"/>
                <w:lang w:val="en-US" w:eastAsia="zh-CN"/>
              </w:rPr>
              <w:t xml:space="preserve">  </w:t>
            </w:r>
          </w:p>
          <w:p w14:paraId="0D2B41DF">
            <w:pPr>
              <w:jc w:val="center"/>
              <w:rPr>
                <w:rFonts w:hint="default" w:ascii="Times New Roman" w:hAnsi="Times New Roman" w:eastAsia="宋体" w:cs="Times New Roman"/>
                <w:caps w:val="0"/>
                <w:smallCaps w:val="0"/>
                <w:color w:val="auto"/>
                <w:sz w:val="24"/>
                <w:szCs w:val="24"/>
                <w:highlight w:val="none"/>
                <w:lang w:val="en-US" w:eastAsia="zh-CN"/>
              </w:rPr>
            </w:pPr>
            <w:r>
              <w:rPr>
                <w:rFonts w:hint="default" w:ascii="Times New Roman" w:hAnsi="Times New Roman" w:eastAsia="宋体" w:cs="Times New Roman"/>
                <w:b/>
                <w:bCs/>
                <w:caps w:val="0"/>
                <w:smallCaps w:val="0"/>
                <w:color w:val="auto"/>
                <w:sz w:val="21"/>
                <w:szCs w:val="21"/>
                <w:highlight w:val="none"/>
                <w:lang w:val="en-US" w:eastAsia="zh-CN"/>
              </w:rPr>
              <w:t>图2-2  本项目建筑工程施工流程及产排污环节图</w:t>
            </w:r>
          </w:p>
          <w:p w14:paraId="323F40F0">
            <w:pPr>
              <w:rPr>
                <w:rFonts w:hint="default" w:ascii="Times New Roman" w:hAnsi="Times New Roman" w:eastAsia="宋体" w:cs="Times New Roman"/>
                <w:b/>
                <w:bCs w:val="0"/>
                <w:caps w:val="0"/>
                <w:smallCaps w:val="0"/>
                <w:sz w:val="24"/>
                <w:szCs w:val="24"/>
                <w:highlight w:val="none"/>
                <w:u w:val="single"/>
                <w:lang w:val="en-US" w:eastAsia="zh-CN"/>
              </w:rPr>
            </w:pPr>
          </w:p>
          <w:p w14:paraId="2BC7B13B">
            <w:pPr>
              <w:spacing w:line="360" w:lineRule="auto"/>
              <w:ind w:firstLine="482" w:firstLineChars="200"/>
              <w:rPr>
                <w:rFonts w:hint="default" w:ascii="Times New Roman" w:hAnsi="Times New Roman" w:eastAsia="宋体" w:cs="Times New Roman"/>
                <w:b/>
                <w:bCs w:val="0"/>
                <w:caps w:val="0"/>
                <w:smallCaps w:val="0"/>
                <w:sz w:val="24"/>
                <w:szCs w:val="24"/>
                <w:highlight w:val="none"/>
                <w:u w:val="single"/>
                <w:lang w:val="en-US" w:eastAsia="zh-CN"/>
              </w:rPr>
            </w:pPr>
            <w:r>
              <w:rPr>
                <w:rFonts w:hint="default" w:ascii="Times New Roman" w:hAnsi="Times New Roman" w:eastAsia="宋体" w:cs="Times New Roman"/>
                <w:b/>
                <w:bCs w:val="0"/>
                <w:caps w:val="0"/>
                <w:smallCaps w:val="0"/>
                <w:sz w:val="24"/>
                <w:szCs w:val="24"/>
                <w:highlight w:val="none"/>
                <w:u w:val="single"/>
                <w:lang w:val="en-US" w:eastAsia="zh-CN"/>
              </w:rPr>
              <w:t>（2）道路施工</w:t>
            </w:r>
          </w:p>
          <w:p w14:paraId="684DF0FD">
            <w:pPr>
              <w:spacing w:line="360" w:lineRule="auto"/>
              <w:ind w:firstLine="482" w:firstLineChars="200"/>
              <w:rPr>
                <w:rFonts w:hint="default" w:ascii="Times New Roman" w:hAnsi="Times New Roman" w:eastAsia="宋体" w:cs="Times New Roman"/>
                <w:b/>
                <w:bCs w:val="0"/>
                <w:caps w:val="0"/>
                <w:smallCaps w:val="0"/>
                <w:sz w:val="24"/>
                <w:szCs w:val="24"/>
                <w:highlight w:val="none"/>
                <w:u w:val="single"/>
                <w:lang w:val="en-US" w:eastAsia="zh-CN"/>
              </w:rPr>
            </w:pPr>
            <w:r>
              <w:rPr>
                <w:rFonts w:hint="default" w:ascii="Times New Roman" w:hAnsi="Times New Roman" w:eastAsia="宋体" w:cs="Times New Roman"/>
                <w:b/>
                <w:bCs w:val="0"/>
                <w:caps w:val="0"/>
                <w:smallCaps w:val="0"/>
                <w:sz w:val="24"/>
                <w:szCs w:val="24"/>
                <w:highlight w:val="none"/>
                <w:u w:val="single"/>
                <w:lang w:val="en-US" w:eastAsia="zh-CN"/>
              </w:rPr>
              <w:t>本项目建设的道路为沥青路面，外购的混合料采用摊铺机均匀摊铺后压实。施工内容包括：土石方工程、路基路面工程等，道路施工工艺流程及排污节点见图2-3。</w:t>
            </w:r>
          </w:p>
          <w:p w14:paraId="0346E195">
            <w:pPr>
              <w:spacing w:line="360" w:lineRule="auto"/>
              <w:ind w:firstLine="482" w:firstLineChars="200"/>
              <w:rPr>
                <w:rFonts w:hint="default" w:ascii="Times New Roman" w:hAnsi="Times New Roman" w:eastAsia="宋体" w:cs="Times New Roman"/>
                <w:b/>
                <w:bCs w:val="0"/>
                <w:caps w:val="0"/>
                <w:smallCaps w:val="0"/>
                <w:sz w:val="24"/>
                <w:szCs w:val="24"/>
                <w:highlight w:val="none"/>
                <w:u w:val="single"/>
                <w:lang w:val="en-US" w:eastAsia="zh-CN"/>
              </w:rPr>
            </w:pPr>
          </w:p>
          <w:p w14:paraId="68D1BC47">
            <w:pPr>
              <w:spacing w:line="360" w:lineRule="auto"/>
              <w:ind w:firstLine="482" w:firstLineChars="200"/>
              <w:rPr>
                <w:rFonts w:hint="default" w:ascii="Times New Roman" w:hAnsi="Times New Roman" w:eastAsia="宋体" w:cs="Times New Roman"/>
                <w:b/>
                <w:bCs w:val="0"/>
                <w:caps w:val="0"/>
                <w:smallCaps w:val="0"/>
                <w:sz w:val="24"/>
                <w:szCs w:val="24"/>
                <w:highlight w:val="none"/>
                <w:u w:val="single"/>
                <w:lang w:val="en-US" w:eastAsia="zh-CN"/>
              </w:rPr>
            </w:pPr>
          </w:p>
          <w:p w14:paraId="1F9A0B99">
            <w:pPr>
              <w:spacing w:line="360" w:lineRule="auto"/>
              <w:ind w:firstLine="482" w:firstLineChars="200"/>
              <w:rPr>
                <w:rFonts w:hint="default" w:ascii="Times New Roman" w:hAnsi="Times New Roman" w:eastAsia="宋体" w:cs="Times New Roman"/>
                <w:b/>
                <w:bCs w:val="0"/>
                <w:caps w:val="0"/>
                <w:smallCaps w:val="0"/>
                <w:sz w:val="24"/>
                <w:szCs w:val="24"/>
                <w:highlight w:val="none"/>
                <w:u w:val="single"/>
                <w:lang w:val="en-US" w:eastAsia="zh-CN"/>
              </w:rPr>
            </w:pPr>
          </w:p>
          <w:p w14:paraId="3A4BA82D">
            <w:pPr>
              <w:spacing w:line="360" w:lineRule="auto"/>
              <w:ind w:firstLine="480" w:firstLineChars="200"/>
              <w:rPr>
                <w:rFonts w:hint="default" w:ascii="Times New Roman" w:hAnsi="Times New Roman" w:eastAsia="宋体" w:cs="Times New Roman"/>
                <w:bCs/>
                <w:caps w:val="0"/>
                <w:smallCaps w:val="0"/>
                <w:sz w:val="24"/>
                <w:szCs w:val="24"/>
                <w:highlight w:val="none"/>
                <w:lang w:val="en-US" w:eastAsia="zh-CN"/>
              </w:rPr>
            </w:pPr>
            <w:r>
              <w:rPr>
                <w:rFonts w:hint="default" w:ascii="Times New Roman" w:hAnsi="Times New Roman" w:eastAsia="宋体" w:cs="Times New Roman"/>
                <w:caps w:val="0"/>
                <w:smallCaps w:val="0"/>
                <w:color w:val="auto"/>
                <w:sz w:val="24"/>
                <w:szCs w:val="24"/>
                <w:highlight w:val="none"/>
                <w:lang w:val="en-US" w:eastAsia="zh-CN"/>
              </w:rPr>
              <w:object>
                <v:shape id="_x0000_i1027" o:spt="75" type="#_x0000_t75" style="height:215.3pt;width:354.7pt;" o:ole="t" filled="f" o:preferrelative="t" stroked="f" coordsize="21600,21600">
                  <v:path/>
                  <v:fill on="f" focussize="0,0"/>
                  <v:stroke on="f"/>
                  <v:imagedata r:id="rId12" o:title=""/>
                  <o:lock v:ext="edit" aspectratio="f"/>
                  <w10:wrap type="none"/>
                  <w10:anchorlock/>
                </v:shape>
                <o:OLEObject Type="Embed" ProgID="Visio.Drawing.11" ShapeID="_x0000_i1027" DrawAspect="Content" ObjectID="_1468075728" r:id="rId11">
                  <o:LockedField>false</o:LockedField>
                </o:OLEObject>
              </w:object>
            </w:r>
          </w:p>
          <w:p w14:paraId="7FE47EFF">
            <w:pPr>
              <w:spacing w:line="360" w:lineRule="auto"/>
              <w:ind w:firstLine="480" w:firstLineChars="200"/>
              <w:rPr>
                <w:rFonts w:hint="default" w:ascii="Times New Roman" w:hAnsi="Times New Roman" w:eastAsia="宋体" w:cs="Times New Roman"/>
                <w:bCs/>
                <w:caps w:val="0"/>
                <w:smallCaps w:val="0"/>
                <w:sz w:val="24"/>
                <w:szCs w:val="24"/>
                <w:highlight w:val="none"/>
                <w:lang w:val="en-US" w:eastAsia="zh-CN"/>
              </w:rPr>
            </w:pPr>
          </w:p>
          <w:p w14:paraId="2CD344D4">
            <w:pPr>
              <w:jc w:val="center"/>
              <w:rPr>
                <w:rFonts w:hint="default" w:ascii="Times New Roman" w:hAnsi="Times New Roman" w:eastAsia="宋体" w:cs="Times New Roman"/>
                <w:b/>
                <w:bCs/>
                <w:caps w:val="0"/>
                <w:smallCaps w:val="0"/>
                <w:color w:val="auto"/>
                <w:sz w:val="21"/>
                <w:szCs w:val="21"/>
                <w:highlight w:val="none"/>
                <w:lang w:val="en-US" w:eastAsia="zh-CN"/>
              </w:rPr>
            </w:pPr>
            <w:r>
              <w:rPr>
                <w:rFonts w:hint="default" w:ascii="Times New Roman" w:hAnsi="Times New Roman" w:eastAsia="宋体" w:cs="Times New Roman"/>
                <w:b/>
                <w:bCs/>
                <w:caps w:val="0"/>
                <w:smallCaps w:val="0"/>
                <w:color w:val="auto"/>
                <w:sz w:val="21"/>
                <w:szCs w:val="21"/>
                <w:highlight w:val="none"/>
                <w:lang w:val="en-US" w:eastAsia="zh-CN"/>
              </w:rPr>
              <w:t>图2-3  本项目道路施工流程及产排污环节图</w:t>
            </w:r>
          </w:p>
          <w:p w14:paraId="6956F9BA">
            <w:pPr>
              <w:rPr>
                <w:rFonts w:hint="default" w:ascii="Times New Roman" w:hAnsi="Times New Roman" w:eastAsia="宋体" w:cs="Times New Roman"/>
                <w:bCs/>
                <w:caps w:val="0"/>
                <w:smallCaps w:val="0"/>
                <w:sz w:val="24"/>
                <w:szCs w:val="24"/>
                <w:highlight w:val="none"/>
                <w:lang w:val="en-US" w:eastAsia="zh-CN"/>
              </w:rPr>
            </w:pPr>
          </w:p>
          <w:p w14:paraId="72F75E3F">
            <w:pPr>
              <w:numPr>
                <w:ilvl w:val="0"/>
                <w:numId w:val="0"/>
              </w:numPr>
              <w:spacing w:line="360" w:lineRule="auto"/>
              <w:ind w:firstLine="482" w:firstLineChars="200"/>
              <w:rPr>
                <w:rFonts w:hint="default" w:ascii="Times New Roman" w:hAnsi="Times New Roman" w:eastAsia="宋体" w:cs="Times New Roman"/>
                <w:b/>
                <w:bCs w:val="0"/>
                <w:caps w:val="0"/>
                <w:smallCaps w:val="0"/>
                <w:sz w:val="24"/>
                <w:szCs w:val="24"/>
                <w:highlight w:val="none"/>
                <w:u w:val="single"/>
                <w:lang w:val="en-US" w:eastAsia="zh-CN"/>
              </w:rPr>
            </w:pPr>
            <w:r>
              <w:rPr>
                <w:rFonts w:hint="default" w:ascii="Times New Roman" w:hAnsi="Times New Roman" w:eastAsia="宋体" w:cs="Times New Roman"/>
                <w:b/>
                <w:bCs w:val="0"/>
                <w:caps w:val="0"/>
                <w:smallCaps w:val="0"/>
                <w:sz w:val="24"/>
                <w:szCs w:val="24"/>
                <w:highlight w:val="none"/>
                <w:u w:val="single"/>
                <w:lang w:val="en-US" w:eastAsia="zh-CN"/>
              </w:rPr>
              <w:t>（3）绿化施工</w:t>
            </w:r>
          </w:p>
          <w:p w14:paraId="0B035566">
            <w:pPr>
              <w:numPr>
                <w:ilvl w:val="0"/>
                <w:numId w:val="0"/>
              </w:numPr>
              <w:spacing w:line="360" w:lineRule="auto"/>
              <w:ind w:firstLine="482" w:firstLineChars="200"/>
              <w:rPr>
                <w:rFonts w:hint="default" w:ascii="Times New Roman" w:hAnsi="Times New Roman" w:eastAsia="宋体" w:cs="Times New Roman"/>
                <w:b/>
                <w:bCs w:val="0"/>
                <w:caps w:val="0"/>
                <w:smallCaps w:val="0"/>
                <w:sz w:val="24"/>
                <w:szCs w:val="24"/>
                <w:highlight w:val="none"/>
                <w:u w:val="single"/>
                <w:lang w:val="en-US" w:eastAsia="zh-CN"/>
              </w:rPr>
            </w:pPr>
            <w:r>
              <w:rPr>
                <w:rFonts w:hint="default" w:ascii="Times New Roman" w:hAnsi="Times New Roman" w:eastAsia="宋体" w:cs="Times New Roman"/>
                <w:b/>
                <w:bCs w:val="0"/>
                <w:caps w:val="0"/>
                <w:smallCaps w:val="0"/>
                <w:sz w:val="24"/>
                <w:szCs w:val="24"/>
                <w:highlight w:val="none"/>
                <w:u w:val="single"/>
                <w:lang w:val="en-US" w:eastAsia="zh-CN"/>
              </w:rPr>
              <w:t>绿化施工的工艺流程及产污节点主要为：</w:t>
            </w:r>
          </w:p>
          <w:p w14:paraId="09C53278">
            <w:pPr>
              <w:rPr>
                <w:rFonts w:hint="default" w:ascii="Times New Roman" w:hAnsi="Times New Roman" w:eastAsia="宋体" w:cs="Times New Roman"/>
                <w:b/>
                <w:bCs w:val="0"/>
                <w:caps w:val="0"/>
                <w:smallCaps w:val="0"/>
                <w:sz w:val="24"/>
                <w:szCs w:val="24"/>
                <w:highlight w:val="none"/>
                <w:u w:val="single"/>
                <w:lang w:val="en-US" w:eastAsia="zh-CN"/>
              </w:rPr>
            </w:pPr>
            <w:r>
              <w:rPr>
                <w:rFonts w:hint="default" w:ascii="Times New Roman" w:hAnsi="Times New Roman" w:eastAsia="宋体" w:cs="Times New Roman"/>
                <w:b/>
                <w:bCs w:val="0"/>
                <w:caps w:val="0"/>
                <w:smallCaps w:val="0"/>
                <w:color w:val="FFFFFF" w:themeColor="background1"/>
                <w:sz w:val="24"/>
                <w:szCs w:val="24"/>
                <w:highlight w:val="none"/>
                <w:u w:val="single"/>
                <w:lang w:val="en-US" w:eastAsia="zh-CN"/>
                <w14:textFill>
                  <w14:solidFill>
                    <w14:schemeClr w14:val="bg1"/>
                  </w14:solidFill>
                </w14:textFill>
              </w:rPr>
              <w:object>
                <v:shape id="_x0000_i1028" o:spt="75" type="#_x0000_t75" style="height:154.2pt;width:397.5pt;" o:ole="t" filled="f" o:preferrelative="t" stroked="f" coordsize="21600,21600">
                  <v:path/>
                  <v:fill on="f" focussize="0,0"/>
                  <v:stroke on="f"/>
                  <v:imagedata r:id="rId14" o:title=""/>
                  <o:lock v:ext="edit" aspectratio="f"/>
                  <w10:wrap type="none"/>
                  <w10:anchorlock/>
                </v:shape>
                <o:OLEObject Type="Embed" ProgID="Visio.Drawing.11" ShapeID="_x0000_i1028" DrawAspect="Content" ObjectID="_1468075729" r:id="rId13">
                  <o:LockedField>false</o:LockedField>
                </o:OLEObject>
              </w:object>
            </w:r>
          </w:p>
          <w:p w14:paraId="1253F86C">
            <w:pPr>
              <w:jc w:val="center"/>
              <w:rPr>
                <w:rFonts w:hint="default" w:ascii="Times New Roman" w:hAnsi="Times New Roman" w:eastAsia="宋体" w:cs="Times New Roman"/>
                <w:b/>
                <w:bCs w:val="0"/>
                <w:caps w:val="0"/>
                <w:smallCaps w:val="0"/>
                <w:color w:val="auto"/>
                <w:sz w:val="24"/>
                <w:szCs w:val="24"/>
                <w:highlight w:val="none"/>
                <w:u w:val="single"/>
                <w:lang w:val="en-US" w:eastAsia="zh-CN"/>
              </w:rPr>
            </w:pPr>
            <w:r>
              <w:rPr>
                <w:rFonts w:hint="default" w:ascii="Times New Roman" w:hAnsi="Times New Roman" w:eastAsia="宋体" w:cs="Times New Roman"/>
                <w:b/>
                <w:bCs w:val="0"/>
                <w:caps w:val="0"/>
                <w:smallCaps w:val="0"/>
                <w:color w:val="auto"/>
                <w:sz w:val="21"/>
                <w:szCs w:val="21"/>
                <w:highlight w:val="none"/>
                <w:u w:val="single"/>
                <w:lang w:val="en-US" w:eastAsia="zh-CN"/>
              </w:rPr>
              <w:t>图2-4  本项目绿化施工流程及产排污环节图</w:t>
            </w:r>
          </w:p>
          <w:p w14:paraId="78497F69">
            <w:pPr>
              <w:rPr>
                <w:rFonts w:hint="default" w:ascii="Times New Roman" w:hAnsi="Times New Roman" w:eastAsia="宋体" w:cs="Times New Roman"/>
                <w:b/>
                <w:bCs w:val="0"/>
                <w:caps w:val="0"/>
                <w:smallCaps w:val="0"/>
                <w:sz w:val="24"/>
                <w:szCs w:val="24"/>
                <w:highlight w:val="none"/>
                <w:u w:val="single"/>
                <w:lang w:val="en-US" w:eastAsia="zh-CN"/>
              </w:rPr>
            </w:pPr>
          </w:p>
          <w:p w14:paraId="31558D80">
            <w:pPr>
              <w:numPr>
                <w:ilvl w:val="0"/>
                <w:numId w:val="0"/>
              </w:numPr>
              <w:spacing w:line="360" w:lineRule="auto"/>
              <w:ind w:firstLine="482" w:firstLineChars="200"/>
              <w:rPr>
                <w:rFonts w:hint="default" w:ascii="Times New Roman" w:hAnsi="Times New Roman" w:eastAsia="宋体" w:cs="Times New Roman"/>
                <w:b/>
                <w:bCs w:val="0"/>
                <w:caps w:val="0"/>
                <w:smallCaps w:val="0"/>
                <w:sz w:val="24"/>
                <w:szCs w:val="24"/>
                <w:highlight w:val="none"/>
                <w:u w:val="single"/>
                <w:lang w:val="en-US" w:eastAsia="zh-CN"/>
              </w:rPr>
            </w:pPr>
            <w:r>
              <w:rPr>
                <w:rFonts w:hint="default" w:ascii="Times New Roman" w:hAnsi="Times New Roman" w:eastAsia="宋体" w:cs="Times New Roman"/>
                <w:b/>
                <w:bCs w:val="0"/>
                <w:caps w:val="0"/>
                <w:smallCaps w:val="0"/>
                <w:sz w:val="24"/>
                <w:szCs w:val="24"/>
                <w:highlight w:val="none"/>
                <w:u w:val="single"/>
                <w:lang w:val="en-US" w:eastAsia="zh-CN"/>
              </w:rPr>
              <w:t>（4）管网施工</w:t>
            </w:r>
          </w:p>
          <w:p w14:paraId="6E62410E">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kern w:val="0"/>
                <w:sz w:val="24"/>
                <w:szCs w:val="24"/>
                <w:highlight w:val="none"/>
                <w:u w:val="single"/>
                <w:lang w:val="en-US" w:eastAsia="zh-CN" w:bidi="ar"/>
              </w:rPr>
            </w:pPr>
            <w:r>
              <w:rPr>
                <w:rFonts w:hint="default" w:ascii="Times New Roman" w:hAnsi="Times New Roman" w:eastAsia="宋体" w:cs="Times New Roman"/>
                <w:b/>
                <w:bCs/>
                <w:color w:val="auto"/>
                <w:kern w:val="0"/>
                <w:sz w:val="24"/>
                <w:szCs w:val="24"/>
                <w:highlight w:val="none"/>
                <w:u w:val="single"/>
                <w:lang w:val="en-US" w:eastAsia="zh-CN" w:bidi="ar"/>
              </w:rPr>
              <w:t>根据《关于临江市林木深加工示范中心建设项目废水去向的说明》可知，项目位于临江市大栗子街道，厂区外污水管网均已铺设完成，本项目仅进行厂区内给水、污水、雨水管线敷设。</w:t>
            </w:r>
          </w:p>
          <w:p w14:paraId="55DF0E7B">
            <w:pPr>
              <w:numPr>
                <w:ilvl w:val="0"/>
                <w:numId w:val="0"/>
              </w:numPr>
              <w:spacing w:line="360" w:lineRule="auto"/>
              <w:ind w:firstLine="482" w:firstLineChars="200"/>
              <w:rPr>
                <w:rFonts w:hint="default" w:ascii="Times New Roman" w:hAnsi="Times New Roman" w:eastAsia="宋体" w:cs="Times New Roman"/>
                <w:b/>
                <w:bCs w:val="0"/>
                <w:caps w:val="0"/>
                <w:smallCaps w:val="0"/>
                <w:sz w:val="24"/>
                <w:szCs w:val="24"/>
                <w:highlight w:val="none"/>
                <w:u w:val="single"/>
                <w:lang w:val="en-US" w:eastAsia="zh-CN"/>
              </w:rPr>
            </w:pPr>
            <w:r>
              <w:rPr>
                <w:rFonts w:hint="default" w:ascii="Times New Roman" w:hAnsi="Times New Roman" w:eastAsia="宋体" w:cs="Times New Roman"/>
                <w:b/>
                <w:bCs w:val="0"/>
                <w:caps w:val="0"/>
                <w:smallCaps w:val="0"/>
                <w:sz w:val="24"/>
                <w:szCs w:val="22"/>
                <w:highlight w:val="none"/>
                <w:u w:val="single"/>
              </w:rPr>
              <w:t>本工程雨水与污水</w:t>
            </w:r>
            <w:r>
              <w:rPr>
                <w:rFonts w:hint="default" w:ascii="Times New Roman" w:hAnsi="Times New Roman" w:eastAsia="宋体" w:cs="Times New Roman"/>
                <w:b/>
                <w:bCs w:val="0"/>
                <w:caps w:val="0"/>
                <w:smallCaps w:val="0"/>
                <w:sz w:val="24"/>
                <w:szCs w:val="22"/>
                <w:highlight w:val="none"/>
                <w:u w:val="single"/>
                <w:lang w:eastAsia="zh-CN"/>
              </w:rPr>
              <w:t>等管线</w:t>
            </w:r>
            <w:r>
              <w:rPr>
                <w:rFonts w:hint="default" w:ascii="Times New Roman" w:hAnsi="Times New Roman" w:eastAsia="宋体" w:cs="Times New Roman"/>
                <w:b/>
                <w:bCs w:val="0"/>
                <w:caps w:val="0"/>
                <w:smallCaps w:val="0"/>
                <w:sz w:val="24"/>
                <w:szCs w:val="22"/>
                <w:highlight w:val="none"/>
                <w:u w:val="single"/>
              </w:rPr>
              <w:t>均采用直埋式，</w:t>
            </w:r>
            <w:r>
              <w:rPr>
                <w:rFonts w:hint="default" w:ascii="Times New Roman" w:hAnsi="Times New Roman" w:eastAsia="宋体" w:cs="Times New Roman"/>
                <w:b/>
                <w:bCs w:val="0"/>
                <w:caps w:val="0"/>
                <w:smallCaps w:val="0"/>
                <w:sz w:val="24"/>
                <w:szCs w:val="22"/>
                <w:highlight w:val="none"/>
                <w:u w:val="single"/>
                <w:lang w:eastAsia="zh-CN"/>
              </w:rPr>
              <w:t>采用挖掘机进行</w:t>
            </w:r>
            <w:r>
              <w:rPr>
                <w:rFonts w:hint="default" w:ascii="Times New Roman" w:hAnsi="Times New Roman" w:eastAsia="宋体" w:cs="Times New Roman"/>
                <w:b/>
                <w:bCs w:val="0"/>
                <w:caps w:val="0"/>
                <w:smallCaps w:val="0"/>
                <w:sz w:val="24"/>
                <w:szCs w:val="22"/>
                <w:highlight w:val="none"/>
                <w:u w:val="single"/>
                <w:lang w:val="en-US" w:eastAsia="zh-CN"/>
              </w:rPr>
              <w:t>开挖，</w:t>
            </w:r>
            <w:r>
              <w:rPr>
                <w:rFonts w:hint="default" w:ascii="Times New Roman" w:hAnsi="Times New Roman" w:eastAsia="宋体" w:cs="Times New Roman"/>
                <w:b/>
                <w:bCs w:val="0"/>
                <w:caps w:val="0"/>
                <w:smallCaps w:val="0"/>
                <w:sz w:val="24"/>
                <w:szCs w:val="22"/>
                <w:highlight w:val="none"/>
                <w:u w:val="single"/>
                <w:lang w:eastAsia="zh-CN"/>
              </w:rPr>
              <w:t>分</w:t>
            </w:r>
            <w:r>
              <w:rPr>
                <w:rFonts w:hint="default" w:ascii="Times New Roman" w:hAnsi="Times New Roman" w:eastAsia="宋体" w:cs="Times New Roman"/>
                <w:b/>
                <w:bCs w:val="0"/>
                <w:caps w:val="0"/>
                <w:smallCaps w:val="0"/>
                <w:sz w:val="24"/>
                <w:szCs w:val="22"/>
                <w:highlight w:val="none"/>
                <w:u w:val="single"/>
              </w:rPr>
              <w:t>段施工、边铺管道、边回填碾压的施工方法</w:t>
            </w:r>
            <w:r>
              <w:rPr>
                <w:rFonts w:hint="default" w:ascii="Times New Roman" w:hAnsi="Times New Roman" w:eastAsia="宋体" w:cs="Times New Roman"/>
                <w:b/>
                <w:bCs w:val="0"/>
                <w:caps w:val="0"/>
                <w:smallCaps w:val="0"/>
                <w:sz w:val="24"/>
                <w:szCs w:val="22"/>
                <w:highlight w:val="none"/>
                <w:u w:val="single"/>
                <w:lang w:eastAsia="zh-CN"/>
              </w:rPr>
              <w:t>，施工过程中不涉及穿越工程</w:t>
            </w:r>
            <w:r>
              <w:rPr>
                <w:rFonts w:hint="default" w:ascii="Times New Roman" w:hAnsi="Times New Roman" w:eastAsia="宋体" w:cs="Times New Roman"/>
                <w:b/>
                <w:bCs w:val="0"/>
                <w:caps w:val="0"/>
                <w:smallCaps w:val="0"/>
                <w:sz w:val="24"/>
                <w:szCs w:val="22"/>
                <w:highlight w:val="none"/>
                <w:u w:val="single"/>
              </w:rPr>
              <w:t>。施工以机械为主，人工为辅，</w:t>
            </w:r>
            <w:r>
              <w:rPr>
                <w:rFonts w:hint="default" w:ascii="Times New Roman" w:hAnsi="Times New Roman" w:eastAsia="宋体" w:cs="Times New Roman"/>
                <w:b/>
                <w:bCs w:val="0"/>
                <w:caps w:val="0"/>
                <w:smallCaps w:val="0"/>
                <w:sz w:val="24"/>
                <w:szCs w:val="24"/>
                <w:highlight w:val="none"/>
                <w:u w:val="single"/>
                <w:lang w:val="en-US" w:eastAsia="zh-CN"/>
              </w:rPr>
              <w:t>管网施工的工艺流程及产污节点主要为：</w:t>
            </w:r>
          </w:p>
          <w:p w14:paraId="37ACCB42">
            <w:pPr>
              <w:numPr>
                <w:ilvl w:val="0"/>
                <w:numId w:val="0"/>
              </w:numPr>
              <w:spacing w:line="360" w:lineRule="auto"/>
              <w:ind w:firstLine="482" w:firstLineChars="200"/>
              <w:rPr>
                <w:rFonts w:hint="default" w:ascii="Times New Roman" w:hAnsi="Times New Roman" w:eastAsia="宋体" w:cs="Times New Roman"/>
                <w:bCs/>
                <w:caps w:val="0"/>
                <w:smallCaps w:val="0"/>
                <w:sz w:val="24"/>
                <w:szCs w:val="24"/>
                <w:highlight w:val="none"/>
                <w:lang w:val="en-US" w:eastAsia="zh-CN"/>
              </w:rPr>
            </w:pPr>
            <w:r>
              <w:rPr>
                <w:rFonts w:hint="default" w:ascii="Times New Roman" w:hAnsi="Times New Roman" w:eastAsia="宋体" w:cs="Times New Roman"/>
                <w:b/>
                <w:caps w:val="0"/>
                <w:smallCaps w:val="0"/>
                <w:color w:val="auto"/>
                <w:sz w:val="24"/>
                <w:highlight w:val="none"/>
              </w:rPr>
              <w:pict>
                <v:shape id="_x0000_s1026" o:spid="_x0000_s1026" o:spt="75" type="#_x0000_t75" style="position:absolute;left:0pt;margin-left:19.2pt;margin-top:14.35pt;height:139.35pt;width:339.6pt;z-index:-251656192;mso-width-relative:page;mso-height-relative:page;" o:ole="t" filled="f" o:preferrelative="t" stroked="f" coordsize="21600,21600">
                  <v:path/>
                  <v:fill on="f" focussize="0,0"/>
                  <v:stroke on="f"/>
                  <v:imagedata r:id="rId16" o:title=""/>
                  <o:lock v:ext="edit" aspectratio="f"/>
                </v:shape>
                <o:OLEObject Type="Embed" ProgID="Visio.Drawing.11" ShapeID="_x0000_s1026" DrawAspect="Content" ObjectID="_1468075730" r:id="rId15">
                  <o:LockedField>false</o:LockedField>
                </o:OLEObject>
              </w:pict>
            </w:r>
          </w:p>
          <w:p w14:paraId="212AF256">
            <w:pPr>
              <w:pStyle w:val="35"/>
              <w:ind w:firstLine="482"/>
              <w:rPr>
                <w:rFonts w:hint="default" w:ascii="Times New Roman" w:hAnsi="Times New Roman" w:eastAsia="宋体" w:cs="Times New Roman"/>
                <w:b/>
                <w:caps w:val="0"/>
                <w:smallCaps w:val="0"/>
                <w:color w:val="auto"/>
                <w:sz w:val="24"/>
                <w:highlight w:val="none"/>
              </w:rPr>
            </w:pPr>
          </w:p>
          <w:p w14:paraId="0D3A4F2C">
            <w:pPr>
              <w:pStyle w:val="35"/>
              <w:ind w:firstLine="482"/>
              <w:rPr>
                <w:rFonts w:hint="default" w:ascii="Times New Roman" w:hAnsi="Times New Roman" w:eastAsia="宋体" w:cs="Times New Roman"/>
                <w:b/>
                <w:caps w:val="0"/>
                <w:smallCaps w:val="0"/>
                <w:color w:val="auto"/>
                <w:sz w:val="24"/>
                <w:highlight w:val="none"/>
              </w:rPr>
            </w:pPr>
          </w:p>
          <w:p w14:paraId="7C404B8B">
            <w:pPr>
              <w:pStyle w:val="35"/>
              <w:ind w:firstLine="482"/>
              <w:rPr>
                <w:rFonts w:hint="default" w:ascii="Times New Roman" w:hAnsi="Times New Roman" w:eastAsia="宋体" w:cs="Times New Roman"/>
                <w:b/>
                <w:caps w:val="0"/>
                <w:smallCaps w:val="0"/>
                <w:color w:val="auto"/>
                <w:sz w:val="24"/>
                <w:highlight w:val="none"/>
              </w:rPr>
            </w:pPr>
          </w:p>
          <w:p w14:paraId="7CB8F3BF">
            <w:pPr>
              <w:pStyle w:val="35"/>
              <w:ind w:firstLine="2108" w:firstLineChars="1000"/>
              <w:rPr>
                <w:rFonts w:hint="default" w:ascii="Times New Roman" w:hAnsi="Times New Roman" w:eastAsia="宋体" w:cs="Times New Roman"/>
                <w:b/>
                <w:caps w:val="0"/>
                <w:smallCaps w:val="0"/>
                <w:color w:val="auto"/>
                <w:sz w:val="21"/>
                <w:highlight w:val="none"/>
              </w:rPr>
            </w:pPr>
          </w:p>
          <w:p w14:paraId="7894B0D4">
            <w:pPr>
              <w:pStyle w:val="35"/>
              <w:ind w:firstLine="2108" w:firstLineChars="1000"/>
              <w:rPr>
                <w:rFonts w:hint="default" w:ascii="Times New Roman" w:hAnsi="Times New Roman" w:eastAsia="宋体" w:cs="Times New Roman"/>
                <w:b/>
                <w:caps w:val="0"/>
                <w:smallCaps w:val="0"/>
                <w:color w:val="auto"/>
                <w:sz w:val="21"/>
                <w:highlight w:val="none"/>
              </w:rPr>
            </w:pPr>
            <w:r>
              <w:rPr>
                <w:rFonts w:hint="default" w:ascii="Times New Roman" w:hAnsi="Times New Roman" w:eastAsia="宋体" w:cs="Times New Roman"/>
                <w:b/>
                <w:caps w:val="0"/>
                <w:smallCaps w:val="0"/>
                <w:color w:val="auto"/>
                <w:sz w:val="21"/>
                <w:highlight w:val="none"/>
              </w:rPr>
              <w:t>图</w:t>
            </w:r>
            <w:r>
              <w:rPr>
                <w:rFonts w:hint="default" w:ascii="Times New Roman" w:hAnsi="Times New Roman" w:eastAsia="宋体" w:cs="Times New Roman"/>
                <w:b/>
                <w:caps w:val="0"/>
                <w:smallCaps w:val="0"/>
                <w:color w:val="auto"/>
                <w:sz w:val="21"/>
                <w:highlight w:val="none"/>
                <w:lang w:val="en-US" w:eastAsia="zh-CN"/>
              </w:rPr>
              <w:t xml:space="preserve">2-5  </w:t>
            </w:r>
            <w:r>
              <w:rPr>
                <w:rFonts w:hint="default" w:ascii="Times New Roman" w:hAnsi="Times New Roman" w:eastAsia="宋体" w:cs="Times New Roman"/>
                <w:b/>
                <w:caps w:val="0"/>
                <w:smallCaps w:val="0"/>
                <w:color w:val="auto"/>
                <w:sz w:val="21"/>
                <w:highlight w:val="none"/>
              </w:rPr>
              <w:t>管网敷设工程工艺流程及排污节点示意图</w:t>
            </w:r>
          </w:p>
          <w:p w14:paraId="4B60419F">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kern w:val="0"/>
                <w:sz w:val="24"/>
                <w:szCs w:val="24"/>
                <w:highlight w:val="none"/>
                <w:u w:val="none"/>
                <w:lang w:val="en-US" w:eastAsia="zh-CN" w:bidi="ar"/>
              </w:rPr>
            </w:pPr>
            <w:r>
              <w:rPr>
                <w:rFonts w:hint="default" w:ascii="Times New Roman" w:hAnsi="Times New Roman" w:eastAsia="宋体" w:cs="Times New Roman"/>
                <w:b/>
                <w:bCs/>
                <w:color w:val="auto"/>
                <w:kern w:val="0"/>
                <w:sz w:val="24"/>
                <w:szCs w:val="24"/>
                <w:highlight w:val="none"/>
                <w:u w:val="none"/>
                <w:lang w:val="en-US" w:eastAsia="zh-CN" w:bidi="ar"/>
              </w:rPr>
              <w:t xml:space="preserve">1.3、产污环节 </w:t>
            </w:r>
          </w:p>
          <w:p w14:paraId="1C87C521">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kern w:val="0"/>
                <w:sz w:val="24"/>
                <w:szCs w:val="24"/>
                <w:highlight w:val="none"/>
                <w:u w:val="single"/>
                <w:lang w:val="en-US" w:eastAsia="zh-CN" w:bidi="ar"/>
              </w:rPr>
            </w:pPr>
            <w:r>
              <w:rPr>
                <w:rFonts w:hint="default" w:ascii="Times New Roman" w:hAnsi="Times New Roman" w:eastAsia="宋体" w:cs="Times New Roman"/>
                <w:b/>
                <w:bCs/>
                <w:color w:val="auto"/>
                <w:kern w:val="0"/>
                <w:sz w:val="24"/>
                <w:szCs w:val="24"/>
                <w:highlight w:val="none"/>
                <w:u w:val="single"/>
                <w:lang w:val="en-US" w:eastAsia="zh-CN" w:bidi="ar"/>
              </w:rPr>
              <w:t xml:space="preserve">（1）废气：汽车运输扬尘、施工作业扬尘和堆场扬尘；燃油废气及汽车尾气、装修有机废气、焊接烟尘、沥青烟气。 </w:t>
            </w:r>
          </w:p>
          <w:p w14:paraId="4BBE47D5">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kern w:val="0"/>
                <w:sz w:val="24"/>
                <w:szCs w:val="24"/>
                <w:highlight w:val="none"/>
                <w:u w:val="single"/>
                <w:lang w:val="en-US" w:eastAsia="zh-CN" w:bidi="ar"/>
              </w:rPr>
            </w:pPr>
            <w:r>
              <w:rPr>
                <w:rFonts w:hint="default" w:ascii="Times New Roman" w:hAnsi="Times New Roman" w:eastAsia="宋体" w:cs="Times New Roman"/>
                <w:b/>
                <w:bCs/>
                <w:color w:val="auto"/>
                <w:kern w:val="0"/>
                <w:sz w:val="24"/>
                <w:szCs w:val="24"/>
                <w:highlight w:val="none"/>
                <w:u w:val="single"/>
                <w:lang w:val="en-US" w:eastAsia="zh-CN" w:bidi="ar"/>
              </w:rPr>
              <w:t xml:space="preserve">（2）废水：施工期废水主要为施工废水、管线试压废水、施工人员生活污水及基坑废水。 </w:t>
            </w:r>
          </w:p>
          <w:p w14:paraId="5ADA17CA">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kern w:val="0"/>
                <w:sz w:val="24"/>
                <w:szCs w:val="24"/>
                <w:highlight w:val="none"/>
                <w:u w:val="single"/>
                <w:lang w:val="en-US" w:eastAsia="zh-CN" w:bidi="ar"/>
              </w:rPr>
            </w:pPr>
            <w:r>
              <w:rPr>
                <w:rFonts w:hint="default" w:ascii="Times New Roman" w:hAnsi="Times New Roman" w:eastAsia="宋体" w:cs="Times New Roman"/>
                <w:b/>
                <w:bCs/>
                <w:color w:val="auto"/>
                <w:kern w:val="0"/>
                <w:sz w:val="24"/>
                <w:szCs w:val="24"/>
                <w:highlight w:val="none"/>
                <w:u w:val="single"/>
                <w:lang w:val="en-US" w:eastAsia="zh-CN" w:bidi="ar"/>
              </w:rPr>
              <w:t xml:space="preserve">（3）固废：施工期产生的建筑垃圾、废油漆桶、废含油毡布及施工人员排放的生活垃圾。 </w:t>
            </w:r>
          </w:p>
          <w:p w14:paraId="31153AF3">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kern w:val="0"/>
                <w:sz w:val="24"/>
                <w:szCs w:val="24"/>
                <w:highlight w:val="none"/>
                <w:u w:val="single"/>
                <w:lang w:val="en-US" w:eastAsia="zh-CN" w:bidi="ar"/>
              </w:rPr>
            </w:pPr>
            <w:r>
              <w:rPr>
                <w:rFonts w:hint="default" w:ascii="Times New Roman" w:hAnsi="Times New Roman" w:eastAsia="宋体" w:cs="Times New Roman"/>
                <w:b/>
                <w:bCs/>
                <w:color w:val="auto"/>
                <w:kern w:val="0"/>
                <w:sz w:val="24"/>
                <w:szCs w:val="24"/>
                <w:highlight w:val="none"/>
                <w:u w:val="single"/>
                <w:lang w:val="en-US" w:eastAsia="zh-CN" w:bidi="ar"/>
              </w:rPr>
              <w:t xml:space="preserve">（4）噪声：施工机械和运输车辆产生的噪声。 </w:t>
            </w:r>
          </w:p>
          <w:p w14:paraId="6E93094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highlight w:val="none"/>
                <w:u w:val="none"/>
                <w:lang w:eastAsia="zh-CN"/>
              </w:rPr>
            </w:pPr>
            <w:r>
              <w:rPr>
                <w:rFonts w:hint="default" w:ascii="Times New Roman" w:hAnsi="Times New Roman" w:eastAsia="宋体" w:cs="Times New Roman"/>
                <w:b/>
                <w:bCs/>
                <w:color w:val="auto"/>
                <w:sz w:val="24"/>
                <w:szCs w:val="24"/>
                <w:highlight w:val="none"/>
                <w:u w:val="none"/>
                <w:lang w:val="en-US" w:eastAsia="zh-CN"/>
              </w:rPr>
              <w:t>1.4、</w:t>
            </w:r>
            <w:r>
              <w:rPr>
                <w:rFonts w:hint="default" w:ascii="Times New Roman" w:hAnsi="Times New Roman" w:eastAsia="宋体" w:cs="Times New Roman"/>
                <w:b/>
                <w:bCs/>
                <w:color w:val="auto"/>
                <w:sz w:val="24"/>
                <w:szCs w:val="24"/>
                <w:highlight w:val="none"/>
                <w:u w:val="none"/>
                <w:lang w:eastAsia="zh-CN"/>
              </w:rPr>
              <w:t>施工工期计划</w:t>
            </w:r>
          </w:p>
          <w:p w14:paraId="7B9A816E">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color w:val="auto"/>
                <w:sz w:val="24"/>
                <w:szCs w:val="24"/>
                <w:highlight w:val="none"/>
                <w:u w:val="none"/>
                <w:lang w:eastAsia="zh-CN"/>
              </w:rPr>
            </w:pPr>
            <w:r>
              <w:rPr>
                <w:rFonts w:hint="default" w:ascii="Times New Roman" w:hAnsi="Times New Roman" w:eastAsia="宋体" w:cs="Times New Roman"/>
                <w:b/>
                <w:bCs/>
                <w:color w:val="auto"/>
                <w:kern w:val="0"/>
                <w:sz w:val="24"/>
                <w:szCs w:val="24"/>
                <w:highlight w:val="none"/>
                <w:u w:val="single"/>
                <w:lang w:val="en-US" w:eastAsia="zh-CN" w:bidi="ar"/>
              </w:rPr>
              <w:t>本项目建设期为26个月，即从2025年10月～2027年12月。</w:t>
            </w:r>
          </w:p>
          <w:p w14:paraId="7716DF8D">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kern w:val="0"/>
                <w:sz w:val="24"/>
                <w:szCs w:val="24"/>
                <w:highlight w:val="none"/>
                <w:u w:val="none"/>
                <w:lang w:val="en-US" w:eastAsia="zh-CN" w:bidi="ar"/>
              </w:rPr>
            </w:pPr>
            <w:r>
              <w:rPr>
                <w:rFonts w:hint="default" w:ascii="Times New Roman" w:hAnsi="Times New Roman" w:eastAsia="宋体" w:cs="Times New Roman"/>
                <w:b/>
                <w:bCs/>
                <w:color w:val="auto"/>
                <w:kern w:val="0"/>
                <w:sz w:val="24"/>
                <w:szCs w:val="24"/>
                <w:highlight w:val="none"/>
                <w:u w:val="none"/>
                <w:lang w:val="en-US" w:eastAsia="zh-CN" w:bidi="ar"/>
              </w:rPr>
              <w:t>2、运营期工艺流程</w:t>
            </w:r>
          </w:p>
          <w:p w14:paraId="074DF45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本项目营运期建设一座100t/d污水处理站，处理工艺为“UASB +预曝沉淀池+A</w:t>
            </w:r>
            <w:r>
              <w:rPr>
                <w:rFonts w:hint="default" w:ascii="Times New Roman" w:hAnsi="Times New Roman" w:eastAsia="宋体" w:cs="Times New Roman"/>
                <w:b w:val="0"/>
                <w:bCs w:val="0"/>
                <w:color w:val="auto"/>
                <w:kern w:val="0"/>
                <w:sz w:val="24"/>
                <w:szCs w:val="24"/>
                <w:highlight w:val="none"/>
                <w:u w:val="none"/>
                <w:vertAlign w:val="superscript"/>
                <w:lang w:val="en-US" w:eastAsia="zh-CN" w:bidi="ar"/>
              </w:rPr>
              <w:t>2</w:t>
            </w:r>
            <w:r>
              <w:rPr>
                <w:rFonts w:hint="default" w:ascii="Times New Roman" w:hAnsi="Times New Roman" w:eastAsia="宋体" w:cs="Times New Roman"/>
                <w:b w:val="0"/>
                <w:bCs w:val="0"/>
                <w:color w:val="auto"/>
                <w:kern w:val="0"/>
                <w:sz w:val="24"/>
                <w:szCs w:val="24"/>
                <w:highlight w:val="none"/>
                <w:u w:val="none"/>
                <w:lang w:val="en-US" w:eastAsia="zh-CN" w:bidi="ar"/>
              </w:rPr>
              <w:t>/O”，污水处理工艺流程及排污点位详见下图。</w:t>
            </w:r>
          </w:p>
          <w:p w14:paraId="03E89FC3">
            <w:pPr>
              <w:pStyle w:val="25"/>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rPr>
              <w:object>
                <v:shape id="_x0000_i1029" o:spt="75" type="#_x0000_t75" style="height:499.4pt;width:377.1pt;" o:ole="t" filled="f" o:preferrelative="t" stroked="f" coordsize="21600,21600">
                  <v:path/>
                  <v:fill on="f" focussize="0,0"/>
                  <v:stroke on="f"/>
                  <v:imagedata r:id="rId18" o:title=""/>
                  <o:lock v:ext="edit" aspectratio="f"/>
                  <w10:wrap type="none"/>
                  <w10:anchorlock/>
                </v:shape>
                <o:OLEObject Type="Embed" ProgID="Visio.Drawing.11" ShapeID="_x0000_i1029" DrawAspect="Content" ObjectID="_1468075731" r:id="rId17">
                  <o:LockedField>false</o:LockedField>
                </o:OLEObject>
              </w:object>
            </w:r>
          </w:p>
          <w:p w14:paraId="03857A0F">
            <w:pPr>
              <w:pStyle w:val="90"/>
              <w:numPr>
                <w:ilvl w:val="6"/>
                <w:numId w:val="0"/>
              </w:numPr>
              <w:bidi w:val="0"/>
              <w:ind w:leftChars="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图2-3 本项目污水处理工艺流程图及排污节点图</w:t>
            </w:r>
          </w:p>
          <w:p w14:paraId="47737B85">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kern w:val="0"/>
                <w:sz w:val="24"/>
                <w:szCs w:val="24"/>
                <w:highlight w:val="none"/>
                <w:u w:val="none"/>
                <w:lang w:val="en-US" w:eastAsia="zh-CN" w:bidi="ar"/>
              </w:rPr>
            </w:pPr>
          </w:p>
          <w:p w14:paraId="2F321A10">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bCs/>
                <w:color w:val="auto"/>
                <w:kern w:val="0"/>
                <w:sz w:val="24"/>
                <w:szCs w:val="24"/>
                <w:highlight w:val="none"/>
                <w:u w:val="none"/>
                <w:lang w:val="en-US" w:eastAsia="zh-CN" w:bidi="ar"/>
              </w:rPr>
              <w:t>2.1、工艺流程说明</w:t>
            </w:r>
          </w:p>
          <w:p w14:paraId="13567D3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①格栅</w:t>
            </w:r>
          </w:p>
          <w:p w14:paraId="0BF2189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格栅设在废水处理工艺的前端，用于阻截来自废水中的较大杂物，去除废水中的漂浮物，从而保证后续处理设施的正常运行。</w:t>
            </w:r>
          </w:p>
          <w:p w14:paraId="14021CD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②调节池</w:t>
            </w:r>
          </w:p>
          <w:p w14:paraId="51232BF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由于废水来水不均匀，水质水量存在波动，为确保后续设备的正常运行，故设置调节均衡池。调节池对废水进行水质和水量的均化，同时在调节池内大分子的有机物将被酸化菌部分酸化为挥发性脂肪酸，有利于提高后续生化处理系统的有机物去除率。</w:t>
            </w:r>
          </w:p>
          <w:p w14:paraId="2191025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 xml:space="preserve">③中和池 </w:t>
            </w:r>
          </w:p>
          <w:p w14:paraId="75D7EA5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由于原废水呈酸性，如果不采用碱液进行中和直接进入后级生化系统将对生化系统造成很大影响，因此必须进行中和后才能进入生化系统。考虑到废水pH很小，设计采用二级搅拌反应中和的方式来控制。</w:t>
            </w:r>
          </w:p>
          <w:p w14:paraId="1330F91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④初沉池</w:t>
            </w:r>
          </w:p>
          <w:p w14:paraId="0EBF5F1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原污水中加入混凝剂和絮凝剂后，使废水中的胶体和细微悬浮物凝聚成絮凝体，然后予以分离去除的水处理法。混凝法不但可以去除废水中的细小悬浮颗粒，而且还能够去除色度、氮和磷等富营养物质，重金属及有机物等。</w:t>
            </w:r>
          </w:p>
          <w:p w14:paraId="5184574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⑤UASB厌氧反应器</w:t>
            </w:r>
          </w:p>
          <w:p w14:paraId="1EFB6BB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上流式厌氧污泥床反应器是一种处理污水的厌氧生物方法，又叫升流式厌氧污泥床，英文缩写UASB(Up-flow Anaerobic Sludge Bed/Blanket)。</w:t>
            </w:r>
          </w:p>
          <w:p w14:paraId="1F0D76D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污水自下而上通过UASB。反应器底部有一个高浓度、高活性的污泥床，污水中的大部分有机污染物在此间经过厌氧发酵降解为甲烷和二氧化碳。</w:t>
            </w:r>
          </w:p>
          <w:p w14:paraId="2133DD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因水流和气泡的搅动，污泥床之上有一个污泥悬浮层。</w:t>
            </w:r>
          </w:p>
          <w:p w14:paraId="1B81CAF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反应器上部有设有三相分离器，用以分离消化气、消化液和污泥颗粒。消化气自反应器顶部导出；污泥颗粒自动滑落沉降至反应器底部的污泥床；消化液从澄清区出水。</w:t>
            </w:r>
          </w:p>
          <w:p w14:paraId="00968D6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UASB负荷能力很大，适用于高浓度有机废水的处理。运行良好的UASB有很高的有机污染物去除率，不需要搅拌，能适应较大幅度的负荷冲击、温度和pH值变化厌氧消化工艺段CODcr去除率可高达75%以上，同时回收高级气体燃料—沼气（CH</w:t>
            </w:r>
            <w:r>
              <w:rPr>
                <w:rFonts w:hint="default" w:ascii="Times New Roman" w:hAnsi="Times New Roman" w:eastAsia="宋体" w:cs="Times New Roman"/>
                <w:b w:val="0"/>
                <w:bCs w:val="0"/>
                <w:color w:val="auto"/>
                <w:kern w:val="0"/>
                <w:sz w:val="24"/>
                <w:szCs w:val="24"/>
                <w:highlight w:val="none"/>
                <w:u w:val="none"/>
                <w:vertAlign w:val="subscript"/>
                <w:lang w:val="en-US" w:eastAsia="zh-CN" w:bidi="ar"/>
              </w:rPr>
              <w:t>4</w:t>
            </w:r>
            <w:r>
              <w:rPr>
                <w:rFonts w:hint="default" w:ascii="Times New Roman" w:hAnsi="Times New Roman" w:eastAsia="宋体" w:cs="Times New Roman"/>
                <w:b w:val="0"/>
                <w:bCs w:val="0"/>
                <w:color w:val="auto"/>
                <w:kern w:val="0"/>
                <w:sz w:val="24"/>
                <w:szCs w:val="24"/>
                <w:highlight w:val="none"/>
                <w:u w:val="none"/>
                <w:lang w:val="en-US" w:eastAsia="zh-CN" w:bidi="ar"/>
              </w:rPr>
              <w:t>）。</w:t>
            </w:r>
          </w:p>
          <w:p w14:paraId="652F373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⑥预曝沉淀池</w:t>
            </w:r>
          </w:p>
          <w:p w14:paraId="651BE0F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 xml:space="preserve">UASB厌氧反应器出水自流进入预曝沉淀池中，预曝沉淀池起到吹脱厌氧出水中含有的硫化氢等有害气体，改善出水中供氧条件，收集沉淀厌氧污泥的作用。设计时，预曝沉淀和接触氧化池可组合成一个箱体，中间不需二次提升设备。 </w:t>
            </w:r>
          </w:p>
          <w:p w14:paraId="10DB2DA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设计预曝沉淀池曝气时间为2h，沉淀时间为2h，即合计停留时间为4h，预曝沉淀池有效容积为20m</w:t>
            </w:r>
            <w:r>
              <w:rPr>
                <w:rFonts w:hint="default" w:ascii="Times New Roman" w:hAnsi="Times New Roman" w:eastAsia="宋体" w:cs="Times New Roman"/>
                <w:b w:val="0"/>
                <w:bCs w:val="0"/>
                <w:color w:val="auto"/>
                <w:kern w:val="0"/>
                <w:sz w:val="24"/>
                <w:szCs w:val="24"/>
                <w:highlight w:val="none"/>
                <w:u w:val="none"/>
                <w:vertAlign w:val="superscript"/>
                <w:lang w:val="en-US" w:eastAsia="zh-CN" w:bidi="ar"/>
              </w:rPr>
              <w:t>3</w:t>
            </w:r>
            <w:r>
              <w:rPr>
                <w:rFonts w:hint="default" w:ascii="Times New Roman" w:hAnsi="Times New Roman" w:eastAsia="宋体" w:cs="Times New Roman"/>
                <w:b w:val="0"/>
                <w:bCs w:val="0"/>
                <w:color w:val="auto"/>
                <w:kern w:val="0"/>
                <w:sz w:val="24"/>
                <w:szCs w:val="24"/>
                <w:highlight w:val="none"/>
                <w:u w:val="none"/>
                <w:lang w:val="en-US" w:eastAsia="zh-CN" w:bidi="ar"/>
              </w:rPr>
              <w:t>。</w:t>
            </w:r>
          </w:p>
          <w:p w14:paraId="4C583DD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⑦A</w:t>
            </w:r>
            <w:r>
              <w:rPr>
                <w:rFonts w:hint="default" w:ascii="Times New Roman" w:hAnsi="Times New Roman" w:eastAsia="宋体" w:cs="Times New Roman"/>
                <w:b w:val="0"/>
                <w:bCs w:val="0"/>
                <w:color w:val="auto"/>
                <w:kern w:val="0"/>
                <w:sz w:val="24"/>
                <w:szCs w:val="24"/>
                <w:highlight w:val="none"/>
                <w:u w:val="none"/>
                <w:vertAlign w:val="superscript"/>
                <w:lang w:val="en-US" w:eastAsia="zh-CN" w:bidi="ar"/>
              </w:rPr>
              <w:t>2</w:t>
            </w:r>
            <w:r>
              <w:rPr>
                <w:rFonts w:hint="default" w:ascii="Times New Roman" w:hAnsi="Times New Roman" w:eastAsia="宋体" w:cs="Times New Roman"/>
                <w:b w:val="0"/>
                <w:bCs w:val="0"/>
                <w:color w:val="auto"/>
                <w:kern w:val="0"/>
                <w:sz w:val="24"/>
                <w:szCs w:val="24"/>
                <w:highlight w:val="none"/>
                <w:u w:val="none"/>
                <w:lang w:val="en-US" w:eastAsia="zh-CN" w:bidi="ar"/>
              </w:rPr>
              <w:t>/O工艺特点</w:t>
            </w:r>
          </w:p>
          <w:p w14:paraId="08AA7CA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预曝沉淀池出水自流进入A</w:t>
            </w:r>
            <w:r>
              <w:rPr>
                <w:rFonts w:hint="default" w:ascii="Times New Roman" w:hAnsi="Times New Roman" w:eastAsia="宋体" w:cs="Times New Roman"/>
                <w:b w:val="0"/>
                <w:bCs w:val="0"/>
                <w:color w:val="auto"/>
                <w:kern w:val="0"/>
                <w:sz w:val="24"/>
                <w:szCs w:val="24"/>
                <w:highlight w:val="none"/>
                <w:u w:val="none"/>
                <w:vertAlign w:val="superscript"/>
                <w:lang w:val="en-US" w:eastAsia="zh-CN" w:bidi="ar"/>
              </w:rPr>
              <w:t>2</w:t>
            </w:r>
            <w:r>
              <w:rPr>
                <w:rFonts w:hint="default" w:ascii="Times New Roman" w:hAnsi="Times New Roman" w:eastAsia="宋体" w:cs="Times New Roman"/>
                <w:b w:val="0"/>
                <w:bCs w:val="0"/>
                <w:color w:val="auto"/>
                <w:kern w:val="0"/>
                <w:sz w:val="24"/>
                <w:szCs w:val="24"/>
                <w:highlight w:val="none"/>
                <w:u w:val="none"/>
                <w:lang w:val="en-US" w:eastAsia="zh-CN" w:bidi="ar"/>
              </w:rPr>
              <w:t xml:space="preserve">/O生化池。由于污水经UASB厌氧反应器处理后，出水CODcr浓度不大于3500mg/L。 </w:t>
            </w:r>
          </w:p>
          <w:p w14:paraId="1B19D7F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 xml:space="preserve">经前文所述各处理单元处理后的废水有机物浓度得到大量去除，但仍然较高。设置A/O处理工艺，可利用缺氧、好氧处理原理对废水中有机物、氨氮等得到较全面的去除。 </w:t>
            </w:r>
          </w:p>
          <w:p w14:paraId="5073E20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A</w:t>
            </w:r>
            <w:r>
              <w:rPr>
                <w:rFonts w:hint="default" w:ascii="Times New Roman" w:hAnsi="Times New Roman" w:eastAsia="宋体" w:cs="Times New Roman"/>
                <w:b w:val="0"/>
                <w:bCs w:val="0"/>
                <w:color w:val="auto"/>
                <w:kern w:val="0"/>
                <w:sz w:val="24"/>
                <w:szCs w:val="24"/>
                <w:highlight w:val="none"/>
                <w:u w:val="none"/>
                <w:vertAlign w:val="superscript"/>
                <w:lang w:val="en-US" w:eastAsia="zh-CN" w:bidi="ar"/>
              </w:rPr>
              <w:t>2</w:t>
            </w:r>
            <w:r>
              <w:rPr>
                <w:rFonts w:hint="default" w:ascii="Times New Roman" w:hAnsi="Times New Roman" w:eastAsia="宋体" w:cs="Times New Roman"/>
                <w:b w:val="0"/>
                <w:bCs w:val="0"/>
                <w:color w:val="auto"/>
                <w:kern w:val="0"/>
                <w:sz w:val="24"/>
                <w:szCs w:val="24"/>
                <w:highlight w:val="none"/>
                <w:u w:val="none"/>
                <w:lang w:val="en-US" w:eastAsia="zh-CN" w:bidi="ar"/>
              </w:rPr>
              <w:t xml:space="preserve">级：缺氧池/兼氧池 </w:t>
            </w:r>
          </w:p>
          <w:p w14:paraId="1930A0D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污染物质经缺氧型微生物的作用使兼氧微生物悬浮在水中，这样增大与有机物的接触面积，从而将污水中复杂的大分子、不溶性有机物先在细胞外酶的作用下水解成小分子、溶解性有机物，并且使有机氮转化成NH</w:t>
            </w:r>
            <w:r>
              <w:rPr>
                <w:rFonts w:hint="default" w:ascii="Times New Roman" w:hAnsi="Times New Roman" w:eastAsia="宋体" w:cs="Times New Roman"/>
                <w:b w:val="0"/>
                <w:bCs w:val="0"/>
                <w:color w:val="auto"/>
                <w:kern w:val="0"/>
                <w:sz w:val="24"/>
                <w:szCs w:val="24"/>
                <w:highlight w:val="none"/>
                <w:u w:val="none"/>
                <w:vertAlign w:val="subscript"/>
                <w:lang w:val="en-US" w:eastAsia="zh-CN" w:bidi="ar"/>
              </w:rPr>
              <w:t>3</w:t>
            </w:r>
            <w:r>
              <w:rPr>
                <w:rFonts w:hint="default" w:ascii="Times New Roman" w:hAnsi="Times New Roman" w:eastAsia="宋体" w:cs="Times New Roman"/>
                <w:b w:val="0"/>
                <w:bCs w:val="0"/>
                <w:color w:val="auto"/>
                <w:kern w:val="0"/>
                <w:sz w:val="24"/>
                <w:szCs w:val="24"/>
                <w:highlight w:val="none"/>
                <w:u w:val="none"/>
                <w:lang w:val="en-US" w:eastAsia="zh-CN" w:bidi="ar"/>
              </w:rPr>
              <w:t>-N，并将经过后续生化硝化后的回流水中的硝基氮和亚硝基氮（NO</w:t>
            </w:r>
            <w:r>
              <w:rPr>
                <w:rFonts w:hint="default" w:ascii="Times New Roman" w:hAnsi="Times New Roman" w:eastAsia="宋体" w:cs="Times New Roman"/>
                <w:b w:val="0"/>
                <w:bCs w:val="0"/>
                <w:color w:val="auto"/>
                <w:kern w:val="0"/>
                <w:sz w:val="24"/>
                <w:szCs w:val="24"/>
                <w:highlight w:val="none"/>
                <w:u w:val="none"/>
                <w:vertAlign w:val="subscript"/>
                <w:lang w:val="en-US" w:eastAsia="zh-CN" w:bidi="ar"/>
              </w:rPr>
              <w:t>3</w:t>
            </w:r>
            <w:r>
              <w:rPr>
                <w:rFonts w:hint="default" w:ascii="Times New Roman" w:hAnsi="Times New Roman" w:eastAsia="宋体" w:cs="Times New Roman"/>
                <w:b w:val="0"/>
                <w:bCs w:val="0"/>
                <w:color w:val="auto"/>
                <w:kern w:val="0"/>
                <w:sz w:val="24"/>
                <w:szCs w:val="24"/>
                <w:highlight w:val="none"/>
                <w:u w:val="none"/>
                <w:lang w:val="en-US" w:eastAsia="zh-CN" w:bidi="ar"/>
              </w:rPr>
              <w:t>-N、NO</w:t>
            </w:r>
            <w:r>
              <w:rPr>
                <w:rFonts w:hint="default" w:ascii="Times New Roman" w:hAnsi="Times New Roman" w:eastAsia="宋体" w:cs="Times New Roman"/>
                <w:b w:val="0"/>
                <w:bCs w:val="0"/>
                <w:color w:val="auto"/>
                <w:kern w:val="0"/>
                <w:sz w:val="24"/>
                <w:szCs w:val="24"/>
                <w:highlight w:val="none"/>
                <w:u w:val="none"/>
                <w:vertAlign w:val="subscript"/>
                <w:lang w:val="en-US" w:eastAsia="zh-CN" w:bidi="ar"/>
              </w:rPr>
              <w:t>2</w:t>
            </w:r>
            <w:r>
              <w:rPr>
                <w:rFonts w:hint="default" w:ascii="Times New Roman" w:hAnsi="Times New Roman" w:eastAsia="宋体" w:cs="Times New Roman"/>
                <w:b w:val="0"/>
                <w:bCs w:val="0"/>
                <w:color w:val="auto"/>
                <w:kern w:val="0"/>
                <w:sz w:val="24"/>
                <w:szCs w:val="24"/>
                <w:highlight w:val="none"/>
                <w:u w:val="none"/>
                <w:lang w:val="en-US" w:eastAsia="zh-CN" w:bidi="ar"/>
              </w:rPr>
              <w:t>-N）转化为氮气（N</w:t>
            </w:r>
            <w:r>
              <w:rPr>
                <w:rFonts w:hint="default" w:ascii="Times New Roman" w:hAnsi="Times New Roman" w:eastAsia="宋体" w:cs="Times New Roman"/>
                <w:b w:val="0"/>
                <w:bCs w:val="0"/>
                <w:color w:val="auto"/>
                <w:kern w:val="0"/>
                <w:sz w:val="24"/>
                <w:szCs w:val="24"/>
                <w:highlight w:val="none"/>
                <w:u w:val="none"/>
                <w:vertAlign w:val="subscript"/>
                <w:lang w:val="en-US" w:eastAsia="zh-CN" w:bidi="ar"/>
              </w:rPr>
              <w:t>2</w:t>
            </w:r>
            <w:r>
              <w:rPr>
                <w:rFonts w:hint="default" w:ascii="Times New Roman" w:hAnsi="Times New Roman" w:eastAsia="宋体" w:cs="Times New Roman"/>
                <w:b w:val="0"/>
                <w:bCs w:val="0"/>
                <w:color w:val="auto"/>
                <w:kern w:val="0"/>
                <w:sz w:val="24"/>
                <w:szCs w:val="24"/>
                <w:highlight w:val="none"/>
                <w:u w:val="none"/>
                <w:lang w:val="en-US" w:eastAsia="zh-CN" w:bidi="ar"/>
              </w:rPr>
              <w:t xml:space="preserve">），脱氮过程需要的碳源和碱度由原污水提供。如此，最终达到脱除氨氮的目的，同时亦可去除部分有机物。为后续好氧处理提供有利条件。 </w:t>
            </w:r>
          </w:p>
          <w:p w14:paraId="16E6D7D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 xml:space="preserve">O级：接触氧化池 </w:t>
            </w:r>
          </w:p>
          <w:p w14:paraId="5F6D8B0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 xml:space="preserve">设计采用先进成熟的生物膜法工艺，膜法工艺是一种最成熟、常用的好氧生物处理技术之一，生物膜法具有如下优点： </w:t>
            </w:r>
          </w:p>
          <w:p w14:paraId="6A3F472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 xml:space="preserve">a、生物膜法的多样化，从种属上说，膜法的污泥要丰富的多； </w:t>
            </w:r>
          </w:p>
          <w:p w14:paraId="4669B01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b、膜</w:t>
            </w:r>
            <w:r>
              <w:rPr>
                <w:rFonts w:hint="default" w:ascii="Times New Roman" w:hAnsi="Times New Roman" w:eastAsia="宋体" w:cs="Times New Roman"/>
                <w:color w:val="000000"/>
                <w:kern w:val="0"/>
                <w:sz w:val="24"/>
                <w:szCs w:val="24"/>
                <w:highlight w:val="none"/>
                <w:lang w:val="en-US" w:eastAsia="zh-CN" w:bidi="ar"/>
              </w:rPr>
              <w:t xml:space="preserve">法生物多，比污泥要多5-20倍； </w:t>
            </w:r>
          </w:p>
          <w:p w14:paraId="789326A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color w:val="000000"/>
                <w:kern w:val="0"/>
                <w:sz w:val="24"/>
                <w:szCs w:val="24"/>
                <w:highlight w:val="none"/>
                <w:lang w:val="en-US" w:eastAsia="zh-CN" w:bidi="ar"/>
              </w:rPr>
              <w:t xml:space="preserve">c、剩余污泥量少； </w:t>
            </w:r>
          </w:p>
          <w:p w14:paraId="67A1FDE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color w:val="000000"/>
                <w:kern w:val="0"/>
                <w:sz w:val="24"/>
                <w:szCs w:val="24"/>
                <w:highlight w:val="none"/>
                <w:lang w:val="en-US" w:eastAsia="zh-CN" w:bidi="ar"/>
              </w:rPr>
              <w:t>d、运行管理方便。</w:t>
            </w:r>
          </w:p>
          <w:p w14:paraId="14660DC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color w:val="000000"/>
                <w:kern w:val="0"/>
                <w:sz w:val="24"/>
                <w:szCs w:val="24"/>
                <w:highlight w:val="none"/>
                <w:lang w:val="en-US" w:eastAsia="zh-CN" w:bidi="ar"/>
              </w:rPr>
              <w:t xml:space="preserve">e、有机物负荷和水力负荷变化的影响较小，恢复比较容易； </w:t>
            </w:r>
          </w:p>
          <w:p w14:paraId="7ED8FE3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color w:val="000000"/>
                <w:kern w:val="0"/>
                <w:sz w:val="24"/>
                <w:szCs w:val="24"/>
                <w:highlight w:val="none"/>
                <w:lang w:val="en-US" w:eastAsia="zh-CN" w:bidi="ar"/>
              </w:rPr>
              <w:t>f、一次性投资较小。</w:t>
            </w:r>
          </w:p>
          <w:p w14:paraId="4E756B5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color w:val="000000"/>
                <w:kern w:val="0"/>
                <w:sz w:val="24"/>
                <w:szCs w:val="24"/>
                <w:highlight w:val="none"/>
                <w:lang w:val="en-US" w:eastAsia="zh-CN" w:bidi="ar"/>
              </w:rPr>
              <w:t>接触氧化池是本工艺的主要部分之一，相当部分污染物质在该池中被降解去除。</w:t>
            </w:r>
          </w:p>
          <w:p w14:paraId="555A195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⑦二沉池和污泥浓缩池</w:t>
            </w:r>
          </w:p>
          <w:p w14:paraId="06ABE62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二沉池是活性污泥系统的重要组成部分，其主要作用是在重力沉降的作用下使污泥分离，使混合液澄清，沉降下来的污泥利用污泥回流泵回流至调节池，有一部分也回流至生物接触氧化池，如果活性污泥过多，就排到厌氧反应器来补充厌氧污泥，剩余污泥排放到污泥浓缩池。其工作效果直接影响活性污泥系统的出水水质和回流污泥浓度。污泥贮存池将分离出的污泥进行重力浓缩，上清液通过池内上部的收集堰回流至调节池，下部的污泥定期外运处理。</w:t>
            </w:r>
          </w:p>
          <w:p w14:paraId="262EC62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系统产生的栅渣进行脱水处理，系统产生的污泥一部分回流至水解</w:t>
            </w:r>
            <w:r>
              <w:rPr>
                <w:rFonts w:hint="eastAsia" w:ascii="Times New Roman" w:hAnsi="Times New Roman" w:eastAsia="宋体" w:cs="Times New Roman"/>
                <w:b w:val="0"/>
                <w:bCs w:val="0"/>
                <w:color w:val="auto"/>
                <w:kern w:val="0"/>
                <w:sz w:val="24"/>
                <w:szCs w:val="24"/>
                <w:highlight w:val="none"/>
                <w:u w:val="none"/>
                <w:lang w:val="en-US" w:eastAsia="zh-CN" w:bidi="ar"/>
              </w:rPr>
              <w:t>酸化</w:t>
            </w:r>
            <w:r>
              <w:rPr>
                <w:rFonts w:hint="default" w:ascii="Times New Roman" w:hAnsi="Times New Roman" w:eastAsia="宋体" w:cs="Times New Roman"/>
                <w:b w:val="0"/>
                <w:bCs w:val="0"/>
                <w:color w:val="auto"/>
                <w:kern w:val="0"/>
                <w:sz w:val="24"/>
                <w:szCs w:val="24"/>
                <w:highlight w:val="none"/>
                <w:u w:val="none"/>
                <w:lang w:val="en-US" w:eastAsia="zh-CN" w:bidi="ar"/>
              </w:rPr>
              <w:t>池补充生物量，剩余污泥排入污泥池后经板框压滤机脱水成泥渣</w:t>
            </w:r>
            <w:r>
              <w:rPr>
                <w:rFonts w:hint="eastAsia" w:ascii="Times New Roman" w:hAnsi="Times New Roman" w:eastAsia="宋体" w:cs="Times New Roman"/>
                <w:b w:val="0"/>
                <w:bCs w:val="0"/>
                <w:color w:val="auto"/>
                <w:kern w:val="0"/>
                <w:sz w:val="24"/>
                <w:szCs w:val="24"/>
                <w:highlight w:val="none"/>
                <w:u w:val="none"/>
                <w:lang w:val="en-US" w:eastAsia="zh-CN" w:bidi="ar"/>
              </w:rPr>
              <w:t>，</w:t>
            </w:r>
            <w:r>
              <w:rPr>
                <w:rFonts w:hint="default" w:ascii="Times New Roman" w:hAnsi="Times New Roman" w:eastAsia="宋体" w:cs="Times New Roman"/>
                <w:b w:val="0"/>
                <w:bCs w:val="0"/>
                <w:color w:val="auto"/>
                <w:kern w:val="0"/>
                <w:sz w:val="24"/>
                <w:szCs w:val="24"/>
                <w:highlight w:val="none"/>
                <w:u w:val="none"/>
                <w:lang w:val="en-US" w:eastAsia="zh-CN" w:bidi="ar"/>
              </w:rPr>
              <w:t>污泥浓缩罐上清液及板框压滤机滤出液回流至调节池进行再处理。</w:t>
            </w:r>
          </w:p>
          <w:p w14:paraId="5EE81BD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kern w:val="0"/>
                <w:sz w:val="24"/>
                <w:szCs w:val="24"/>
                <w:highlight w:val="none"/>
                <w:u w:val="none"/>
                <w:lang w:val="en-US" w:eastAsia="zh-CN" w:bidi="ar"/>
              </w:rPr>
              <w:t>格栅渣及污泥进行危险特性鉴别前按危险废物管理及委托处置；进行危险废物鉴定后，属于危险废物应按照危险废物相关要求管理，暂存于危废间并委托有资质单位处置；如鉴定不属于危险废物，则脱水后送至当地填埋场填埋处置。</w:t>
            </w:r>
          </w:p>
          <w:p w14:paraId="64B624E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系统产生的恶臭气体，通过收集，经活性炭吸附处理后通过15m排气筒高空排放。烟囱采用防雷设施，以免意外发生。</w:t>
            </w:r>
          </w:p>
          <w:p w14:paraId="03FEF70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如厂内发生事故或污水站需要暂时维修可先将污水排至事故池，待一切恢复正常后再泵入调节池进行后续处理。</w:t>
            </w:r>
          </w:p>
          <w:p w14:paraId="1C8D10F6">
            <w:pPr>
              <w:pStyle w:val="71"/>
              <w:rPr>
                <w:rFonts w:hint="default" w:ascii="Times New Roman" w:hAnsi="Times New Roman" w:eastAsia="宋体" w:cs="Times New Roman"/>
                <w:b/>
                <w:bCs/>
                <w:color w:val="000000" w:themeColor="text1"/>
                <w:highlight w:val="none"/>
                <w:u w:val="single"/>
                <w14:textFill>
                  <w14:solidFill>
                    <w14:schemeClr w14:val="tx1"/>
                  </w14:solidFill>
                </w14:textFill>
              </w:rPr>
            </w:pPr>
            <w:r>
              <w:rPr>
                <w:rFonts w:hint="default" w:ascii="Times New Roman" w:hAnsi="Times New Roman" w:eastAsia="宋体" w:cs="Times New Roman"/>
                <w:b/>
                <w:bCs/>
                <w:color w:val="000000" w:themeColor="text1"/>
                <w:highlight w:val="none"/>
                <w:u w:val="single"/>
                <w14:textFill>
                  <w14:solidFill>
                    <w14:schemeClr w14:val="tx1"/>
                  </w14:solidFill>
                </w14:textFill>
              </w:rPr>
              <w:t>⑧沼气净化</w:t>
            </w:r>
          </w:p>
          <w:p w14:paraId="470628D9">
            <w:pPr>
              <w:pStyle w:val="71"/>
              <w:rPr>
                <w:rFonts w:hint="default" w:ascii="Times New Roman" w:hAnsi="Times New Roman" w:eastAsia="宋体" w:cs="Times New Roman"/>
                <w:b/>
                <w:bCs/>
                <w:color w:val="000000" w:themeColor="text1"/>
                <w:highlight w:val="none"/>
                <w:u w:val="single"/>
                <w14:textFill>
                  <w14:solidFill>
                    <w14:schemeClr w14:val="tx1"/>
                  </w14:solidFill>
                </w14:textFill>
              </w:rPr>
            </w:pPr>
            <w:r>
              <w:rPr>
                <w:rFonts w:hint="default" w:ascii="Times New Roman" w:hAnsi="Times New Roman" w:eastAsia="宋体" w:cs="Times New Roman"/>
                <w:b/>
                <w:bCs/>
                <w:color w:val="000000" w:themeColor="text1"/>
                <w:highlight w:val="none"/>
                <w:u w:val="single"/>
                <w14:textFill>
                  <w14:solidFill>
                    <w14:schemeClr w14:val="tx1"/>
                  </w14:solidFill>
                </w14:textFill>
              </w:rPr>
              <w:t>污水处理站厌氧池发酵产生的沼气收集后通过火炬燃烧放空。燃烧前进行脱硫。沼气脱硫采用干法脱硫技术，干式脱硫主要包括主体钢结构、脱硫剂填料、观察窗、压力表、温度表等组件。脱硫塔通常设计为一用一备，交替使用，即一个脱硫，一个再生。以三氧化二铁作为脱硫剂，即以三氧化二铁吸收沼气中的H</w:t>
            </w:r>
            <w:r>
              <w:rPr>
                <w:rFonts w:hint="default" w:ascii="Times New Roman" w:hAnsi="Times New Roman" w:eastAsia="宋体" w:cs="Times New Roman"/>
                <w:b/>
                <w:bCs/>
                <w:color w:val="000000" w:themeColor="text1"/>
                <w:highlight w:val="none"/>
                <w:u w:val="single"/>
                <w:vertAlign w:val="subscript"/>
                <w14:textFill>
                  <w14:solidFill>
                    <w14:schemeClr w14:val="tx1"/>
                  </w14:solidFill>
                </w14:textFill>
              </w:rPr>
              <w:t>2</w:t>
            </w:r>
            <w:r>
              <w:rPr>
                <w:rFonts w:hint="default" w:ascii="Times New Roman" w:hAnsi="Times New Roman" w:eastAsia="宋体" w:cs="Times New Roman"/>
                <w:b/>
                <w:bCs/>
                <w:color w:val="000000" w:themeColor="text1"/>
                <w:highlight w:val="none"/>
                <w:u w:val="single"/>
                <w14:textFill>
                  <w14:solidFill>
                    <w14:schemeClr w14:val="tx1"/>
                  </w14:solidFill>
                </w14:textFill>
              </w:rPr>
              <w:t>S，使其转化为硫化铁，从而脱除H</w:t>
            </w:r>
            <w:r>
              <w:rPr>
                <w:rFonts w:hint="default" w:ascii="Times New Roman" w:hAnsi="Times New Roman" w:eastAsia="宋体" w:cs="Times New Roman"/>
                <w:b/>
                <w:bCs/>
                <w:color w:val="000000" w:themeColor="text1"/>
                <w:highlight w:val="none"/>
                <w:u w:val="single"/>
                <w:vertAlign w:val="subscript"/>
                <w14:textFill>
                  <w14:solidFill>
                    <w14:schemeClr w14:val="tx1"/>
                  </w14:solidFill>
                </w14:textFill>
              </w:rPr>
              <w:t>2</w:t>
            </w:r>
            <w:r>
              <w:rPr>
                <w:rFonts w:hint="default" w:ascii="Times New Roman" w:hAnsi="Times New Roman" w:eastAsia="宋体" w:cs="Times New Roman"/>
                <w:b/>
                <w:bCs/>
                <w:color w:val="000000" w:themeColor="text1"/>
                <w:highlight w:val="none"/>
                <w:u w:val="single"/>
                <w14:textFill>
                  <w14:solidFill>
                    <w14:schemeClr w14:val="tx1"/>
                  </w14:solidFill>
                </w14:textFill>
              </w:rPr>
              <w:t>S。沼气以低流速自脱硫器底部进入脱硫器，脱硫器设置脱硫剂填料层，沼气通过填料层后，其中的H</w:t>
            </w:r>
            <w:r>
              <w:rPr>
                <w:rFonts w:hint="default" w:ascii="Times New Roman" w:hAnsi="Times New Roman" w:eastAsia="宋体" w:cs="Times New Roman"/>
                <w:b/>
                <w:bCs/>
                <w:color w:val="000000" w:themeColor="text1"/>
                <w:highlight w:val="none"/>
                <w:u w:val="single"/>
                <w:vertAlign w:val="subscript"/>
                <w14:textFill>
                  <w14:solidFill>
                    <w14:schemeClr w14:val="tx1"/>
                  </w14:solidFill>
                </w14:textFill>
              </w:rPr>
              <w:t>2</w:t>
            </w:r>
            <w:r>
              <w:rPr>
                <w:rFonts w:hint="default" w:ascii="Times New Roman" w:hAnsi="Times New Roman" w:eastAsia="宋体" w:cs="Times New Roman"/>
                <w:b/>
                <w:bCs/>
                <w:color w:val="000000" w:themeColor="text1"/>
                <w:highlight w:val="none"/>
                <w:u w:val="single"/>
                <w14:textFill>
                  <w14:solidFill>
                    <w14:schemeClr w14:val="tx1"/>
                  </w14:solidFill>
                </w14:textFill>
              </w:rPr>
              <w:t>S与三氧化二铁反应，H</w:t>
            </w:r>
            <w:r>
              <w:rPr>
                <w:rFonts w:hint="default" w:ascii="Times New Roman" w:hAnsi="Times New Roman" w:eastAsia="宋体" w:cs="Times New Roman"/>
                <w:b/>
                <w:bCs/>
                <w:color w:val="000000" w:themeColor="text1"/>
                <w:highlight w:val="none"/>
                <w:u w:val="single"/>
                <w:vertAlign w:val="subscript"/>
                <w14:textFill>
                  <w14:solidFill>
                    <w14:schemeClr w14:val="tx1"/>
                  </w14:solidFill>
                </w14:textFill>
              </w:rPr>
              <w:t>2</w:t>
            </w:r>
            <w:r>
              <w:rPr>
                <w:rFonts w:hint="default" w:ascii="Times New Roman" w:hAnsi="Times New Roman" w:eastAsia="宋体" w:cs="Times New Roman"/>
                <w:b/>
                <w:bCs/>
                <w:color w:val="000000" w:themeColor="text1"/>
                <w:highlight w:val="none"/>
                <w:u w:val="single"/>
                <w14:textFill>
                  <w14:solidFill>
                    <w14:schemeClr w14:val="tx1"/>
                  </w14:solidFill>
                </w14:textFill>
              </w:rPr>
              <w:t>S被去除，经过净化的沼气则从脱硫器顶部排出；在沼气进入脱硫器通过脱硫剂填料层时，同时风机鼓入空气，由于脱硫剂吸收H</w:t>
            </w:r>
            <w:r>
              <w:rPr>
                <w:rFonts w:hint="default" w:ascii="Times New Roman" w:hAnsi="Times New Roman" w:eastAsia="宋体" w:cs="Times New Roman"/>
                <w:b/>
                <w:bCs/>
                <w:color w:val="000000" w:themeColor="text1"/>
                <w:highlight w:val="none"/>
                <w:u w:val="single"/>
                <w:vertAlign w:val="subscript"/>
                <w14:textFill>
                  <w14:solidFill>
                    <w14:schemeClr w14:val="tx1"/>
                  </w14:solidFill>
                </w14:textFill>
              </w:rPr>
              <w:t>2</w:t>
            </w:r>
            <w:r>
              <w:rPr>
                <w:rFonts w:hint="default" w:ascii="Times New Roman" w:hAnsi="Times New Roman" w:eastAsia="宋体" w:cs="Times New Roman"/>
                <w:b/>
                <w:bCs/>
                <w:color w:val="000000" w:themeColor="text1"/>
                <w:highlight w:val="none"/>
                <w:u w:val="single"/>
                <w14:textFill>
                  <w14:solidFill>
                    <w14:schemeClr w14:val="tx1"/>
                  </w14:solidFill>
                </w14:textFill>
              </w:rPr>
              <w:t>S反应后失效脱硫反应方程式为：</w:t>
            </w:r>
          </w:p>
          <w:p w14:paraId="5278A763">
            <w:pPr>
              <w:spacing w:line="360" w:lineRule="auto"/>
              <w:ind w:firstLine="482" w:firstLineChars="200"/>
              <w:rPr>
                <w:rFonts w:hint="default" w:ascii="Times New Roman" w:hAnsi="Times New Roman" w:eastAsia="宋体" w:cs="Times New Roman"/>
                <w:b/>
                <w:bCs/>
                <w:color w:val="000000" w:themeColor="text1"/>
                <w:sz w:val="24"/>
                <w:highlight w:val="none"/>
                <w:u w:val="single"/>
                <w14:textFill>
                  <w14:solidFill>
                    <w14:schemeClr w14:val="tx1"/>
                  </w14:solidFill>
                </w14:textFill>
              </w:rPr>
            </w:pPr>
            <w:r>
              <w:rPr>
                <w:rFonts w:hint="default" w:ascii="Times New Roman" w:hAnsi="Times New Roman" w:eastAsia="宋体" w:cs="Times New Roman"/>
                <w:b/>
                <w:bCs/>
                <w:color w:val="000000" w:themeColor="text1"/>
                <w:sz w:val="24"/>
                <w:highlight w:val="none"/>
                <w:u w:val="single"/>
                <w14:textFill>
                  <w14:solidFill>
                    <w14:schemeClr w14:val="tx1"/>
                  </w14:solidFill>
                </w14:textFill>
              </w:rPr>
              <w:t>第一步</w:t>
            </w:r>
            <w:r>
              <w:rPr>
                <w:rFonts w:hint="default" w:ascii="Times New Roman" w:hAnsi="Times New Roman" w:eastAsia="宋体" w:cs="Times New Roman"/>
                <w:b/>
                <w:bCs/>
                <w:color w:val="000000" w:themeColor="text1"/>
                <w:sz w:val="24"/>
                <w:highlight w:val="none"/>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4"/>
                <w:highlight w:val="none"/>
                <w:u w:val="single"/>
                <w14:textFill>
                  <w14:solidFill>
                    <w14:schemeClr w14:val="tx1"/>
                  </w14:solidFill>
                </w14:textFill>
              </w:rPr>
              <w:t>Fe</w:t>
            </w:r>
            <w:r>
              <w:rPr>
                <w:rFonts w:hint="default" w:ascii="Times New Roman" w:hAnsi="Times New Roman" w:eastAsia="宋体" w:cs="Times New Roman"/>
                <w:b/>
                <w:bCs/>
                <w:color w:val="000000" w:themeColor="text1"/>
                <w:sz w:val="24"/>
                <w:highlight w:val="none"/>
                <w:u w:val="single"/>
                <w:vertAlign w:val="subscript"/>
                <w14:textFill>
                  <w14:solidFill>
                    <w14:schemeClr w14:val="tx1"/>
                  </w14:solidFill>
                </w14:textFill>
              </w:rPr>
              <w:t>2</w:t>
            </w:r>
            <w:r>
              <w:rPr>
                <w:rFonts w:hint="default" w:ascii="Times New Roman" w:hAnsi="Times New Roman" w:eastAsia="宋体" w:cs="Times New Roman"/>
                <w:b/>
                <w:bCs/>
                <w:color w:val="000000" w:themeColor="text1"/>
                <w:sz w:val="24"/>
                <w:highlight w:val="none"/>
                <w:u w:val="single"/>
                <w14:textFill>
                  <w14:solidFill>
                    <w14:schemeClr w14:val="tx1"/>
                  </w14:solidFill>
                </w14:textFill>
              </w:rPr>
              <w:t>O</w:t>
            </w:r>
            <w:r>
              <w:rPr>
                <w:rFonts w:hint="default" w:ascii="Times New Roman" w:hAnsi="Times New Roman" w:eastAsia="宋体" w:cs="Times New Roman"/>
                <w:b/>
                <w:bCs/>
                <w:color w:val="000000" w:themeColor="text1"/>
                <w:sz w:val="24"/>
                <w:highlight w:val="none"/>
                <w:u w:val="single"/>
                <w:vertAlign w:val="subscript"/>
                <w14:textFill>
                  <w14:solidFill>
                    <w14:schemeClr w14:val="tx1"/>
                  </w14:solidFill>
                </w14:textFill>
              </w:rPr>
              <w:t>3</w:t>
            </w:r>
            <w:r>
              <w:rPr>
                <w:rFonts w:hint="default" w:ascii="Times New Roman" w:hAnsi="Times New Roman" w:eastAsia="宋体" w:cs="Times New Roman"/>
                <w:b/>
                <w:bCs/>
                <w:color w:val="000000" w:themeColor="text1"/>
                <w:sz w:val="24"/>
                <w:highlight w:val="none"/>
                <w:u w:val="single"/>
                <w14:textFill>
                  <w14:solidFill>
                    <w14:schemeClr w14:val="tx1"/>
                  </w14:solidFill>
                </w14:textFill>
              </w:rPr>
              <w:t xml:space="preserve"> · H</w:t>
            </w:r>
            <w:r>
              <w:rPr>
                <w:rFonts w:hint="default" w:ascii="Times New Roman" w:hAnsi="Times New Roman" w:eastAsia="宋体" w:cs="Times New Roman"/>
                <w:b/>
                <w:bCs/>
                <w:color w:val="000000" w:themeColor="text1"/>
                <w:sz w:val="24"/>
                <w:highlight w:val="none"/>
                <w:u w:val="single"/>
                <w:vertAlign w:val="subscript"/>
                <w14:textFill>
                  <w14:solidFill>
                    <w14:schemeClr w14:val="tx1"/>
                  </w14:solidFill>
                </w14:textFill>
              </w:rPr>
              <w:t>2</w:t>
            </w:r>
            <w:r>
              <w:rPr>
                <w:rFonts w:hint="default" w:ascii="Times New Roman" w:hAnsi="Times New Roman" w:eastAsia="宋体" w:cs="Times New Roman"/>
                <w:b/>
                <w:bCs/>
                <w:color w:val="000000" w:themeColor="text1"/>
                <w:sz w:val="24"/>
                <w:highlight w:val="none"/>
                <w:u w:val="single"/>
                <w14:textFill>
                  <w14:solidFill>
                    <w14:schemeClr w14:val="tx1"/>
                  </w14:solidFill>
                </w14:textFill>
              </w:rPr>
              <w:t>O + 3 H</w:t>
            </w:r>
            <w:r>
              <w:rPr>
                <w:rFonts w:hint="default" w:ascii="Times New Roman" w:hAnsi="Times New Roman" w:eastAsia="宋体" w:cs="Times New Roman"/>
                <w:b/>
                <w:bCs/>
                <w:color w:val="000000" w:themeColor="text1"/>
                <w:sz w:val="24"/>
                <w:highlight w:val="none"/>
                <w:u w:val="single"/>
                <w:vertAlign w:val="subscript"/>
                <w14:textFill>
                  <w14:solidFill>
                    <w14:schemeClr w14:val="tx1"/>
                  </w14:solidFill>
                </w14:textFill>
              </w:rPr>
              <w:t>2</w:t>
            </w:r>
            <w:r>
              <w:rPr>
                <w:rFonts w:hint="default" w:ascii="Times New Roman" w:hAnsi="Times New Roman" w:eastAsia="宋体" w:cs="Times New Roman"/>
                <w:b/>
                <w:bCs/>
                <w:color w:val="000000" w:themeColor="text1"/>
                <w:sz w:val="24"/>
                <w:highlight w:val="none"/>
                <w:u w:val="single"/>
                <w14:textFill>
                  <w14:solidFill>
                    <w14:schemeClr w14:val="tx1"/>
                  </w14:solidFill>
                </w14:textFill>
              </w:rPr>
              <w:t>S = Fe</w:t>
            </w:r>
            <w:r>
              <w:rPr>
                <w:rFonts w:hint="default" w:ascii="Times New Roman" w:hAnsi="Times New Roman" w:eastAsia="宋体" w:cs="Times New Roman"/>
                <w:b/>
                <w:bCs/>
                <w:color w:val="000000" w:themeColor="text1"/>
                <w:sz w:val="24"/>
                <w:highlight w:val="none"/>
                <w:u w:val="single"/>
                <w:vertAlign w:val="subscript"/>
                <w14:textFill>
                  <w14:solidFill>
                    <w14:schemeClr w14:val="tx1"/>
                  </w14:solidFill>
                </w14:textFill>
              </w:rPr>
              <w:t>2</w:t>
            </w:r>
            <w:r>
              <w:rPr>
                <w:rFonts w:hint="default" w:ascii="Times New Roman" w:hAnsi="Times New Roman" w:eastAsia="宋体" w:cs="Times New Roman"/>
                <w:b/>
                <w:bCs/>
                <w:color w:val="000000" w:themeColor="text1"/>
                <w:sz w:val="24"/>
                <w:highlight w:val="none"/>
                <w:u w:val="single"/>
                <w14:textFill>
                  <w14:solidFill>
                    <w14:schemeClr w14:val="tx1"/>
                  </w14:solidFill>
                </w14:textFill>
              </w:rPr>
              <w:t>S</w:t>
            </w:r>
            <w:r>
              <w:rPr>
                <w:rFonts w:hint="default" w:ascii="Times New Roman" w:hAnsi="Times New Roman" w:eastAsia="宋体" w:cs="Times New Roman"/>
                <w:b/>
                <w:bCs/>
                <w:color w:val="000000" w:themeColor="text1"/>
                <w:sz w:val="24"/>
                <w:highlight w:val="none"/>
                <w:u w:val="single"/>
                <w:vertAlign w:val="subscript"/>
                <w14:textFill>
                  <w14:solidFill>
                    <w14:schemeClr w14:val="tx1"/>
                  </w14:solidFill>
                </w14:textFill>
              </w:rPr>
              <w:t>3</w:t>
            </w:r>
            <w:r>
              <w:rPr>
                <w:rFonts w:hint="default" w:ascii="Times New Roman" w:hAnsi="Times New Roman" w:eastAsia="宋体" w:cs="Times New Roman"/>
                <w:b/>
                <w:bCs/>
                <w:color w:val="000000" w:themeColor="text1"/>
                <w:sz w:val="24"/>
                <w:highlight w:val="none"/>
                <w:u w:val="single"/>
                <w14:textFill>
                  <w14:solidFill>
                    <w14:schemeClr w14:val="tx1"/>
                  </w14:solidFill>
                </w14:textFill>
              </w:rPr>
              <w:t xml:space="preserve"> + 4 H</w:t>
            </w:r>
            <w:r>
              <w:rPr>
                <w:rFonts w:hint="default" w:ascii="Times New Roman" w:hAnsi="Times New Roman" w:eastAsia="宋体" w:cs="Times New Roman"/>
                <w:b/>
                <w:bCs/>
                <w:color w:val="000000" w:themeColor="text1"/>
                <w:sz w:val="24"/>
                <w:highlight w:val="none"/>
                <w:u w:val="single"/>
                <w:vertAlign w:val="subscript"/>
                <w14:textFill>
                  <w14:solidFill>
                    <w14:schemeClr w14:val="tx1"/>
                  </w14:solidFill>
                </w14:textFill>
              </w:rPr>
              <w:t>2</w:t>
            </w:r>
            <w:r>
              <w:rPr>
                <w:rFonts w:hint="default" w:ascii="Times New Roman" w:hAnsi="Times New Roman" w:eastAsia="宋体" w:cs="Times New Roman"/>
                <w:b/>
                <w:bCs/>
                <w:color w:val="000000" w:themeColor="text1"/>
                <w:sz w:val="24"/>
                <w:highlight w:val="none"/>
                <w:u w:val="single"/>
                <w14:textFill>
                  <w14:solidFill>
                    <w14:schemeClr w14:val="tx1"/>
                  </w14:solidFill>
                </w14:textFill>
              </w:rPr>
              <w:t>O （脱硫）</w:t>
            </w:r>
          </w:p>
          <w:p w14:paraId="59FF80DE">
            <w:pPr>
              <w:spacing w:line="360" w:lineRule="auto"/>
              <w:ind w:firstLine="482" w:firstLineChars="200"/>
              <w:rPr>
                <w:rFonts w:hint="default" w:ascii="Times New Roman" w:hAnsi="Times New Roman" w:eastAsia="宋体" w:cs="Times New Roman"/>
                <w:b/>
                <w:bCs/>
                <w:color w:val="000000" w:themeColor="text1"/>
                <w:sz w:val="24"/>
                <w:highlight w:val="none"/>
                <w:u w:val="single"/>
                <w:lang w:val="en-GB"/>
                <w14:textFill>
                  <w14:solidFill>
                    <w14:schemeClr w14:val="tx1"/>
                  </w14:solidFill>
                </w14:textFill>
              </w:rPr>
            </w:pPr>
            <w:r>
              <w:rPr>
                <w:rFonts w:hint="default" w:ascii="Times New Roman" w:hAnsi="Times New Roman" w:eastAsia="宋体" w:cs="Times New Roman"/>
                <w:b/>
                <w:bCs/>
                <w:color w:val="000000" w:themeColor="text1"/>
                <w:sz w:val="24"/>
                <w:highlight w:val="none"/>
                <w:u w:val="single"/>
                <w14:textFill>
                  <w14:solidFill>
                    <w14:schemeClr w14:val="tx1"/>
                  </w14:solidFill>
                </w14:textFill>
              </w:rPr>
              <w:t>第二步</w:t>
            </w:r>
            <w:r>
              <w:rPr>
                <w:rFonts w:hint="default" w:ascii="Times New Roman" w:hAnsi="Times New Roman" w:eastAsia="宋体" w:cs="Times New Roman"/>
                <w:b/>
                <w:bCs/>
                <w:color w:val="000000" w:themeColor="text1"/>
                <w:sz w:val="24"/>
                <w:highlight w:val="none"/>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4"/>
                <w:highlight w:val="none"/>
                <w:u w:val="single"/>
                <w14:textFill>
                  <w14:solidFill>
                    <w14:schemeClr w14:val="tx1"/>
                  </w14:solidFill>
                </w14:textFill>
              </w:rPr>
              <w:t xml:space="preserve"> Fe</w:t>
            </w:r>
            <w:r>
              <w:rPr>
                <w:rFonts w:hint="default" w:ascii="Times New Roman" w:hAnsi="Times New Roman" w:eastAsia="宋体" w:cs="Times New Roman"/>
                <w:b/>
                <w:bCs/>
                <w:color w:val="000000" w:themeColor="text1"/>
                <w:sz w:val="24"/>
                <w:highlight w:val="none"/>
                <w:u w:val="single"/>
                <w:vertAlign w:val="subscript"/>
                <w14:textFill>
                  <w14:solidFill>
                    <w14:schemeClr w14:val="tx1"/>
                  </w14:solidFill>
                </w14:textFill>
              </w:rPr>
              <w:t>2</w:t>
            </w:r>
            <w:r>
              <w:rPr>
                <w:rFonts w:hint="default" w:ascii="Times New Roman" w:hAnsi="Times New Roman" w:eastAsia="宋体" w:cs="Times New Roman"/>
                <w:b/>
                <w:bCs/>
                <w:color w:val="000000" w:themeColor="text1"/>
                <w:sz w:val="24"/>
                <w:highlight w:val="none"/>
                <w:u w:val="single"/>
                <w14:textFill>
                  <w14:solidFill>
                    <w14:schemeClr w14:val="tx1"/>
                  </w14:solidFill>
                </w14:textFill>
              </w:rPr>
              <w:t>S</w:t>
            </w:r>
            <w:r>
              <w:rPr>
                <w:rFonts w:hint="default" w:ascii="Times New Roman" w:hAnsi="Times New Roman" w:eastAsia="宋体" w:cs="Times New Roman"/>
                <w:b/>
                <w:bCs/>
                <w:color w:val="000000" w:themeColor="text1"/>
                <w:sz w:val="24"/>
                <w:highlight w:val="none"/>
                <w:u w:val="single"/>
                <w:vertAlign w:val="subscript"/>
                <w14:textFill>
                  <w14:solidFill>
                    <w14:schemeClr w14:val="tx1"/>
                  </w14:solidFill>
                </w14:textFill>
              </w:rPr>
              <w:t>3</w:t>
            </w:r>
            <w:r>
              <w:rPr>
                <w:rFonts w:hint="default" w:ascii="Times New Roman" w:hAnsi="Times New Roman" w:eastAsia="宋体" w:cs="Times New Roman"/>
                <w:b/>
                <w:bCs/>
                <w:color w:val="000000" w:themeColor="text1"/>
                <w:sz w:val="24"/>
                <w:highlight w:val="none"/>
                <w:u w:val="single"/>
                <w14:textFill>
                  <w14:solidFill>
                    <w14:schemeClr w14:val="tx1"/>
                  </w14:solidFill>
                </w14:textFill>
              </w:rPr>
              <w:t xml:space="preserve"> + 3/2 O</w:t>
            </w:r>
            <w:r>
              <w:rPr>
                <w:rFonts w:hint="default" w:ascii="Times New Roman" w:hAnsi="Times New Roman" w:eastAsia="宋体" w:cs="Times New Roman"/>
                <w:b/>
                <w:bCs/>
                <w:color w:val="000000" w:themeColor="text1"/>
                <w:sz w:val="24"/>
                <w:highlight w:val="none"/>
                <w:u w:val="single"/>
                <w:vertAlign w:val="subscript"/>
                <w14:textFill>
                  <w14:solidFill>
                    <w14:schemeClr w14:val="tx1"/>
                  </w14:solidFill>
                </w14:textFill>
              </w:rPr>
              <w:t>2</w:t>
            </w:r>
            <w:r>
              <w:rPr>
                <w:rFonts w:hint="default" w:ascii="Times New Roman" w:hAnsi="Times New Roman" w:eastAsia="宋体" w:cs="Times New Roman"/>
                <w:b/>
                <w:bCs/>
                <w:color w:val="000000" w:themeColor="text1"/>
                <w:sz w:val="24"/>
                <w:highlight w:val="none"/>
                <w:u w:val="single"/>
                <w14:textFill>
                  <w14:solidFill>
                    <w14:schemeClr w14:val="tx1"/>
                  </w14:solidFill>
                </w14:textFill>
              </w:rPr>
              <w:t xml:space="preserve"> + 3 H</w:t>
            </w:r>
            <w:r>
              <w:rPr>
                <w:rFonts w:hint="default" w:ascii="Times New Roman" w:hAnsi="Times New Roman" w:eastAsia="宋体" w:cs="Times New Roman"/>
                <w:b/>
                <w:bCs/>
                <w:color w:val="000000" w:themeColor="text1"/>
                <w:sz w:val="24"/>
                <w:highlight w:val="none"/>
                <w:u w:val="single"/>
                <w:vertAlign w:val="subscript"/>
                <w14:textFill>
                  <w14:solidFill>
                    <w14:schemeClr w14:val="tx1"/>
                  </w14:solidFill>
                </w14:textFill>
              </w:rPr>
              <w:t>2</w:t>
            </w:r>
            <w:r>
              <w:rPr>
                <w:rFonts w:hint="default" w:ascii="Times New Roman" w:hAnsi="Times New Roman" w:eastAsia="宋体" w:cs="Times New Roman"/>
                <w:b/>
                <w:bCs/>
                <w:color w:val="000000" w:themeColor="text1"/>
                <w:sz w:val="24"/>
                <w:highlight w:val="none"/>
                <w:u w:val="single"/>
                <w14:textFill>
                  <w14:solidFill>
                    <w14:schemeClr w14:val="tx1"/>
                  </w14:solidFill>
                </w14:textFill>
              </w:rPr>
              <w:t>O = Fe</w:t>
            </w:r>
            <w:r>
              <w:rPr>
                <w:rFonts w:hint="default" w:ascii="Times New Roman" w:hAnsi="Times New Roman" w:eastAsia="宋体" w:cs="Times New Roman"/>
                <w:b/>
                <w:bCs/>
                <w:color w:val="000000" w:themeColor="text1"/>
                <w:sz w:val="24"/>
                <w:highlight w:val="none"/>
                <w:u w:val="single"/>
                <w:vertAlign w:val="subscript"/>
                <w14:textFill>
                  <w14:solidFill>
                    <w14:schemeClr w14:val="tx1"/>
                  </w14:solidFill>
                </w14:textFill>
              </w:rPr>
              <w:t>2</w:t>
            </w:r>
            <w:r>
              <w:rPr>
                <w:rFonts w:hint="default" w:ascii="Times New Roman" w:hAnsi="Times New Roman" w:eastAsia="宋体" w:cs="Times New Roman"/>
                <w:b/>
                <w:bCs/>
                <w:color w:val="000000" w:themeColor="text1"/>
                <w:sz w:val="24"/>
                <w:highlight w:val="none"/>
                <w:u w:val="single"/>
                <w14:textFill>
                  <w14:solidFill>
                    <w14:schemeClr w14:val="tx1"/>
                  </w14:solidFill>
                </w14:textFill>
              </w:rPr>
              <w:t>O</w:t>
            </w:r>
            <w:r>
              <w:rPr>
                <w:rFonts w:hint="default" w:ascii="Times New Roman" w:hAnsi="Times New Roman" w:eastAsia="宋体" w:cs="Times New Roman"/>
                <w:b/>
                <w:bCs/>
                <w:color w:val="000000" w:themeColor="text1"/>
                <w:sz w:val="24"/>
                <w:highlight w:val="none"/>
                <w:u w:val="single"/>
                <w:vertAlign w:val="subscript"/>
                <w14:textFill>
                  <w14:solidFill>
                    <w14:schemeClr w14:val="tx1"/>
                  </w14:solidFill>
                </w14:textFill>
              </w:rPr>
              <w:t>3</w:t>
            </w:r>
            <w:r>
              <w:rPr>
                <w:rFonts w:hint="default" w:ascii="Times New Roman" w:hAnsi="Times New Roman" w:eastAsia="宋体" w:cs="Times New Roman"/>
                <w:b/>
                <w:bCs/>
                <w:color w:val="000000" w:themeColor="text1"/>
                <w:sz w:val="24"/>
                <w:highlight w:val="none"/>
                <w:u w:val="single"/>
                <w14:textFill>
                  <w14:solidFill>
                    <w14:schemeClr w14:val="tx1"/>
                  </w14:solidFill>
                </w14:textFill>
              </w:rPr>
              <w:t xml:space="preserve"> · H</w:t>
            </w:r>
            <w:r>
              <w:rPr>
                <w:rFonts w:hint="default" w:ascii="Times New Roman" w:hAnsi="Times New Roman" w:eastAsia="宋体" w:cs="Times New Roman"/>
                <w:b/>
                <w:bCs/>
                <w:color w:val="000000" w:themeColor="text1"/>
                <w:sz w:val="24"/>
                <w:highlight w:val="none"/>
                <w:u w:val="single"/>
                <w:vertAlign w:val="subscript"/>
                <w14:textFill>
                  <w14:solidFill>
                    <w14:schemeClr w14:val="tx1"/>
                  </w14:solidFill>
                </w14:textFill>
              </w:rPr>
              <w:t>2</w:t>
            </w:r>
            <w:r>
              <w:rPr>
                <w:rFonts w:hint="default" w:ascii="Times New Roman" w:hAnsi="Times New Roman" w:eastAsia="宋体" w:cs="Times New Roman"/>
                <w:b/>
                <w:bCs/>
                <w:color w:val="000000" w:themeColor="text1"/>
                <w:sz w:val="24"/>
                <w:highlight w:val="none"/>
                <w:u w:val="single"/>
                <w14:textFill>
                  <w14:solidFill>
                    <w14:schemeClr w14:val="tx1"/>
                  </w14:solidFill>
                </w14:textFill>
              </w:rPr>
              <w:t>O + 2 H</w:t>
            </w:r>
            <w:r>
              <w:rPr>
                <w:rFonts w:hint="default" w:ascii="Times New Roman" w:hAnsi="Times New Roman" w:eastAsia="宋体" w:cs="Times New Roman"/>
                <w:b/>
                <w:bCs/>
                <w:color w:val="000000" w:themeColor="text1"/>
                <w:sz w:val="24"/>
                <w:highlight w:val="none"/>
                <w:u w:val="single"/>
                <w:vertAlign w:val="subscript"/>
                <w14:textFill>
                  <w14:solidFill>
                    <w14:schemeClr w14:val="tx1"/>
                  </w14:solidFill>
                </w14:textFill>
              </w:rPr>
              <w:t>2</w:t>
            </w:r>
            <w:r>
              <w:rPr>
                <w:rFonts w:hint="default" w:ascii="Times New Roman" w:hAnsi="Times New Roman" w:eastAsia="宋体" w:cs="Times New Roman"/>
                <w:b/>
                <w:bCs/>
                <w:color w:val="000000" w:themeColor="text1"/>
                <w:sz w:val="24"/>
                <w:highlight w:val="none"/>
                <w:u w:val="single"/>
                <w14:textFill>
                  <w14:solidFill>
                    <w14:schemeClr w14:val="tx1"/>
                  </w14:solidFill>
                </w14:textFill>
              </w:rPr>
              <w:t>O + 3S（再生）</w:t>
            </w:r>
          </w:p>
          <w:p w14:paraId="6655F81C">
            <w:pPr>
              <w:pStyle w:val="71"/>
              <w:rPr>
                <w:rFonts w:hint="default" w:ascii="Times New Roman" w:hAnsi="Times New Roman" w:eastAsia="宋体" w:cs="Times New Roman"/>
                <w:b/>
                <w:bCs/>
                <w:color w:val="000000" w:themeColor="text1"/>
                <w:szCs w:val="20"/>
                <w:highlight w:val="none"/>
                <w:u w:val="single"/>
                <w14:textFill>
                  <w14:solidFill>
                    <w14:schemeClr w14:val="tx1"/>
                  </w14:solidFill>
                </w14:textFill>
              </w:rPr>
            </w:pPr>
            <w:r>
              <w:rPr>
                <w:rFonts w:hint="default" w:ascii="Times New Roman" w:hAnsi="Times New Roman" w:eastAsia="宋体" w:cs="Times New Roman"/>
                <w:b/>
                <w:bCs/>
                <w:color w:val="000000" w:themeColor="text1"/>
                <w:highlight w:val="none"/>
                <w:u w:val="single"/>
                <w:lang w:val="en-GB"/>
                <w14:textFill>
                  <w14:solidFill>
                    <w14:schemeClr w14:val="tx1"/>
                  </w14:solidFill>
                </w14:textFill>
              </w:rPr>
              <w:t>本项目终端出口H</w:t>
            </w:r>
            <w:r>
              <w:rPr>
                <w:rFonts w:hint="default" w:ascii="Times New Roman" w:hAnsi="Times New Roman" w:eastAsia="宋体" w:cs="Times New Roman"/>
                <w:b/>
                <w:bCs/>
                <w:color w:val="000000" w:themeColor="text1"/>
                <w:highlight w:val="none"/>
                <w:u w:val="single"/>
                <w:vertAlign w:val="subscript"/>
                <w:lang w:val="en-GB"/>
                <w14:textFill>
                  <w14:solidFill>
                    <w14:schemeClr w14:val="tx1"/>
                  </w14:solidFill>
                </w14:textFill>
              </w:rPr>
              <w:t>2</w:t>
            </w:r>
            <w:r>
              <w:rPr>
                <w:rFonts w:hint="default" w:ascii="Times New Roman" w:hAnsi="Times New Roman" w:eastAsia="宋体" w:cs="Times New Roman"/>
                <w:b/>
                <w:bCs/>
                <w:color w:val="000000" w:themeColor="text1"/>
                <w:highlight w:val="none"/>
                <w:u w:val="single"/>
                <w:lang w:val="en-GB"/>
                <w14:textFill>
                  <w14:solidFill>
                    <w14:schemeClr w14:val="tx1"/>
                  </w14:solidFill>
                </w14:textFill>
              </w:rPr>
              <w:t>S含量≤100ppm，</w:t>
            </w:r>
            <w:r>
              <w:rPr>
                <w:rFonts w:hint="default" w:ascii="Times New Roman" w:hAnsi="Times New Roman" w:eastAsia="宋体" w:cs="Times New Roman"/>
                <w:b/>
                <w:bCs/>
                <w:color w:val="000000" w:themeColor="text1"/>
                <w:highlight w:val="none"/>
                <w:u w:val="single"/>
                <w14:textFill>
                  <w14:solidFill>
                    <w14:schemeClr w14:val="tx1"/>
                  </w14:solidFill>
                </w14:textFill>
              </w:rPr>
              <w:t>氧化铁脱硫剂在进行脱硫时，再生反应速率远小于脱硫反应速率，沼气中的H</w:t>
            </w:r>
            <w:r>
              <w:rPr>
                <w:rFonts w:hint="default" w:ascii="Times New Roman" w:hAnsi="Times New Roman" w:eastAsia="宋体" w:cs="Times New Roman"/>
                <w:b/>
                <w:bCs/>
                <w:color w:val="000000" w:themeColor="text1"/>
                <w:highlight w:val="none"/>
                <w:u w:val="single"/>
                <w:vertAlign w:val="subscript"/>
                <w14:textFill>
                  <w14:solidFill>
                    <w14:schemeClr w14:val="tx1"/>
                  </w14:solidFill>
                </w14:textFill>
              </w:rPr>
              <w:t>2</w:t>
            </w:r>
            <w:r>
              <w:rPr>
                <w:rFonts w:hint="default" w:ascii="Times New Roman" w:hAnsi="Times New Roman" w:eastAsia="宋体" w:cs="Times New Roman"/>
                <w:b/>
                <w:bCs/>
                <w:color w:val="000000" w:themeColor="text1"/>
                <w:highlight w:val="none"/>
                <w:u w:val="single"/>
                <w14:textFill>
                  <w14:solidFill>
                    <w14:schemeClr w14:val="tx1"/>
                  </w14:solidFill>
                </w14:textFill>
              </w:rPr>
              <w:t>S在固体氧化铁(Fe</w:t>
            </w:r>
            <w:r>
              <w:rPr>
                <w:rFonts w:hint="default" w:ascii="Times New Roman" w:hAnsi="Times New Roman" w:eastAsia="宋体" w:cs="Times New Roman"/>
                <w:b/>
                <w:bCs/>
                <w:color w:val="000000" w:themeColor="text1"/>
                <w:highlight w:val="none"/>
                <w:u w:val="single"/>
                <w:vertAlign w:val="subscript"/>
                <w14:textFill>
                  <w14:solidFill>
                    <w14:schemeClr w14:val="tx1"/>
                  </w14:solidFill>
                </w14:textFill>
              </w:rPr>
              <w:t>2</w:t>
            </w:r>
            <w:r>
              <w:rPr>
                <w:rFonts w:hint="default" w:ascii="Times New Roman" w:hAnsi="Times New Roman" w:eastAsia="宋体" w:cs="Times New Roman"/>
                <w:b/>
                <w:bCs/>
                <w:color w:val="000000" w:themeColor="text1"/>
                <w:highlight w:val="none"/>
                <w:u w:val="single"/>
                <w14:textFill>
                  <w14:solidFill>
                    <w14:schemeClr w14:val="tx1"/>
                  </w14:solidFill>
                </w14:textFill>
              </w:rPr>
              <w:t>O</w:t>
            </w:r>
            <w:r>
              <w:rPr>
                <w:rFonts w:hint="default" w:ascii="Times New Roman" w:hAnsi="Times New Roman" w:eastAsia="宋体" w:cs="Times New Roman"/>
                <w:b/>
                <w:bCs/>
                <w:color w:val="000000" w:themeColor="text1"/>
                <w:highlight w:val="none"/>
                <w:u w:val="single"/>
                <w:vertAlign w:val="subscript"/>
                <w14:textFill>
                  <w14:solidFill>
                    <w14:schemeClr w14:val="tx1"/>
                  </w14:solidFill>
                </w14:textFill>
              </w:rPr>
              <w:t>3</w:t>
            </w:r>
            <w:r>
              <w:rPr>
                <w:rFonts w:hint="default" w:ascii="Times New Roman" w:hAnsi="Times New Roman" w:eastAsia="宋体" w:cs="Times New Roman"/>
                <w:b/>
                <w:bCs/>
                <w:color w:val="000000" w:themeColor="text1"/>
                <w:highlight w:val="none"/>
                <w:u w:val="single"/>
                <w14:textFill>
                  <w14:solidFill>
                    <w14:schemeClr w14:val="tx1"/>
                  </w14:solidFill>
                </w14:textFill>
              </w:rPr>
              <w:t>·H</w:t>
            </w:r>
            <w:r>
              <w:rPr>
                <w:rFonts w:hint="default" w:ascii="Times New Roman" w:hAnsi="Times New Roman" w:eastAsia="宋体" w:cs="Times New Roman"/>
                <w:b/>
                <w:bCs/>
                <w:color w:val="000000" w:themeColor="text1"/>
                <w:highlight w:val="none"/>
                <w:u w:val="single"/>
                <w:vertAlign w:val="subscript"/>
                <w14:textFill>
                  <w14:solidFill>
                    <w14:schemeClr w14:val="tx1"/>
                  </w14:solidFill>
                </w14:textFill>
              </w:rPr>
              <w:t>2</w:t>
            </w:r>
            <w:r>
              <w:rPr>
                <w:rFonts w:hint="default" w:ascii="Times New Roman" w:hAnsi="Times New Roman" w:eastAsia="宋体" w:cs="Times New Roman"/>
                <w:b/>
                <w:bCs/>
                <w:color w:val="000000" w:themeColor="text1"/>
                <w:highlight w:val="none"/>
                <w:u w:val="single"/>
                <w14:textFill>
                  <w14:solidFill>
                    <w14:schemeClr w14:val="tx1"/>
                  </w14:solidFill>
                </w14:textFill>
              </w:rPr>
              <w:t>O)的表面进行反应，沼气在脱硫器中的流速越小，接触时间越长，反应进行的越充分，脱硫效果也越好，脱硫效率可达到99%。当Fe</w:t>
            </w:r>
            <w:r>
              <w:rPr>
                <w:rFonts w:hint="default" w:ascii="Times New Roman" w:hAnsi="Times New Roman" w:eastAsia="宋体" w:cs="Times New Roman"/>
                <w:b/>
                <w:bCs/>
                <w:color w:val="000000" w:themeColor="text1"/>
                <w:highlight w:val="none"/>
                <w:u w:val="single"/>
                <w:vertAlign w:val="subscript"/>
                <w14:textFill>
                  <w14:solidFill>
                    <w14:schemeClr w14:val="tx1"/>
                  </w14:solidFill>
                </w14:textFill>
              </w:rPr>
              <w:t>2</w:t>
            </w:r>
            <w:r>
              <w:rPr>
                <w:rFonts w:hint="default" w:ascii="Times New Roman" w:hAnsi="Times New Roman" w:eastAsia="宋体" w:cs="Times New Roman"/>
                <w:b/>
                <w:bCs/>
                <w:color w:val="000000" w:themeColor="text1"/>
                <w:highlight w:val="none"/>
                <w:u w:val="single"/>
                <w14:textFill>
                  <w14:solidFill>
                    <w14:schemeClr w14:val="tx1"/>
                  </w14:solidFill>
                </w14:textFill>
              </w:rPr>
              <w:t>S</w:t>
            </w:r>
            <w:r>
              <w:rPr>
                <w:rFonts w:hint="default" w:ascii="Times New Roman" w:hAnsi="Times New Roman" w:eastAsia="宋体" w:cs="Times New Roman"/>
                <w:b/>
                <w:bCs/>
                <w:color w:val="000000" w:themeColor="text1"/>
                <w:highlight w:val="none"/>
                <w:u w:val="single"/>
                <w:vertAlign w:val="subscript"/>
                <w14:textFill>
                  <w14:solidFill>
                    <w14:schemeClr w14:val="tx1"/>
                  </w14:solidFill>
                </w14:textFill>
              </w:rPr>
              <w:t>3</w:t>
            </w:r>
            <w:r>
              <w:rPr>
                <w:rFonts w:hint="default" w:ascii="Times New Roman" w:hAnsi="Times New Roman" w:eastAsia="宋体" w:cs="Times New Roman"/>
                <w:b/>
                <w:bCs/>
                <w:color w:val="000000" w:themeColor="text1"/>
                <w:highlight w:val="none"/>
                <w:u w:val="single"/>
                <w14:textFill>
                  <w14:solidFill>
                    <w14:schemeClr w14:val="tx1"/>
                  </w14:solidFill>
                </w14:textFill>
              </w:rPr>
              <w:t>含量达到30%时，其活性会逐渐下降，脱硫效果变差，需要更换脱硫剂，</w:t>
            </w:r>
            <w:r>
              <w:rPr>
                <w:rFonts w:hint="default" w:ascii="Times New Roman" w:hAnsi="Times New Roman" w:eastAsia="宋体" w:cs="Times New Roman"/>
                <w:b/>
                <w:bCs/>
                <w:color w:val="000000" w:themeColor="text1"/>
                <w:highlight w:val="none"/>
                <w:u w:val="single"/>
                <w:lang w:val="en-GB"/>
                <w14:textFill>
                  <w14:solidFill>
                    <w14:schemeClr w14:val="tx1"/>
                  </w14:solidFill>
                </w14:textFill>
              </w:rPr>
              <w:t>干式脱硫剂使用时间为六个月（典型工况下180d，最大气量且最大H</w:t>
            </w:r>
            <w:r>
              <w:rPr>
                <w:rFonts w:hint="default" w:ascii="Times New Roman" w:hAnsi="Times New Roman" w:eastAsia="宋体" w:cs="Times New Roman"/>
                <w:b/>
                <w:bCs/>
                <w:color w:val="000000" w:themeColor="text1"/>
                <w:highlight w:val="none"/>
                <w:u w:val="single"/>
                <w:vertAlign w:val="subscript"/>
                <w:lang w:val="en-GB"/>
                <w14:textFill>
                  <w14:solidFill>
                    <w14:schemeClr w14:val="tx1"/>
                  </w14:solidFill>
                </w14:textFill>
              </w:rPr>
              <w:t>2</w:t>
            </w:r>
            <w:r>
              <w:rPr>
                <w:rFonts w:hint="default" w:ascii="Times New Roman" w:hAnsi="Times New Roman" w:eastAsia="宋体" w:cs="Times New Roman"/>
                <w:b/>
                <w:bCs/>
                <w:color w:val="000000" w:themeColor="text1"/>
                <w:highlight w:val="none"/>
                <w:u w:val="single"/>
                <w:lang w:val="en-GB"/>
                <w14:textFill>
                  <w14:solidFill>
                    <w14:schemeClr w14:val="tx1"/>
                  </w14:solidFill>
                </w14:textFill>
              </w:rPr>
              <w:t>S浓度时更换周期≥90d）；干式脱硫塔可串联或并联运行，同时设置脱硫塔旁路。脱硫塔满足自然通风对脱硫剂进行再生设置。</w:t>
            </w:r>
            <w:r>
              <w:rPr>
                <w:rFonts w:hint="default" w:ascii="Times New Roman" w:hAnsi="Times New Roman" w:eastAsia="宋体" w:cs="Times New Roman"/>
                <w:b/>
                <w:bCs/>
                <w:color w:val="000000" w:themeColor="text1"/>
                <w:highlight w:val="none"/>
                <w:u w:val="single"/>
                <w14:textFill>
                  <w14:solidFill>
                    <w14:schemeClr w14:val="tx1"/>
                  </w14:solidFill>
                </w14:textFill>
              </w:rPr>
              <w:t>更换的脱硫剂由生产厂家回收。产生的少量单质硫会附着在氧化铁脱硫剂上，与废脱硫剂一并处理。</w:t>
            </w:r>
          </w:p>
          <w:p w14:paraId="1AAEE5DB">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bCs/>
                <w:color w:val="auto"/>
                <w:kern w:val="0"/>
                <w:sz w:val="24"/>
                <w:szCs w:val="24"/>
                <w:highlight w:val="none"/>
                <w:u w:val="none"/>
                <w:lang w:val="en-US" w:eastAsia="zh-CN" w:bidi="ar"/>
              </w:rPr>
              <w:t>2.2、产污环节</w:t>
            </w:r>
            <w:r>
              <w:rPr>
                <w:rFonts w:hint="default" w:ascii="Times New Roman" w:hAnsi="Times New Roman" w:eastAsia="宋体" w:cs="Times New Roman"/>
                <w:b w:val="0"/>
                <w:bCs w:val="0"/>
                <w:color w:val="auto"/>
                <w:kern w:val="0"/>
                <w:sz w:val="24"/>
                <w:szCs w:val="24"/>
                <w:highlight w:val="none"/>
                <w:u w:val="none"/>
                <w:lang w:val="en-US" w:eastAsia="zh-CN" w:bidi="ar"/>
              </w:rPr>
              <w:t xml:space="preserve"> </w:t>
            </w:r>
          </w:p>
          <w:p w14:paraId="1C909133">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kern w:val="0"/>
                <w:sz w:val="24"/>
                <w:szCs w:val="24"/>
                <w:highlight w:val="none"/>
                <w:u w:val="single"/>
                <w:lang w:val="en-US" w:eastAsia="zh-CN" w:bidi="ar"/>
              </w:rPr>
            </w:pPr>
            <w:r>
              <w:rPr>
                <w:rFonts w:hint="default" w:ascii="Times New Roman" w:hAnsi="Times New Roman" w:eastAsia="宋体" w:cs="Times New Roman"/>
                <w:b/>
                <w:bCs/>
                <w:color w:val="auto"/>
                <w:kern w:val="0"/>
                <w:sz w:val="24"/>
                <w:szCs w:val="24"/>
                <w:highlight w:val="none"/>
                <w:u w:val="single"/>
                <w:lang w:val="en-US" w:eastAsia="zh-CN" w:bidi="ar"/>
              </w:rPr>
              <w:t xml:space="preserve">（1）废水 </w:t>
            </w:r>
          </w:p>
          <w:p w14:paraId="0E79B7E7">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b/>
                <w:bCs/>
                <w:color w:val="auto"/>
                <w:sz w:val="24"/>
                <w:szCs w:val="24"/>
                <w:highlight w:val="none"/>
                <w:u w:val="single"/>
                <w:lang w:val="en-US" w:eastAsia="zh-CN"/>
              </w:rPr>
              <w:t>本项目仅进行标准厂房及污水处理站等配套设施建设，标准厂房及污水站的管理和运营由后续入驻的临江健维天然生物科技有限公司自行分配，本项目建设一座污水处理站，涉及的废水主要为临江健维天然生物科技有限公司运营期产生的生产及生活等废水，废水均经拟建污水站预处理达到《污水综合排放标准》（GB8978-1996）中三级排放标准及白山市临江市大栗子铁矿独立工矿区污水处理厂进水标准后，经管线排入白山市临江市大栗子铁矿独立工矿区污水处理厂</w:t>
            </w:r>
            <w:r>
              <w:rPr>
                <w:rFonts w:hint="default" w:ascii="Times New Roman" w:hAnsi="Times New Roman" w:cs="Times New Roman"/>
                <w:b/>
                <w:bCs/>
                <w:color w:val="auto"/>
                <w:sz w:val="24"/>
                <w:szCs w:val="24"/>
                <w:highlight w:val="none"/>
                <w:u w:val="single"/>
                <w:lang w:val="en-US" w:eastAsia="zh-CN"/>
              </w:rPr>
              <w:t>（</w:t>
            </w:r>
            <w:r>
              <w:rPr>
                <w:rFonts w:hint="default" w:ascii="Times New Roman" w:hAnsi="Times New Roman" w:eastAsia="宋体" w:cs="Times New Roman"/>
                <w:b/>
                <w:bCs/>
                <w:sz w:val="24"/>
                <w:szCs w:val="22"/>
                <w:highlight w:val="none"/>
                <w:u w:val="single"/>
                <w:lang w:val="en-US" w:eastAsia="zh-CN"/>
              </w:rPr>
              <w:t>污水处理厂</w:t>
            </w:r>
            <w:r>
              <w:rPr>
                <w:rFonts w:hint="default" w:ascii="Times New Roman" w:hAnsi="Times New Roman" w:cs="Times New Roman"/>
                <w:b/>
                <w:bCs/>
                <w:sz w:val="24"/>
                <w:szCs w:val="22"/>
                <w:highlight w:val="none"/>
                <w:u w:val="single"/>
                <w:lang w:val="en-US" w:eastAsia="zh-CN"/>
              </w:rPr>
              <w:t>正在调试阶段，</w:t>
            </w:r>
            <w:r>
              <w:rPr>
                <w:rFonts w:hint="default" w:ascii="Times New Roman" w:hAnsi="Times New Roman" w:eastAsia="宋体" w:cs="Times New Roman"/>
                <w:b/>
                <w:bCs/>
                <w:sz w:val="24"/>
                <w:szCs w:val="22"/>
                <w:highlight w:val="none"/>
                <w:u w:val="single"/>
                <w:lang w:val="en-US" w:eastAsia="zh-CN"/>
              </w:rPr>
              <w:t>预计2026年5月完成竣工环保验收并投入运营</w:t>
            </w:r>
            <w:r>
              <w:rPr>
                <w:rFonts w:hint="default" w:ascii="Times New Roman" w:hAnsi="Times New Roman" w:cs="Times New Roman"/>
                <w:b/>
                <w:bCs/>
                <w:color w:val="auto"/>
                <w:sz w:val="24"/>
                <w:szCs w:val="24"/>
                <w:highlight w:val="none"/>
                <w:u w:val="single"/>
                <w:lang w:val="en-US" w:eastAsia="zh-CN"/>
              </w:rPr>
              <w:t>）</w:t>
            </w:r>
            <w:r>
              <w:rPr>
                <w:rFonts w:hint="default" w:ascii="Times New Roman" w:hAnsi="Times New Roman" w:eastAsia="宋体" w:cs="Times New Roman"/>
                <w:b/>
                <w:bCs/>
                <w:color w:val="auto"/>
                <w:sz w:val="24"/>
                <w:szCs w:val="24"/>
                <w:highlight w:val="none"/>
                <w:u w:val="single"/>
                <w:lang w:val="en-US" w:eastAsia="zh-CN"/>
              </w:rPr>
              <w:t>处理，出水水质满足《城镇污水处理厂污染物排放标准》（GB18918-2002）中一级A标准水质要求，经规划建设的排污口排入太平沟，最终汇入鸭绿江。绿化用水蒸发损耗，不外排。</w:t>
            </w:r>
          </w:p>
          <w:p w14:paraId="36017727">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kern w:val="0"/>
                <w:sz w:val="24"/>
                <w:szCs w:val="24"/>
                <w:highlight w:val="none"/>
                <w:u w:val="single"/>
                <w:lang w:val="en-US" w:eastAsia="zh-CN" w:bidi="ar"/>
              </w:rPr>
            </w:pPr>
            <w:r>
              <w:rPr>
                <w:rFonts w:hint="default" w:ascii="Times New Roman" w:hAnsi="Times New Roman" w:eastAsia="宋体" w:cs="Times New Roman"/>
                <w:b/>
                <w:bCs/>
                <w:color w:val="auto"/>
                <w:kern w:val="0"/>
                <w:sz w:val="24"/>
                <w:szCs w:val="24"/>
                <w:highlight w:val="none"/>
                <w:u w:val="single"/>
                <w:lang w:val="en-US" w:eastAsia="zh-CN" w:bidi="ar"/>
              </w:rPr>
              <w:t xml:space="preserve">（2）废气 </w:t>
            </w:r>
          </w:p>
          <w:p w14:paraId="6DEEFEC5">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kern w:val="0"/>
                <w:sz w:val="24"/>
                <w:szCs w:val="24"/>
                <w:highlight w:val="none"/>
                <w:u w:val="single"/>
                <w:lang w:val="en-US" w:eastAsia="zh-CN" w:bidi="ar"/>
              </w:rPr>
            </w:pPr>
            <w:r>
              <w:rPr>
                <w:rFonts w:hint="default" w:ascii="Times New Roman" w:hAnsi="Times New Roman" w:eastAsia="宋体" w:cs="Times New Roman"/>
                <w:b/>
                <w:bCs/>
                <w:color w:val="auto"/>
                <w:kern w:val="0"/>
                <w:sz w:val="24"/>
                <w:szCs w:val="24"/>
                <w:highlight w:val="none"/>
                <w:u w:val="single"/>
                <w:lang w:val="en-US" w:eastAsia="zh-CN" w:bidi="ar"/>
              </w:rPr>
              <w:t xml:space="preserve">本项目大气污染物为污水站运行产生的恶臭气体、沼气燃烧废气、柴油发电机产生的燃油废气及机动车尾气。 </w:t>
            </w:r>
          </w:p>
          <w:p w14:paraId="38C01B38">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kern w:val="0"/>
                <w:sz w:val="24"/>
                <w:szCs w:val="24"/>
                <w:highlight w:val="none"/>
                <w:u w:val="single"/>
                <w:lang w:val="en-US" w:eastAsia="zh-CN" w:bidi="ar"/>
              </w:rPr>
            </w:pPr>
            <w:r>
              <w:rPr>
                <w:rFonts w:hint="default" w:ascii="Times New Roman" w:hAnsi="Times New Roman" w:eastAsia="宋体" w:cs="Times New Roman"/>
                <w:b/>
                <w:bCs/>
                <w:color w:val="auto"/>
                <w:kern w:val="0"/>
                <w:sz w:val="24"/>
                <w:szCs w:val="24"/>
                <w:highlight w:val="none"/>
                <w:u w:val="single"/>
                <w:lang w:val="en-US" w:eastAsia="zh-CN" w:bidi="ar"/>
              </w:rPr>
              <w:t xml:space="preserve">（3）噪声 </w:t>
            </w:r>
          </w:p>
          <w:p w14:paraId="435876FF">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kern w:val="0"/>
                <w:sz w:val="24"/>
                <w:szCs w:val="24"/>
                <w:highlight w:val="none"/>
                <w:u w:val="single"/>
                <w:lang w:val="en-US" w:eastAsia="zh-CN" w:bidi="ar"/>
              </w:rPr>
            </w:pPr>
            <w:r>
              <w:rPr>
                <w:rFonts w:hint="default" w:ascii="Times New Roman" w:hAnsi="Times New Roman" w:eastAsia="宋体" w:cs="Times New Roman"/>
                <w:b/>
                <w:bCs/>
                <w:color w:val="auto"/>
                <w:kern w:val="0"/>
                <w:sz w:val="24"/>
                <w:szCs w:val="24"/>
                <w:highlight w:val="none"/>
                <w:u w:val="single"/>
                <w:lang w:val="en-US" w:eastAsia="zh-CN" w:bidi="ar"/>
              </w:rPr>
              <w:t xml:space="preserve">本项目主要噪声源为各泵类和风机等设备产生的机械噪声及机动车噪声。 </w:t>
            </w:r>
          </w:p>
          <w:p w14:paraId="1FCDFEF7">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kern w:val="0"/>
                <w:sz w:val="24"/>
                <w:szCs w:val="24"/>
                <w:highlight w:val="none"/>
                <w:u w:val="single"/>
                <w:lang w:val="en-US" w:eastAsia="zh-CN" w:bidi="ar"/>
              </w:rPr>
            </w:pPr>
            <w:r>
              <w:rPr>
                <w:rFonts w:hint="default" w:ascii="Times New Roman" w:hAnsi="Times New Roman" w:eastAsia="宋体" w:cs="Times New Roman"/>
                <w:b/>
                <w:bCs/>
                <w:color w:val="auto"/>
                <w:kern w:val="0"/>
                <w:sz w:val="24"/>
                <w:szCs w:val="24"/>
                <w:highlight w:val="none"/>
                <w:u w:val="single"/>
                <w:lang w:val="en-US" w:eastAsia="zh-CN" w:bidi="ar"/>
              </w:rPr>
              <w:t xml:space="preserve">（4）固体废物 </w:t>
            </w:r>
          </w:p>
          <w:p w14:paraId="4AEB86D4">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kern w:val="0"/>
                <w:sz w:val="24"/>
                <w:szCs w:val="24"/>
                <w:highlight w:val="none"/>
                <w:u w:val="single"/>
                <w:lang w:val="en-US" w:eastAsia="zh-CN" w:bidi="ar"/>
              </w:rPr>
            </w:pPr>
            <w:r>
              <w:rPr>
                <w:rFonts w:hint="default" w:ascii="Times New Roman" w:hAnsi="Times New Roman" w:eastAsia="宋体" w:cs="Times New Roman"/>
                <w:b/>
                <w:bCs/>
                <w:color w:val="auto"/>
                <w:kern w:val="0"/>
                <w:sz w:val="24"/>
                <w:szCs w:val="24"/>
                <w:highlight w:val="none"/>
                <w:u w:val="single"/>
                <w:lang w:val="en-US" w:eastAsia="zh-CN" w:bidi="ar"/>
              </w:rPr>
              <w:t>本项目固废主要为污水处理站产生的栅渣、污泥、废活性炭、药剂废包装材料、废脱硫剂、废机油及废含油抹布。</w:t>
            </w:r>
          </w:p>
          <w:p w14:paraId="6712AC60">
            <w:pPr>
              <w:pStyle w:val="25"/>
              <w:ind w:left="0" w:leftChars="0" w:firstLine="0" w:firstLineChars="0"/>
              <w:rPr>
                <w:rFonts w:hint="default" w:ascii="Times New Roman" w:hAnsi="Times New Roman" w:eastAsia="宋体" w:cs="Times New Roman"/>
                <w:highlight w:val="none"/>
                <w:lang w:val="en-US" w:eastAsia="zh-CN"/>
              </w:rPr>
            </w:pPr>
          </w:p>
        </w:tc>
      </w:tr>
      <w:tr w14:paraId="3C9957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Align w:val="center"/>
          </w:tcPr>
          <w:p w14:paraId="7B35137D">
            <w:pPr>
              <w:pStyle w:val="26"/>
              <w:adjustRightInd w:val="0"/>
              <w:snapToGrid w:val="0"/>
              <w:spacing w:before="0" w:beforeAutospacing="0" w:after="0" w:afterAutospacing="0"/>
              <w:jc w:val="center"/>
              <w:rPr>
                <w:rFonts w:hint="default" w:ascii="Times New Roman" w:hAnsi="Times New Roman" w:eastAsia="宋体" w:cs="Times New Roman"/>
                <w:bCs/>
                <w:color w:val="auto"/>
                <w:kern w:val="2"/>
                <w:sz w:val="21"/>
                <w:szCs w:val="21"/>
                <w:highlight w:val="none"/>
                <w:u w:val="none"/>
                <w:lang w:eastAsia="zh-CN"/>
              </w:rPr>
            </w:pPr>
            <w:r>
              <w:rPr>
                <w:rFonts w:hint="default" w:ascii="Times New Roman" w:hAnsi="Times New Roman" w:eastAsia="宋体" w:cs="Times New Roman"/>
                <w:bCs/>
                <w:color w:val="auto"/>
                <w:kern w:val="2"/>
                <w:sz w:val="21"/>
                <w:szCs w:val="21"/>
                <w:highlight w:val="none"/>
                <w:u w:val="none"/>
                <w:lang w:eastAsia="zh-CN"/>
              </w:rPr>
              <w:t>其他</w:t>
            </w:r>
          </w:p>
        </w:tc>
        <w:tc>
          <w:tcPr>
            <w:tcW w:w="8161" w:type="dxa"/>
            <w:vAlign w:val="center"/>
          </w:tcPr>
          <w:p w14:paraId="02B603BD">
            <w:pPr>
              <w:pStyle w:val="35"/>
              <w:rPr>
                <w:rFonts w:hint="default" w:ascii="Times New Roman" w:hAnsi="Times New Roman" w:eastAsia="宋体" w:cs="Times New Roman"/>
                <w:bCs/>
                <w:color w:val="auto"/>
                <w:kern w:val="2"/>
                <w:sz w:val="21"/>
                <w:szCs w:val="21"/>
                <w:highlight w:val="none"/>
                <w:u w:val="none"/>
                <w:lang w:val="en-US" w:eastAsia="zh-CN" w:bidi="ar-SA"/>
              </w:rPr>
            </w:pPr>
          </w:p>
          <w:p w14:paraId="1E5FB8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kern w:val="2"/>
                <w:sz w:val="24"/>
                <w:szCs w:val="24"/>
                <w:highlight w:val="none"/>
                <w:u w:val="none"/>
                <w:lang w:val="en-US" w:eastAsia="zh-CN" w:bidi="ar-SA"/>
              </w:rPr>
            </w:pPr>
            <w:r>
              <w:rPr>
                <w:rFonts w:hint="default" w:ascii="Times New Roman" w:hAnsi="Times New Roman" w:eastAsia="宋体" w:cs="Times New Roman"/>
                <w:bCs/>
                <w:color w:val="auto"/>
                <w:kern w:val="2"/>
                <w:sz w:val="24"/>
                <w:szCs w:val="24"/>
                <w:highlight w:val="none"/>
                <w:u w:val="none"/>
                <w:lang w:val="en-US" w:eastAsia="zh-CN" w:bidi="ar-SA"/>
              </w:rPr>
              <w:t xml:space="preserve">无。 </w:t>
            </w:r>
          </w:p>
          <w:p w14:paraId="3EE481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color w:val="auto"/>
                <w:kern w:val="2"/>
                <w:sz w:val="21"/>
                <w:szCs w:val="21"/>
                <w:highlight w:val="none"/>
                <w:u w:val="none"/>
                <w:lang w:val="en-US" w:eastAsia="zh-CN" w:bidi="ar-SA"/>
              </w:rPr>
            </w:pPr>
          </w:p>
          <w:p w14:paraId="6BC1F5F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1"/>
                <w:szCs w:val="21"/>
                <w:highlight w:val="none"/>
                <w:u w:val="none"/>
                <w:lang w:val="en-US" w:eastAsia="zh-CN"/>
              </w:rPr>
            </w:pPr>
          </w:p>
        </w:tc>
      </w:tr>
    </w:tbl>
    <w:p w14:paraId="7ACD57ED">
      <w:pPr>
        <w:pStyle w:val="26"/>
        <w:jc w:val="center"/>
        <w:rPr>
          <w:rFonts w:ascii="黑体" w:hAnsi="黑体" w:eastAsia="黑体"/>
          <w:snapToGrid w:val="0"/>
          <w:sz w:val="36"/>
          <w:szCs w:val="36"/>
          <w:highlight w:val="none"/>
        </w:rPr>
        <w:sectPr>
          <w:footerReference r:id="rId3" w:type="default"/>
          <w:pgSz w:w="11906" w:h="16838"/>
          <w:pgMar w:top="1701" w:right="1531" w:bottom="1701" w:left="1531" w:header="851" w:footer="851" w:gutter="0"/>
          <w:pgBorders>
            <w:top w:val="none" w:sz="0" w:space="0"/>
            <w:left w:val="none" w:sz="0" w:space="0"/>
            <w:bottom w:val="none" w:sz="0" w:space="0"/>
            <w:right w:val="none" w:sz="0" w:space="0"/>
          </w:pgBorders>
          <w:pgNumType w:fmt="decimal" w:start="1"/>
          <w:cols w:space="720" w:num="1"/>
          <w:docGrid w:linePitch="312" w:charSpace="0"/>
        </w:sectPr>
      </w:pPr>
    </w:p>
    <w:p w14:paraId="1C73152C">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ascii="黑体" w:hAnsi="黑体" w:eastAsia="黑体"/>
          <w:snapToGrid w:val="0"/>
          <w:sz w:val="30"/>
          <w:szCs w:val="30"/>
          <w:highlight w:val="none"/>
        </w:rPr>
      </w:pPr>
      <w:r>
        <w:rPr>
          <w:rFonts w:hint="eastAsia" w:ascii="黑体" w:hAnsi="黑体" w:eastAsia="黑体"/>
          <w:snapToGrid w:val="0"/>
          <w:sz w:val="30"/>
          <w:szCs w:val="30"/>
          <w:highlight w:val="none"/>
        </w:rPr>
        <w:t>三、</w:t>
      </w:r>
      <w:r>
        <w:rPr>
          <w:rFonts w:hint="eastAsia" w:ascii="黑体" w:hAnsi="黑体" w:eastAsia="黑体"/>
          <w:snapToGrid w:val="0"/>
          <w:sz w:val="30"/>
          <w:szCs w:val="30"/>
          <w:highlight w:val="none"/>
          <w:lang w:eastAsia="zh-CN"/>
        </w:rPr>
        <w:t>生态</w:t>
      </w:r>
      <w:r>
        <w:rPr>
          <w:rFonts w:hint="eastAsia" w:ascii="黑体" w:hAnsi="黑体" w:eastAsia="黑体"/>
          <w:snapToGrid w:val="0"/>
          <w:sz w:val="30"/>
          <w:szCs w:val="30"/>
          <w:highlight w:val="none"/>
        </w:rPr>
        <w:t>环境现状、保护目标及评价标准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8606"/>
      </w:tblGrid>
      <w:tr w14:paraId="6698EF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vAlign w:val="center"/>
          </w:tcPr>
          <w:p w14:paraId="1303D69D">
            <w:pPr>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eastAsia="zh-CN"/>
              </w:rPr>
              <w:t>生态环境</w:t>
            </w:r>
            <w:r>
              <w:rPr>
                <w:rFonts w:hint="default" w:ascii="Times New Roman" w:hAnsi="Times New Roman" w:cs="Times New Roman"/>
                <w:color w:val="auto"/>
                <w:kern w:val="0"/>
                <w:sz w:val="24"/>
                <w:szCs w:val="24"/>
                <w:highlight w:val="none"/>
              </w:rPr>
              <w:t>现状</w:t>
            </w:r>
          </w:p>
        </w:tc>
        <w:tc>
          <w:tcPr>
            <w:tcW w:w="8306" w:type="dxa"/>
            <w:vAlign w:val="center"/>
          </w:tcPr>
          <w:p w14:paraId="1E87110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一、生态环境质量现状调查与评价</w:t>
            </w:r>
          </w:p>
          <w:p w14:paraId="77B2824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color w:val="000000"/>
                <w:kern w:val="0"/>
                <w:sz w:val="24"/>
              </w:rPr>
            </w:pPr>
            <w:r>
              <w:rPr>
                <w:rFonts w:hint="default"/>
                <w:b/>
                <w:bCs/>
                <w:color w:val="000000"/>
                <w:kern w:val="0"/>
                <w:sz w:val="24"/>
              </w:rPr>
              <w:t>（</w:t>
            </w:r>
            <w:r>
              <w:rPr>
                <w:rFonts w:hint="default"/>
                <w:b/>
                <w:bCs/>
                <w:color w:val="000000"/>
                <w:kern w:val="0"/>
                <w:sz w:val="24"/>
                <w:lang w:val="en-US" w:eastAsia="zh-CN"/>
              </w:rPr>
              <w:t>1</w:t>
            </w:r>
            <w:r>
              <w:rPr>
                <w:rFonts w:hint="default"/>
                <w:b/>
                <w:bCs/>
                <w:color w:val="000000"/>
                <w:kern w:val="0"/>
                <w:sz w:val="24"/>
              </w:rPr>
              <w:t>）主体功能区划</w:t>
            </w:r>
          </w:p>
          <w:p w14:paraId="1D41EBE8">
            <w:pPr>
              <w:spacing w:line="360" w:lineRule="auto"/>
              <w:ind w:firstLine="480" w:firstLineChars="200"/>
              <w:rPr>
                <w:rFonts w:hint="default"/>
                <w:color w:val="000000"/>
                <w:kern w:val="0"/>
                <w:sz w:val="24"/>
              </w:rPr>
            </w:pPr>
            <w:r>
              <w:rPr>
                <w:rFonts w:hint="default"/>
                <w:color w:val="000000"/>
                <w:kern w:val="0"/>
                <w:sz w:val="24"/>
              </w:rPr>
              <w:t>本工程位于吉林省白山市临江市境内，根据《吉林省主体功能区规划》可知，本工程建设地点属于限制开发区域中重点生态功能区。</w:t>
            </w:r>
          </w:p>
          <w:p w14:paraId="1536FDE9">
            <w:pPr>
              <w:snapToGrid w:val="0"/>
              <w:spacing w:line="360" w:lineRule="auto"/>
              <w:ind w:firstLine="480" w:firstLineChars="200"/>
              <w:rPr>
                <w:rFonts w:hint="default" w:ascii="Times New Roman" w:hAnsi="Times New Roman" w:eastAsia="宋体" w:cs="Times New Roman"/>
                <w:color w:val="000000"/>
                <w:sz w:val="24"/>
                <w:highlight w:val="none"/>
                <w:shd w:val="clear" w:color="auto" w:fill="FFFFFF"/>
                <w:lang w:val="en-US" w:eastAsia="zh-CN"/>
              </w:rPr>
            </w:pPr>
            <w:r>
              <w:rPr>
                <w:rFonts w:hint="default" w:ascii="Times New Roman" w:hAnsi="Times New Roman" w:eastAsia="宋体" w:cs="Times New Roman"/>
                <w:color w:val="000000"/>
                <w:sz w:val="24"/>
                <w:highlight w:val="none"/>
                <w:shd w:val="clear" w:color="auto" w:fill="FFFFFF"/>
                <w:lang w:val="en-US" w:eastAsia="zh-CN"/>
              </w:rPr>
              <w:t>《吉林省主体功能区规划》中重点生态功能区的功能定位是：保障全省乃至全国生态安全的重要区域，人与自然和谐相处的区域。我省重点生态功能区分为水源涵养型（指长白山森林生态功能区）和防风固沙型（指科尔沁草原生态功能区）两种类型。</w:t>
            </w:r>
          </w:p>
          <w:p w14:paraId="239693FA">
            <w:pPr>
              <w:snapToGrid w:val="0"/>
              <w:spacing w:line="360" w:lineRule="auto"/>
              <w:ind w:firstLine="480" w:firstLineChars="200"/>
              <w:rPr>
                <w:rFonts w:hint="default" w:ascii="Times New Roman" w:hAnsi="Times New Roman" w:eastAsia="宋体" w:cs="Times New Roman"/>
                <w:color w:val="000000"/>
                <w:sz w:val="24"/>
                <w:highlight w:val="none"/>
                <w:shd w:val="clear" w:color="auto" w:fill="FFFFFF"/>
                <w:lang w:val="en-US" w:eastAsia="zh-CN"/>
              </w:rPr>
            </w:pPr>
            <w:r>
              <w:rPr>
                <w:rFonts w:hint="default" w:ascii="Times New Roman" w:hAnsi="Times New Roman" w:eastAsia="宋体" w:cs="Times New Roman"/>
                <w:color w:val="000000"/>
                <w:sz w:val="24"/>
                <w:highlight w:val="none"/>
                <w:shd w:val="clear" w:color="auto" w:fill="FFFFFF"/>
                <w:lang w:val="en-US" w:eastAsia="zh-CN"/>
              </w:rPr>
              <w:t>发展方向：重点生态功能区要以保护和修复生态环境，提供生态产品为首要任务，因地制宜发展不影响主体功能定位的适宜产业，引导超载人口逐步有序转移。</w:t>
            </w:r>
          </w:p>
          <w:p w14:paraId="3C6CC10B">
            <w:pPr>
              <w:snapToGrid w:val="0"/>
              <w:spacing w:line="360" w:lineRule="auto"/>
              <w:ind w:firstLine="480" w:firstLineChars="200"/>
              <w:rPr>
                <w:rFonts w:hint="default" w:ascii="Times New Roman" w:hAnsi="Times New Roman" w:eastAsia="宋体" w:cs="Times New Roman"/>
                <w:color w:val="000000"/>
                <w:sz w:val="24"/>
                <w:highlight w:val="none"/>
                <w:shd w:val="clear" w:color="auto" w:fill="FFFFFF"/>
                <w:lang w:val="en-US" w:eastAsia="zh-CN"/>
              </w:rPr>
            </w:pPr>
            <w:r>
              <w:rPr>
                <w:rFonts w:hint="default" w:ascii="Times New Roman" w:hAnsi="Times New Roman" w:eastAsia="宋体" w:cs="Times New Roman"/>
                <w:color w:val="000000"/>
                <w:sz w:val="24"/>
                <w:highlight w:val="none"/>
                <w:shd w:val="clear" w:color="auto" w:fill="FFFFFF"/>
                <w:lang w:val="en-US" w:eastAsia="zh-CN"/>
              </w:rPr>
              <w:t>水源涵养型。推进森林生态资源保护、森林资源培育湿地保护，治理水土流失，维护或重建森林等生态系统。严格保护具有水源涵养功能的自然植被，调减森林采伐量，实施森林分类经营，禁止无序开采、毁林开荒等行为。加强松花江、鸭绿江，图们江源头及上游地区的小流域治理和植树造林，减少面源污染。拓宽农民增收渠道，解决农民长远生计。</w:t>
            </w:r>
          </w:p>
          <w:p w14:paraId="5D1AF1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kern w:val="0"/>
                <w:sz w:val="24"/>
                <w:highlight w:val="none"/>
              </w:rPr>
            </w:pPr>
            <w:r>
              <w:rPr>
                <w:rFonts w:hint="default"/>
                <w:color w:val="000000"/>
                <w:kern w:val="0"/>
                <w:sz w:val="24"/>
                <w:highlight w:val="none"/>
              </w:rPr>
              <w:t>本项目位于水源涵养型（指长白山森林生态功能区），本项目属于</w:t>
            </w:r>
            <w:r>
              <w:rPr>
                <w:rFonts w:hint="default" w:ascii="Times New Roman" w:hAnsi="Times New Roman" w:cs="Times New Roman"/>
                <w:color w:val="auto"/>
                <w:sz w:val="24"/>
                <w:szCs w:val="24"/>
                <w:highlight w:val="none"/>
                <w:lang w:val="en-US" w:eastAsia="zh-CN"/>
              </w:rPr>
              <w:t>临江市林木深加工示范中心建设项目</w:t>
            </w:r>
            <w:r>
              <w:rPr>
                <w:rFonts w:hint="default"/>
                <w:color w:val="000000"/>
                <w:kern w:val="0"/>
                <w:sz w:val="24"/>
                <w:highlight w:val="none"/>
              </w:rPr>
              <w:t>，</w:t>
            </w:r>
            <w:r>
              <w:rPr>
                <w:rFonts w:hint="default"/>
                <w:color w:val="000000"/>
                <w:kern w:val="0"/>
                <w:sz w:val="24"/>
                <w:highlight w:val="none"/>
                <w:lang w:eastAsia="zh-CN"/>
              </w:rPr>
              <w:t>项目占地类型为工业用地，项目施工期不涉及树木砍伐，</w:t>
            </w:r>
            <w:r>
              <w:rPr>
                <w:rFonts w:hint="default"/>
                <w:color w:val="000000"/>
                <w:kern w:val="0"/>
                <w:sz w:val="24"/>
                <w:highlight w:val="none"/>
              </w:rPr>
              <w:t>符合吉林省主体功能区规划的要求。</w:t>
            </w:r>
          </w:p>
          <w:p w14:paraId="2967C37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olor w:val="FF0000"/>
                <w:kern w:val="0"/>
                <w:sz w:val="24"/>
              </w:rPr>
            </w:pPr>
            <w:r>
              <w:rPr>
                <w:rFonts w:hint="default"/>
                <w:b/>
                <w:bCs/>
                <w:color w:val="000000"/>
                <w:kern w:val="0"/>
                <w:sz w:val="24"/>
              </w:rPr>
              <w:t>（</w:t>
            </w:r>
            <w:r>
              <w:rPr>
                <w:rFonts w:hint="default"/>
                <w:b/>
                <w:bCs/>
                <w:color w:val="000000"/>
                <w:kern w:val="0"/>
                <w:sz w:val="24"/>
                <w:lang w:val="en-US" w:eastAsia="zh-CN"/>
              </w:rPr>
              <w:t>2</w:t>
            </w:r>
            <w:r>
              <w:rPr>
                <w:rFonts w:hint="default"/>
                <w:b/>
                <w:bCs/>
                <w:color w:val="000000"/>
                <w:kern w:val="0"/>
                <w:sz w:val="24"/>
              </w:rPr>
              <w:t>）生态功能区划</w:t>
            </w:r>
          </w:p>
          <w:p w14:paraId="2D9ED6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FF0000"/>
                <w:sz w:val="24"/>
                <w:highlight w:val="none"/>
              </w:rPr>
            </w:pPr>
            <w:r>
              <w:rPr>
                <w:rFonts w:hint="default"/>
                <w:color w:val="000000"/>
                <w:kern w:val="0"/>
                <w:sz w:val="24"/>
              </w:rPr>
              <w:t>本工程位于吉林省白山市临江市境内，</w:t>
            </w:r>
            <w:r>
              <w:rPr>
                <w:rFonts w:hint="default" w:ascii="Times New Roman" w:hAnsi="Times New Roman" w:cs="Times New Roman"/>
                <w:sz w:val="24"/>
                <w:highlight w:val="none"/>
              </w:rPr>
              <w:t>根据《吉林省生态功能区划研究》中生态功能区划归属描述，一级区划归属为：Ⅲ 吉林东部长白山地生态区，详见附图3；二级区划归属为：Ⅲ 3 鸭绿江中低山林特生态亚区，详见附图4；三级区划归属为：Ⅲ 3-1 望天鹅南坡中山窄谷水资源开发与景观保护生态功能区，详见附图5。</w:t>
            </w:r>
          </w:p>
          <w:p w14:paraId="0866BFA4">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区地处长白山南坡和鸭绿江上游地区，东和南隔鸭绿江与朝鲜民主主义人民共和国相望，西与白山市、江源区接邻，北与抚松县相接，行政单元包括长白县全部和临江市的宝山、东北岔、贾家营、临江市区东部、六道沟、蚂蚁河等乡镇。</w:t>
            </w:r>
          </w:p>
          <w:p w14:paraId="700CFA06">
            <w:pPr>
              <w:keepNext w:val="0"/>
              <w:keepLines w:val="0"/>
              <w:widowControl/>
              <w:suppressLineNumbers w:val="0"/>
              <w:spacing w:line="36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全区土地面积为4265.17km</w:t>
            </w:r>
            <w:r>
              <w:rPr>
                <w:rFonts w:hint="default" w:ascii="Times New Roman" w:hAnsi="Times New Roman" w:cs="Times New Roman"/>
                <w:sz w:val="24"/>
                <w:highlight w:val="none"/>
                <w:vertAlign w:val="superscript"/>
              </w:rPr>
              <w:t>2</w:t>
            </w:r>
            <w:r>
              <w:rPr>
                <w:rFonts w:hint="default" w:ascii="Times New Roman" w:hAnsi="Times New Roman" w:cs="Times New Roman"/>
                <w:sz w:val="24"/>
                <w:highlight w:val="none"/>
              </w:rPr>
              <w:t>，占该亚区土地面积的29.29%。人口密度为34人/km</w:t>
            </w:r>
            <w:r>
              <w:rPr>
                <w:rFonts w:hint="default" w:ascii="Times New Roman" w:hAnsi="Times New Roman" w:cs="Times New Roman"/>
                <w:sz w:val="24"/>
                <w:highlight w:val="none"/>
                <w:vertAlign w:val="superscript"/>
              </w:rPr>
              <w:t>2</w:t>
            </w:r>
            <w:r>
              <w:rPr>
                <w:rFonts w:hint="default" w:ascii="Times New Roman" w:hAnsi="Times New Roman" w:cs="Times New Roman"/>
                <w:sz w:val="24"/>
                <w:highlight w:val="none"/>
              </w:rPr>
              <w:t>。本区地势从东北向西南坡降，境内群山起伏，沟壑纵横，</w:t>
            </w:r>
            <w:r>
              <w:rPr>
                <w:rFonts w:hint="default" w:ascii="Times New Roman" w:hAnsi="Times New Roman" w:cs="Times New Roman"/>
                <w:sz w:val="24"/>
                <w:highlight w:val="none"/>
                <w:lang w:eastAsia="zh-CN"/>
              </w:rPr>
              <w:t>素有</w:t>
            </w:r>
            <w:r>
              <w:rPr>
                <w:rFonts w:hint="default" w:ascii="Times New Roman" w:hAnsi="Times New Roman" w:cs="Times New Roman"/>
                <w:sz w:val="24"/>
                <w:highlight w:val="none"/>
              </w:rPr>
              <w:t>“九山半水半分田”之说，北部的最高点达海拔2450m。年平均气温为2℃~4.7℃</w:t>
            </w:r>
            <w:r>
              <w:rPr>
                <w:rFonts w:hint="default" w:ascii="Times New Roman" w:hAnsi="Times New Roman" w:cs="Times New Roman"/>
                <w:sz w:val="24"/>
                <w:highlight w:val="none"/>
                <w:lang w:eastAsia="zh-CN"/>
              </w:rPr>
              <w:t>，平均年降水量</w:t>
            </w:r>
            <w:r>
              <w:rPr>
                <w:rFonts w:hint="default" w:ascii="Times New Roman" w:hAnsi="Times New Roman" w:cs="Times New Roman"/>
                <w:sz w:val="24"/>
                <w:highlight w:val="none"/>
              </w:rPr>
              <w:t>为698</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800mm</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属温带湿润气候。区内地表、地下水资源丰富</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山地河流众多</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基本都以北向南或从东北向西南流向汇入鸭绿江，其中长10km以上的河流有40多条，并建有小型水电站近30座。境内森林资源丰富</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森林覆盖率达80%左右。野生动植物资源丰富</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区内有经济价值的各种树木达80多种</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其中红松、水曲柳、黄菠萝等名贵优质树种占三分之一</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盛产山参、党参、黄芪、贝母、灵芝等药材。农作物主要为稻谷、玉米、小麦等。珍稀和经济野生动物种类主要有梅花鹿、紫貂、林蛙等及多种冷水鱼。矿产资源也较丰富</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铁、锌、宝石、矿泉水等均有一定的储量。</w:t>
            </w:r>
          </w:p>
          <w:p w14:paraId="2B5B1259">
            <w:pPr>
              <w:pStyle w:val="37"/>
              <w:snapToGrid w:val="0"/>
              <w:spacing w:line="360" w:lineRule="auto"/>
              <w:ind w:firstLine="482" w:firstLineChars="200"/>
              <w:rPr>
                <w:rFonts w:hint="default" w:ascii="Times New Roman" w:hAnsi="Times New Roman" w:eastAsia="宋体" w:cs="Times New Roman"/>
                <w:b/>
                <w:bCs/>
                <w:color w:val="auto"/>
                <w:kern w:val="1"/>
                <w:sz w:val="24"/>
                <w:szCs w:val="24"/>
                <w:highlight w:val="none"/>
                <w:u w:val="none"/>
                <w:lang w:val="en-US" w:eastAsia="zh-CN" w:bidi="ar-SA"/>
              </w:rPr>
            </w:pPr>
            <w:r>
              <w:rPr>
                <w:rFonts w:hint="default" w:ascii="Times New Roman" w:hAnsi="Times New Roman" w:eastAsia="宋体" w:cs="Times New Roman"/>
                <w:b/>
                <w:bCs/>
                <w:color w:val="auto"/>
                <w:kern w:val="1"/>
                <w:sz w:val="24"/>
                <w:szCs w:val="24"/>
                <w:highlight w:val="none"/>
                <w:u w:val="none"/>
                <w:lang w:val="en-US" w:eastAsia="zh-CN" w:bidi="ar-SA"/>
              </w:rPr>
              <w:t>（3）建设区域土地利用结构</w:t>
            </w:r>
          </w:p>
          <w:p w14:paraId="2CE756FE">
            <w:pPr>
              <w:keepNext w:val="0"/>
              <w:keepLines w:val="0"/>
              <w:widowControl/>
              <w:suppressLineNumbers w:val="0"/>
              <w:spacing w:line="360" w:lineRule="auto"/>
              <w:ind w:firstLine="480" w:firstLineChars="200"/>
              <w:jc w:val="left"/>
              <w:rPr>
                <w:rFonts w:hint="default" w:ascii="Times New Roman" w:hAnsi="Times New Roman" w:eastAsia="宋体" w:cs="Times New Roman"/>
                <w:snapToGrid w:val="0"/>
                <w:color w:val="auto"/>
                <w:kern w:val="0"/>
                <w:sz w:val="24"/>
                <w:szCs w:val="24"/>
                <w:highlight w:val="none"/>
                <w:lang w:eastAsia="zh-CN"/>
              </w:rPr>
            </w:pPr>
            <w:r>
              <w:rPr>
                <w:rFonts w:hint="default" w:ascii="Times New Roman" w:hAnsi="Times New Roman" w:eastAsia="宋体" w:cs="Times New Roman"/>
                <w:b w:val="0"/>
                <w:bCs w:val="0"/>
                <w:color w:val="auto"/>
                <w:sz w:val="24"/>
                <w:szCs w:val="24"/>
                <w:highlight w:val="none"/>
                <w:u w:val="none" w:color="auto"/>
                <w:lang w:val="en-US" w:eastAsia="zh-CN"/>
              </w:rPr>
              <w:t>工程永久占地面积</w:t>
            </w:r>
            <w:r>
              <w:rPr>
                <w:rFonts w:hint="default" w:ascii="Times New Roman" w:hAnsi="Times New Roman" w:eastAsia="宋体" w:cs="Times New Roman"/>
                <w:color w:val="auto"/>
                <w:sz w:val="24"/>
                <w:szCs w:val="24"/>
                <w:highlight w:val="none"/>
                <w:lang w:val="en-US" w:eastAsia="zh-CN"/>
              </w:rPr>
              <w:t>51242.45</w:t>
            </w:r>
            <w:r>
              <w:rPr>
                <w:rFonts w:hint="default" w:ascii="Times New Roman" w:hAnsi="Times New Roman" w:eastAsia="宋体" w:cs="Times New Roman"/>
                <w:b w:val="0"/>
                <w:bCs w:val="0"/>
                <w:color w:val="auto"/>
                <w:sz w:val="24"/>
                <w:szCs w:val="24"/>
                <w:highlight w:val="none"/>
                <w:u w:val="none" w:color="auto"/>
                <w:lang w:val="en-US" w:eastAsia="zh-CN"/>
              </w:rPr>
              <w:t>m</w:t>
            </w:r>
            <w:r>
              <w:rPr>
                <w:rFonts w:hint="default" w:ascii="Times New Roman" w:hAnsi="Times New Roman" w:eastAsia="宋体" w:cs="Times New Roman"/>
                <w:b w:val="0"/>
                <w:bCs w:val="0"/>
                <w:color w:val="auto"/>
                <w:sz w:val="24"/>
                <w:szCs w:val="24"/>
                <w:highlight w:val="none"/>
                <w:u w:val="none" w:color="auto"/>
                <w:vertAlign w:val="superscript"/>
                <w:lang w:val="en-US" w:eastAsia="zh-CN"/>
              </w:rPr>
              <w:t>2</w:t>
            </w:r>
            <w:r>
              <w:rPr>
                <w:rFonts w:hint="default" w:ascii="Times New Roman" w:hAnsi="Times New Roman" w:eastAsia="宋体" w:cs="Times New Roman"/>
                <w:b w:val="0"/>
                <w:bCs w:val="0"/>
                <w:color w:val="auto"/>
                <w:sz w:val="24"/>
                <w:szCs w:val="24"/>
                <w:highlight w:val="none"/>
                <w:u w:val="none" w:color="auto"/>
                <w:lang w:val="en-US" w:eastAsia="zh-CN"/>
              </w:rPr>
              <w:t>，</w:t>
            </w:r>
            <w:r>
              <w:rPr>
                <w:rFonts w:hint="default" w:ascii="Times New Roman" w:hAnsi="Times New Roman" w:cs="Times New Roman"/>
                <w:color w:val="auto"/>
                <w:sz w:val="24"/>
                <w:szCs w:val="24"/>
                <w:highlight w:val="none"/>
                <w:u w:val="none"/>
                <w:lang w:val="en-US" w:eastAsia="zh-CN"/>
              </w:rPr>
              <w:t>根据《</w:t>
            </w:r>
            <w:r>
              <w:rPr>
                <w:rFonts w:hint="default" w:ascii="Times New Roman" w:hAnsi="Times New Roman" w:eastAsia="宋体" w:cs="Times New Roman"/>
                <w:color w:val="auto"/>
                <w:sz w:val="24"/>
                <w:szCs w:val="24"/>
                <w:highlight w:val="none"/>
                <w:u w:val="none"/>
                <w:lang w:val="en-US" w:eastAsia="zh-CN"/>
              </w:rPr>
              <w:t>临江市人民政府2022年第8批次</w:t>
            </w:r>
            <w:r>
              <w:rPr>
                <w:rFonts w:hint="default" w:ascii="Times New Roman" w:hAnsi="Times New Roman" w:cs="Times New Roman"/>
                <w:color w:val="auto"/>
                <w:sz w:val="24"/>
                <w:szCs w:val="24"/>
                <w:highlight w:val="none"/>
                <w:u w:val="none"/>
                <w:lang w:val="en-US" w:eastAsia="zh-CN"/>
              </w:rPr>
              <w:t>（</w:t>
            </w:r>
            <w:r>
              <w:rPr>
                <w:rFonts w:hint="default" w:ascii="Times New Roman" w:hAnsi="Times New Roman" w:eastAsia="宋体" w:cs="Times New Roman"/>
                <w:color w:val="auto"/>
                <w:sz w:val="24"/>
                <w:szCs w:val="24"/>
                <w:highlight w:val="none"/>
                <w:u w:val="none"/>
                <w:lang w:val="en-US" w:eastAsia="zh-CN"/>
              </w:rPr>
              <w:t>宗地二</w:t>
            </w:r>
            <w:r>
              <w:rPr>
                <w:rFonts w:hint="default" w:ascii="Times New Roman" w:hAnsi="Times New Roman" w:cs="Times New Roman"/>
                <w:color w:val="auto"/>
                <w:sz w:val="24"/>
                <w:szCs w:val="24"/>
                <w:highlight w:val="none"/>
                <w:u w:val="none"/>
                <w:lang w:val="en-US" w:eastAsia="zh-CN"/>
              </w:rPr>
              <w:t>）</w:t>
            </w:r>
            <w:r>
              <w:rPr>
                <w:rFonts w:hint="default" w:ascii="Times New Roman" w:hAnsi="Times New Roman" w:eastAsia="宋体" w:cs="Times New Roman"/>
                <w:color w:val="auto"/>
                <w:sz w:val="24"/>
                <w:szCs w:val="24"/>
                <w:highlight w:val="none"/>
                <w:u w:val="none"/>
                <w:lang w:val="en-US" w:eastAsia="zh-CN"/>
              </w:rPr>
              <w:t>建设占用耕地耕作层土壤剥离项目实施方案》可知，项目区域已进行表土剥离，剥离耕作层土壤已利用于临江市大栗子独立工矿区矿山修复，利用率100%，本项目进场后，无表土资源，</w:t>
            </w:r>
            <w:r>
              <w:rPr>
                <w:rFonts w:hint="default" w:ascii="Times New Roman" w:hAnsi="Times New Roman" w:cs="Times New Roman"/>
                <w:color w:val="auto"/>
                <w:sz w:val="24"/>
                <w:szCs w:val="24"/>
                <w:highlight w:val="none"/>
                <w:u w:val="none"/>
                <w:lang w:val="en-US" w:eastAsia="zh-CN"/>
              </w:rPr>
              <w:t>土地利</w:t>
            </w:r>
            <w:r>
              <w:rPr>
                <w:rFonts w:hint="default" w:ascii="Times New Roman" w:hAnsi="Times New Roman" w:eastAsia="宋体" w:cs="Times New Roman"/>
                <w:color w:val="auto"/>
                <w:sz w:val="24"/>
                <w:szCs w:val="24"/>
                <w:highlight w:val="none"/>
                <w:u w:val="none"/>
                <w:lang w:val="en-US" w:eastAsia="zh-CN"/>
              </w:rPr>
              <w:t>用现状为裸土地。</w:t>
            </w:r>
          </w:p>
          <w:p w14:paraId="4C458A69">
            <w:pPr>
              <w:autoSpaceDE w:val="0"/>
              <w:autoSpaceDN w:val="0"/>
              <w:adjustRightInd w:val="0"/>
              <w:snapToGrid w:val="0"/>
              <w:spacing w:line="360" w:lineRule="auto"/>
              <w:ind w:firstLine="480" w:firstLineChars="200"/>
              <w:jc w:val="left"/>
              <w:rPr>
                <w:rFonts w:hint="default" w:ascii="Times New Roman" w:hAnsi="Times New Roman"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val="en-US" w:eastAsia="zh-CN" w:bidi="ar"/>
              </w:rPr>
              <w:t>项目永久</w:t>
            </w:r>
            <w:r>
              <w:rPr>
                <w:rFonts w:hint="default" w:ascii="Times New Roman" w:hAnsi="Times New Roman" w:cs="Times New Roman"/>
                <w:color w:val="auto"/>
                <w:sz w:val="24"/>
                <w:szCs w:val="24"/>
                <w:highlight w:val="none"/>
                <w:lang w:val="en-US" w:eastAsia="zh-CN"/>
              </w:rPr>
              <w:t>占地</w:t>
            </w:r>
            <w:r>
              <w:rPr>
                <w:rFonts w:hint="default" w:ascii="Times New Roman" w:hAnsi="Times New Roman" w:eastAsia="宋体" w:cs="Times New Roman"/>
                <w:color w:val="auto"/>
                <w:sz w:val="24"/>
                <w:szCs w:val="24"/>
                <w:highlight w:val="none"/>
                <w:lang w:val="en-US" w:eastAsia="zh-CN"/>
              </w:rPr>
              <w:t>已取得临江市自然资源</w:t>
            </w:r>
            <w:r>
              <w:rPr>
                <w:rFonts w:hint="default" w:ascii="Times New Roman" w:hAnsi="Times New Roman" w:cs="Times New Roman"/>
                <w:color w:val="auto"/>
                <w:sz w:val="24"/>
                <w:szCs w:val="24"/>
                <w:highlight w:val="none"/>
                <w:lang w:val="en-US" w:eastAsia="zh-CN"/>
              </w:rPr>
              <w:t>和林业</w:t>
            </w:r>
            <w:r>
              <w:rPr>
                <w:rFonts w:hint="default" w:ascii="Times New Roman" w:hAnsi="Times New Roman" w:eastAsia="宋体" w:cs="Times New Roman"/>
                <w:color w:val="auto"/>
                <w:sz w:val="24"/>
                <w:szCs w:val="24"/>
                <w:highlight w:val="none"/>
                <w:lang w:val="en-US" w:eastAsia="zh-CN"/>
              </w:rPr>
              <w:t>局出具</w:t>
            </w:r>
            <w:r>
              <w:rPr>
                <w:rFonts w:hint="default" w:cs="Times New Roman"/>
                <w:b w:val="0"/>
                <w:bCs w:val="0"/>
                <w:color w:val="auto"/>
                <w:kern w:val="0"/>
                <w:sz w:val="24"/>
                <w:szCs w:val="24"/>
                <w:highlight w:val="none"/>
                <w:u w:val="none"/>
                <w:lang w:val="en-US" w:eastAsia="zh-CN"/>
              </w:rPr>
              <w:t>的《建设用地规划条件》</w:t>
            </w:r>
            <w:r>
              <w:rPr>
                <w:rFonts w:hint="default" w:cs="Times New Roman"/>
                <w:color w:val="auto"/>
                <w:sz w:val="24"/>
                <w:highlight w:val="none"/>
                <w:lang w:eastAsia="zh-CN"/>
              </w:rPr>
              <w:t>（临江自然资源条件202502号）及《建设用地规划许可证》（地字第2206812025YG0009538号）</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kern w:val="0"/>
                <w:sz w:val="24"/>
                <w:szCs w:val="24"/>
                <w:highlight w:val="none"/>
                <w:lang w:val="en-US" w:eastAsia="zh-CN" w:bidi="ar"/>
              </w:rPr>
              <w:t>项目占地已规划为工业用地。</w:t>
            </w:r>
          </w:p>
          <w:p w14:paraId="3121FECE">
            <w:pPr>
              <w:autoSpaceDE w:val="0"/>
              <w:autoSpaceDN w:val="0"/>
              <w:adjustRightInd w:val="0"/>
              <w:snapToGrid w:val="0"/>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工程不涉及自然保护区、森林公园、湿地公园、风景名胜区等生态保护区，</w:t>
            </w:r>
            <w:r>
              <w:rPr>
                <w:rFonts w:hint="default" w:ascii="Times New Roman" w:hAnsi="Times New Roman" w:cs="Times New Roman"/>
                <w:color w:val="auto"/>
                <w:kern w:val="0"/>
                <w:sz w:val="24"/>
                <w:szCs w:val="24"/>
                <w:highlight w:val="none"/>
                <w:lang w:val="en-US" w:eastAsia="zh-CN" w:bidi="ar"/>
              </w:rPr>
              <w:t>项目地</w:t>
            </w:r>
            <w:r>
              <w:rPr>
                <w:rFonts w:hint="default" w:ascii="Times New Roman" w:hAnsi="Times New Roman" w:eastAsia="宋体" w:cs="Times New Roman"/>
                <w:color w:val="auto"/>
                <w:kern w:val="0"/>
                <w:sz w:val="24"/>
                <w:szCs w:val="24"/>
                <w:highlight w:val="none"/>
                <w:lang w:val="en-US" w:eastAsia="zh-CN" w:bidi="ar"/>
              </w:rPr>
              <w:t>不属于生态区位重要和生态脆弱地区。</w:t>
            </w:r>
            <w:r>
              <w:rPr>
                <w:rFonts w:hint="default" w:ascii="Times New Roman" w:hAnsi="Times New Roman" w:cs="Times New Roman"/>
                <w:color w:val="auto"/>
                <w:kern w:val="0"/>
                <w:sz w:val="24"/>
                <w:szCs w:val="24"/>
                <w:highlight w:val="none"/>
                <w:lang w:val="en-US" w:eastAsia="zh-CN" w:bidi="ar"/>
              </w:rPr>
              <w:t>项目</w:t>
            </w:r>
            <w:r>
              <w:rPr>
                <w:rFonts w:hint="default" w:ascii="Times New Roman" w:hAnsi="Times New Roman" w:eastAsia="宋体" w:cs="Times New Roman"/>
                <w:color w:val="auto"/>
                <w:kern w:val="0"/>
                <w:sz w:val="24"/>
                <w:szCs w:val="24"/>
                <w:highlight w:val="none"/>
                <w:lang w:val="en-US" w:eastAsia="zh-CN" w:bidi="ar"/>
              </w:rPr>
              <w:t>占地类型图见附图。</w:t>
            </w:r>
          </w:p>
          <w:p w14:paraId="7D2E964C">
            <w:pPr>
              <w:keepNext w:val="0"/>
              <w:keepLines w:val="0"/>
              <w:widowControl/>
              <w:suppressLineNumbers w:val="0"/>
              <w:spacing w:line="360" w:lineRule="auto"/>
              <w:ind w:firstLine="482" w:firstLineChars="200"/>
              <w:jc w:val="left"/>
              <w:rPr>
                <w:rFonts w:hint="default" w:ascii="Times New Roman" w:hAnsi="Times New Roman" w:eastAsia="宋体" w:cs="Times New Roman"/>
                <w:color w:val="auto"/>
                <w:kern w:val="1"/>
                <w:sz w:val="24"/>
                <w:szCs w:val="24"/>
                <w:highlight w:val="none"/>
                <w:u w:val="none"/>
                <w:lang w:val="en-US" w:eastAsia="zh-CN" w:bidi="ar-SA"/>
              </w:rPr>
            </w:pPr>
            <w:r>
              <w:rPr>
                <w:rFonts w:hint="default" w:cs="Times New Roman"/>
                <w:b/>
                <w:bCs/>
                <w:color w:val="auto"/>
                <w:kern w:val="1"/>
                <w:sz w:val="24"/>
                <w:szCs w:val="24"/>
                <w:highlight w:val="none"/>
                <w:u w:val="none"/>
                <w:lang w:val="en-US" w:eastAsia="zh-CN" w:bidi="ar-SA"/>
              </w:rPr>
              <w:t>（4）</w:t>
            </w:r>
            <w:r>
              <w:rPr>
                <w:rFonts w:hint="default" w:ascii="Times New Roman" w:hAnsi="Times New Roman" w:eastAsia="宋体" w:cs="Times New Roman"/>
                <w:b/>
                <w:bCs/>
                <w:color w:val="auto"/>
                <w:kern w:val="1"/>
                <w:sz w:val="24"/>
                <w:szCs w:val="24"/>
                <w:highlight w:val="none"/>
                <w:u w:val="none"/>
                <w:lang w:val="en-US" w:eastAsia="zh-CN" w:bidi="ar-SA"/>
              </w:rPr>
              <w:t>土壤类型</w:t>
            </w:r>
          </w:p>
          <w:p w14:paraId="40FB9AF0">
            <w:pPr>
              <w:adjustRightInd w:val="0"/>
              <w:snapToGrid w:val="0"/>
              <w:spacing w:line="360" w:lineRule="auto"/>
              <w:ind w:firstLine="480" w:firstLineChars="200"/>
              <w:outlineLvl w:val="0"/>
              <w:rPr>
                <w:rFonts w:hint="default" w:ascii="Times New Roman" w:hAnsi="Times New Roman" w:eastAsia="宋体" w:cs="Times New Roman"/>
                <w:b w:val="0"/>
                <w:bCs w:val="0"/>
                <w:color w:val="auto"/>
                <w:sz w:val="24"/>
                <w:highlight w:val="none"/>
                <w:u w:val="none" w:color="auto"/>
              </w:rPr>
            </w:pPr>
            <w:r>
              <w:rPr>
                <w:rFonts w:hint="default" w:ascii="Times New Roman" w:hAnsi="Times New Roman" w:eastAsia="宋体" w:cs="Times New Roman"/>
                <w:b w:val="0"/>
                <w:bCs w:val="0"/>
                <w:color w:val="auto"/>
                <w:sz w:val="24"/>
                <w:highlight w:val="none"/>
                <w:u w:val="none" w:color="auto"/>
                <w:lang w:val="en-US" w:eastAsia="zh-CN"/>
              </w:rPr>
              <w:t>本项目所在区域土壤</w:t>
            </w:r>
            <w:r>
              <w:rPr>
                <w:rFonts w:hint="default" w:ascii="Times New Roman" w:hAnsi="Times New Roman" w:eastAsia="宋体" w:cs="Times New Roman"/>
                <w:b w:val="0"/>
                <w:bCs w:val="0"/>
                <w:color w:val="auto"/>
                <w:sz w:val="24"/>
                <w:highlight w:val="none"/>
                <w:u w:val="none" w:color="auto"/>
              </w:rPr>
              <w:t>类型主要</w:t>
            </w:r>
            <w:r>
              <w:rPr>
                <w:rFonts w:hint="default" w:ascii="Times New Roman" w:hAnsi="Times New Roman" w:eastAsia="宋体" w:cs="Times New Roman"/>
                <w:b w:val="0"/>
                <w:bCs w:val="0"/>
                <w:color w:val="auto"/>
                <w:sz w:val="24"/>
                <w:u w:val="none" w:color="auto"/>
                <w:lang w:eastAsia="zh-CN"/>
              </w:rPr>
              <w:t>为暗棕壤</w:t>
            </w:r>
            <w:r>
              <w:rPr>
                <w:rFonts w:hint="default" w:ascii="Times New Roman" w:hAnsi="Times New Roman" w:eastAsia="宋体" w:cs="Times New Roman"/>
                <w:b w:val="0"/>
                <w:bCs w:val="0"/>
                <w:color w:val="auto"/>
                <w:sz w:val="24"/>
                <w:highlight w:val="none"/>
                <w:u w:val="none" w:color="auto"/>
              </w:rPr>
              <w:t>。</w:t>
            </w:r>
          </w:p>
          <w:p w14:paraId="1226DD38">
            <w:pPr>
              <w:adjustRightInd w:val="0"/>
              <w:snapToGrid w:val="0"/>
              <w:spacing w:line="360" w:lineRule="auto"/>
              <w:ind w:firstLine="480" w:firstLineChars="200"/>
              <w:outlineLvl w:val="0"/>
              <w:rPr>
                <w:rFonts w:hint="default" w:ascii="Times New Roman" w:hAnsi="Times New Roman" w:eastAsia="宋体" w:cs="Times New Roman"/>
                <w:b w:val="0"/>
                <w:bCs w:val="0"/>
                <w:color w:val="auto"/>
                <w:sz w:val="24"/>
                <w:highlight w:val="none"/>
                <w:u w:val="none" w:color="auto"/>
              </w:rPr>
            </w:pPr>
            <w:r>
              <w:rPr>
                <w:rFonts w:hint="default" w:ascii="Times New Roman" w:hAnsi="Times New Roman" w:eastAsia="宋体" w:cs="Times New Roman"/>
                <w:b w:val="0"/>
                <w:bCs w:val="0"/>
                <w:color w:val="auto"/>
                <w:sz w:val="24"/>
                <w:highlight w:val="none"/>
                <w:u w:val="none" w:color="auto"/>
                <w:lang w:eastAsia="zh-CN"/>
              </w:rPr>
              <w:t>暗棕壤</w:t>
            </w:r>
            <w:r>
              <w:rPr>
                <w:rFonts w:hint="default" w:ascii="Times New Roman" w:hAnsi="Times New Roman" w:eastAsia="宋体" w:cs="Times New Roman"/>
                <w:b w:val="0"/>
                <w:bCs w:val="0"/>
                <w:color w:val="auto"/>
                <w:sz w:val="24"/>
                <w:highlight w:val="none"/>
                <w:u w:val="none" w:color="auto"/>
                <w:lang w:val="en-US" w:eastAsia="zh-CN"/>
              </w:rPr>
              <w:t>：</w:t>
            </w:r>
            <w:r>
              <w:rPr>
                <w:rFonts w:hint="default" w:ascii="Times New Roman" w:hAnsi="Times New Roman" w:eastAsia="宋体" w:cs="Times New Roman"/>
                <w:b w:val="0"/>
                <w:bCs w:val="0"/>
                <w:color w:val="auto"/>
                <w:sz w:val="24"/>
                <w:highlight w:val="none"/>
                <w:u w:val="none" w:color="auto"/>
              </w:rPr>
              <w:t>暗棕壤是在温带湿润季风气候和针阔混交林下发育形成的，剖面构型为O-AB-Bt-C，表层腐殖质积聚，全剖面呈中至微酸性反应，盐基饱和度60</w:t>
            </w:r>
            <w:r>
              <w:rPr>
                <w:rFonts w:hint="default" w:cs="Times New Roman"/>
                <w:b w:val="0"/>
                <w:bCs w:val="0"/>
                <w:color w:val="auto"/>
                <w:sz w:val="24"/>
                <w:u w:val="none" w:color="auto"/>
                <w:lang w:eastAsia="zh-CN"/>
              </w:rPr>
              <w:t>%～</w:t>
            </w:r>
            <w:r>
              <w:rPr>
                <w:rFonts w:hint="default" w:ascii="Times New Roman" w:hAnsi="Times New Roman" w:eastAsia="宋体" w:cs="Times New Roman"/>
                <w:b w:val="0"/>
                <w:bCs w:val="0"/>
                <w:color w:val="auto"/>
                <w:sz w:val="24"/>
                <w:highlight w:val="none"/>
                <w:u w:val="none" w:color="auto"/>
              </w:rPr>
              <w:t>80%，剖面中部粘粒和铁锰含量均高于其上下两层的淋溶土。暗棕壤又名暗棕色森林土，过去曾一度被称为棕色灰化土、灰棕壤。</w:t>
            </w:r>
          </w:p>
          <w:p w14:paraId="21CA83A5">
            <w:pPr>
              <w:adjustRightInd w:val="0"/>
              <w:snapToGrid w:val="0"/>
              <w:spacing w:line="360" w:lineRule="auto"/>
              <w:ind w:firstLine="480" w:firstLineChars="200"/>
              <w:outlineLvl w:val="0"/>
              <w:rPr>
                <w:rFonts w:hint="default" w:ascii="Times New Roman" w:hAnsi="Times New Roman" w:eastAsia="宋体" w:cs="Times New Roman"/>
                <w:b w:val="0"/>
                <w:bCs w:val="0"/>
                <w:color w:val="auto"/>
                <w:sz w:val="24"/>
                <w:highlight w:val="none"/>
                <w:u w:val="none" w:color="auto"/>
              </w:rPr>
            </w:pPr>
            <w:r>
              <w:rPr>
                <w:rFonts w:hint="default" w:ascii="Times New Roman" w:hAnsi="Times New Roman" w:eastAsia="宋体" w:cs="Times New Roman"/>
                <w:b w:val="0"/>
                <w:bCs w:val="0"/>
                <w:color w:val="auto"/>
                <w:sz w:val="24"/>
                <w:highlight w:val="none"/>
                <w:u w:val="none" w:color="auto"/>
              </w:rPr>
              <w:t>暗</w:t>
            </w:r>
            <w:r>
              <w:rPr>
                <w:rFonts w:hint="default" w:ascii="Times New Roman" w:hAnsi="Times New Roman" w:eastAsia="宋体" w:cs="Times New Roman"/>
                <w:b w:val="0"/>
                <w:bCs w:val="0"/>
                <w:color w:val="auto"/>
                <w:sz w:val="24"/>
                <w:highlight w:val="none"/>
                <w:u w:val="none" w:color="auto"/>
              </w:rPr>
              <w:fldChar w:fldCharType="begin"/>
            </w:r>
            <w:r>
              <w:rPr>
                <w:rFonts w:hint="default" w:ascii="Times New Roman" w:hAnsi="Times New Roman" w:eastAsia="宋体" w:cs="Times New Roman"/>
                <w:b w:val="0"/>
                <w:bCs w:val="0"/>
                <w:color w:val="auto"/>
                <w:sz w:val="24"/>
                <w:highlight w:val="none"/>
                <w:u w:val="none" w:color="auto"/>
              </w:rPr>
              <w:instrText xml:space="preserve"> HYPERLINK "https://baike.so.com/doc/6104550-6317662.html" \t "https://baike.so.com/doc/_blank" </w:instrText>
            </w:r>
            <w:r>
              <w:rPr>
                <w:rFonts w:hint="default" w:ascii="Times New Roman" w:hAnsi="Times New Roman" w:eastAsia="宋体" w:cs="Times New Roman"/>
                <w:b w:val="0"/>
                <w:bCs w:val="0"/>
                <w:color w:val="auto"/>
                <w:sz w:val="24"/>
                <w:highlight w:val="none"/>
                <w:u w:val="none" w:color="auto"/>
              </w:rPr>
              <w:fldChar w:fldCharType="separate"/>
            </w:r>
            <w:r>
              <w:rPr>
                <w:rFonts w:hint="default" w:ascii="Times New Roman" w:hAnsi="Times New Roman" w:eastAsia="宋体" w:cs="Times New Roman"/>
                <w:b w:val="0"/>
                <w:bCs w:val="0"/>
                <w:color w:val="auto"/>
                <w:sz w:val="24"/>
                <w:highlight w:val="none"/>
                <w:u w:val="none" w:color="auto"/>
              </w:rPr>
              <w:t>棕壤</w:t>
            </w:r>
            <w:r>
              <w:rPr>
                <w:rFonts w:hint="default" w:ascii="Times New Roman" w:hAnsi="Times New Roman" w:eastAsia="宋体" w:cs="Times New Roman"/>
                <w:b w:val="0"/>
                <w:bCs w:val="0"/>
                <w:color w:val="auto"/>
                <w:sz w:val="24"/>
                <w:highlight w:val="none"/>
                <w:u w:val="none" w:color="auto"/>
              </w:rPr>
              <w:fldChar w:fldCharType="end"/>
            </w:r>
            <w:r>
              <w:rPr>
                <w:rFonts w:hint="default" w:ascii="Times New Roman" w:hAnsi="Times New Roman" w:eastAsia="宋体" w:cs="Times New Roman"/>
                <w:b w:val="0"/>
                <w:bCs w:val="0"/>
                <w:color w:val="auto"/>
                <w:sz w:val="24"/>
                <w:highlight w:val="none"/>
                <w:u w:val="none" w:color="auto"/>
              </w:rPr>
              <w:t>分布很广，是东北地区占地面积最大的一类</w:t>
            </w:r>
            <w:r>
              <w:rPr>
                <w:rFonts w:hint="default" w:ascii="Times New Roman" w:hAnsi="Times New Roman" w:eastAsia="宋体" w:cs="Times New Roman"/>
                <w:b w:val="0"/>
                <w:bCs w:val="0"/>
                <w:color w:val="auto"/>
                <w:sz w:val="24"/>
                <w:highlight w:val="none"/>
                <w:u w:val="none" w:color="auto"/>
              </w:rPr>
              <w:fldChar w:fldCharType="begin"/>
            </w:r>
            <w:r>
              <w:rPr>
                <w:rFonts w:hint="default" w:ascii="Times New Roman" w:hAnsi="Times New Roman" w:eastAsia="宋体" w:cs="Times New Roman"/>
                <w:b w:val="0"/>
                <w:bCs w:val="0"/>
                <w:color w:val="auto"/>
                <w:sz w:val="24"/>
                <w:highlight w:val="none"/>
                <w:u w:val="none" w:color="auto"/>
              </w:rPr>
              <w:instrText xml:space="preserve"> HYPERLINK "https://baike.so.com/doc/9094279-9426273.html" \t "https://baike.so.com/doc/_blank" </w:instrText>
            </w:r>
            <w:r>
              <w:rPr>
                <w:rFonts w:hint="default" w:ascii="Times New Roman" w:hAnsi="Times New Roman" w:eastAsia="宋体" w:cs="Times New Roman"/>
                <w:b w:val="0"/>
                <w:bCs w:val="0"/>
                <w:color w:val="auto"/>
                <w:sz w:val="24"/>
                <w:highlight w:val="none"/>
                <w:u w:val="none" w:color="auto"/>
              </w:rPr>
              <w:fldChar w:fldCharType="separate"/>
            </w:r>
            <w:r>
              <w:rPr>
                <w:rFonts w:hint="default" w:ascii="Times New Roman" w:hAnsi="Times New Roman" w:eastAsia="宋体" w:cs="Times New Roman"/>
                <w:b w:val="0"/>
                <w:bCs w:val="0"/>
                <w:color w:val="auto"/>
                <w:sz w:val="24"/>
                <w:highlight w:val="none"/>
                <w:u w:val="none" w:color="auto"/>
              </w:rPr>
              <w:t>森林土壤</w:t>
            </w:r>
            <w:r>
              <w:rPr>
                <w:rFonts w:hint="default" w:ascii="Times New Roman" w:hAnsi="Times New Roman" w:eastAsia="宋体" w:cs="Times New Roman"/>
                <w:b w:val="0"/>
                <w:bCs w:val="0"/>
                <w:color w:val="auto"/>
                <w:sz w:val="24"/>
                <w:highlight w:val="none"/>
                <w:u w:val="none" w:color="auto"/>
              </w:rPr>
              <w:fldChar w:fldCharType="end"/>
            </w:r>
            <w:r>
              <w:rPr>
                <w:rFonts w:hint="default" w:ascii="Times New Roman" w:hAnsi="Times New Roman" w:eastAsia="宋体" w:cs="Times New Roman"/>
                <w:b w:val="0"/>
                <w:bCs w:val="0"/>
                <w:color w:val="auto"/>
                <w:sz w:val="24"/>
                <w:highlight w:val="none"/>
                <w:u w:val="none" w:color="auto"/>
              </w:rPr>
              <w:t>。分布于小兴安岭，长白山，完达山及大兴安岭东坡，其范围北到黑龙江，西到大兴安岭中部，东到边境乌苏里江，南到四平，通化一线。暗棕壤总面积4019万hm</w:t>
            </w:r>
            <w:r>
              <w:rPr>
                <w:rFonts w:hint="default" w:ascii="Times New Roman" w:hAnsi="Times New Roman" w:eastAsia="宋体" w:cs="Times New Roman"/>
                <w:b w:val="0"/>
                <w:bCs w:val="0"/>
                <w:color w:val="auto"/>
                <w:sz w:val="24"/>
                <w:highlight w:val="none"/>
                <w:u w:val="none" w:color="auto"/>
                <w:vertAlign w:val="superscript"/>
              </w:rPr>
              <w:t>2</w:t>
            </w:r>
            <w:r>
              <w:rPr>
                <w:rFonts w:hint="default" w:cs="Times New Roman"/>
                <w:b w:val="0"/>
                <w:bCs w:val="0"/>
                <w:color w:val="auto"/>
                <w:sz w:val="24"/>
                <w:u w:val="none" w:color="auto"/>
                <w:lang w:eastAsia="zh-CN"/>
              </w:rPr>
              <w:t>，</w:t>
            </w:r>
            <w:r>
              <w:rPr>
                <w:rFonts w:hint="default" w:ascii="Times New Roman" w:hAnsi="Times New Roman" w:eastAsia="宋体" w:cs="Times New Roman"/>
                <w:b w:val="0"/>
                <w:bCs w:val="0"/>
                <w:color w:val="auto"/>
                <w:sz w:val="24"/>
                <w:highlight w:val="none"/>
                <w:u w:val="none" w:color="auto"/>
              </w:rPr>
              <w:t>主要分布在黑龙江、吉林、内蒙古自治区。</w:t>
            </w:r>
          </w:p>
          <w:p w14:paraId="0F55E09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w:t>
            </w:r>
            <w:r>
              <w:rPr>
                <w:rFonts w:hint="default" w:cs="Times New Roman"/>
                <w:b/>
                <w:bCs/>
                <w:color w:val="auto"/>
                <w:sz w:val="24"/>
                <w:szCs w:val="24"/>
                <w:lang w:val="en-US" w:eastAsia="zh-CN"/>
              </w:rPr>
              <w:t>5</w:t>
            </w:r>
            <w:r>
              <w:rPr>
                <w:rFonts w:hint="default" w:ascii="Times New Roman" w:hAnsi="Times New Roman" w:cs="Times New Roman"/>
                <w:b/>
                <w:bCs/>
                <w:color w:val="auto"/>
                <w:sz w:val="24"/>
                <w:szCs w:val="24"/>
                <w:highlight w:val="none"/>
                <w:lang w:val="en-US" w:eastAsia="zh-CN"/>
              </w:rPr>
              <w:t>）陆生植被调查</w:t>
            </w:r>
          </w:p>
          <w:p w14:paraId="44147B43">
            <w:pPr>
              <w:pStyle w:val="37"/>
              <w:snapToGrid w:val="0"/>
              <w:spacing w:line="360" w:lineRule="auto"/>
              <w:ind w:firstLine="480" w:firstLineChars="200"/>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①影响区域植被分区情况</w:t>
            </w:r>
          </w:p>
          <w:p w14:paraId="0D6E7052">
            <w:pPr>
              <w:pStyle w:val="37"/>
              <w:snapToGrid w:val="0"/>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根据《吉林植被》中的吉林省植被分区系统，评价区属Ⅰ</w:t>
            </w:r>
            <w:r>
              <w:rPr>
                <w:rFonts w:hint="default" w:ascii="Times New Roman" w:hAnsi="Times New Roman" w:cs="Times New Roman"/>
                <w:color w:val="auto"/>
                <w:highlight w:val="none"/>
                <w:lang w:val="en-US" w:eastAsia="zh-CN"/>
              </w:rPr>
              <w:t>4b龙岗山蒙古栎-色木-椴杂木林片</w:t>
            </w:r>
            <w:r>
              <w:rPr>
                <w:rFonts w:hint="default" w:ascii="Times New Roman" w:hAnsi="Times New Roman" w:eastAsia="宋体" w:cs="Times New Roman"/>
                <w:color w:val="auto"/>
                <w:highlight w:val="none"/>
              </w:rPr>
              <w:t>。</w:t>
            </w:r>
          </w:p>
          <w:p w14:paraId="2F9F26FA">
            <w:pPr>
              <w:pStyle w:val="91"/>
              <w:spacing w:line="360" w:lineRule="auto"/>
              <w:ind w:firstLine="48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本片位于吉林省的近南部，西与吉林</w:t>
            </w:r>
            <w:r>
              <w:rPr>
                <w:rFonts w:hint="default" w:cs="Times New Roman"/>
                <w:highlight w:val="none"/>
                <w:lang w:val="en-US" w:eastAsia="zh-CN"/>
              </w:rPr>
              <w:t>－</w:t>
            </w:r>
            <w:r>
              <w:rPr>
                <w:rFonts w:hint="default" w:ascii="Times New Roman" w:hAnsi="Times New Roman" w:eastAsia="宋体" w:cs="Times New Roman"/>
                <w:highlight w:val="none"/>
                <w:lang w:val="en-US" w:eastAsia="zh-CN"/>
              </w:rPr>
              <w:t>辉南玉米为主作物组合片相连，东南与辽宁省</w:t>
            </w:r>
            <w:r>
              <w:rPr>
                <w:rFonts w:hint="default" w:cs="Times New Roman"/>
                <w:highlight w:val="none"/>
                <w:lang w:val="en-US" w:eastAsia="zh-CN"/>
              </w:rPr>
              <w:t>相连</w:t>
            </w:r>
            <w:r>
              <w:rPr>
                <w:rFonts w:hint="default" w:ascii="Times New Roman" w:hAnsi="Times New Roman" w:eastAsia="宋体" w:cs="Times New Roman"/>
                <w:highlight w:val="none"/>
                <w:lang w:val="en-US" w:eastAsia="zh-CN"/>
              </w:rPr>
              <w:t>，北与哈达岭蒙古栎片，东与抚松相连。本片在自然地理位置上，介于东经125</w:t>
            </w:r>
            <w:r>
              <w:rPr>
                <w:rFonts w:hint="default" w:cs="Times New Roman"/>
                <w:highlight w:val="none"/>
                <w:lang w:val="en-US" w:eastAsia="zh-CN"/>
              </w:rPr>
              <w:t>°</w:t>
            </w:r>
            <w:r>
              <w:rPr>
                <w:rFonts w:hint="default" w:ascii="Times New Roman" w:hAnsi="Times New Roman" w:eastAsia="宋体" w:cs="Times New Roman"/>
                <w:highlight w:val="none"/>
                <w:lang w:val="en-US" w:eastAsia="zh-CN"/>
              </w:rPr>
              <w:t>26</w:t>
            </w:r>
            <w:r>
              <w:rPr>
                <w:rFonts w:hint="default" w:cs="Times New Roman"/>
                <w:highlight w:val="none"/>
                <w:lang w:val="en-US" w:eastAsia="zh-CN"/>
              </w:rPr>
              <w:t>′</w:t>
            </w:r>
            <w:r>
              <w:rPr>
                <w:rFonts w:hint="default" w:ascii="Times New Roman" w:hAnsi="Times New Roman" w:eastAsia="宋体" w:cs="Times New Roman"/>
                <w:highlight w:val="none"/>
                <w:lang w:val="en-US" w:eastAsia="zh-CN"/>
              </w:rPr>
              <w:t>~12</w:t>
            </w:r>
            <w:r>
              <w:rPr>
                <w:rFonts w:hint="default" w:cs="Times New Roman"/>
                <w:highlight w:val="none"/>
                <w:lang w:val="en-US" w:eastAsia="zh-CN"/>
              </w:rPr>
              <w:t>8°</w:t>
            </w:r>
            <w:r>
              <w:rPr>
                <w:rFonts w:hint="default" w:ascii="Times New Roman" w:hAnsi="Times New Roman" w:eastAsia="宋体" w:cs="Times New Roman"/>
                <w:highlight w:val="none"/>
                <w:lang w:val="en-US" w:eastAsia="zh-CN"/>
              </w:rPr>
              <w:t>12</w:t>
            </w:r>
            <w:r>
              <w:rPr>
                <w:rFonts w:hint="default" w:cs="Times New Roman"/>
                <w:highlight w:val="none"/>
                <w:lang w:val="en-US" w:eastAsia="zh-CN"/>
              </w:rPr>
              <w:t>′</w:t>
            </w:r>
            <w:r>
              <w:rPr>
                <w:rFonts w:hint="default" w:ascii="Times New Roman" w:hAnsi="Times New Roman" w:eastAsia="宋体" w:cs="Times New Roman"/>
                <w:highlight w:val="none"/>
                <w:lang w:val="en-US" w:eastAsia="zh-CN"/>
              </w:rPr>
              <w:t>，北纬41</w:t>
            </w:r>
            <w:r>
              <w:rPr>
                <w:rFonts w:hint="default" w:cs="Times New Roman"/>
                <w:highlight w:val="none"/>
                <w:lang w:val="en-US" w:eastAsia="zh-CN"/>
              </w:rPr>
              <w:t>°35′</w:t>
            </w:r>
            <w:r>
              <w:rPr>
                <w:rFonts w:hint="default" w:ascii="Times New Roman" w:hAnsi="Times New Roman" w:eastAsia="宋体" w:cs="Times New Roman"/>
                <w:highlight w:val="none"/>
                <w:lang w:val="en-US" w:eastAsia="zh-CN"/>
              </w:rPr>
              <w:t>~42</w:t>
            </w:r>
            <w:r>
              <w:rPr>
                <w:rFonts w:hint="default" w:cs="Times New Roman"/>
                <w:highlight w:val="none"/>
                <w:lang w:val="en-US" w:eastAsia="zh-CN"/>
              </w:rPr>
              <w:t>°</w:t>
            </w:r>
            <w:r>
              <w:rPr>
                <w:rFonts w:hint="default" w:ascii="Times New Roman" w:hAnsi="Times New Roman" w:eastAsia="宋体" w:cs="Times New Roman"/>
                <w:highlight w:val="none"/>
                <w:lang w:val="en-US" w:eastAsia="zh-CN"/>
              </w:rPr>
              <w:t>56</w:t>
            </w:r>
            <w:r>
              <w:rPr>
                <w:rFonts w:hint="default" w:cs="Times New Roman"/>
                <w:highlight w:val="none"/>
                <w:lang w:val="en-US" w:eastAsia="zh-CN"/>
              </w:rPr>
              <w:t>′</w:t>
            </w:r>
            <w:r>
              <w:rPr>
                <w:rFonts w:hint="default" w:ascii="Times New Roman" w:hAnsi="Times New Roman" w:eastAsia="宋体" w:cs="Times New Roman"/>
                <w:highlight w:val="none"/>
                <w:lang w:val="en-US" w:eastAsia="zh-CN"/>
              </w:rPr>
              <w:t>的范围内，主要包括柳河部分、靖</w:t>
            </w:r>
            <w:r>
              <w:rPr>
                <w:rFonts w:hint="default" w:cs="Times New Roman"/>
                <w:highlight w:val="none"/>
                <w:lang w:val="en-US" w:eastAsia="zh-CN"/>
              </w:rPr>
              <w:t>宇</w:t>
            </w:r>
            <w:r>
              <w:rPr>
                <w:rFonts w:hint="default" w:ascii="Times New Roman" w:hAnsi="Times New Roman" w:eastAsia="宋体" w:cs="Times New Roman"/>
                <w:highlight w:val="none"/>
                <w:lang w:val="en-US" w:eastAsia="zh-CN"/>
              </w:rPr>
              <w:t>部分、桦甸部分、通化、白山</w:t>
            </w:r>
            <w:r>
              <w:rPr>
                <w:rFonts w:hint="default" w:cs="Times New Roman"/>
                <w:highlight w:val="none"/>
                <w:lang w:val="en-US" w:eastAsia="zh-CN"/>
              </w:rPr>
              <w:t>、</w:t>
            </w:r>
            <w:r>
              <w:rPr>
                <w:rFonts w:hint="default" w:ascii="Times New Roman" w:hAnsi="Times New Roman" w:eastAsia="宋体" w:cs="Times New Roman"/>
                <w:highlight w:val="none"/>
                <w:lang w:val="en-US" w:eastAsia="zh-CN"/>
              </w:rPr>
              <w:t>长白部分、磐石等。</w:t>
            </w:r>
          </w:p>
          <w:p w14:paraId="5AFB36F2">
            <w:pPr>
              <w:pStyle w:val="91"/>
              <w:spacing w:line="360" w:lineRule="auto"/>
              <w:ind w:firstLine="48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长白山脉的支脉龙岗山脉斜贯全区中部，主要水系有鸭绿江水系和松花江水系，其中绿江水系的最大支流浑江发源于本片的龙岗山脉东南麓。而松花江水系的干流是头道松</w:t>
            </w:r>
            <w:r>
              <w:rPr>
                <w:rFonts w:hint="default" w:cs="Times New Roman"/>
                <w:highlight w:val="none"/>
                <w:lang w:val="en-US" w:eastAsia="zh-CN"/>
              </w:rPr>
              <w:t>花</w:t>
            </w:r>
            <w:r>
              <w:rPr>
                <w:rFonts w:hint="default" w:ascii="Times New Roman" w:hAnsi="Times New Roman" w:eastAsia="宋体" w:cs="Times New Roman"/>
                <w:highlight w:val="none"/>
                <w:lang w:val="en-US" w:eastAsia="zh-CN"/>
              </w:rPr>
              <w:t>江，发源于长白山天池，主要支流是辉发河，沿龙岗山脉东北流向，发源于辽宁省清源县经东风县、海龙县、辉南县、桦甸市与第二松花江汇合，两大水系遍布全区，水利、水</w:t>
            </w:r>
            <w:r>
              <w:rPr>
                <w:rFonts w:hint="default" w:cs="Times New Roman"/>
                <w:highlight w:val="none"/>
                <w:lang w:val="en-US" w:eastAsia="zh-CN"/>
              </w:rPr>
              <w:t>产资</w:t>
            </w:r>
            <w:r>
              <w:rPr>
                <w:rFonts w:hint="default" w:ascii="Times New Roman" w:hAnsi="Times New Roman" w:eastAsia="宋体" w:cs="Times New Roman"/>
                <w:highlight w:val="none"/>
                <w:lang w:val="en-US" w:eastAsia="zh-CN"/>
              </w:rPr>
              <w:t>源丰富。</w:t>
            </w:r>
          </w:p>
          <w:p w14:paraId="29621602">
            <w:pPr>
              <w:pStyle w:val="91"/>
              <w:spacing w:line="360" w:lineRule="auto"/>
              <w:ind w:firstLine="48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本片年平均气温为2.7~4.9℃，≥10℃的积温为2258~2756℃，最冷月</w:t>
            </w:r>
            <w:r>
              <w:rPr>
                <w:rFonts w:hint="default" w:cs="Times New Roman"/>
                <w:highlight w:val="none"/>
                <w:lang w:val="en-US" w:eastAsia="zh-CN"/>
              </w:rPr>
              <w:t>（</w:t>
            </w:r>
            <w:r>
              <w:rPr>
                <w:rFonts w:hint="default" w:ascii="Times New Roman" w:hAnsi="Times New Roman" w:eastAsia="宋体" w:cs="Times New Roman"/>
                <w:highlight w:val="none"/>
                <w:lang w:val="en-US" w:eastAsia="zh-CN"/>
              </w:rPr>
              <w:t>1月份</w:t>
            </w:r>
            <w:r>
              <w:rPr>
                <w:rFonts w:hint="default" w:cs="Times New Roman"/>
                <w:highlight w:val="none"/>
                <w:lang w:val="en-US" w:eastAsia="zh-CN"/>
              </w:rPr>
              <w:t>）</w:t>
            </w:r>
            <w:r>
              <w:rPr>
                <w:rFonts w:hint="default" w:ascii="Times New Roman" w:hAnsi="Times New Roman" w:eastAsia="宋体" w:cs="Times New Roman"/>
                <w:highlight w:val="none"/>
                <w:lang w:val="en-US" w:eastAsia="zh-CN"/>
              </w:rPr>
              <w:t>平气温</w:t>
            </w:r>
            <w:r>
              <w:rPr>
                <w:rFonts w:hint="default" w:cs="Times New Roman"/>
                <w:highlight w:val="none"/>
                <w:lang w:val="en-US" w:eastAsia="zh-CN"/>
              </w:rPr>
              <w:t>-</w:t>
            </w:r>
            <w:r>
              <w:rPr>
                <w:rFonts w:hint="default" w:ascii="Times New Roman" w:hAnsi="Times New Roman" w:eastAsia="宋体" w:cs="Times New Roman"/>
                <w:highlight w:val="none"/>
                <w:lang w:val="en-US" w:eastAsia="zh-CN"/>
              </w:rPr>
              <w:t>16.6℃~</w:t>
            </w:r>
            <w:r>
              <w:rPr>
                <w:rFonts w:hint="default" w:cs="Times New Roman"/>
                <w:highlight w:val="none"/>
                <w:lang w:val="en-US" w:eastAsia="zh-CN"/>
              </w:rPr>
              <w:t>-</w:t>
            </w:r>
            <w:r>
              <w:rPr>
                <w:rFonts w:hint="default" w:ascii="Times New Roman" w:hAnsi="Times New Roman" w:eastAsia="宋体" w:cs="Times New Roman"/>
                <w:highlight w:val="none"/>
                <w:lang w:val="en-US" w:eastAsia="zh-CN"/>
              </w:rPr>
              <w:t>19.1℃，最热月</w:t>
            </w:r>
            <w:r>
              <w:rPr>
                <w:rFonts w:hint="default" w:cs="Times New Roman"/>
                <w:highlight w:val="none"/>
                <w:lang w:val="en-US" w:eastAsia="zh-CN"/>
              </w:rPr>
              <w:t>（</w:t>
            </w:r>
            <w:r>
              <w:rPr>
                <w:rFonts w:hint="default" w:ascii="Times New Roman" w:hAnsi="Times New Roman" w:eastAsia="宋体" w:cs="Times New Roman"/>
                <w:highlight w:val="none"/>
                <w:lang w:val="en-US" w:eastAsia="zh-CN"/>
              </w:rPr>
              <w:t>7月</w:t>
            </w:r>
            <w:r>
              <w:rPr>
                <w:rFonts w:hint="default" w:cs="Times New Roman"/>
                <w:highlight w:val="none"/>
                <w:lang w:val="en-US" w:eastAsia="zh-CN"/>
              </w:rPr>
              <w:t>）</w:t>
            </w:r>
            <w:r>
              <w:rPr>
                <w:rFonts w:hint="default" w:ascii="Times New Roman" w:hAnsi="Times New Roman" w:eastAsia="宋体" w:cs="Times New Roman"/>
                <w:highlight w:val="none"/>
                <w:lang w:val="en-US" w:eastAsia="zh-CN"/>
              </w:rPr>
              <w:t>平均气温为20.4~22.9℃。无霜期约130天</w:t>
            </w:r>
            <w:r>
              <w:rPr>
                <w:rFonts w:hint="default" w:cs="Times New Roman"/>
                <w:highlight w:val="none"/>
                <w:lang w:val="en-US" w:eastAsia="zh-CN"/>
              </w:rPr>
              <w:t>，平均年降水量</w:t>
            </w:r>
            <w:r>
              <w:rPr>
                <w:rFonts w:hint="default" w:ascii="Times New Roman" w:hAnsi="Times New Roman" w:eastAsia="宋体" w:cs="Times New Roman"/>
                <w:highlight w:val="none"/>
                <w:lang w:val="en-US" w:eastAsia="zh-CN"/>
              </w:rPr>
              <w:t>为748</w:t>
            </w:r>
            <w:r>
              <w:rPr>
                <w:rFonts w:hint="default" w:cs="Times New Roman"/>
                <w:highlight w:val="none"/>
                <w:lang w:val="en-US" w:eastAsia="zh-CN"/>
              </w:rPr>
              <w:t>～</w:t>
            </w:r>
            <w:r>
              <w:rPr>
                <w:rFonts w:hint="default" w:ascii="Times New Roman" w:hAnsi="Times New Roman" w:eastAsia="宋体" w:cs="Times New Roman"/>
                <w:highlight w:val="none"/>
                <w:lang w:val="en-US" w:eastAsia="zh-CN"/>
              </w:rPr>
              <w:t>870mm。</w:t>
            </w:r>
          </w:p>
          <w:p w14:paraId="33C49930">
            <w:pPr>
              <w:pStyle w:val="91"/>
              <w:spacing w:line="360" w:lineRule="auto"/>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本片的地带性植被原为红松针阔混交林，但是由于人为和自然的破坏，原生境已发生了质的变化，森林正处于次生演替阶段，主要的次生林为蒙古栎林以及与色木槭、紫椴、</w:t>
            </w:r>
            <w:r>
              <w:rPr>
                <w:rFonts w:hint="default" w:cs="Times New Roman"/>
                <w:highlight w:val="none"/>
                <w:lang w:val="en-US" w:eastAsia="zh-CN"/>
              </w:rPr>
              <w:t>糠</w:t>
            </w:r>
            <w:r>
              <w:rPr>
                <w:rFonts w:hint="default" w:ascii="Times New Roman" w:hAnsi="Times New Roman" w:eastAsia="宋体" w:cs="Times New Roman"/>
                <w:highlight w:val="none"/>
                <w:lang w:val="en-US" w:eastAsia="zh-CN"/>
              </w:rPr>
              <w:t>椴、春榆等组成的阔叶杂木林。本区的气候条件比老岭差，因此，一些华北植物区系的成分在此片没有出现，暖温带的成分少。本区的资源开发所存在的问题与老岭相似，因此，经营措施要以保育现有的次生林，并对其进行改造，在林下引进一些红松和沙松的针叶树，以便其达到当地的顶极群落，充分发挥森林生态系统的多种功能。</w:t>
            </w:r>
          </w:p>
          <w:p w14:paraId="02A7D18B">
            <w:pPr>
              <w:pStyle w:val="37"/>
              <w:snapToGrid w:val="0"/>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②建设区域植被现状</w:t>
            </w:r>
          </w:p>
          <w:p w14:paraId="2A303B76">
            <w:pPr>
              <w:pStyle w:val="37"/>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highlight w:val="none"/>
              </w:rPr>
              <w:t>项目周围无风景名胜区、森林公园、天然湿地等特殊保护区及重要生态系统和文教区、疗养院等，区域内无珍稀濒危物</w:t>
            </w:r>
            <w:r>
              <w:rPr>
                <w:rFonts w:hint="default" w:ascii="Times New Roman" w:hAnsi="Times New Roman" w:eastAsia="宋体" w:cs="Times New Roman"/>
                <w:b w:val="0"/>
                <w:bCs w:val="0"/>
                <w:color w:val="auto"/>
                <w:sz w:val="24"/>
                <w:highlight w:val="none"/>
                <w:u w:val="none" w:color="auto"/>
              </w:rPr>
              <w:t>种，基本属于一般区域。</w:t>
            </w:r>
            <w:r>
              <w:rPr>
                <w:rFonts w:hint="default" w:ascii="Times New Roman" w:hAnsi="Times New Roman" w:eastAsia="宋体" w:cs="Times New Roman"/>
                <w:b w:val="0"/>
                <w:bCs w:val="0"/>
                <w:color w:val="auto"/>
                <w:sz w:val="24"/>
                <w:highlight w:val="none"/>
                <w:u w:val="none"/>
              </w:rPr>
              <w:t>由于评价区域</w:t>
            </w:r>
            <w:r>
              <w:rPr>
                <w:rFonts w:hint="default" w:ascii="Times New Roman" w:hAnsi="Times New Roman" w:eastAsia="宋体" w:cs="Times New Roman"/>
                <w:b w:val="0"/>
                <w:bCs w:val="0"/>
                <w:color w:val="auto"/>
                <w:sz w:val="24"/>
                <w:u w:val="none"/>
                <w:lang w:val="en-US" w:eastAsia="zh-CN"/>
              </w:rPr>
              <w:t>及周边城镇开发</w:t>
            </w:r>
            <w:r>
              <w:rPr>
                <w:rFonts w:hint="default" w:ascii="Times New Roman" w:hAnsi="Times New Roman" w:eastAsia="宋体" w:cs="Times New Roman"/>
                <w:b w:val="0"/>
                <w:bCs w:val="0"/>
                <w:color w:val="auto"/>
                <w:sz w:val="24"/>
                <w:highlight w:val="none"/>
                <w:u w:val="none"/>
              </w:rPr>
              <w:t>已有很长的历史，人类生产活动频繁，现区域内</w:t>
            </w:r>
            <w:r>
              <w:rPr>
                <w:rFonts w:hint="default" w:ascii="Times New Roman" w:hAnsi="Times New Roman" w:cs="Times New Roman"/>
                <w:b w:val="0"/>
                <w:bCs w:val="0"/>
                <w:color w:val="auto"/>
                <w:sz w:val="24"/>
                <w:u w:val="none"/>
                <w:lang w:eastAsia="zh-CN"/>
              </w:rPr>
              <w:t>表土已全部剥离，土地利用现状为裸土地，</w:t>
            </w:r>
            <w:r>
              <w:rPr>
                <w:rFonts w:hint="default" w:ascii="Times New Roman" w:hAnsi="Times New Roman" w:eastAsia="宋体" w:cs="Times New Roman"/>
                <w:b w:val="0"/>
                <w:bCs w:val="0"/>
                <w:color w:val="auto"/>
                <w:sz w:val="24"/>
                <w:highlight w:val="none"/>
                <w:u w:val="none"/>
              </w:rPr>
              <w:t>植被以荒</w:t>
            </w:r>
            <w:r>
              <w:rPr>
                <w:rFonts w:hint="default" w:ascii="Times New Roman" w:hAnsi="Times New Roman" w:cs="Times New Roman"/>
                <w:b w:val="0"/>
                <w:bCs w:val="0"/>
                <w:color w:val="auto"/>
                <w:sz w:val="24"/>
                <w:u w:val="none"/>
                <w:lang w:eastAsia="zh-CN"/>
              </w:rPr>
              <w:t>草</w:t>
            </w:r>
            <w:r>
              <w:rPr>
                <w:rFonts w:hint="default" w:ascii="Times New Roman" w:hAnsi="Times New Roman" w:eastAsia="宋体" w:cs="Times New Roman"/>
                <w:b w:val="0"/>
                <w:bCs w:val="0"/>
                <w:color w:val="auto"/>
                <w:sz w:val="24"/>
                <w:highlight w:val="none"/>
                <w:u w:val="none"/>
              </w:rPr>
              <w:t>为主</w:t>
            </w:r>
            <w:r>
              <w:rPr>
                <w:rFonts w:hint="default" w:ascii="Times New Roman" w:hAnsi="Times New Roman" w:cs="Times New Roman"/>
                <w:b w:val="0"/>
                <w:bCs w:val="0"/>
                <w:color w:val="auto"/>
                <w:sz w:val="24"/>
                <w:u w:val="none"/>
                <w:lang w:eastAsia="zh-CN"/>
              </w:rPr>
              <w:t>，</w:t>
            </w:r>
            <w:r>
              <w:rPr>
                <w:rFonts w:hint="default" w:ascii="Times New Roman" w:hAnsi="Times New Roman" w:eastAsia="宋体" w:cs="Times New Roman"/>
                <w:b w:val="0"/>
                <w:bCs w:val="0"/>
                <w:color w:val="auto"/>
                <w:sz w:val="24"/>
                <w:highlight w:val="none"/>
                <w:u w:val="none"/>
              </w:rPr>
              <w:t>荒地</w:t>
            </w:r>
            <w:r>
              <w:rPr>
                <w:rFonts w:hint="default" w:ascii="Times New Roman" w:hAnsi="Times New Roman" w:cs="Times New Roman"/>
                <w:b w:val="0"/>
                <w:bCs w:val="0"/>
                <w:color w:val="auto"/>
                <w:sz w:val="24"/>
                <w:u w:val="none"/>
                <w:lang w:eastAsia="zh-CN"/>
              </w:rPr>
              <w:t>内</w:t>
            </w:r>
            <w:r>
              <w:rPr>
                <w:rFonts w:hint="default" w:ascii="Times New Roman" w:hAnsi="Times New Roman" w:eastAsia="宋体" w:cs="Times New Roman"/>
                <w:color w:val="auto"/>
                <w:sz w:val="24"/>
                <w:szCs w:val="24"/>
                <w:highlight w:val="none"/>
                <w:lang w:val="en-US" w:eastAsia="zh-CN"/>
              </w:rPr>
              <w:t>草本植物主要为杂草类，优势种类有：禾本科的狗尾草、紫狗尾草、金狗尾草、叶穗、虎尾草、桑科的草、藜科的藜、黑绿藜、菊科的万年蒿、黄蒿、飞蓬、刺儿菜、苍耳、蓼科的蓼、蓄蓼。</w:t>
            </w:r>
          </w:p>
          <w:p w14:paraId="2046EF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区域内无国家重点保护的</w:t>
            </w:r>
            <w:r>
              <w:rPr>
                <w:rFonts w:hint="default" w:cs="Times New Roman"/>
                <w:color w:val="auto"/>
                <w:sz w:val="24"/>
                <w:szCs w:val="24"/>
                <w:lang w:val="en-US" w:eastAsia="zh-CN"/>
              </w:rPr>
              <w:t>珍稀濒危物种</w:t>
            </w:r>
            <w:r>
              <w:rPr>
                <w:rFonts w:hint="default" w:ascii="Times New Roman" w:hAnsi="Times New Roman" w:cs="Times New Roman"/>
                <w:color w:val="auto"/>
                <w:sz w:val="24"/>
                <w:szCs w:val="24"/>
                <w:highlight w:val="none"/>
                <w:lang w:val="en-US" w:eastAsia="zh-CN"/>
              </w:rPr>
              <w:t>。</w:t>
            </w:r>
          </w:p>
          <w:p w14:paraId="1202EE4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w:t>
            </w:r>
            <w:r>
              <w:rPr>
                <w:rFonts w:hint="default" w:cs="Times New Roman"/>
                <w:b/>
                <w:bCs/>
                <w:color w:val="auto"/>
                <w:sz w:val="24"/>
                <w:szCs w:val="24"/>
                <w:lang w:val="en-US" w:eastAsia="zh-CN"/>
              </w:rPr>
              <w:t>6</w:t>
            </w:r>
            <w:r>
              <w:rPr>
                <w:rFonts w:hint="default" w:ascii="Times New Roman" w:hAnsi="Times New Roman" w:cs="Times New Roman"/>
                <w:b/>
                <w:bCs/>
                <w:color w:val="auto"/>
                <w:sz w:val="24"/>
                <w:szCs w:val="24"/>
                <w:highlight w:val="none"/>
                <w:lang w:val="en-US" w:eastAsia="zh-CN"/>
              </w:rPr>
              <w:t>）陆生动物调查</w:t>
            </w:r>
          </w:p>
          <w:p w14:paraId="47012F73">
            <w:pPr>
              <w:pStyle w:val="91"/>
              <w:spacing w:line="360" w:lineRule="auto"/>
              <w:ind w:firstLine="480"/>
              <w:rPr>
                <w:rFonts w:hint="default" w:ascii="Times New Roman" w:hAnsi="Times New Roman" w:eastAsia="宋体" w:cs="Times New Roman"/>
                <w:highlight w:val="none"/>
                <w:lang w:val="en-US" w:eastAsia="zh-CN"/>
              </w:rPr>
            </w:pPr>
            <w:r>
              <w:rPr>
                <w:rFonts w:hint="default" w:ascii="Times New Roman" w:hAnsi="Times New Roman" w:eastAsia="宋体" w:cs="Times New Roman"/>
                <w:color w:val="auto"/>
                <w:lang w:eastAsia="zh-CN"/>
              </w:rPr>
              <w:t>①影</w:t>
            </w:r>
            <w:r>
              <w:rPr>
                <w:rFonts w:hint="default" w:ascii="Times New Roman" w:hAnsi="Times New Roman" w:eastAsia="宋体" w:cs="Times New Roman"/>
                <w:lang w:val="en-US" w:eastAsia="zh-CN"/>
              </w:rPr>
              <w:t>响区域</w:t>
            </w:r>
            <w:r>
              <w:rPr>
                <w:rFonts w:hint="default" w:ascii="Times New Roman" w:hAnsi="Times New Roman" w:eastAsia="宋体" w:cs="Times New Roman"/>
                <w:highlight w:val="none"/>
                <w:lang w:val="en-US" w:eastAsia="zh-CN"/>
              </w:rPr>
              <w:t>陆生动物区划情况</w:t>
            </w:r>
          </w:p>
          <w:p w14:paraId="7D2D8635">
            <w:pPr>
              <w:pStyle w:val="91"/>
              <w:spacing w:line="360" w:lineRule="auto"/>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根据《吉林省动物地理区划》所记载，长白山保护开发区所在区域属于：Ⅰ东北区：A</w:t>
            </w:r>
            <w:r>
              <w:rPr>
                <w:rFonts w:hint="default" w:ascii="Times New Roman" w:hAnsi="Times New Roman" w:eastAsia="宋体" w:cs="Times New Roman"/>
                <w:lang w:val="en-US" w:eastAsia="zh-CN"/>
              </w:rPr>
              <w:t>长白山地亚区</w:t>
            </w:r>
            <w:r>
              <w:rPr>
                <w:rFonts w:hint="default" w:ascii="Times New Roman" w:hAnsi="Times New Roman" w:eastAsia="宋体" w:cs="Times New Roman"/>
                <w:highlight w:val="none"/>
                <w:lang w:val="en-US" w:eastAsia="zh-CN"/>
              </w:rPr>
              <w:t>—1.长白山地针阔混交林动物省。</w:t>
            </w:r>
          </w:p>
          <w:p w14:paraId="2519DC80">
            <w:pPr>
              <w:pStyle w:val="91"/>
              <w:spacing w:line="360" w:lineRule="auto"/>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根据《吉林省生物多样性保护战略与行动计划（2011</w:t>
            </w:r>
            <w:r>
              <w:rPr>
                <w:rFonts w:hint="default" w:cs="Times New Roman"/>
                <w:lang w:val="en-US" w:eastAsia="zh-CN"/>
              </w:rPr>
              <w:t>—</w:t>
            </w:r>
            <w:r>
              <w:rPr>
                <w:rFonts w:hint="default" w:ascii="Times New Roman" w:hAnsi="Times New Roman" w:eastAsia="宋体" w:cs="Times New Roman"/>
                <w:highlight w:val="none"/>
                <w:lang w:val="en-US" w:eastAsia="zh-CN"/>
              </w:rPr>
              <w:t>2030</w:t>
            </w:r>
            <w:r>
              <w:rPr>
                <w:rFonts w:hint="default" w:ascii="Times New Roman" w:hAnsi="Times New Roman" w:eastAsia="宋体" w:cs="Times New Roman"/>
                <w:lang w:val="en-US" w:eastAsia="zh-CN"/>
              </w:rPr>
              <w:t>年）》，泛指东部中山低山区，海拔多在</w:t>
            </w:r>
            <w:r>
              <w:rPr>
                <w:rFonts w:hint="default" w:ascii="Times New Roman" w:hAnsi="Times New Roman" w:eastAsia="宋体" w:cs="Times New Roman"/>
                <w:highlight w:val="none"/>
                <w:lang w:val="en-US" w:eastAsia="zh-CN"/>
              </w:rPr>
              <w:t>600</w:t>
            </w:r>
            <w:r>
              <w:rPr>
                <w:rFonts w:hint="default" w:ascii="Times New Roman" w:hAnsi="Times New Roman" w:eastAsia="宋体" w:cs="Times New Roman"/>
                <w:lang w:val="en-US" w:eastAsia="zh-CN"/>
              </w:rPr>
              <w:t>米</w:t>
            </w:r>
            <w:r>
              <w:rPr>
                <w:rFonts w:hint="default" w:ascii="Times New Roman" w:hAnsi="Times New Roman" w:eastAsia="宋体" w:cs="Times New Roman"/>
                <w:highlight w:val="none"/>
                <w:lang w:val="en-US" w:eastAsia="zh-CN"/>
              </w:rPr>
              <w:t>—1200</w:t>
            </w:r>
            <w:r>
              <w:rPr>
                <w:rFonts w:hint="default" w:ascii="Times New Roman" w:hAnsi="Times New Roman" w:eastAsia="宋体" w:cs="Times New Roman"/>
                <w:lang w:val="en-US" w:eastAsia="zh-CN"/>
              </w:rPr>
              <w:t>米左右，山间有较宽的河谷盆地。气候比较湿润，冷凉。植被覆盖率较高，以针阔混交林为主，仅在海拔</w:t>
            </w:r>
            <w:r>
              <w:rPr>
                <w:rFonts w:hint="default" w:ascii="Times New Roman" w:hAnsi="Times New Roman" w:eastAsia="宋体" w:cs="Times New Roman"/>
                <w:highlight w:val="none"/>
                <w:lang w:val="en-US" w:eastAsia="zh-CN"/>
              </w:rPr>
              <w:t>1200</w:t>
            </w:r>
            <w:r>
              <w:rPr>
                <w:rFonts w:hint="default" w:ascii="Times New Roman" w:hAnsi="Times New Roman" w:eastAsia="宋体" w:cs="Times New Roman"/>
                <w:lang w:val="en-US" w:eastAsia="zh-CN"/>
              </w:rPr>
              <w:t>米以上呈现纯针叶林。这一动物省主要以喜湿的树栖类型为主。典型树栖兽类主要有松鼠（</w:t>
            </w:r>
            <w:r>
              <w:rPr>
                <w:rFonts w:hint="default" w:ascii="Times New Roman" w:hAnsi="Times New Roman" w:eastAsia="宋体" w:cs="Times New Roman"/>
                <w:highlight w:val="none"/>
                <w:lang w:val="en-US" w:eastAsia="zh-CN"/>
              </w:rPr>
              <w:t>Sciurus vulgaris</w:t>
            </w:r>
            <w:r>
              <w:rPr>
                <w:rFonts w:hint="default" w:ascii="Times New Roman" w:hAnsi="Times New Roman" w:eastAsia="宋体" w:cs="Times New Roman"/>
                <w:lang w:val="en-US" w:eastAsia="zh-CN"/>
              </w:rPr>
              <w:t>）和紫貂（</w:t>
            </w:r>
            <w:r>
              <w:rPr>
                <w:rFonts w:hint="default" w:ascii="Times New Roman" w:hAnsi="Times New Roman" w:eastAsia="宋体" w:cs="Times New Roman"/>
                <w:highlight w:val="none"/>
                <w:lang w:val="en-US" w:eastAsia="zh-CN"/>
              </w:rPr>
              <w:t>Martes.</w:t>
            </w:r>
            <w:r>
              <w:rPr>
                <w:rFonts w:hint="default" w:ascii="Times New Roman" w:hAnsi="Times New Roman" w:eastAsia="宋体" w:cs="Times New Roman"/>
                <w:lang w:val="en-US" w:eastAsia="zh-CN"/>
              </w:rPr>
              <w:t>）。半树栖的花鼠（</w:t>
            </w:r>
            <w:r>
              <w:rPr>
                <w:rFonts w:hint="default" w:ascii="Times New Roman" w:hAnsi="Times New Roman" w:eastAsia="宋体" w:cs="Times New Roman"/>
                <w:highlight w:val="none"/>
                <w:lang w:val="en-US" w:eastAsia="zh-CN"/>
              </w:rPr>
              <w:t>Eutamias sibiricus</w:t>
            </w:r>
            <w:r>
              <w:rPr>
                <w:rFonts w:hint="default" w:ascii="Times New Roman" w:hAnsi="Times New Roman" w:eastAsia="宋体" w:cs="Times New Roman"/>
                <w:lang w:val="en-US" w:eastAsia="zh-CN"/>
              </w:rPr>
              <w:t>）、地栖的大林姬鼠（</w:t>
            </w:r>
            <w:r>
              <w:rPr>
                <w:rFonts w:hint="default" w:ascii="Times New Roman" w:hAnsi="Times New Roman" w:eastAsia="宋体" w:cs="Times New Roman"/>
                <w:highlight w:val="none"/>
                <w:lang w:val="en-US" w:eastAsia="zh-CN"/>
              </w:rPr>
              <w:t>Apodemus peninsulae</w:t>
            </w:r>
            <w:r>
              <w:rPr>
                <w:rFonts w:hint="default" w:ascii="Times New Roman" w:hAnsi="Times New Roman" w:eastAsia="宋体" w:cs="Times New Roman"/>
                <w:lang w:val="en-US" w:eastAsia="zh-CN"/>
              </w:rPr>
              <w:t>），以及香鼬（</w:t>
            </w:r>
            <w:r>
              <w:rPr>
                <w:rFonts w:hint="default" w:ascii="Times New Roman" w:hAnsi="Times New Roman" w:eastAsia="宋体" w:cs="Times New Roman"/>
                <w:highlight w:val="none"/>
                <w:lang w:val="en-US" w:eastAsia="zh-CN"/>
              </w:rPr>
              <w:t>Mustela.</w:t>
            </w:r>
            <w:r>
              <w:rPr>
                <w:rFonts w:hint="default" w:ascii="Times New Roman" w:hAnsi="Times New Roman" w:eastAsia="宋体" w:cs="Times New Roman"/>
                <w:lang w:val="en-US" w:eastAsia="zh-CN"/>
              </w:rPr>
              <w:t>）和狸猫（</w:t>
            </w:r>
            <w:r>
              <w:rPr>
                <w:rFonts w:hint="default" w:ascii="Times New Roman" w:hAnsi="Times New Roman" w:eastAsia="宋体" w:cs="Times New Roman"/>
                <w:highlight w:val="none"/>
                <w:lang w:val="en-US" w:eastAsia="zh-CN"/>
              </w:rPr>
              <w:t>Felis chaus</w:t>
            </w:r>
            <w:r>
              <w:rPr>
                <w:rFonts w:hint="default" w:ascii="Times New Roman" w:hAnsi="Times New Roman" w:eastAsia="宋体" w:cs="Times New Roman"/>
                <w:lang w:val="en-US" w:eastAsia="zh-CN"/>
              </w:rPr>
              <w:t>）等，常形成优势或成常见群类。比较大型的野猪（</w:t>
            </w:r>
            <w:r>
              <w:rPr>
                <w:rFonts w:hint="default" w:ascii="Times New Roman" w:hAnsi="Times New Roman" w:eastAsia="宋体" w:cs="Times New Roman"/>
                <w:highlight w:val="none"/>
                <w:lang w:val="en-US" w:eastAsia="zh-CN"/>
              </w:rPr>
              <w:t>Sus scrofa</w:t>
            </w:r>
            <w:r>
              <w:rPr>
                <w:rFonts w:hint="default" w:ascii="Times New Roman" w:hAnsi="Times New Roman" w:eastAsia="宋体" w:cs="Times New Roman"/>
                <w:lang w:val="en-US" w:eastAsia="zh-CN"/>
              </w:rPr>
              <w:t>）、狗獾（</w:t>
            </w:r>
            <w:r>
              <w:rPr>
                <w:rFonts w:hint="default" w:ascii="Times New Roman" w:hAnsi="Times New Roman" w:eastAsia="宋体" w:cs="Times New Roman"/>
                <w:highlight w:val="none"/>
                <w:lang w:val="en-US" w:eastAsia="zh-CN"/>
              </w:rPr>
              <w:t>Meles meles</w:t>
            </w:r>
            <w:r>
              <w:rPr>
                <w:rFonts w:hint="default" w:ascii="Times New Roman" w:hAnsi="Times New Roman" w:eastAsia="宋体" w:cs="Times New Roman"/>
                <w:lang w:val="en-US" w:eastAsia="zh-CN"/>
              </w:rPr>
              <w:t>）、貉（</w:t>
            </w:r>
            <w:r>
              <w:rPr>
                <w:rFonts w:hint="default" w:ascii="Times New Roman" w:hAnsi="Times New Roman" w:eastAsia="宋体" w:cs="Times New Roman"/>
                <w:highlight w:val="none"/>
                <w:lang w:val="en-US" w:eastAsia="zh-CN"/>
              </w:rPr>
              <w:t>Nyctereutes procyonoides.</w:t>
            </w:r>
            <w:r>
              <w:rPr>
                <w:rFonts w:hint="default" w:ascii="Times New Roman" w:hAnsi="Times New Roman" w:eastAsia="宋体" w:cs="Times New Roman"/>
                <w:lang w:val="en-US" w:eastAsia="zh-CN"/>
              </w:rPr>
              <w:t>）、狐（</w:t>
            </w:r>
            <w:r>
              <w:rPr>
                <w:rFonts w:hint="default" w:ascii="Times New Roman" w:hAnsi="Times New Roman" w:eastAsia="宋体" w:cs="Times New Roman"/>
                <w:highlight w:val="none"/>
                <w:lang w:val="en-US" w:eastAsia="zh-CN"/>
              </w:rPr>
              <w:t>Vulpes</w:t>
            </w:r>
            <w:r>
              <w:rPr>
                <w:rFonts w:hint="default" w:ascii="Times New Roman" w:hAnsi="Times New Roman" w:eastAsia="宋体" w:cs="Times New Roman"/>
                <w:lang w:val="en-US" w:eastAsia="zh-CN"/>
              </w:rPr>
              <w:t>）等较常见。青鼬（</w:t>
            </w:r>
            <w:r>
              <w:rPr>
                <w:rFonts w:hint="default" w:ascii="Times New Roman" w:hAnsi="Times New Roman" w:eastAsia="宋体" w:cs="Times New Roman"/>
                <w:highlight w:val="none"/>
                <w:lang w:val="en-US" w:eastAsia="zh-CN"/>
              </w:rPr>
              <w:t>Martes flavigula</w:t>
            </w:r>
            <w:r>
              <w:rPr>
                <w:rFonts w:hint="default" w:ascii="Times New Roman" w:hAnsi="Times New Roman" w:eastAsia="宋体" w:cs="Times New Roman"/>
                <w:lang w:val="en-US" w:eastAsia="zh-CN"/>
              </w:rPr>
              <w:t>）</w:t>
            </w:r>
            <w:r>
              <w:rPr>
                <w:rFonts w:hint="default" w:cs="Times New Roman"/>
                <w:lang w:val="en-US" w:eastAsia="zh-CN"/>
              </w:rPr>
              <w:t>（</w:t>
            </w:r>
            <w:r>
              <w:rPr>
                <w:rFonts w:hint="default" w:ascii="Times New Roman" w:hAnsi="Times New Roman" w:eastAsia="宋体" w:cs="Times New Roman"/>
                <w:lang w:val="en-US" w:eastAsia="zh-CN"/>
              </w:rPr>
              <w:t>蜜狗</w:t>
            </w:r>
            <w:r>
              <w:rPr>
                <w:rFonts w:hint="default" w:cs="Times New Roman"/>
                <w:lang w:val="en-US" w:eastAsia="zh-CN"/>
              </w:rPr>
              <w:t>）</w:t>
            </w:r>
            <w:r>
              <w:rPr>
                <w:rFonts w:hint="default" w:ascii="Times New Roman" w:hAnsi="Times New Roman" w:eastAsia="宋体" w:cs="Times New Roman"/>
                <w:lang w:val="en-US" w:eastAsia="zh-CN"/>
              </w:rPr>
              <w:t>、黑熊（</w:t>
            </w:r>
            <w:r>
              <w:rPr>
                <w:rFonts w:hint="default" w:ascii="Times New Roman" w:hAnsi="Times New Roman" w:eastAsia="宋体" w:cs="Times New Roman"/>
                <w:highlight w:val="none"/>
                <w:lang w:val="en-US" w:eastAsia="zh-CN"/>
              </w:rPr>
              <w:t>Ursus thibetanus</w:t>
            </w:r>
            <w:r>
              <w:rPr>
                <w:rFonts w:hint="default" w:ascii="Times New Roman" w:hAnsi="Times New Roman" w:eastAsia="宋体" w:cs="Times New Roman"/>
                <w:lang w:val="en-US" w:eastAsia="zh-CN"/>
              </w:rPr>
              <w:t>）、棕熊（</w:t>
            </w:r>
            <w:r>
              <w:rPr>
                <w:rFonts w:hint="default" w:ascii="Times New Roman" w:hAnsi="Times New Roman" w:eastAsia="宋体" w:cs="Times New Roman"/>
                <w:highlight w:val="none"/>
                <w:lang w:val="en-US" w:eastAsia="zh-CN"/>
              </w:rPr>
              <w:t>Ursus arctos</w:t>
            </w:r>
            <w:r>
              <w:rPr>
                <w:rFonts w:hint="default" w:ascii="Times New Roman" w:hAnsi="Times New Roman" w:eastAsia="宋体" w:cs="Times New Roman"/>
                <w:lang w:val="en-US" w:eastAsia="zh-CN"/>
              </w:rPr>
              <w:t>）、东北虎（</w:t>
            </w:r>
            <w:r>
              <w:rPr>
                <w:rFonts w:hint="default" w:ascii="Times New Roman" w:hAnsi="Times New Roman" w:eastAsia="宋体" w:cs="Times New Roman"/>
                <w:highlight w:val="none"/>
                <w:lang w:val="en-US" w:eastAsia="zh-CN"/>
              </w:rPr>
              <w:t>Panthera tigrisaltaica</w:t>
            </w:r>
            <w:r>
              <w:rPr>
                <w:rFonts w:hint="default" w:ascii="Times New Roman" w:hAnsi="Times New Roman" w:eastAsia="宋体" w:cs="Times New Roman"/>
                <w:lang w:val="en-US" w:eastAsia="zh-CN"/>
              </w:rPr>
              <w:t>）、梅花鹿（</w:t>
            </w:r>
            <w:r>
              <w:rPr>
                <w:rFonts w:hint="default" w:ascii="Times New Roman" w:hAnsi="Times New Roman" w:eastAsia="宋体" w:cs="Times New Roman"/>
                <w:highlight w:val="none"/>
                <w:lang w:val="en-US" w:eastAsia="zh-CN"/>
              </w:rPr>
              <w:t>Cervusnippon.</w:t>
            </w:r>
            <w:r>
              <w:rPr>
                <w:rFonts w:hint="default" w:ascii="Times New Roman" w:hAnsi="Times New Roman" w:eastAsia="宋体" w:cs="Times New Roman"/>
                <w:lang w:val="en-US" w:eastAsia="zh-CN"/>
              </w:rPr>
              <w:t>）等，数量越来越少。树栖鸟类种类较多。大山雀（</w:t>
            </w:r>
            <w:r>
              <w:rPr>
                <w:rFonts w:hint="default" w:ascii="Times New Roman" w:hAnsi="Times New Roman" w:eastAsia="宋体" w:cs="Times New Roman"/>
                <w:highlight w:val="none"/>
                <w:lang w:val="en-US" w:eastAsia="zh-CN"/>
              </w:rPr>
              <w:t>Parus major</w:t>
            </w:r>
            <w:r>
              <w:rPr>
                <w:rFonts w:hint="default" w:ascii="Times New Roman" w:hAnsi="Times New Roman" w:eastAsia="宋体" w:cs="Times New Roman"/>
                <w:lang w:val="en-US" w:eastAsia="zh-CN"/>
              </w:rPr>
              <w:t>）沼泽山雀（</w:t>
            </w:r>
            <w:r>
              <w:rPr>
                <w:rFonts w:hint="default" w:ascii="Times New Roman" w:hAnsi="Times New Roman" w:eastAsia="宋体" w:cs="Times New Roman"/>
                <w:highlight w:val="none"/>
                <w:lang w:val="en-US" w:eastAsia="zh-CN"/>
              </w:rPr>
              <w:t>Poecile palustris</w:t>
            </w:r>
            <w:r>
              <w:rPr>
                <w:rFonts w:hint="default" w:ascii="Times New Roman" w:hAnsi="Times New Roman" w:eastAsia="宋体" w:cs="Times New Roman"/>
                <w:lang w:val="en-US" w:eastAsia="zh-CN"/>
              </w:rPr>
              <w:t>）、巨嘴柳莺（</w:t>
            </w:r>
            <w:r>
              <w:rPr>
                <w:rFonts w:hint="default" w:ascii="Times New Roman" w:hAnsi="Times New Roman" w:eastAsia="宋体" w:cs="Times New Roman"/>
                <w:highlight w:val="none"/>
                <w:lang w:val="en-US" w:eastAsia="zh-CN"/>
              </w:rPr>
              <w:t>Phylloscopusschwarzi</w:t>
            </w:r>
            <w:r>
              <w:rPr>
                <w:rFonts w:hint="default" w:ascii="Times New Roman" w:hAnsi="Times New Roman" w:eastAsia="宋体" w:cs="Times New Roman"/>
                <w:lang w:val="en-US" w:eastAsia="zh-CN"/>
              </w:rPr>
              <w:t>）、榛鸡（</w:t>
            </w:r>
            <w:r>
              <w:rPr>
                <w:rFonts w:hint="default" w:ascii="Times New Roman" w:hAnsi="Times New Roman" w:eastAsia="宋体" w:cs="Times New Roman"/>
                <w:highlight w:val="none"/>
                <w:lang w:val="en-US" w:eastAsia="zh-CN"/>
              </w:rPr>
              <w:t>Hazel Grouse</w:t>
            </w:r>
            <w:r>
              <w:rPr>
                <w:rFonts w:hint="default" w:ascii="Times New Roman" w:hAnsi="Times New Roman" w:eastAsia="宋体" w:cs="Times New Roman"/>
                <w:lang w:val="en-US" w:eastAsia="zh-CN"/>
              </w:rPr>
              <w:t>）等常见。爬行类主要有白条草蜥（</w:t>
            </w:r>
            <w:r>
              <w:rPr>
                <w:rFonts w:hint="default" w:ascii="Times New Roman" w:hAnsi="Times New Roman" w:eastAsia="宋体" w:cs="Times New Roman"/>
                <w:highlight w:val="none"/>
                <w:lang w:val="en-US" w:eastAsia="zh-CN"/>
              </w:rPr>
              <w:t>Takydromuswolteri</w:t>
            </w:r>
            <w:r>
              <w:rPr>
                <w:rFonts w:hint="default" w:ascii="Times New Roman" w:hAnsi="Times New Roman" w:eastAsia="宋体" w:cs="Times New Roman"/>
                <w:lang w:val="en-US" w:eastAsia="zh-CN"/>
              </w:rPr>
              <w:t>）、蝮蛇（</w:t>
            </w:r>
            <w:r>
              <w:rPr>
                <w:rFonts w:hint="default" w:ascii="Times New Roman" w:hAnsi="Times New Roman" w:eastAsia="宋体" w:cs="Times New Roman"/>
                <w:highlight w:val="none"/>
                <w:lang w:val="en-US" w:eastAsia="zh-CN"/>
              </w:rPr>
              <w:t>Crotalinae</w:t>
            </w:r>
            <w:r>
              <w:rPr>
                <w:rFonts w:hint="default" w:ascii="Times New Roman" w:hAnsi="Times New Roman" w:eastAsia="宋体" w:cs="Times New Roman"/>
                <w:lang w:val="en-US" w:eastAsia="zh-CN"/>
              </w:rPr>
              <w:t>）、棕黑锦蛇（</w:t>
            </w:r>
            <w:r>
              <w:rPr>
                <w:rFonts w:hint="default" w:ascii="Times New Roman" w:hAnsi="Times New Roman" w:eastAsia="宋体" w:cs="Times New Roman"/>
                <w:highlight w:val="none"/>
                <w:lang w:val="en-US" w:eastAsia="zh-CN"/>
              </w:rPr>
              <w:t>Elaphe schrenckii</w:t>
            </w:r>
            <w:r>
              <w:rPr>
                <w:rFonts w:hint="default" w:ascii="Times New Roman" w:hAnsi="Times New Roman" w:eastAsia="宋体" w:cs="Times New Roman"/>
                <w:lang w:val="en-US" w:eastAsia="zh-CN"/>
              </w:rPr>
              <w:t>）等。两栖类主要有中国林蛙（</w:t>
            </w:r>
            <w:r>
              <w:rPr>
                <w:rFonts w:hint="default" w:ascii="Times New Roman" w:hAnsi="Times New Roman" w:eastAsia="宋体" w:cs="Times New Roman"/>
                <w:highlight w:val="none"/>
                <w:lang w:val="en-US" w:eastAsia="zh-CN"/>
              </w:rPr>
              <w:t>Rana temporaria.）等。</w:t>
            </w:r>
          </w:p>
          <w:p w14:paraId="0B593F7A">
            <w:pPr>
              <w:pStyle w:val="91"/>
              <w:spacing w:line="360" w:lineRule="auto"/>
              <w:ind w:firstLine="480"/>
              <w:rPr>
                <w:rFonts w:hint="default" w:ascii="Times New Roman" w:hAnsi="Times New Roman" w:eastAsia="宋体" w:cs="Times New Roman"/>
                <w:highlight w:val="none"/>
                <w:lang w:val="en-US" w:eastAsia="zh-CN"/>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highlight w:val="none"/>
                <w:lang w:val="en-US" w:eastAsia="zh-CN"/>
              </w:rPr>
              <w:t>建设区域内</w:t>
            </w:r>
            <w:r>
              <w:rPr>
                <w:rFonts w:hint="default"/>
                <w:color w:val="auto"/>
                <w:highlight w:val="none"/>
              </w:rPr>
              <w:t>陆</w:t>
            </w:r>
            <w:r>
              <w:rPr>
                <w:rFonts w:hint="default" w:ascii="Times New Roman" w:hAnsi="Times New Roman" w:eastAsia="宋体" w:cs="Times New Roman"/>
                <w:color w:val="auto"/>
                <w:highlight w:val="none"/>
              </w:rPr>
              <w:t>生动</w:t>
            </w:r>
            <w:r>
              <w:rPr>
                <w:rFonts w:hint="default" w:ascii="Times New Roman" w:hAnsi="Times New Roman" w:eastAsia="宋体" w:cs="Times New Roman"/>
                <w:highlight w:val="none"/>
              </w:rPr>
              <w:t>物</w:t>
            </w:r>
            <w:r>
              <w:rPr>
                <w:rFonts w:hint="default" w:ascii="Times New Roman" w:hAnsi="Times New Roman" w:eastAsia="宋体" w:cs="Times New Roman"/>
                <w:highlight w:val="none"/>
                <w:lang w:eastAsia="zh-CN"/>
              </w:rPr>
              <w:t>现状</w:t>
            </w:r>
          </w:p>
          <w:p w14:paraId="37E7C18F">
            <w:pPr>
              <w:pStyle w:val="91"/>
              <w:spacing w:line="360" w:lineRule="auto"/>
              <w:ind w:firstLine="480"/>
              <w:rPr>
                <w:rFonts w:hint="default" w:ascii="Times New Roman" w:hAnsi="Times New Roman" w:eastAsia="宋体" w:cs="Times New Roman"/>
              </w:rPr>
            </w:pPr>
            <w:r>
              <w:rPr>
                <w:rFonts w:hint="default" w:ascii="Times New Roman" w:hAnsi="Times New Roman" w:eastAsia="宋体" w:cs="Times New Roman"/>
                <w:highlight w:val="none"/>
                <w:lang w:val="en-US" w:eastAsia="zh-CN"/>
              </w:rPr>
              <w:t>项目位于</w:t>
            </w:r>
            <w:r>
              <w:rPr>
                <w:rFonts w:hint="default" w:ascii="Times New Roman" w:hAnsi="Times New Roman" w:cs="Times New Roman"/>
                <w:color w:val="auto"/>
                <w:sz w:val="24"/>
                <w:szCs w:val="24"/>
                <w:highlight w:val="none"/>
                <w:lang w:val="en-US" w:eastAsia="zh-CN"/>
              </w:rPr>
              <w:t>临江市大栗子街道</w:t>
            </w:r>
            <w:r>
              <w:rPr>
                <w:rFonts w:hint="default" w:ascii="Times New Roman" w:hAnsi="Times New Roman" w:eastAsia="宋体" w:cs="Times New Roman"/>
                <w:lang w:val="en-US" w:eastAsia="zh-CN"/>
              </w:rPr>
              <w:t>境内，森林为野生动物提供了较好的栖息环境，加上吉林省实行了十几年的野生动物禁猎政策，野生动物种群、数量近年来得到了一定恢复，但种类和数量仍比较稀少。多数野生动物已向远离公路的林区深处规避。</w:t>
            </w:r>
          </w:p>
          <w:p w14:paraId="298B9F47">
            <w:pPr>
              <w:pStyle w:val="91"/>
              <w:spacing w:line="360" w:lineRule="auto"/>
              <w:ind w:firstLine="480"/>
              <w:rPr>
                <w:rFonts w:hint="default" w:ascii="Times New Roman" w:hAnsi="Times New Roman" w:eastAsia="宋体" w:cs="Times New Roman"/>
              </w:rPr>
            </w:pPr>
            <w:r>
              <w:rPr>
                <w:rFonts w:hint="default" w:ascii="Times New Roman" w:hAnsi="Times New Roman" w:eastAsia="宋体" w:cs="Times New Roman"/>
                <w:lang w:val="en-US" w:eastAsia="zh-CN"/>
              </w:rPr>
              <w:t>经调查，项目建设区域内未有国家重点保护物种活动，建设区域内野生动物主要有狐狸、松鼠、狍子、马鹿、兔、刺猬、黄鼬、林蛙、鱼等。本项目位于</w:t>
            </w:r>
            <w:r>
              <w:rPr>
                <w:rFonts w:hint="default" w:ascii="Times New Roman" w:hAnsi="Times New Roman" w:cs="Times New Roman"/>
                <w:color w:val="auto"/>
                <w:sz w:val="24"/>
                <w:szCs w:val="24"/>
                <w:highlight w:val="none"/>
                <w:lang w:val="en-US" w:eastAsia="zh-CN"/>
              </w:rPr>
              <w:t>临江市大栗子街道</w:t>
            </w:r>
            <w:r>
              <w:rPr>
                <w:rFonts w:hint="default" w:ascii="Times New Roman" w:hAnsi="Times New Roman" w:eastAsia="宋体" w:cs="Times New Roman"/>
                <w:lang w:val="en-US" w:eastAsia="zh-CN"/>
              </w:rPr>
              <w:t>，项目建设区域人类生产活动频度和强度都比较高，地域原有的野生动物踪迹较少，但小型哺乳类特别是鸟类、蛇类、蛙类、鼠类等较常见</w:t>
            </w:r>
            <w:r>
              <w:rPr>
                <w:rFonts w:hint="default" w:ascii="Times New Roman" w:hAnsi="Times New Roman" w:eastAsia="宋体" w:cs="Times New Roman"/>
              </w:rPr>
              <w:t>。</w:t>
            </w:r>
          </w:p>
          <w:p w14:paraId="6A1AB074">
            <w:pPr>
              <w:pStyle w:val="91"/>
              <w:spacing w:line="360" w:lineRule="auto"/>
              <w:ind w:firstLine="482"/>
              <w:rPr>
                <w:rFonts w:hint="default"/>
                <w:b/>
                <w:bCs/>
              </w:rPr>
            </w:pPr>
            <w:r>
              <w:rPr>
                <w:rFonts w:hint="default"/>
                <w:b/>
                <w:bCs/>
                <w:lang w:val="en-US" w:eastAsia="zh-CN"/>
              </w:rPr>
              <w:t>（7）</w:t>
            </w:r>
            <w:r>
              <w:rPr>
                <w:rFonts w:hint="default"/>
                <w:b/>
                <w:bCs/>
              </w:rPr>
              <w:t>评价区域生态环境现状评价结论</w:t>
            </w:r>
          </w:p>
          <w:p w14:paraId="05F5FEC5">
            <w:pPr>
              <w:pStyle w:val="91"/>
              <w:spacing w:line="360" w:lineRule="auto"/>
              <w:ind w:firstLine="480"/>
              <w:rPr>
                <w:rFonts w:hint="default" w:ascii="Times New Roman" w:hAnsi="Times New Roman" w:eastAsia="宋体" w:cs="Times New Roman"/>
                <w:highlight w:val="none"/>
                <w:lang w:val="en-US" w:eastAsia="zh-CN"/>
              </w:rPr>
            </w:pPr>
            <w:r>
              <w:rPr>
                <w:rFonts w:hint="default" w:ascii="Times New Roman" w:hAnsi="Times New Roman" w:eastAsia="宋体" w:cs="Times New Roman"/>
                <w:lang w:val="en-US" w:eastAsia="zh-CN"/>
              </w:rPr>
              <w:t>根据拟建项目区域环境现状的调查与分析可以看出：项目建设区域内没有国家及省市级重点保护的濒危、稀有动植物及受保护的野生动植物，没有自然保护区和风景名胜区，项目不涉及树种砍伐。</w:t>
            </w:r>
          </w:p>
          <w:p w14:paraId="093EE3E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二、环境空气质量现状调查与评价</w:t>
            </w:r>
          </w:p>
          <w:p w14:paraId="66729780">
            <w:pPr>
              <w:keepNext w:val="0"/>
              <w:keepLines w:val="0"/>
              <w:widowControl/>
              <w:suppressLineNumbers w:val="0"/>
              <w:spacing w:line="360" w:lineRule="auto"/>
              <w:ind w:firstLine="482" w:firstLineChars="200"/>
              <w:jc w:val="left"/>
              <w:rPr>
                <w:rFonts w:hint="default"/>
              </w:rPr>
            </w:pPr>
            <w:r>
              <w:rPr>
                <w:rFonts w:hint="default" w:ascii="Times New Roman" w:hAnsi="Times New Roman" w:eastAsia="宋体" w:cs="Times New Roman"/>
                <w:b/>
                <w:bCs/>
                <w:color w:val="000000"/>
                <w:kern w:val="0"/>
                <w:sz w:val="24"/>
                <w:szCs w:val="24"/>
                <w:highlight w:val="none"/>
                <w:lang w:val="en-US" w:eastAsia="zh-CN" w:bidi="ar"/>
              </w:rPr>
              <w:t>基本污染物环境质量现状：</w:t>
            </w:r>
          </w:p>
          <w:p w14:paraId="71AD407B">
            <w:pPr>
              <w:pStyle w:val="57"/>
              <w:autoSpaceDE w:val="0"/>
              <w:autoSpaceDN w:val="0"/>
              <w:spacing w:line="360" w:lineRule="auto"/>
              <w:ind w:firstLine="480" w:firstLineChars="200"/>
              <w:rPr>
                <w:rFonts w:hint="default" w:ascii="Times New Roman" w:hAnsi="Times New Roman" w:eastAsia="宋体" w:cs="Times New Roman"/>
                <w:b w:val="0"/>
                <w:bCs w:val="0"/>
                <w:color w:val="auto"/>
                <w:sz w:val="24"/>
                <w:szCs w:val="24"/>
                <w:highlight w:val="none"/>
                <w:u w:val="none"/>
                <w:lang w:eastAsia="zh-CN"/>
              </w:rPr>
            </w:pPr>
            <w:r>
              <w:rPr>
                <w:rFonts w:hint="default" w:ascii="Times New Roman" w:hAnsi="Times New Roman" w:eastAsia="宋体" w:cs="Times New Roman"/>
                <w:b w:val="0"/>
                <w:bCs w:val="0"/>
                <w:color w:val="auto"/>
                <w:sz w:val="24"/>
                <w:szCs w:val="24"/>
                <w:highlight w:val="none"/>
                <w:u w:val="none"/>
                <w:lang w:eastAsia="zh-CN"/>
              </w:rPr>
              <w:t>根据《建设项目环境影响报告表编制技术指南（生态影响类）（试行）》，不开展专项评价的环境要素，区域的环境质量现状引用与项目距离近的有效数据和调查资料；无相关数据的，大气、固定声源环境质量现状监测参照《建设项目环境影响报告表编制技术指南（污染影响类）</w:t>
            </w:r>
            <w:r>
              <w:rPr>
                <w:rFonts w:hint="default" w:cs="Times New Roman"/>
                <w:b w:val="0"/>
                <w:bCs w:val="0"/>
                <w:color w:val="auto"/>
                <w:sz w:val="24"/>
                <w:szCs w:val="24"/>
                <w:u w:val="none"/>
                <w:lang w:eastAsia="zh-CN"/>
              </w:rPr>
              <w:t>（试行）》</w:t>
            </w:r>
            <w:r>
              <w:rPr>
                <w:rFonts w:hint="default" w:ascii="Times New Roman" w:hAnsi="Times New Roman" w:eastAsia="宋体" w:cs="Times New Roman"/>
                <w:b w:val="0"/>
                <w:bCs w:val="0"/>
                <w:color w:val="auto"/>
                <w:sz w:val="24"/>
                <w:szCs w:val="24"/>
                <w:highlight w:val="none"/>
                <w:u w:val="none"/>
                <w:lang w:eastAsia="zh-CN"/>
              </w:rPr>
              <w:t>相关规定开展补充监测。</w:t>
            </w:r>
          </w:p>
          <w:p w14:paraId="3BE66292">
            <w:pPr>
              <w:pStyle w:val="57"/>
              <w:autoSpaceDE w:val="0"/>
              <w:autoSpaceDN w:val="0"/>
              <w:spacing w:line="360" w:lineRule="auto"/>
              <w:ind w:firstLine="480" w:firstLineChars="200"/>
              <w:jc w:val="both"/>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本项目位于白山市临江</w:t>
            </w:r>
            <w:r>
              <w:rPr>
                <w:rFonts w:hint="default" w:ascii="Times New Roman" w:hAnsi="Times New Roman" w:eastAsia="宋体" w:cs="Times New Roman"/>
                <w:color w:val="auto"/>
                <w:sz w:val="24"/>
                <w:highlight w:val="none"/>
                <w:lang w:eastAsia="zh-CN"/>
              </w:rPr>
              <w:t>市</w:t>
            </w:r>
            <w:r>
              <w:rPr>
                <w:rFonts w:hint="default" w:ascii="Times New Roman" w:hAnsi="Times New Roman" w:eastAsia="宋体" w:cs="Times New Roman"/>
                <w:color w:val="auto"/>
                <w:sz w:val="24"/>
                <w:highlight w:val="none"/>
              </w:rPr>
              <w:t>，本次评价环境质量现状中大气环境数据采用吉林省202</w:t>
            </w:r>
            <w:r>
              <w:rPr>
                <w:rFonts w:hint="default" w:cs="Times New Roman"/>
                <w:color w:val="auto"/>
                <w:sz w:val="24"/>
                <w:lang w:val="en-US" w:eastAsia="zh-CN"/>
              </w:rPr>
              <w:t>4</w:t>
            </w:r>
            <w:r>
              <w:rPr>
                <w:rFonts w:hint="default" w:ascii="Times New Roman" w:hAnsi="Times New Roman" w:eastAsia="宋体" w:cs="Times New Roman"/>
                <w:color w:val="auto"/>
                <w:sz w:val="24"/>
                <w:highlight w:val="none"/>
              </w:rPr>
              <w:t>年生态环境状况公报，白山市202</w:t>
            </w:r>
            <w:r>
              <w:rPr>
                <w:rFonts w:hint="default" w:cs="Times New Roman"/>
                <w:color w:val="auto"/>
                <w:sz w:val="24"/>
                <w:lang w:val="en-US" w:eastAsia="zh-CN"/>
              </w:rPr>
              <w:t>4</w:t>
            </w:r>
            <w:r>
              <w:rPr>
                <w:rFonts w:hint="default" w:ascii="Times New Roman" w:hAnsi="Times New Roman" w:eastAsia="宋体" w:cs="Times New Roman"/>
                <w:color w:val="auto"/>
                <w:sz w:val="24"/>
                <w:highlight w:val="none"/>
              </w:rPr>
              <w:t>年环境空气质量状况如下表所示。</w:t>
            </w:r>
          </w:p>
          <w:p w14:paraId="43D86B2A">
            <w:pPr>
              <w:pStyle w:val="25"/>
              <w:ind w:left="0" w:leftChars="0"/>
              <w:jc w:val="center"/>
              <w:rPr>
                <w:rFonts w:hint="default" w:ascii="Times New Roman" w:hAnsi="Times New Roman" w:eastAsia="宋体" w:cs="Times New Roman"/>
                <w:b/>
                <w:color w:val="auto"/>
                <w:kern w:val="0"/>
                <w:sz w:val="24"/>
                <w:szCs w:val="24"/>
                <w:highlight w:val="none"/>
                <w:u w:val="none"/>
                <w:lang w:bidi="zh-CN"/>
              </w:rPr>
            </w:pPr>
            <w:r>
              <w:rPr>
                <w:rFonts w:hint="default" w:ascii="Times New Roman" w:hAnsi="Times New Roman" w:eastAsia="宋体" w:cs="Times New Roman"/>
                <w:b/>
                <w:color w:val="auto"/>
                <w:kern w:val="0"/>
                <w:sz w:val="24"/>
                <w:szCs w:val="24"/>
                <w:highlight w:val="none"/>
                <w:u w:val="none"/>
                <w:lang w:bidi="zh-CN"/>
              </w:rPr>
              <w:t>表3-1  白山市202</w:t>
            </w:r>
            <w:r>
              <w:rPr>
                <w:rFonts w:hint="default" w:cs="Times New Roman"/>
                <w:b/>
                <w:color w:val="auto"/>
                <w:kern w:val="0"/>
                <w:sz w:val="24"/>
                <w:szCs w:val="24"/>
                <w:u w:val="none"/>
                <w:lang w:val="en-US" w:bidi="zh-CN"/>
              </w:rPr>
              <w:t>4</w:t>
            </w:r>
            <w:r>
              <w:rPr>
                <w:rFonts w:hint="default" w:ascii="Times New Roman" w:hAnsi="Times New Roman" w:eastAsia="宋体" w:cs="Times New Roman"/>
                <w:b/>
                <w:color w:val="auto"/>
                <w:kern w:val="0"/>
                <w:sz w:val="24"/>
                <w:szCs w:val="24"/>
                <w:highlight w:val="none"/>
                <w:u w:val="none"/>
                <w:lang w:bidi="zh-CN"/>
              </w:rPr>
              <w:t>年环境空气质量状况一览表</w:t>
            </w:r>
          </w:p>
          <w:tbl>
            <w:tblPr>
              <w:tblStyle w:val="27"/>
              <w:tblW w:w="4997"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06"/>
              <w:gridCol w:w="1826"/>
              <w:gridCol w:w="1296"/>
              <w:gridCol w:w="663"/>
              <w:gridCol w:w="975"/>
              <w:gridCol w:w="925"/>
              <w:gridCol w:w="1014"/>
              <w:gridCol w:w="880"/>
            </w:tblGrid>
            <w:tr w14:paraId="1C3AD01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80" w:type="pct"/>
                  <w:noWrap w:val="0"/>
                  <w:vAlign w:val="center"/>
                </w:tcPr>
                <w:p w14:paraId="05220404">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污染物</w:t>
                  </w:r>
                </w:p>
              </w:tc>
              <w:tc>
                <w:tcPr>
                  <w:tcW w:w="1088" w:type="pct"/>
                  <w:noWrap w:val="0"/>
                  <w:vAlign w:val="center"/>
                </w:tcPr>
                <w:p w14:paraId="3AD73CC5">
                  <w:pPr>
                    <w:jc w:val="center"/>
                    <w:rPr>
                      <w:rFonts w:hint="default" w:ascii="Times New Roman" w:hAnsi="Times New Roman" w:eastAsia="宋体" w:cs="Times New Roman"/>
                      <w:color w:val="auto"/>
                      <w:szCs w:val="21"/>
                      <w:highlight w:val="none"/>
                    </w:rPr>
                  </w:pPr>
                  <w:r>
                    <w:rPr>
                      <w:rFonts w:hint="default" w:cs="Times New Roman"/>
                      <w:color w:val="auto"/>
                      <w:szCs w:val="21"/>
                      <w:lang w:eastAsia="zh-CN"/>
                    </w:rPr>
                    <w:t>年度</w:t>
                  </w:r>
                  <w:r>
                    <w:rPr>
                      <w:rFonts w:hint="default" w:ascii="Times New Roman" w:hAnsi="Times New Roman" w:eastAsia="宋体" w:cs="Times New Roman"/>
                      <w:color w:val="auto"/>
                      <w:szCs w:val="21"/>
                      <w:highlight w:val="none"/>
                    </w:rPr>
                    <w:t>评价指标</w:t>
                  </w:r>
                </w:p>
              </w:tc>
              <w:tc>
                <w:tcPr>
                  <w:tcW w:w="772" w:type="pct"/>
                  <w:noWrap w:val="0"/>
                  <w:vAlign w:val="center"/>
                </w:tcPr>
                <w:p w14:paraId="1B95211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现状浓度（μg/m</w:t>
                  </w:r>
                  <w:r>
                    <w:rPr>
                      <w:rFonts w:hint="default" w:ascii="Times New Roman" w:hAnsi="Times New Roman" w:eastAsia="宋体" w:cs="Times New Roman"/>
                      <w:color w:val="auto"/>
                      <w:szCs w:val="21"/>
                      <w:highlight w:val="none"/>
                      <w:vertAlign w:val="superscript"/>
                    </w:rPr>
                    <w:t>3</w:t>
                  </w:r>
                  <w:r>
                    <w:rPr>
                      <w:rFonts w:hint="default" w:ascii="Times New Roman" w:hAnsi="Times New Roman" w:eastAsia="宋体" w:cs="Times New Roman"/>
                      <w:color w:val="auto"/>
                      <w:szCs w:val="21"/>
                      <w:highlight w:val="none"/>
                    </w:rPr>
                    <w:t>）</w:t>
                  </w:r>
                </w:p>
              </w:tc>
              <w:tc>
                <w:tcPr>
                  <w:tcW w:w="395" w:type="pct"/>
                  <w:noWrap w:val="0"/>
                  <w:vAlign w:val="center"/>
                </w:tcPr>
                <w:p w14:paraId="3E81CBF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标准值</w:t>
                  </w:r>
                </w:p>
              </w:tc>
              <w:tc>
                <w:tcPr>
                  <w:tcW w:w="581" w:type="pct"/>
                  <w:noWrap w:val="0"/>
                  <w:vAlign w:val="center"/>
                </w:tcPr>
                <w:p w14:paraId="51CD61F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超标</w:t>
                  </w:r>
                </w:p>
                <w:p w14:paraId="3BB2146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倍数</w:t>
                  </w:r>
                </w:p>
              </w:tc>
              <w:tc>
                <w:tcPr>
                  <w:tcW w:w="551" w:type="pct"/>
                  <w:noWrap w:val="0"/>
                  <w:vAlign w:val="center"/>
                </w:tcPr>
                <w:p w14:paraId="446042A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占标率（%）</w:t>
                  </w:r>
                </w:p>
              </w:tc>
              <w:tc>
                <w:tcPr>
                  <w:tcW w:w="604" w:type="pct"/>
                  <w:noWrap w:val="0"/>
                  <w:vAlign w:val="center"/>
                </w:tcPr>
                <w:p w14:paraId="379BD5E1">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超标率（%）</w:t>
                  </w:r>
                </w:p>
              </w:tc>
              <w:tc>
                <w:tcPr>
                  <w:tcW w:w="524" w:type="pct"/>
                  <w:noWrap w:val="0"/>
                  <w:vAlign w:val="center"/>
                </w:tcPr>
                <w:p w14:paraId="557874B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达标</w:t>
                  </w:r>
                </w:p>
                <w:p w14:paraId="7F53B45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情况</w:t>
                  </w:r>
                </w:p>
              </w:tc>
            </w:tr>
            <w:tr w14:paraId="370F5B8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80" w:type="pct"/>
                  <w:noWrap w:val="0"/>
                  <w:vAlign w:val="center"/>
                </w:tcPr>
                <w:p w14:paraId="0EDE6D4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PM</w:t>
                  </w:r>
                  <w:r>
                    <w:rPr>
                      <w:rFonts w:hint="default" w:ascii="Times New Roman" w:hAnsi="Times New Roman" w:eastAsia="宋体" w:cs="Times New Roman"/>
                      <w:color w:val="auto"/>
                      <w:szCs w:val="21"/>
                      <w:highlight w:val="none"/>
                      <w:vertAlign w:val="subscript"/>
                    </w:rPr>
                    <w:t>2.5</w:t>
                  </w:r>
                </w:p>
              </w:tc>
              <w:tc>
                <w:tcPr>
                  <w:tcW w:w="1088" w:type="pct"/>
                  <w:noWrap w:val="0"/>
                  <w:vAlign w:val="center"/>
                </w:tcPr>
                <w:p w14:paraId="71FE8EA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年平均质量浓度</w:t>
                  </w:r>
                </w:p>
              </w:tc>
              <w:tc>
                <w:tcPr>
                  <w:tcW w:w="772" w:type="pct"/>
                  <w:noWrap w:val="0"/>
                  <w:vAlign w:val="center"/>
                </w:tcPr>
                <w:p w14:paraId="52D4B00A">
                  <w:pPr>
                    <w:jc w:val="center"/>
                    <w:rPr>
                      <w:rFonts w:hint="default" w:ascii="Times New Roman" w:hAnsi="Times New Roman" w:eastAsia="宋体" w:cs="Times New Roman"/>
                      <w:color w:val="auto"/>
                      <w:szCs w:val="21"/>
                      <w:highlight w:val="none"/>
                      <w:lang w:val="en-US" w:eastAsia="zh-CN"/>
                    </w:rPr>
                  </w:pPr>
                  <w:r>
                    <w:rPr>
                      <w:rFonts w:hint="default" w:cs="Times New Roman"/>
                      <w:color w:val="auto"/>
                      <w:szCs w:val="21"/>
                      <w:lang w:val="en-US" w:eastAsia="zh-CN"/>
                    </w:rPr>
                    <w:t>23</w:t>
                  </w:r>
                </w:p>
              </w:tc>
              <w:tc>
                <w:tcPr>
                  <w:tcW w:w="395" w:type="pct"/>
                  <w:noWrap w:val="0"/>
                  <w:vAlign w:val="center"/>
                </w:tcPr>
                <w:p w14:paraId="43974CD4">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35</w:t>
                  </w:r>
                </w:p>
              </w:tc>
              <w:tc>
                <w:tcPr>
                  <w:tcW w:w="581" w:type="pct"/>
                  <w:noWrap w:val="0"/>
                  <w:vAlign w:val="center"/>
                </w:tcPr>
                <w:p w14:paraId="0CFA8B1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未超标</w:t>
                  </w:r>
                </w:p>
              </w:tc>
              <w:tc>
                <w:tcPr>
                  <w:tcW w:w="886" w:type="dxa"/>
                  <w:noWrap w:val="0"/>
                  <w:vAlign w:val="center"/>
                </w:tcPr>
                <w:p w14:paraId="44266802">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lang w:val="en-US" w:eastAsia="zh-CN"/>
                    </w:rPr>
                    <w:t xml:space="preserve">65.71 </w:t>
                  </w:r>
                </w:p>
              </w:tc>
              <w:tc>
                <w:tcPr>
                  <w:tcW w:w="604" w:type="pct"/>
                  <w:noWrap w:val="0"/>
                  <w:vAlign w:val="center"/>
                </w:tcPr>
                <w:p w14:paraId="159CABD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未超标</w:t>
                  </w:r>
                </w:p>
              </w:tc>
              <w:tc>
                <w:tcPr>
                  <w:tcW w:w="524" w:type="pct"/>
                  <w:noWrap w:val="0"/>
                  <w:vAlign w:val="center"/>
                </w:tcPr>
                <w:p w14:paraId="2F8A568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达标</w:t>
                  </w:r>
                </w:p>
              </w:tc>
            </w:tr>
            <w:tr w14:paraId="405C1AB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80" w:type="pct"/>
                  <w:noWrap w:val="0"/>
                  <w:vAlign w:val="center"/>
                </w:tcPr>
                <w:p w14:paraId="7896BCD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PM</w:t>
                  </w:r>
                  <w:r>
                    <w:rPr>
                      <w:rFonts w:hint="default" w:ascii="Times New Roman" w:hAnsi="Times New Roman" w:eastAsia="宋体" w:cs="Times New Roman"/>
                      <w:color w:val="auto"/>
                      <w:szCs w:val="21"/>
                      <w:highlight w:val="none"/>
                      <w:vertAlign w:val="subscript"/>
                    </w:rPr>
                    <w:t>10</w:t>
                  </w:r>
                </w:p>
              </w:tc>
              <w:tc>
                <w:tcPr>
                  <w:tcW w:w="1088" w:type="pct"/>
                  <w:noWrap w:val="0"/>
                  <w:vAlign w:val="center"/>
                </w:tcPr>
                <w:p w14:paraId="4B2DBDD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年平均质量浓度</w:t>
                  </w:r>
                </w:p>
              </w:tc>
              <w:tc>
                <w:tcPr>
                  <w:tcW w:w="772" w:type="pct"/>
                  <w:noWrap w:val="0"/>
                  <w:vAlign w:val="center"/>
                </w:tcPr>
                <w:p w14:paraId="13EB2FC0">
                  <w:pPr>
                    <w:jc w:val="center"/>
                    <w:rPr>
                      <w:rFonts w:hint="default" w:ascii="Times New Roman" w:hAnsi="Times New Roman" w:eastAsia="宋体" w:cs="Times New Roman"/>
                      <w:color w:val="auto"/>
                      <w:szCs w:val="21"/>
                      <w:highlight w:val="none"/>
                      <w:lang w:val="en-US" w:eastAsia="zh-CN"/>
                    </w:rPr>
                  </w:pPr>
                  <w:r>
                    <w:rPr>
                      <w:rFonts w:hint="default" w:cs="Times New Roman"/>
                      <w:color w:val="auto"/>
                      <w:szCs w:val="21"/>
                      <w:lang w:val="en-US" w:eastAsia="zh-CN"/>
                    </w:rPr>
                    <w:t>54</w:t>
                  </w:r>
                </w:p>
              </w:tc>
              <w:tc>
                <w:tcPr>
                  <w:tcW w:w="395" w:type="pct"/>
                  <w:noWrap w:val="0"/>
                  <w:vAlign w:val="center"/>
                </w:tcPr>
                <w:p w14:paraId="1DDD90F2">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70</w:t>
                  </w:r>
                </w:p>
              </w:tc>
              <w:tc>
                <w:tcPr>
                  <w:tcW w:w="581" w:type="pct"/>
                  <w:noWrap w:val="0"/>
                  <w:vAlign w:val="center"/>
                </w:tcPr>
                <w:p w14:paraId="2B153E62">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未超标</w:t>
                  </w:r>
                </w:p>
              </w:tc>
              <w:tc>
                <w:tcPr>
                  <w:tcW w:w="886" w:type="dxa"/>
                  <w:noWrap w:val="0"/>
                  <w:vAlign w:val="center"/>
                </w:tcPr>
                <w:p w14:paraId="61545AFC">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lang w:val="en-US" w:eastAsia="zh-CN"/>
                    </w:rPr>
                    <w:t xml:space="preserve">77.14 </w:t>
                  </w:r>
                </w:p>
              </w:tc>
              <w:tc>
                <w:tcPr>
                  <w:tcW w:w="604" w:type="pct"/>
                  <w:noWrap w:val="0"/>
                  <w:vAlign w:val="center"/>
                </w:tcPr>
                <w:p w14:paraId="303CB868">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未超标</w:t>
                  </w:r>
                </w:p>
              </w:tc>
              <w:tc>
                <w:tcPr>
                  <w:tcW w:w="524" w:type="pct"/>
                  <w:noWrap w:val="0"/>
                  <w:vAlign w:val="center"/>
                </w:tcPr>
                <w:p w14:paraId="350A4A2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达标</w:t>
                  </w:r>
                </w:p>
              </w:tc>
            </w:tr>
            <w:tr w14:paraId="6156B03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2" w:hRule="atLeast"/>
                <w:jc w:val="center"/>
              </w:trPr>
              <w:tc>
                <w:tcPr>
                  <w:tcW w:w="480" w:type="pct"/>
                  <w:noWrap w:val="0"/>
                  <w:vAlign w:val="center"/>
                </w:tcPr>
                <w:p w14:paraId="6184C55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SO</w:t>
                  </w:r>
                  <w:r>
                    <w:rPr>
                      <w:rFonts w:hint="default" w:ascii="Times New Roman" w:hAnsi="Times New Roman" w:eastAsia="宋体" w:cs="Times New Roman"/>
                      <w:color w:val="auto"/>
                      <w:szCs w:val="21"/>
                      <w:highlight w:val="none"/>
                      <w:vertAlign w:val="subscript"/>
                    </w:rPr>
                    <w:t>2</w:t>
                  </w:r>
                </w:p>
              </w:tc>
              <w:tc>
                <w:tcPr>
                  <w:tcW w:w="1088" w:type="pct"/>
                  <w:noWrap w:val="0"/>
                  <w:vAlign w:val="center"/>
                </w:tcPr>
                <w:p w14:paraId="5857159D">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年平均质量浓度</w:t>
                  </w:r>
                </w:p>
              </w:tc>
              <w:tc>
                <w:tcPr>
                  <w:tcW w:w="772" w:type="pct"/>
                  <w:noWrap w:val="0"/>
                  <w:vAlign w:val="center"/>
                </w:tcPr>
                <w:p w14:paraId="365C4A8C">
                  <w:pPr>
                    <w:jc w:val="center"/>
                    <w:rPr>
                      <w:rFonts w:hint="default" w:ascii="Times New Roman" w:hAnsi="Times New Roman" w:eastAsia="宋体" w:cs="Times New Roman"/>
                      <w:color w:val="auto"/>
                      <w:szCs w:val="21"/>
                      <w:highlight w:val="none"/>
                      <w:lang w:val="en-US" w:eastAsia="zh-CN"/>
                    </w:rPr>
                  </w:pPr>
                  <w:r>
                    <w:rPr>
                      <w:rFonts w:hint="default" w:cs="Times New Roman"/>
                      <w:color w:val="auto"/>
                      <w:szCs w:val="21"/>
                      <w:lang w:val="en-US" w:eastAsia="zh-CN"/>
                    </w:rPr>
                    <w:t>12</w:t>
                  </w:r>
                </w:p>
              </w:tc>
              <w:tc>
                <w:tcPr>
                  <w:tcW w:w="395" w:type="pct"/>
                  <w:noWrap w:val="0"/>
                  <w:vAlign w:val="center"/>
                </w:tcPr>
                <w:p w14:paraId="589E9E7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60</w:t>
                  </w:r>
                </w:p>
              </w:tc>
              <w:tc>
                <w:tcPr>
                  <w:tcW w:w="581" w:type="pct"/>
                  <w:noWrap w:val="0"/>
                  <w:vAlign w:val="center"/>
                </w:tcPr>
                <w:p w14:paraId="5670796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未超标</w:t>
                  </w:r>
                </w:p>
              </w:tc>
              <w:tc>
                <w:tcPr>
                  <w:tcW w:w="886" w:type="dxa"/>
                  <w:noWrap w:val="0"/>
                  <w:vAlign w:val="center"/>
                </w:tcPr>
                <w:p w14:paraId="5C87C72E">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lang w:val="en-US" w:eastAsia="zh-CN"/>
                    </w:rPr>
                    <w:t xml:space="preserve">20.00 </w:t>
                  </w:r>
                </w:p>
              </w:tc>
              <w:tc>
                <w:tcPr>
                  <w:tcW w:w="604" w:type="pct"/>
                  <w:noWrap w:val="0"/>
                  <w:vAlign w:val="center"/>
                </w:tcPr>
                <w:p w14:paraId="0CA665A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未超标</w:t>
                  </w:r>
                </w:p>
              </w:tc>
              <w:tc>
                <w:tcPr>
                  <w:tcW w:w="524" w:type="pct"/>
                  <w:noWrap w:val="0"/>
                  <w:vAlign w:val="center"/>
                </w:tcPr>
                <w:p w14:paraId="623AB0E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达标</w:t>
                  </w:r>
                </w:p>
              </w:tc>
            </w:tr>
            <w:tr w14:paraId="12CDA01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80" w:type="pct"/>
                  <w:noWrap w:val="0"/>
                  <w:vAlign w:val="center"/>
                </w:tcPr>
                <w:p w14:paraId="42DE35A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NO</w:t>
                  </w:r>
                  <w:r>
                    <w:rPr>
                      <w:rFonts w:hint="default" w:ascii="Times New Roman" w:hAnsi="Times New Roman" w:eastAsia="宋体" w:cs="Times New Roman"/>
                      <w:color w:val="auto"/>
                      <w:szCs w:val="21"/>
                      <w:highlight w:val="none"/>
                      <w:vertAlign w:val="subscript"/>
                    </w:rPr>
                    <w:t>2</w:t>
                  </w:r>
                </w:p>
              </w:tc>
              <w:tc>
                <w:tcPr>
                  <w:tcW w:w="1088" w:type="pct"/>
                  <w:noWrap w:val="0"/>
                  <w:vAlign w:val="center"/>
                </w:tcPr>
                <w:p w14:paraId="3D87C5E4">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年平均质量浓度</w:t>
                  </w:r>
                </w:p>
              </w:tc>
              <w:tc>
                <w:tcPr>
                  <w:tcW w:w="772" w:type="pct"/>
                  <w:noWrap w:val="0"/>
                  <w:vAlign w:val="center"/>
                </w:tcPr>
                <w:p w14:paraId="0E20B0E7">
                  <w:pPr>
                    <w:jc w:val="center"/>
                    <w:rPr>
                      <w:rFonts w:hint="default" w:ascii="Times New Roman" w:hAnsi="Times New Roman" w:eastAsia="宋体" w:cs="Times New Roman"/>
                      <w:color w:val="auto"/>
                      <w:szCs w:val="21"/>
                      <w:highlight w:val="none"/>
                      <w:lang w:val="en-US" w:eastAsia="zh-CN"/>
                    </w:rPr>
                  </w:pPr>
                  <w:r>
                    <w:rPr>
                      <w:rFonts w:hint="default" w:cs="Times New Roman"/>
                      <w:color w:val="auto"/>
                      <w:szCs w:val="21"/>
                      <w:lang w:val="en-US" w:eastAsia="zh-CN"/>
                    </w:rPr>
                    <w:t>20</w:t>
                  </w:r>
                </w:p>
              </w:tc>
              <w:tc>
                <w:tcPr>
                  <w:tcW w:w="395" w:type="pct"/>
                  <w:noWrap w:val="0"/>
                  <w:vAlign w:val="center"/>
                </w:tcPr>
                <w:p w14:paraId="495A992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40</w:t>
                  </w:r>
                </w:p>
              </w:tc>
              <w:tc>
                <w:tcPr>
                  <w:tcW w:w="581" w:type="pct"/>
                  <w:noWrap w:val="0"/>
                  <w:vAlign w:val="center"/>
                </w:tcPr>
                <w:p w14:paraId="6AE1323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未超标</w:t>
                  </w:r>
                </w:p>
              </w:tc>
              <w:tc>
                <w:tcPr>
                  <w:tcW w:w="886" w:type="dxa"/>
                  <w:noWrap w:val="0"/>
                  <w:vAlign w:val="center"/>
                </w:tcPr>
                <w:p w14:paraId="7AE48571">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lang w:val="en-US" w:eastAsia="zh-CN"/>
                    </w:rPr>
                    <w:t xml:space="preserve">50.00 </w:t>
                  </w:r>
                </w:p>
              </w:tc>
              <w:tc>
                <w:tcPr>
                  <w:tcW w:w="604" w:type="pct"/>
                  <w:noWrap w:val="0"/>
                  <w:vAlign w:val="center"/>
                </w:tcPr>
                <w:p w14:paraId="2BBD4D14">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未超标</w:t>
                  </w:r>
                </w:p>
              </w:tc>
              <w:tc>
                <w:tcPr>
                  <w:tcW w:w="524" w:type="pct"/>
                  <w:noWrap w:val="0"/>
                  <w:vAlign w:val="center"/>
                </w:tcPr>
                <w:p w14:paraId="7DC987E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达标</w:t>
                  </w:r>
                </w:p>
              </w:tc>
            </w:tr>
            <w:tr w14:paraId="266F8F5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80" w:type="pct"/>
                  <w:noWrap w:val="0"/>
                  <w:vAlign w:val="center"/>
                </w:tcPr>
                <w:p w14:paraId="3B6ED96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CO</w:t>
                  </w:r>
                </w:p>
              </w:tc>
              <w:tc>
                <w:tcPr>
                  <w:tcW w:w="1088" w:type="pct"/>
                  <w:noWrap w:val="0"/>
                  <w:vAlign w:val="center"/>
                </w:tcPr>
                <w:p w14:paraId="1B89161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年24h平均第95百分位数</w:t>
                  </w:r>
                </w:p>
              </w:tc>
              <w:tc>
                <w:tcPr>
                  <w:tcW w:w="772" w:type="pct"/>
                  <w:noWrap w:val="0"/>
                  <w:vAlign w:val="center"/>
                </w:tcPr>
                <w:p w14:paraId="2C60FE24">
                  <w:pPr>
                    <w:jc w:val="center"/>
                    <w:rPr>
                      <w:rFonts w:hint="default" w:ascii="Times New Roman" w:hAnsi="Times New Roman" w:eastAsia="宋体" w:cs="Times New Roman"/>
                      <w:color w:val="auto"/>
                      <w:szCs w:val="21"/>
                      <w:highlight w:val="none"/>
                      <w:lang w:val="en-US" w:eastAsia="zh-CN"/>
                    </w:rPr>
                  </w:pPr>
                  <w:r>
                    <w:rPr>
                      <w:rFonts w:hint="default" w:cs="Times New Roman"/>
                      <w:color w:val="auto"/>
                      <w:szCs w:val="21"/>
                      <w:lang w:val="en-US" w:eastAsia="zh-CN"/>
                    </w:rPr>
                    <w:t>1200</w:t>
                  </w:r>
                </w:p>
              </w:tc>
              <w:tc>
                <w:tcPr>
                  <w:tcW w:w="395" w:type="pct"/>
                  <w:noWrap w:val="0"/>
                  <w:vAlign w:val="center"/>
                </w:tcPr>
                <w:p w14:paraId="4B19345C">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4000</w:t>
                  </w:r>
                </w:p>
              </w:tc>
              <w:tc>
                <w:tcPr>
                  <w:tcW w:w="581" w:type="pct"/>
                  <w:noWrap w:val="0"/>
                  <w:vAlign w:val="center"/>
                </w:tcPr>
                <w:p w14:paraId="10D38FEF">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未超标</w:t>
                  </w:r>
                </w:p>
              </w:tc>
              <w:tc>
                <w:tcPr>
                  <w:tcW w:w="886" w:type="dxa"/>
                  <w:noWrap w:val="0"/>
                  <w:vAlign w:val="center"/>
                </w:tcPr>
                <w:p w14:paraId="4FB9C0A7">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lang w:val="en-US" w:eastAsia="zh-CN"/>
                    </w:rPr>
                    <w:t xml:space="preserve">30.00 </w:t>
                  </w:r>
                </w:p>
              </w:tc>
              <w:tc>
                <w:tcPr>
                  <w:tcW w:w="604" w:type="pct"/>
                  <w:noWrap w:val="0"/>
                  <w:vAlign w:val="center"/>
                </w:tcPr>
                <w:p w14:paraId="31A82194">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未超标</w:t>
                  </w:r>
                </w:p>
              </w:tc>
              <w:tc>
                <w:tcPr>
                  <w:tcW w:w="524" w:type="pct"/>
                  <w:noWrap w:val="0"/>
                  <w:vAlign w:val="center"/>
                </w:tcPr>
                <w:p w14:paraId="3D72988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达标</w:t>
                  </w:r>
                </w:p>
              </w:tc>
            </w:tr>
            <w:tr w14:paraId="4F8C054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80" w:type="pct"/>
                  <w:noWrap w:val="0"/>
                  <w:vAlign w:val="center"/>
                </w:tcPr>
                <w:p w14:paraId="77E7B5BF">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O</w:t>
                  </w:r>
                  <w:r>
                    <w:rPr>
                      <w:rFonts w:hint="default" w:ascii="Times New Roman" w:hAnsi="Times New Roman" w:eastAsia="宋体" w:cs="Times New Roman"/>
                      <w:color w:val="auto"/>
                      <w:szCs w:val="21"/>
                      <w:highlight w:val="none"/>
                      <w:vertAlign w:val="subscript"/>
                    </w:rPr>
                    <w:t>3</w:t>
                  </w:r>
                </w:p>
              </w:tc>
              <w:tc>
                <w:tcPr>
                  <w:tcW w:w="1088" w:type="pct"/>
                  <w:noWrap w:val="0"/>
                  <w:vAlign w:val="center"/>
                </w:tcPr>
                <w:p w14:paraId="6F46A112">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年日最大8h平均第90百分位数</w:t>
                  </w:r>
                </w:p>
              </w:tc>
              <w:tc>
                <w:tcPr>
                  <w:tcW w:w="772" w:type="pct"/>
                  <w:noWrap w:val="0"/>
                  <w:vAlign w:val="center"/>
                </w:tcPr>
                <w:p w14:paraId="1B0C562D">
                  <w:pPr>
                    <w:jc w:val="center"/>
                    <w:rPr>
                      <w:rFonts w:hint="default" w:ascii="Times New Roman" w:hAnsi="Times New Roman" w:eastAsia="宋体" w:cs="Times New Roman"/>
                      <w:color w:val="auto"/>
                      <w:szCs w:val="21"/>
                      <w:highlight w:val="none"/>
                      <w:lang w:val="en-US" w:eastAsia="zh-CN"/>
                    </w:rPr>
                  </w:pPr>
                  <w:r>
                    <w:rPr>
                      <w:rFonts w:hint="default" w:cs="Times New Roman"/>
                      <w:color w:val="auto"/>
                      <w:szCs w:val="21"/>
                      <w:lang w:val="en-US" w:eastAsia="zh-CN"/>
                    </w:rPr>
                    <w:t>129</w:t>
                  </w:r>
                </w:p>
              </w:tc>
              <w:tc>
                <w:tcPr>
                  <w:tcW w:w="395" w:type="pct"/>
                  <w:noWrap w:val="0"/>
                  <w:vAlign w:val="center"/>
                </w:tcPr>
                <w:p w14:paraId="0AFC6DD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160</w:t>
                  </w:r>
                </w:p>
              </w:tc>
              <w:tc>
                <w:tcPr>
                  <w:tcW w:w="581" w:type="pct"/>
                  <w:noWrap w:val="0"/>
                  <w:vAlign w:val="center"/>
                </w:tcPr>
                <w:p w14:paraId="6731552D">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未超标</w:t>
                  </w:r>
                </w:p>
              </w:tc>
              <w:tc>
                <w:tcPr>
                  <w:tcW w:w="886" w:type="dxa"/>
                  <w:noWrap w:val="0"/>
                  <w:vAlign w:val="center"/>
                </w:tcPr>
                <w:p w14:paraId="6A3FA0C1">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lang w:val="en-US" w:eastAsia="zh-CN"/>
                    </w:rPr>
                    <w:t xml:space="preserve">80.63 </w:t>
                  </w:r>
                </w:p>
              </w:tc>
              <w:tc>
                <w:tcPr>
                  <w:tcW w:w="604" w:type="pct"/>
                  <w:noWrap w:val="0"/>
                  <w:vAlign w:val="center"/>
                </w:tcPr>
                <w:p w14:paraId="3C6398AC">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未超标</w:t>
                  </w:r>
                </w:p>
              </w:tc>
              <w:tc>
                <w:tcPr>
                  <w:tcW w:w="524" w:type="pct"/>
                  <w:noWrap w:val="0"/>
                  <w:vAlign w:val="center"/>
                </w:tcPr>
                <w:p w14:paraId="1B0EB89D">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达标</w:t>
                  </w:r>
                </w:p>
              </w:tc>
            </w:tr>
          </w:tbl>
          <w:p w14:paraId="0B7BE5CF">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highlight w:val="none"/>
              </w:rPr>
              <w:t>根据上表可知，202</w:t>
            </w:r>
            <w:r>
              <w:rPr>
                <w:rFonts w:hint="default" w:cs="Times New Roman"/>
                <w:color w:val="auto"/>
                <w:kern w:val="0"/>
                <w:sz w:val="24"/>
                <w:lang w:val="en-US" w:eastAsia="zh-CN"/>
              </w:rPr>
              <w:t>4</w:t>
            </w:r>
            <w:r>
              <w:rPr>
                <w:rFonts w:hint="default" w:ascii="Times New Roman" w:hAnsi="Times New Roman" w:eastAsia="宋体" w:cs="Times New Roman"/>
                <w:color w:val="auto"/>
                <w:kern w:val="0"/>
                <w:sz w:val="24"/>
                <w:highlight w:val="none"/>
              </w:rPr>
              <w:t>年白山市各项指标均符合《环境空气质量标准》（GB 3095－2012）中年平均二级标准的要求，本项目位于达标区</w:t>
            </w:r>
            <w:r>
              <w:rPr>
                <w:rFonts w:hint="default" w:ascii="Times New Roman" w:hAnsi="Times New Roman" w:eastAsia="宋体" w:cs="Times New Roman"/>
                <w:color w:val="auto"/>
                <w:kern w:val="0"/>
                <w:sz w:val="24"/>
                <w:szCs w:val="24"/>
                <w:lang w:val="en-US" w:eastAsia="zh-CN" w:bidi="ar-SA"/>
              </w:rPr>
              <w:t>。</w:t>
            </w:r>
          </w:p>
          <w:p w14:paraId="028FDCD5">
            <w:pPr>
              <w:spacing w:line="360" w:lineRule="auto"/>
              <w:ind w:firstLine="482" w:firstLineChars="200"/>
              <w:rPr>
                <w:rFonts w:hint="default"/>
                <w:b/>
                <w:bCs/>
                <w:sz w:val="24"/>
                <w:u w:val="single"/>
              </w:rPr>
            </w:pPr>
            <w:r>
              <w:rPr>
                <w:rFonts w:hint="default"/>
                <w:b/>
                <w:bCs/>
                <w:sz w:val="24"/>
                <w:u w:val="single"/>
              </w:rPr>
              <w:t>其他污染物环境质量现状</w:t>
            </w:r>
          </w:p>
          <w:p w14:paraId="00BA401B">
            <w:pPr>
              <w:widowControl/>
              <w:spacing w:line="360" w:lineRule="auto"/>
              <w:ind w:firstLine="482" w:firstLineChars="200"/>
              <w:jc w:val="left"/>
              <w:rPr>
                <w:rFonts w:hint="default" w:ascii="Times New Roman" w:hAnsi="Times New Roman" w:cs="Times New Roman"/>
                <w:b/>
                <w:bCs/>
                <w:kern w:val="0"/>
                <w:sz w:val="24"/>
                <w:highlight w:val="none"/>
                <w:u w:val="single"/>
              </w:rPr>
            </w:pPr>
            <w:r>
              <w:rPr>
                <w:rFonts w:hint="default" w:ascii="Times New Roman" w:hAnsi="Times New Roman" w:cs="Times New Roman"/>
                <w:b/>
                <w:bCs/>
                <w:color w:val="000000"/>
                <w:kern w:val="0"/>
                <w:sz w:val="24"/>
                <w:highlight w:val="none"/>
                <w:u w:val="single"/>
                <w:lang w:bidi="ar"/>
              </w:rPr>
              <w:t>根据区域环境空气质量现状以及废气污染特征，本项目特征污染物为NH</w:t>
            </w:r>
            <w:r>
              <w:rPr>
                <w:rFonts w:hint="default" w:ascii="Times New Roman" w:hAnsi="Times New Roman" w:cs="Times New Roman"/>
                <w:b/>
                <w:bCs/>
                <w:color w:val="000000"/>
                <w:kern w:val="0"/>
                <w:sz w:val="24"/>
                <w:highlight w:val="none"/>
                <w:u w:val="single"/>
                <w:vertAlign w:val="subscript"/>
                <w:lang w:bidi="ar"/>
              </w:rPr>
              <w:t>3</w:t>
            </w:r>
            <w:r>
              <w:rPr>
                <w:rFonts w:hint="default" w:ascii="Times New Roman" w:hAnsi="Times New Roman" w:cs="Times New Roman"/>
                <w:b/>
                <w:bCs/>
                <w:color w:val="000000"/>
                <w:kern w:val="0"/>
                <w:sz w:val="24"/>
                <w:highlight w:val="none"/>
                <w:u w:val="single"/>
                <w:lang w:bidi="ar"/>
              </w:rPr>
              <w:t>及H</w:t>
            </w:r>
            <w:r>
              <w:rPr>
                <w:rFonts w:hint="default" w:ascii="Times New Roman" w:hAnsi="Times New Roman" w:cs="Times New Roman"/>
                <w:b/>
                <w:bCs/>
                <w:color w:val="000000"/>
                <w:kern w:val="0"/>
                <w:sz w:val="24"/>
                <w:highlight w:val="none"/>
                <w:u w:val="single"/>
                <w:vertAlign w:val="subscript"/>
                <w:lang w:bidi="ar"/>
              </w:rPr>
              <w:t>2</w:t>
            </w:r>
            <w:r>
              <w:rPr>
                <w:rFonts w:hint="default" w:ascii="Times New Roman" w:hAnsi="Times New Roman" w:cs="Times New Roman"/>
                <w:b/>
                <w:bCs/>
                <w:color w:val="000000"/>
                <w:kern w:val="0"/>
                <w:sz w:val="24"/>
                <w:highlight w:val="none"/>
                <w:u w:val="single"/>
                <w:lang w:bidi="ar"/>
              </w:rPr>
              <w:t>S，根据《建设项目环境影响报告表》内容、格式及编制技术指南常见问题解答中第7条“技术指南中提到‘排放国家、地方环境空气质量标准中有标准限值要求的特征污染物’，其中环境空气质量标准指《环境空气质量标准》（GB3095）和地方的环境空气质量标准，不包括《环境影响评价技术导则 大气环境》（HJ2.2-2018）附录 D、《工业企业设计卫生标准》（GBZ 1-2010）、《前苏联居住区标准》（CH245-71）、《环境影响评价技术导则 制药建设项目》（HJ611-2011）、《大气污染物综合排放标准详解》等导则或参考资料。排放的特征污染物需要在国家、地方环境空气质量标准中有限值要求才涉及现状监测，且优先引用现有监测数据。”故本项目</w:t>
            </w:r>
            <w:r>
              <w:rPr>
                <w:rFonts w:hint="default" w:ascii="Times New Roman" w:hAnsi="Times New Roman" w:cs="Times New Roman"/>
                <w:b/>
                <w:bCs/>
                <w:color w:val="000000"/>
                <w:kern w:val="0"/>
                <w:sz w:val="24"/>
                <w:highlight w:val="none"/>
                <w:u w:val="single"/>
                <w:lang w:val="en-US" w:eastAsia="zh-CN" w:bidi="ar"/>
              </w:rPr>
              <w:t>不需要对环境空气质量进行补充监测</w:t>
            </w:r>
            <w:r>
              <w:rPr>
                <w:rFonts w:hint="default" w:ascii="Times New Roman" w:hAnsi="Times New Roman" w:cs="Times New Roman"/>
                <w:b/>
                <w:bCs/>
                <w:kern w:val="0"/>
                <w:sz w:val="24"/>
                <w:highlight w:val="none"/>
                <w:u w:val="single"/>
              </w:rPr>
              <w:t>。</w:t>
            </w:r>
          </w:p>
          <w:p w14:paraId="7AEDE08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三、地表水环境质量现状调查与评价</w:t>
            </w:r>
          </w:p>
          <w:p w14:paraId="0C7E5051">
            <w:pPr>
              <w:spacing w:line="360" w:lineRule="auto"/>
              <w:ind w:firstLine="480" w:firstLineChars="200"/>
              <w:jc w:val="both"/>
              <w:rPr>
                <w:rFonts w:hint="default" w:ascii="Times New Roman" w:hAnsi="Times New Roman" w:eastAsia="宋体" w:cs="Times New Roman"/>
                <w:b w:val="0"/>
                <w:bCs w:val="0"/>
                <w:snapToGrid w:val="0"/>
                <w:color w:val="auto"/>
                <w:sz w:val="24"/>
                <w:highlight w:val="none"/>
                <w:u w:val="none"/>
                <w:lang w:eastAsia="zh-CN"/>
              </w:rPr>
            </w:pPr>
            <w:r>
              <w:rPr>
                <w:rFonts w:hint="default" w:ascii="Times New Roman" w:hAnsi="Times New Roman" w:eastAsia="宋体" w:cs="Times New Roman"/>
                <w:b w:val="0"/>
                <w:bCs w:val="0"/>
                <w:snapToGrid w:val="0"/>
                <w:color w:val="auto"/>
                <w:sz w:val="24"/>
                <w:highlight w:val="none"/>
                <w:u w:val="none"/>
              </w:rPr>
              <w:t>根据</w:t>
            </w:r>
            <w:r>
              <w:rPr>
                <w:rFonts w:hint="default" w:ascii="Times New Roman" w:hAnsi="Times New Roman" w:eastAsia="宋体" w:cs="Times New Roman"/>
                <w:b w:val="0"/>
                <w:bCs w:val="0"/>
                <w:snapToGrid w:val="0"/>
                <w:color w:val="auto"/>
                <w:sz w:val="24"/>
                <w:highlight w:val="none"/>
                <w:u w:val="none"/>
                <w:lang w:eastAsia="zh-CN"/>
              </w:rPr>
              <w:t>《建设项目环境影响报告表编制技术指南（</w:t>
            </w:r>
            <w:r>
              <w:rPr>
                <w:rFonts w:hint="default" w:ascii="Times New Roman" w:hAnsi="Times New Roman" w:eastAsia="宋体" w:cs="Times New Roman"/>
                <w:b w:val="0"/>
                <w:bCs w:val="0"/>
                <w:snapToGrid w:val="0"/>
                <w:color w:val="auto"/>
                <w:sz w:val="24"/>
                <w:highlight w:val="none"/>
                <w:u w:val="none"/>
                <w:lang w:val="en-US" w:eastAsia="zh-CN"/>
              </w:rPr>
              <w:t>生态</w:t>
            </w:r>
            <w:r>
              <w:rPr>
                <w:rFonts w:hint="default" w:ascii="Times New Roman" w:hAnsi="Times New Roman" w:eastAsia="宋体" w:cs="Times New Roman"/>
                <w:b w:val="0"/>
                <w:bCs w:val="0"/>
                <w:snapToGrid w:val="0"/>
                <w:color w:val="auto"/>
                <w:sz w:val="24"/>
                <w:highlight w:val="none"/>
                <w:u w:val="none"/>
                <w:lang w:eastAsia="zh-CN"/>
              </w:rPr>
              <w:t>影响类）（试行）》，可引用与建设项目距离近的有效数据，包括近3年的规划环境影响评价的监测数据，所在流域控制单元内国家、地方控制断面监测数据，生态环境主管部门发布的水环境质量数据或地表水达标情况的结论。</w:t>
            </w:r>
          </w:p>
          <w:p w14:paraId="50BAEBE0">
            <w:pPr>
              <w:spacing w:line="360" w:lineRule="auto"/>
              <w:ind w:firstLine="480" w:firstLineChars="200"/>
              <w:rPr>
                <w:rFonts w:hint="default" w:ascii="Times New Roman" w:hAnsi="Times New Roman" w:eastAsia="宋体" w:cs="Times New Roman"/>
                <w:b w:val="0"/>
                <w:bCs w:val="0"/>
                <w:snapToGrid w:val="0"/>
                <w:color w:val="auto"/>
                <w:sz w:val="24"/>
                <w:highlight w:val="none"/>
                <w:u w:val="none"/>
                <w:lang w:val="en-US" w:eastAsia="zh-CN"/>
              </w:rPr>
            </w:pPr>
            <w:r>
              <w:rPr>
                <w:rFonts w:hint="default" w:ascii="Times New Roman" w:hAnsi="Times New Roman" w:eastAsia="宋体" w:cs="Times New Roman"/>
                <w:b w:val="0"/>
                <w:bCs w:val="0"/>
                <w:snapToGrid w:val="0"/>
                <w:color w:val="auto"/>
                <w:sz w:val="24"/>
                <w:highlight w:val="none"/>
                <w:u w:val="none"/>
                <w:lang w:val="en-US" w:eastAsia="zh-CN"/>
              </w:rPr>
              <w:t>本项目位于</w:t>
            </w:r>
            <w:r>
              <w:rPr>
                <w:rFonts w:hint="default" w:ascii="Times New Roman" w:hAnsi="Times New Roman" w:cs="Times New Roman"/>
                <w:b w:val="0"/>
                <w:bCs w:val="0"/>
                <w:snapToGrid w:val="0"/>
                <w:color w:val="auto"/>
                <w:sz w:val="24"/>
                <w:highlight w:val="none"/>
                <w:u w:val="none"/>
                <w:lang w:val="en-US" w:eastAsia="zh-CN"/>
              </w:rPr>
              <w:t>临江市大湖街道</w:t>
            </w:r>
            <w:r>
              <w:rPr>
                <w:rFonts w:hint="default" w:ascii="Times New Roman" w:hAnsi="Times New Roman" w:eastAsia="宋体" w:cs="Times New Roman"/>
                <w:b w:val="0"/>
                <w:bCs w:val="0"/>
                <w:snapToGrid w:val="0"/>
                <w:color w:val="auto"/>
                <w:sz w:val="24"/>
                <w:highlight w:val="none"/>
                <w:u w:val="none"/>
                <w:lang w:val="en-US" w:eastAsia="zh-CN"/>
              </w:rPr>
              <w:t>内，所排废水排放至临江市大栗子铁矿独立工矿区污水处理厂处理达标后排入</w:t>
            </w:r>
            <w:r>
              <w:rPr>
                <w:rFonts w:hint="default" w:ascii="Times New Roman" w:hAnsi="Times New Roman" w:eastAsia="宋体" w:cs="Times New Roman"/>
                <w:b w:val="0"/>
                <w:bCs w:val="0"/>
                <w:color w:val="auto"/>
                <w:sz w:val="24"/>
                <w:szCs w:val="24"/>
                <w:highlight w:val="none"/>
                <w:lang w:val="en-US" w:eastAsia="zh-CN"/>
              </w:rPr>
              <w:t>太平沟，最终汇入鸭绿江</w:t>
            </w:r>
            <w:r>
              <w:rPr>
                <w:rFonts w:hint="default" w:ascii="Times New Roman" w:hAnsi="Times New Roman" w:eastAsia="宋体" w:cs="Times New Roman"/>
                <w:b w:val="0"/>
                <w:bCs w:val="0"/>
                <w:snapToGrid w:val="0"/>
                <w:color w:val="auto"/>
                <w:sz w:val="24"/>
                <w:highlight w:val="none"/>
                <w:u w:val="none"/>
                <w:lang w:val="en-US" w:eastAsia="zh-CN"/>
              </w:rPr>
              <w:t>。地表水环境质量现状监测采用吉林省11个国家地表水环境质量监控断面中</w:t>
            </w:r>
            <w:r>
              <w:rPr>
                <w:rFonts w:hint="default" w:ascii="Times New Roman" w:hAnsi="Times New Roman" w:cs="Times New Roman"/>
                <w:b w:val="0"/>
                <w:bCs w:val="0"/>
                <w:snapToGrid w:val="0"/>
                <w:color w:val="auto"/>
                <w:sz w:val="24"/>
                <w:highlight w:val="none"/>
                <w:u w:val="none"/>
                <w:lang w:val="en-US" w:eastAsia="zh-CN"/>
              </w:rPr>
              <w:t>鸭绿江葫芦套断面</w:t>
            </w:r>
            <w:r>
              <w:rPr>
                <w:rFonts w:hint="default" w:ascii="Times New Roman" w:hAnsi="Times New Roman" w:eastAsia="宋体" w:cs="Times New Roman"/>
                <w:b w:val="0"/>
                <w:bCs w:val="0"/>
                <w:snapToGrid w:val="0"/>
                <w:color w:val="auto"/>
                <w:sz w:val="24"/>
                <w:highlight w:val="none"/>
                <w:u w:val="none"/>
                <w:lang w:val="en-US" w:eastAsia="zh-CN"/>
              </w:rPr>
              <w:t>。</w:t>
            </w:r>
          </w:p>
          <w:p w14:paraId="27DB857E">
            <w:pPr>
              <w:spacing w:line="360" w:lineRule="auto"/>
              <w:ind w:firstLine="480" w:firstLineChars="200"/>
              <w:rPr>
                <w:rFonts w:hint="default" w:ascii="Times New Roman" w:hAnsi="Times New Roman" w:eastAsia="宋体" w:cs="Times New Roman"/>
                <w:snapToGrid w:val="0"/>
                <w:color w:val="auto"/>
                <w:sz w:val="24"/>
                <w:highlight w:val="none"/>
                <w:lang w:val="en-US" w:eastAsia="zh-CN"/>
              </w:rPr>
            </w:pPr>
            <w:r>
              <w:rPr>
                <w:rFonts w:hint="default" w:ascii="Times New Roman" w:hAnsi="Times New Roman" w:eastAsia="宋体" w:cs="Times New Roman"/>
                <w:color w:val="auto"/>
                <w:sz w:val="24"/>
                <w:szCs w:val="28"/>
                <w:highlight w:val="none"/>
                <w:lang w:val="en-US" w:eastAsia="zh-CN"/>
              </w:rPr>
              <w:t>根据</w:t>
            </w:r>
            <w:r>
              <w:rPr>
                <w:rFonts w:hint="default" w:ascii="Times New Roman" w:hAnsi="Times New Roman" w:eastAsia="宋体" w:cs="Times New Roman"/>
                <w:color w:val="auto"/>
                <w:sz w:val="24"/>
                <w:szCs w:val="28"/>
                <w:highlight w:val="none"/>
              </w:rPr>
              <w:t>吉林省生态环境厅《202</w:t>
            </w:r>
            <w:r>
              <w:rPr>
                <w:rFonts w:hint="default" w:cs="Times New Roman"/>
                <w:color w:val="auto"/>
                <w:sz w:val="24"/>
                <w:szCs w:val="28"/>
                <w:lang w:val="en-US" w:eastAsia="zh-CN"/>
              </w:rPr>
              <w:t>4</w:t>
            </w:r>
            <w:r>
              <w:rPr>
                <w:rFonts w:hint="default" w:ascii="Times New Roman" w:hAnsi="Times New Roman" w:eastAsia="宋体" w:cs="Times New Roman"/>
                <w:color w:val="auto"/>
                <w:sz w:val="24"/>
                <w:szCs w:val="28"/>
                <w:highlight w:val="none"/>
              </w:rPr>
              <w:t>年</w:t>
            </w:r>
            <w:r>
              <w:rPr>
                <w:rFonts w:hint="default" w:cs="Times New Roman"/>
                <w:color w:val="auto"/>
                <w:sz w:val="24"/>
                <w:szCs w:val="28"/>
                <w:lang w:val="en-US" w:eastAsia="zh-CN"/>
              </w:rPr>
              <w:t>7</w:t>
            </w:r>
            <w:r>
              <w:rPr>
                <w:rFonts w:hint="default" w:ascii="Times New Roman" w:hAnsi="Times New Roman" w:eastAsia="宋体" w:cs="Times New Roman"/>
                <w:color w:val="auto"/>
                <w:sz w:val="24"/>
                <w:szCs w:val="28"/>
                <w:highlight w:val="none"/>
              </w:rPr>
              <w:t>月</w:t>
            </w:r>
            <w:r>
              <w:rPr>
                <w:rFonts w:hint="default" w:cs="Times New Roman"/>
                <w:color w:val="auto"/>
                <w:sz w:val="24"/>
                <w:szCs w:val="28"/>
                <w:lang w:eastAsia="zh-CN"/>
              </w:rPr>
              <w:t>—</w:t>
            </w:r>
            <w:r>
              <w:rPr>
                <w:rFonts w:hint="default" w:cs="Times New Roman"/>
                <w:color w:val="auto"/>
                <w:sz w:val="24"/>
                <w:szCs w:val="28"/>
                <w:lang w:val="en-US" w:eastAsia="zh-CN"/>
              </w:rPr>
              <w:t>2025年6</w:t>
            </w:r>
            <w:r>
              <w:rPr>
                <w:rFonts w:hint="default" w:ascii="Times New Roman" w:hAnsi="Times New Roman" w:eastAsia="宋体" w:cs="Times New Roman"/>
                <w:color w:val="auto"/>
                <w:sz w:val="24"/>
                <w:szCs w:val="28"/>
                <w:lang w:val="en-US" w:eastAsia="zh-CN"/>
              </w:rPr>
              <w:t>月</w:t>
            </w:r>
            <w:r>
              <w:rPr>
                <w:rFonts w:hint="default" w:ascii="Times New Roman" w:hAnsi="Times New Roman" w:eastAsia="宋体" w:cs="Times New Roman"/>
                <w:color w:val="auto"/>
                <w:sz w:val="24"/>
                <w:szCs w:val="28"/>
                <w:highlight w:val="none"/>
              </w:rPr>
              <w:t>吉林省地表水国控断面水质月报》对省内各国控断面水质状况的监测结果</w:t>
            </w:r>
            <w:r>
              <w:rPr>
                <w:rFonts w:hint="default" w:ascii="Times New Roman" w:hAnsi="Times New Roman" w:eastAsia="宋体" w:cs="Times New Roman"/>
                <w:color w:val="auto"/>
                <w:sz w:val="24"/>
                <w:szCs w:val="28"/>
                <w:highlight w:val="none"/>
                <w:lang w:eastAsia="zh-CN"/>
              </w:rPr>
              <w:t>，葫芦套</w:t>
            </w:r>
            <w:r>
              <w:rPr>
                <w:rFonts w:hint="default" w:ascii="Times New Roman" w:hAnsi="Times New Roman" w:eastAsia="宋体" w:cs="Times New Roman"/>
                <w:color w:val="auto"/>
                <w:sz w:val="24"/>
                <w:szCs w:val="28"/>
                <w:highlight w:val="none"/>
              </w:rPr>
              <w:t>断面</w:t>
            </w:r>
            <w:r>
              <w:rPr>
                <w:rFonts w:hint="default" w:ascii="Times New Roman" w:hAnsi="Times New Roman" w:eastAsia="宋体" w:cs="Times New Roman"/>
                <w:color w:val="auto"/>
                <w:sz w:val="24"/>
                <w:szCs w:val="28"/>
                <w:highlight w:val="none"/>
                <w:lang w:eastAsia="zh-CN"/>
              </w:rPr>
              <w:t>水质</w:t>
            </w:r>
            <w:r>
              <w:rPr>
                <w:rFonts w:hint="default" w:ascii="Times New Roman" w:hAnsi="Times New Roman" w:eastAsia="宋体" w:cs="Times New Roman"/>
                <w:color w:val="auto"/>
                <w:sz w:val="24"/>
                <w:szCs w:val="28"/>
                <w:highlight w:val="none"/>
              </w:rPr>
              <w:t>满足《地表水环境质量标准》（GB3838-2002）</w:t>
            </w:r>
            <w:r>
              <w:rPr>
                <w:rFonts w:hint="default" w:ascii="Times New Roman" w:hAnsi="Times New Roman" w:eastAsia="宋体" w:cs="Times New Roman"/>
                <w:color w:val="000000"/>
                <w:kern w:val="0"/>
                <w:sz w:val="24"/>
                <w:szCs w:val="24"/>
                <w:highlight w:val="none"/>
                <w:lang w:val="en-US" w:eastAsia="zh-CN" w:bidi="ar"/>
              </w:rPr>
              <w:t>Ⅲ</w:t>
            </w:r>
            <w:r>
              <w:rPr>
                <w:rFonts w:hint="default" w:ascii="Times New Roman" w:hAnsi="Times New Roman" w:eastAsia="宋体" w:cs="Times New Roman"/>
                <w:color w:val="auto"/>
                <w:sz w:val="24"/>
                <w:szCs w:val="28"/>
                <w:highlight w:val="none"/>
              </w:rPr>
              <w:t>类标准</w:t>
            </w:r>
            <w:r>
              <w:rPr>
                <w:rFonts w:hint="default" w:ascii="Times New Roman" w:hAnsi="Times New Roman" w:eastAsia="宋体" w:cs="Times New Roman"/>
                <w:color w:val="auto"/>
                <w:sz w:val="24"/>
                <w:szCs w:val="28"/>
                <w:highlight w:val="none"/>
                <w:lang w:eastAsia="zh-CN"/>
              </w:rPr>
              <w:t>，</w:t>
            </w:r>
            <w:r>
              <w:rPr>
                <w:rFonts w:hint="default" w:ascii="Times New Roman" w:hAnsi="Times New Roman" w:eastAsia="宋体" w:cs="Times New Roman"/>
                <w:color w:val="auto"/>
                <w:sz w:val="24"/>
                <w:szCs w:val="28"/>
                <w:highlight w:val="none"/>
                <w:lang w:val="en-US" w:eastAsia="zh-CN"/>
              </w:rPr>
              <w:t>详见下表。</w:t>
            </w:r>
          </w:p>
          <w:p w14:paraId="59439F01">
            <w:pPr>
              <w:widowControl/>
              <w:jc w:val="center"/>
              <w:rPr>
                <w:rFonts w:hint="default" w:ascii="Times New Roman" w:hAnsi="Times New Roman" w:eastAsia="宋体" w:cs="Times New Roman"/>
                <w:b/>
                <w:color w:val="auto"/>
                <w:kern w:val="0"/>
                <w:sz w:val="24"/>
                <w:szCs w:val="24"/>
                <w:highlight w:val="none"/>
                <w:lang w:bidi="zh-CN"/>
              </w:rPr>
            </w:pPr>
            <w:r>
              <w:rPr>
                <w:rFonts w:hint="default" w:ascii="Times New Roman" w:hAnsi="Times New Roman" w:eastAsia="宋体" w:cs="Times New Roman"/>
                <w:b/>
                <w:color w:val="auto"/>
                <w:kern w:val="0"/>
                <w:sz w:val="24"/>
                <w:szCs w:val="24"/>
                <w:highlight w:val="none"/>
                <w:lang w:bidi="zh-CN"/>
              </w:rPr>
              <w:t>表3</w:t>
            </w:r>
            <w:r>
              <w:rPr>
                <w:rFonts w:hint="default" w:ascii="Times New Roman" w:hAnsi="Times New Roman" w:eastAsia="宋体" w:cs="Times New Roman"/>
                <w:b/>
                <w:color w:val="auto"/>
                <w:kern w:val="0"/>
                <w:sz w:val="24"/>
                <w:szCs w:val="24"/>
                <w:highlight w:val="none"/>
                <w:lang w:val="en-US" w:bidi="zh-CN"/>
              </w:rPr>
              <w:t>-</w:t>
            </w:r>
            <w:r>
              <w:rPr>
                <w:rFonts w:hint="default" w:cs="Times New Roman"/>
                <w:b/>
                <w:color w:val="auto"/>
                <w:kern w:val="0"/>
                <w:sz w:val="24"/>
                <w:szCs w:val="24"/>
                <w:lang w:val="en-US" w:bidi="zh-CN"/>
              </w:rPr>
              <w:t>2</w:t>
            </w:r>
            <w:r>
              <w:rPr>
                <w:rFonts w:hint="default" w:ascii="Times New Roman" w:hAnsi="Times New Roman" w:eastAsia="宋体" w:cs="Times New Roman"/>
                <w:b/>
                <w:color w:val="auto"/>
                <w:kern w:val="0"/>
                <w:sz w:val="24"/>
                <w:szCs w:val="24"/>
                <w:highlight w:val="none"/>
                <w:lang w:bidi="zh-CN"/>
              </w:rPr>
              <w:t xml:space="preserve">   吉林省202</w:t>
            </w:r>
            <w:r>
              <w:rPr>
                <w:rFonts w:hint="default" w:ascii="Times New Roman" w:hAnsi="Times New Roman" w:eastAsia="宋体" w:cs="Times New Roman"/>
                <w:b/>
                <w:color w:val="auto"/>
                <w:kern w:val="0"/>
                <w:sz w:val="24"/>
                <w:szCs w:val="24"/>
                <w:lang w:val="en-US" w:eastAsia="zh-CN" w:bidi="zh-CN"/>
              </w:rPr>
              <w:t>4</w:t>
            </w:r>
            <w:r>
              <w:rPr>
                <w:rFonts w:hint="default" w:ascii="Times New Roman" w:hAnsi="Times New Roman" w:eastAsia="宋体" w:cs="Times New Roman"/>
                <w:b/>
                <w:color w:val="auto"/>
                <w:kern w:val="0"/>
                <w:sz w:val="24"/>
                <w:szCs w:val="24"/>
                <w:highlight w:val="none"/>
                <w:lang w:bidi="zh-CN"/>
              </w:rPr>
              <w:t>年</w:t>
            </w:r>
            <w:r>
              <w:rPr>
                <w:rFonts w:hint="default" w:ascii="Times New Roman" w:hAnsi="Times New Roman" w:eastAsia="宋体" w:cs="Times New Roman"/>
                <w:b/>
                <w:color w:val="auto"/>
                <w:kern w:val="0"/>
                <w:sz w:val="24"/>
                <w:szCs w:val="24"/>
                <w:lang w:val="en-US" w:eastAsia="zh-CN" w:bidi="zh-CN"/>
              </w:rPr>
              <w:t>7</w:t>
            </w:r>
            <w:r>
              <w:rPr>
                <w:rFonts w:hint="default" w:ascii="Times New Roman" w:hAnsi="Times New Roman" w:eastAsia="宋体" w:cs="Times New Roman"/>
                <w:b/>
                <w:color w:val="auto"/>
                <w:kern w:val="0"/>
                <w:sz w:val="24"/>
                <w:szCs w:val="24"/>
                <w:highlight w:val="none"/>
                <w:lang w:bidi="zh-CN"/>
              </w:rPr>
              <w:t>月</w:t>
            </w:r>
            <w:r>
              <w:rPr>
                <w:rFonts w:hint="default" w:ascii="Times New Roman" w:hAnsi="Times New Roman" w:eastAsia="宋体" w:cs="Times New Roman"/>
                <w:b/>
                <w:color w:val="auto"/>
                <w:kern w:val="0"/>
                <w:sz w:val="24"/>
                <w:szCs w:val="24"/>
                <w:lang w:bidi="zh-CN"/>
              </w:rPr>
              <w:t>—</w:t>
            </w:r>
            <w:r>
              <w:rPr>
                <w:rFonts w:hint="default" w:ascii="Times New Roman" w:hAnsi="Times New Roman" w:eastAsia="宋体" w:cs="Times New Roman"/>
                <w:b/>
                <w:color w:val="auto"/>
                <w:kern w:val="0"/>
                <w:sz w:val="24"/>
                <w:szCs w:val="24"/>
                <w:lang w:val="en-US" w:eastAsia="zh-CN" w:bidi="zh-CN"/>
              </w:rPr>
              <w:t>2025年6月</w:t>
            </w:r>
            <w:r>
              <w:rPr>
                <w:rFonts w:hint="default" w:ascii="Times New Roman" w:hAnsi="Times New Roman" w:eastAsia="宋体" w:cs="Times New Roman"/>
                <w:b/>
                <w:color w:val="auto"/>
                <w:kern w:val="0"/>
                <w:sz w:val="24"/>
                <w:szCs w:val="24"/>
                <w:highlight w:val="none"/>
                <w:lang w:bidi="zh-CN"/>
              </w:rPr>
              <w:t>地表水国控断面水质状况（摘录）</w:t>
            </w:r>
          </w:p>
          <w:tbl>
            <w:tblPr>
              <w:tblStyle w:val="27"/>
              <w:tblW w:w="841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179"/>
              <w:gridCol w:w="1176"/>
              <w:gridCol w:w="1619"/>
              <w:gridCol w:w="972"/>
              <w:gridCol w:w="1226"/>
              <w:gridCol w:w="992"/>
            </w:tblGrid>
            <w:tr w14:paraId="0FA7061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53" w:type="dxa"/>
                  <w:vMerge w:val="restart"/>
                  <w:tcBorders>
                    <w:top w:val="single" w:color="auto" w:sz="12" w:space="0"/>
                  </w:tcBorders>
                  <w:vAlign w:val="center"/>
                </w:tcPr>
                <w:p w14:paraId="3B594A52">
                  <w:pPr>
                    <w:spacing w:line="240" w:lineRule="auto"/>
                    <w:jc w:val="center"/>
                    <w:rPr>
                      <w:rFonts w:hint="default" w:ascii="Times New Roman" w:hAnsi="Times New Roman" w:eastAsia="宋体" w:cs="宋体"/>
                      <w:b w:val="0"/>
                      <w:bCs w:val="0"/>
                      <w:caps w:val="0"/>
                      <w:smallCaps w:val="0"/>
                      <w:kern w:val="0"/>
                      <w:sz w:val="21"/>
                      <w:szCs w:val="21"/>
                      <w:u w:val="none"/>
                    </w:rPr>
                  </w:pPr>
                  <w:r>
                    <w:rPr>
                      <w:rFonts w:hint="default" w:ascii="Times New Roman" w:hAnsi="Times New Roman" w:eastAsia="宋体" w:cs="宋体"/>
                      <w:b w:val="0"/>
                      <w:bCs w:val="0"/>
                      <w:caps w:val="0"/>
                      <w:smallCaps w:val="0"/>
                      <w:kern w:val="0"/>
                      <w:sz w:val="21"/>
                      <w:szCs w:val="21"/>
                      <w:u w:val="none"/>
                    </w:rPr>
                    <w:t>江河名称</w:t>
                  </w:r>
                </w:p>
              </w:tc>
              <w:tc>
                <w:tcPr>
                  <w:tcW w:w="1179" w:type="dxa"/>
                  <w:vMerge w:val="restart"/>
                  <w:tcBorders>
                    <w:top w:val="single" w:color="auto" w:sz="12" w:space="0"/>
                  </w:tcBorders>
                  <w:vAlign w:val="center"/>
                </w:tcPr>
                <w:p w14:paraId="46C4454F">
                  <w:pPr>
                    <w:spacing w:line="240" w:lineRule="auto"/>
                    <w:jc w:val="center"/>
                    <w:rPr>
                      <w:rFonts w:hint="default" w:ascii="Times New Roman" w:hAnsi="Times New Roman" w:eastAsia="宋体" w:cs="宋体"/>
                      <w:b w:val="0"/>
                      <w:bCs w:val="0"/>
                      <w:caps w:val="0"/>
                      <w:smallCaps w:val="0"/>
                      <w:kern w:val="0"/>
                      <w:sz w:val="21"/>
                      <w:szCs w:val="21"/>
                      <w:u w:val="none"/>
                    </w:rPr>
                  </w:pPr>
                  <w:r>
                    <w:rPr>
                      <w:rFonts w:hint="default" w:ascii="Times New Roman" w:hAnsi="Times New Roman" w:eastAsia="宋体" w:cs="宋体"/>
                      <w:b w:val="0"/>
                      <w:bCs w:val="0"/>
                      <w:caps w:val="0"/>
                      <w:smallCaps w:val="0"/>
                      <w:kern w:val="0"/>
                      <w:sz w:val="21"/>
                      <w:szCs w:val="21"/>
                      <w:u w:val="none"/>
                    </w:rPr>
                    <w:t>断面名称</w:t>
                  </w:r>
                </w:p>
              </w:tc>
              <w:tc>
                <w:tcPr>
                  <w:tcW w:w="1176" w:type="dxa"/>
                  <w:vMerge w:val="restart"/>
                  <w:tcBorders>
                    <w:top w:val="single" w:color="auto" w:sz="12" w:space="0"/>
                  </w:tcBorders>
                  <w:vAlign w:val="center"/>
                </w:tcPr>
                <w:p w14:paraId="2851CFE3">
                  <w:pPr>
                    <w:spacing w:line="240" w:lineRule="auto"/>
                    <w:jc w:val="center"/>
                    <w:rPr>
                      <w:rFonts w:hint="default" w:ascii="Times New Roman" w:hAnsi="Times New Roman" w:eastAsia="宋体" w:cs="宋体"/>
                      <w:b w:val="0"/>
                      <w:bCs w:val="0"/>
                      <w:caps w:val="0"/>
                      <w:smallCaps w:val="0"/>
                      <w:kern w:val="0"/>
                      <w:sz w:val="21"/>
                      <w:szCs w:val="21"/>
                      <w:u w:val="none"/>
                    </w:rPr>
                  </w:pPr>
                  <w:r>
                    <w:rPr>
                      <w:rFonts w:hint="default" w:ascii="Times New Roman" w:hAnsi="Times New Roman" w:eastAsia="宋体" w:cs="宋体"/>
                      <w:b w:val="0"/>
                      <w:bCs w:val="0"/>
                      <w:caps w:val="0"/>
                      <w:smallCaps w:val="0"/>
                      <w:kern w:val="0"/>
                      <w:sz w:val="21"/>
                      <w:szCs w:val="21"/>
                      <w:u w:val="none"/>
                    </w:rPr>
                    <w:t>期数</w:t>
                  </w:r>
                </w:p>
              </w:tc>
              <w:tc>
                <w:tcPr>
                  <w:tcW w:w="2591" w:type="dxa"/>
                  <w:gridSpan w:val="2"/>
                  <w:tcBorders>
                    <w:top w:val="single" w:color="auto" w:sz="12" w:space="0"/>
                  </w:tcBorders>
                  <w:vAlign w:val="center"/>
                </w:tcPr>
                <w:p w14:paraId="26C584F0">
                  <w:pPr>
                    <w:spacing w:line="240" w:lineRule="auto"/>
                    <w:jc w:val="center"/>
                    <w:rPr>
                      <w:rFonts w:hint="default" w:ascii="Times New Roman" w:hAnsi="Times New Roman" w:eastAsia="宋体" w:cs="宋体"/>
                      <w:b w:val="0"/>
                      <w:bCs w:val="0"/>
                      <w:caps w:val="0"/>
                      <w:smallCaps w:val="0"/>
                      <w:kern w:val="0"/>
                      <w:sz w:val="21"/>
                      <w:szCs w:val="21"/>
                      <w:u w:val="none"/>
                    </w:rPr>
                  </w:pPr>
                  <w:r>
                    <w:rPr>
                      <w:rFonts w:hint="default" w:ascii="Times New Roman" w:hAnsi="Times New Roman" w:eastAsia="宋体" w:cs="宋体"/>
                      <w:b w:val="0"/>
                      <w:bCs w:val="0"/>
                      <w:caps w:val="0"/>
                      <w:smallCaps w:val="0"/>
                      <w:kern w:val="0"/>
                      <w:sz w:val="21"/>
                      <w:szCs w:val="21"/>
                      <w:u w:val="none"/>
                    </w:rPr>
                    <w:t>水质类别</w:t>
                  </w:r>
                </w:p>
              </w:tc>
              <w:tc>
                <w:tcPr>
                  <w:tcW w:w="1226" w:type="dxa"/>
                  <w:vMerge w:val="restart"/>
                  <w:tcBorders>
                    <w:top w:val="single" w:color="auto" w:sz="12" w:space="0"/>
                  </w:tcBorders>
                  <w:vAlign w:val="center"/>
                </w:tcPr>
                <w:p w14:paraId="7D0C2385">
                  <w:pPr>
                    <w:spacing w:line="240" w:lineRule="auto"/>
                    <w:jc w:val="center"/>
                    <w:rPr>
                      <w:rFonts w:hint="default" w:ascii="Times New Roman" w:hAnsi="Times New Roman" w:eastAsia="宋体" w:cs="宋体"/>
                      <w:b w:val="0"/>
                      <w:bCs w:val="0"/>
                      <w:caps w:val="0"/>
                      <w:smallCaps w:val="0"/>
                      <w:kern w:val="0"/>
                      <w:sz w:val="21"/>
                      <w:szCs w:val="21"/>
                      <w:u w:val="none"/>
                    </w:rPr>
                  </w:pPr>
                  <w:r>
                    <w:rPr>
                      <w:rFonts w:hint="default" w:ascii="Times New Roman" w:hAnsi="Times New Roman" w:eastAsia="宋体" w:cs="宋体"/>
                      <w:b w:val="0"/>
                      <w:bCs w:val="0"/>
                      <w:caps w:val="0"/>
                      <w:smallCaps w:val="0"/>
                      <w:kern w:val="0"/>
                      <w:sz w:val="21"/>
                      <w:szCs w:val="21"/>
                      <w:u w:val="none"/>
                      <w:lang w:eastAsia="zh-CN"/>
                    </w:rPr>
                    <w:t>环</w:t>
                  </w:r>
                  <w:r>
                    <w:rPr>
                      <w:rFonts w:hint="default" w:ascii="Times New Roman" w:hAnsi="Times New Roman" w:eastAsia="宋体" w:cs="宋体"/>
                      <w:b w:val="0"/>
                      <w:bCs w:val="0"/>
                      <w:caps w:val="0"/>
                      <w:smallCaps w:val="0"/>
                      <w:kern w:val="0"/>
                      <w:sz w:val="21"/>
                      <w:szCs w:val="21"/>
                      <w:u w:val="none"/>
                    </w:rPr>
                    <w:t>比</w:t>
                  </w:r>
                </w:p>
              </w:tc>
              <w:tc>
                <w:tcPr>
                  <w:tcW w:w="992" w:type="dxa"/>
                  <w:vMerge w:val="restart"/>
                  <w:tcBorders>
                    <w:top w:val="single" w:color="auto" w:sz="12" w:space="0"/>
                  </w:tcBorders>
                  <w:vAlign w:val="center"/>
                </w:tcPr>
                <w:p w14:paraId="551854FC">
                  <w:pPr>
                    <w:spacing w:line="240" w:lineRule="auto"/>
                    <w:jc w:val="center"/>
                    <w:rPr>
                      <w:rFonts w:hint="default" w:ascii="Times New Roman" w:hAnsi="Times New Roman" w:eastAsia="宋体" w:cs="宋体"/>
                      <w:b w:val="0"/>
                      <w:bCs w:val="0"/>
                      <w:caps w:val="0"/>
                      <w:smallCaps w:val="0"/>
                      <w:kern w:val="0"/>
                      <w:sz w:val="21"/>
                      <w:szCs w:val="21"/>
                      <w:u w:val="none"/>
                    </w:rPr>
                  </w:pPr>
                  <w:r>
                    <w:rPr>
                      <w:rFonts w:hint="default" w:ascii="Times New Roman" w:hAnsi="Times New Roman" w:eastAsia="宋体" w:cs="宋体"/>
                      <w:b w:val="0"/>
                      <w:bCs w:val="0"/>
                      <w:caps w:val="0"/>
                      <w:smallCaps w:val="0"/>
                      <w:kern w:val="0"/>
                      <w:sz w:val="21"/>
                      <w:szCs w:val="21"/>
                      <w:u w:val="none"/>
                    </w:rPr>
                    <w:t>超标项目</w:t>
                  </w:r>
                </w:p>
              </w:tc>
            </w:tr>
            <w:tr w14:paraId="02D672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253" w:type="dxa"/>
                  <w:vMerge w:val="continue"/>
                  <w:vAlign w:val="center"/>
                </w:tcPr>
                <w:p w14:paraId="21EF0023">
                  <w:pPr>
                    <w:widowControl/>
                    <w:spacing w:line="240" w:lineRule="auto"/>
                    <w:jc w:val="center"/>
                    <w:rPr>
                      <w:rFonts w:hint="default" w:ascii="Times New Roman" w:hAnsi="Times New Roman" w:eastAsia="宋体" w:cs="宋体"/>
                      <w:b w:val="0"/>
                      <w:bCs w:val="0"/>
                      <w:caps w:val="0"/>
                      <w:smallCaps w:val="0"/>
                      <w:kern w:val="0"/>
                      <w:sz w:val="21"/>
                      <w:szCs w:val="21"/>
                      <w:u w:val="none"/>
                    </w:rPr>
                  </w:pPr>
                </w:p>
              </w:tc>
              <w:tc>
                <w:tcPr>
                  <w:tcW w:w="1179" w:type="dxa"/>
                  <w:vMerge w:val="continue"/>
                  <w:vAlign w:val="center"/>
                </w:tcPr>
                <w:p w14:paraId="13CAB05B">
                  <w:pPr>
                    <w:widowControl/>
                    <w:spacing w:line="240" w:lineRule="auto"/>
                    <w:jc w:val="center"/>
                    <w:rPr>
                      <w:rFonts w:hint="default" w:ascii="Times New Roman" w:hAnsi="Times New Roman" w:eastAsia="宋体" w:cs="宋体"/>
                      <w:b w:val="0"/>
                      <w:bCs w:val="0"/>
                      <w:caps w:val="0"/>
                      <w:smallCaps w:val="0"/>
                      <w:kern w:val="0"/>
                      <w:sz w:val="21"/>
                      <w:szCs w:val="21"/>
                      <w:u w:val="none"/>
                    </w:rPr>
                  </w:pPr>
                </w:p>
              </w:tc>
              <w:tc>
                <w:tcPr>
                  <w:tcW w:w="1176" w:type="dxa"/>
                  <w:vMerge w:val="continue"/>
                  <w:vAlign w:val="center"/>
                </w:tcPr>
                <w:p w14:paraId="7A583551">
                  <w:pPr>
                    <w:widowControl/>
                    <w:spacing w:line="240" w:lineRule="auto"/>
                    <w:jc w:val="center"/>
                    <w:rPr>
                      <w:rFonts w:hint="default" w:ascii="Times New Roman" w:hAnsi="Times New Roman" w:eastAsia="宋体" w:cs="宋体"/>
                      <w:b w:val="0"/>
                      <w:bCs w:val="0"/>
                      <w:caps w:val="0"/>
                      <w:smallCaps w:val="0"/>
                      <w:kern w:val="0"/>
                      <w:sz w:val="21"/>
                      <w:szCs w:val="21"/>
                      <w:u w:val="none"/>
                    </w:rPr>
                  </w:pPr>
                </w:p>
              </w:tc>
              <w:tc>
                <w:tcPr>
                  <w:tcW w:w="1619" w:type="dxa"/>
                  <w:vAlign w:val="center"/>
                </w:tcPr>
                <w:p w14:paraId="0A31DAFF">
                  <w:pPr>
                    <w:spacing w:line="240" w:lineRule="auto"/>
                    <w:jc w:val="center"/>
                    <w:rPr>
                      <w:rFonts w:hint="default" w:ascii="Times New Roman" w:hAnsi="Times New Roman" w:eastAsia="宋体" w:cs="宋体"/>
                      <w:b w:val="0"/>
                      <w:bCs w:val="0"/>
                      <w:caps w:val="0"/>
                      <w:smallCaps w:val="0"/>
                      <w:kern w:val="0"/>
                      <w:sz w:val="21"/>
                      <w:szCs w:val="21"/>
                      <w:u w:val="none"/>
                    </w:rPr>
                  </w:pPr>
                  <w:r>
                    <w:rPr>
                      <w:rFonts w:hint="default" w:ascii="Times New Roman" w:hAnsi="Times New Roman" w:eastAsia="宋体" w:cs="宋体"/>
                      <w:b w:val="0"/>
                      <w:bCs w:val="0"/>
                      <w:caps w:val="0"/>
                      <w:smallCaps w:val="0"/>
                      <w:kern w:val="0"/>
                      <w:sz w:val="21"/>
                      <w:szCs w:val="21"/>
                      <w:u w:val="none"/>
                    </w:rPr>
                    <w:t>本月</w:t>
                  </w:r>
                </w:p>
              </w:tc>
              <w:tc>
                <w:tcPr>
                  <w:tcW w:w="972" w:type="dxa"/>
                  <w:vAlign w:val="center"/>
                </w:tcPr>
                <w:p w14:paraId="61933FF6">
                  <w:pPr>
                    <w:spacing w:line="240" w:lineRule="auto"/>
                    <w:jc w:val="center"/>
                    <w:rPr>
                      <w:rFonts w:hint="default" w:ascii="Times New Roman" w:hAnsi="Times New Roman" w:eastAsia="宋体" w:cs="宋体"/>
                      <w:b w:val="0"/>
                      <w:bCs w:val="0"/>
                      <w:caps w:val="0"/>
                      <w:smallCaps w:val="0"/>
                      <w:kern w:val="0"/>
                      <w:sz w:val="21"/>
                      <w:szCs w:val="21"/>
                      <w:u w:val="none"/>
                    </w:rPr>
                  </w:pPr>
                  <w:r>
                    <w:rPr>
                      <w:rFonts w:hint="default" w:ascii="Times New Roman" w:hAnsi="Times New Roman" w:eastAsia="宋体" w:cs="宋体"/>
                      <w:b w:val="0"/>
                      <w:bCs w:val="0"/>
                      <w:caps w:val="0"/>
                      <w:smallCaps w:val="0"/>
                      <w:kern w:val="0"/>
                      <w:sz w:val="21"/>
                      <w:szCs w:val="21"/>
                      <w:u w:val="none"/>
                    </w:rPr>
                    <w:t>去年同期</w:t>
                  </w:r>
                </w:p>
              </w:tc>
              <w:tc>
                <w:tcPr>
                  <w:tcW w:w="1226" w:type="dxa"/>
                  <w:vMerge w:val="continue"/>
                  <w:vAlign w:val="center"/>
                </w:tcPr>
                <w:p w14:paraId="7D7866E5">
                  <w:pPr>
                    <w:widowControl/>
                    <w:spacing w:line="240" w:lineRule="auto"/>
                    <w:jc w:val="center"/>
                    <w:rPr>
                      <w:rFonts w:hint="default" w:ascii="Times New Roman" w:hAnsi="Times New Roman" w:eastAsia="宋体" w:cs="宋体"/>
                      <w:b w:val="0"/>
                      <w:bCs w:val="0"/>
                      <w:caps w:val="0"/>
                      <w:smallCaps w:val="0"/>
                      <w:kern w:val="0"/>
                      <w:sz w:val="21"/>
                      <w:szCs w:val="21"/>
                      <w:u w:val="none"/>
                    </w:rPr>
                  </w:pPr>
                </w:p>
              </w:tc>
              <w:tc>
                <w:tcPr>
                  <w:tcW w:w="992" w:type="dxa"/>
                  <w:vMerge w:val="continue"/>
                  <w:vAlign w:val="center"/>
                </w:tcPr>
                <w:p w14:paraId="1BF63221">
                  <w:pPr>
                    <w:widowControl/>
                    <w:spacing w:line="240" w:lineRule="auto"/>
                    <w:jc w:val="center"/>
                    <w:rPr>
                      <w:rFonts w:hint="default" w:ascii="Times New Roman" w:hAnsi="Times New Roman" w:eastAsia="宋体" w:cs="宋体"/>
                      <w:b w:val="0"/>
                      <w:bCs w:val="0"/>
                      <w:caps w:val="0"/>
                      <w:smallCaps w:val="0"/>
                      <w:kern w:val="0"/>
                      <w:sz w:val="21"/>
                      <w:szCs w:val="21"/>
                      <w:u w:val="none"/>
                    </w:rPr>
                  </w:pPr>
                </w:p>
              </w:tc>
            </w:tr>
            <w:tr w14:paraId="0416D35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253" w:type="dxa"/>
                  <w:vMerge w:val="restart"/>
                  <w:vAlign w:val="center"/>
                </w:tcPr>
                <w:p w14:paraId="500306AB">
                  <w:pPr>
                    <w:spacing w:line="240" w:lineRule="auto"/>
                    <w:jc w:val="center"/>
                    <w:rPr>
                      <w:rFonts w:hint="default" w:ascii="Times New Roman" w:hAnsi="Times New Roman" w:eastAsia="宋体" w:cs="宋体"/>
                      <w:b w:val="0"/>
                      <w:bCs w:val="0"/>
                      <w:caps w:val="0"/>
                      <w:smallCaps w:val="0"/>
                      <w:kern w:val="0"/>
                      <w:sz w:val="21"/>
                      <w:szCs w:val="21"/>
                      <w:u w:val="none"/>
                      <w:lang w:eastAsia="zh-CN"/>
                    </w:rPr>
                  </w:pPr>
                  <w:r>
                    <w:rPr>
                      <w:rFonts w:hint="default" w:cs="宋体"/>
                      <w:b w:val="0"/>
                      <w:bCs w:val="0"/>
                      <w:caps w:val="0"/>
                      <w:smallCaps w:val="0"/>
                      <w:kern w:val="0"/>
                      <w:sz w:val="21"/>
                      <w:szCs w:val="21"/>
                      <w:u w:val="none"/>
                      <w:lang w:eastAsia="zh-CN"/>
                    </w:rPr>
                    <w:t>鸭绿江</w:t>
                  </w:r>
                </w:p>
              </w:tc>
              <w:tc>
                <w:tcPr>
                  <w:tcW w:w="1179" w:type="dxa"/>
                  <w:vMerge w:val="restart"/>
                  <w:vAlign w:val="center"/>
                </w:tcPr>
                <w:p w14:paraId="70C59BF2">
                  <w:pPr>
                    <w:spacing w:line="240" w:lineRule="auto"/>
                    <w:jc w:val="center"/>
                    <w:rPr>
                      <w:rFonts w:hint="default" w:ascii="Times New Roman" w:hAnsi="Times New Roman" w:eastAsia="宋体" w:cs="宋体"/>
                      <w:b w:val="0"/>
                      <w:bCs w:val="0"/>
                      <w:caps w:val="0"/>
                      <w:smallCaps w:val="0"/>
                      <w:kern w:val="0"/>
                      <w:sz w:val="21"/>
                      <w:szCs w:val="21"/>
                      <w:u w:val="none"/>
                      <w:lang w:eastAsia="zh-CN"/>
                    </w:rPr>
                  </w:pPr>
                  <w:r>
                    <w:rPr>
                      <w:rFonts w:hint="default" w:cs="宋体"/>
                      <w:b w:val="0"/>
                      <w:bCs w:val="0"/>
                      <w:caps w:val="0"/>
                      <w:smallCaps w:val="0"/>
                      <w:kern w:val="0"/>
                      <w:sz w:val="21"/>
                      <w:szCs w:val="21"/>
                      <w:u w:val="none"/>
                      <w:lang w:eastAsia="zh-CN"/>
                    </w:rPr>
                    <w:t>葫芦套</w:t>
                  </w:r>
                </w:p>
              </w:tc>
              <w:tc>
                <w:tcPr>
                  <w:tcW w:w="1176" w:type="dxa"/>
                  <w:shd w:val="clear" w:color="auto" w:fill="auto"/>
                  <w:vAlign w:val="center"/>
                </w:tcPr>
                <w:p w14:paraId="3118EAD1">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宋体"/>
                      <w:b w:val="0"/>
                      <w:bCs w:val="0"/>
                      <w:caps w:val="0"/>
                      <w:smallCaps w:val="0"/>
                      <w:kern w:val="0"/>
                      <w:sz w:val="21"/>
                      <w:szCs w:val="21"/>
                      <w:u w:val="none"/>
                      <w:lang w:val="en-US" w:eastAsia="zh-CN"/>
                    </w:rPr>
                    <w:t>202</w:t>
                  </w:r>
                  <w:r>
                    <w:rPr>
                      <w:rFonts w:hint="default" w:cs="宋体"/>
                      <w:b w:val="0"/>
                      <w:bCs w:val="0"/>
                      <w:caps w:val="0"/>
                      <w:smallCaps w:val="0"/>
                      <w:kern w:val="0"/>
                      <w:sz w:val="21"/>
                      <w:szCs w:val="21"/>
                      <w:u w:val="none"/>
                      <w:lang w:val="en-US" w:eastAsia="zh-CN"/>
                    </w:rPr>
                    <w:t>4</w:t>
                  </w:r>
                  <w:r>
                    <w:rPr>
                      <w:rFonts w:hint="default" w:ascii="Times New Roman" w:hAnsi="Times New Roman" w:eastAsia="宋体" w:cs="宋体"/>
                      <w:b w:val="0"/>
                      <w:bCs w:val="0"/>
                      <w:caps w:val="0"/>
                      <w:smallCaps w:val="0"/>
                      <w:kern w:val="0"/>
                      <w:sz w:val="21"/>
                      <w:szCs w:val="21"/>
                      <w:u w:val="none"/>
                      <w:lang w:val="en-US" w:eastAsia="zh-CN"/>
                    </w:rPr>
                    <w:t>.</w:t>
                  </w:r>
                  <w:r>
                    <w:rPr>
                      <w:rFonts w:hint="default" w:ascii="Times New Roman" w:hAnsi="Times New Roman" w:eastAsia="宋体" w:cs="宋体"/>
                      <w:b w:val="0"/>
                      <w:bCs w:val="0"/>
                      <w:caps w:val="0"/>
                      <w:smallCaps w:val="0"/>
                      <w:kern w:val="0"/>
                      <w:sz w:val="21"/>
                      <w:szCs w:val="21"/>
                      <w:u w:val="none"/>
                    </w:rPr>
                    <w:t>7</w:t>
                  </w:r>
                </w:p>
              </w:tc>
              <w:tc>
                <w:tcPr>
                  <w:tcW w:w="1619" w:type="dxa"/>
                  <w:shd w:val="clear" w:color="auto" w:fill="auto"/>
                  <w:vAlign w:val="center"/>
                </w:tcPr>
                <w:p w14:paraId="013D0E2F">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Times New Roman"/>
                      <w:i w:val="0"/>
                      <w:iCs w:val="0"/>
                      <w:caps w:val="0"/>
                      <w:color w:val="394351"/>
                      <w:spacing w:val="0"/>
                      <w:sz w:val="21"/>
                      <w:szCs w:val="21"/>
                      <w:highlight w:val="none"/>
                      <w:shd w:val="clear" w:fill="FFFFFF"/>
                    </w:rPr>
                    <w:t>Ⅲ</w:t>
                  </w:r>
                </w:p>
              </w:tc>
              <w:tc>
                <w:tcPr>
                  <w:tcW w:w="972" w:type="dxa"/>
                  <w:shd w:val="clear" w:color="auto" w:fill="auto"/>
                  <w:vAlign w:val="center"/>
                </w:tcPr>
                <w:p w14:paraId="6F272B24">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Times New Roman"/>
                      <w:i w:val="0"/>
                      <w:iCs w:val="0"/>
                      <w:caps w:val="0"/>
                      <w:color w:val="394351"/>
                      <w:spacing w:val="0"/>
                      <w:sz w:val="21"/>
                      <w:szCs w:val="21"/>
                      <w:highlight w:val="none"/>
                      <w:shd w:val="clear" w:fill="FFFFFF"/>
                    </w:rPr>
                    <w:t>Ⅱ</w:t>
                  </w:r>
                </w:p>
              </w:tc>
              <w:tc>
                <w:tcPr>
                  <w:tcW w:w="1226" w:type="dxa"/>
                  <w:shd w:val="clear" w:color="auto" w:fill="auto"/>
                  <w:vAlign w:val="center"/>
                </w:tcPr>
                <w:p w14:paraId="53AC1216">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宋体"/>
                      <w:i w:val="0"/>
                      <w:iCs w:val="0"/>
                      <w:caps w:val="0"/>
                      <w:smallCaps w:val="0"/>
                      <w:color w:val="394351"/>
                      <w:spacing w:val="0"/>
                      <w:sz w:val="21"/>
                      <w:szCs w:val="21"/>
                      <w:shd w:val="clear" w:fill="FFFFFF"/>
                    </w:rPr>
                    <w:t>→</w:t>
                  </w:r>
                </w:p>
              </w:tc>
              <w:tc>
                <w:tcPr>
                  <w:tcW w:w="992" w:type="dxa"/>
                  <w:shd w:val="clear" w:color="auto" w:fill="auto"/>
                  <w:vAlign w:val="center"/>
                </w:tcPr>
                <w:p w14:paraId="41FE5987">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宋体"/>
                      <w:b w:val="0"/>
                      <w:bCs w:val="0"/>
                      <w:caps w:val="0"/>
                      <w:smallCaps w:val="0"/>
                      <w:kern w:val="0"/>
                      <w:sz w:val="21"/>
                      <w:szCs w:val="21"/>
                      <w:u w:val="none"/>
                      <w:lang w:val="en-US" w:eastAsia="zh-CN"/>
                    </w:rPr>
                    <w:t>--</w:t>
                  </w:r>
                </w:p>
              </w:tc>
            </w:tr>
            <w:tr w14:paraId="628935A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253" w:type="dxa"/>
                  <w:vMerge w:val="continue"/>
                  <w:vAlign w:val="center"/>
                </w:tcPr>
                <w:p w14:paraId="3576D5B1">
                  <w:pPr>
                    <w:spacing w:line="240" w:lineRule="auto"/>
                    <w:jc w:val="center"/>
                    <w:rPr>
                      <w:rFonts w:hint="default" w:ascii="Times New Roman" w:hAnsi="Times New Roman" w:eastAsia="宋体" w:cs="宋体"/>
                      <w:b w:val="0"/>
                      <w:bCs w:val="0"/>
                      <w:caps w:val="0"/>
                      <w:smallCaps w:val="0"/>
                      <w:kern w:val="0"/>
                      <w:sz w:val="21"/>
                      <w:szCs w:val="21"/>
                      <w:u w:val="none"/>
                      <w:lang w:eastAsia="zh-CN"/>
                    </w:rPr>
                  </w:pPr>
                </w:p>
              </w:tc>
              <w:tc>
                <w:tcPr>
                  <w:tcW w:w="1179" w:type="dxa"/>
                  <w:vMerge w:val="continue"/>
                  <w:vAlign w:val="center"/>
                </w:tcPr>
                <w:p w14:paraId="222E9A97">
                  <w:pPr>
                    <w:spacing w:line="240" w:lineRule="auto"/>
                    <w:jc w:val="center"/>
                    <w:rPr>
                      <w:rFonts w:hint="default" w:ascii="Times New Roman" w:hAnsi="Times New Roman" w:eastAsia="宋体" w:cs="宋体"/>
                      <w:i w:val="0"/>
                      <w:iCs w:val="0"/>
                      <w:caps w:val="0"/>
                      <w:smallCaps w:val="0"/>
                      <w:color w:val="394351"/>
                      <w:spacing w:val="0"/>
                      <w:sz w:val="21"/>
                      <w:szCs w:val="21"/>
                      <w:shd w:val="clear" w:fill="FFFFFF"/>
                    </w:rPr>
                  </w:pPr>
                </w:p>
              </w:tc>
              <w:tc>
                <w:tcPr>
                  <w:tcW w:w="1176" w:type="dxa"/>
                  <w:shd w:val="clear" w:color="auto" w:fill="auto"/>
                  <w:vAlign w:val="center"/>
                </w:tcPr>
                <w:p w14:paraId="36B88792">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宋体"/>
                      <w:b w:val="0"/>
                      <w:bCs w:val="0"/>
                      <w:caps w:val="0"/>
                      <w:smallCaps w:val="0"/>
                      <w:kern w:val="0"/>
                      <w:sz w:val="21"/>
                      <w:szCs w:val="21"/>
                      <w:u w:val="none"/>
                      <w:lang w:val="en-US" w:eastAsia="zh-CN"/>
                    </w:rPr>
                    <w:t>202</w:t>
                  </w:r>
                  <w:r>
                    <w:rPr>
                      <w:rFonts w:hint="default" w:cs="宋体"/>
                      <w:b w:val="0"/>
                      <w:bCs w:val="0"/>
                      <w:caps w:val="0"/>
                      <w:smallCaps w:val="0"/>
                      <w:kern w:val="0"/>
                      <w:sz w:val="21"/>
                      <w:szCs w:val="21"/>
                      <w:u w:val="none"/>
                      <w:lang w:val="en-US" w:eastAsia="zh-CN"/>
                    </w:rPr>
                    <w:t>4</w:t>
                  </w:r>
                  <w:r>
                    <w:rPr>
                      <w:rFonts w:hint="default" w:ascii="Times New Roman" w:hAnsi="Times New Roman" w:eastAsia="宋体" w:cs="宋体"/>
                      <w:b w:val="0"/>
                      <w:bCs w:val="0"/>
                      <w:caps w:val="0"/>
                      <w:smallCaps w:val="0"/>
                      <w:kern w:val="0"/>
                      <w:sz w:val="21"/>
                      <w:szCs w:val="21"/>
                      <w:u w:val="none"/>
                      <w:lang w:val="en-US" w:eastAsia="zh-CN"/>
                    </w:rPr>
                    <w:t>.8</w:t>
                  </w:r>
                </w:p>
              </w:tc>
              <w:tc>
                <w:tcPr>
                  <w:tcW w:w="1619" w:type="dxa"/>
                  <w:shd w:val="clear" w:color="auto" w:fill="auto"/>
                  <w:vAlign w:val="center"/>
                </w:tcPr>
                <w:p w14:paraId="10D39938">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Times New Roman"/>
                      <w:i w:val="0"/>
                      <w:iCs w:val="0"/>
                      <w:caps w:val="0"/>
                      <w:color w:val="394351"/>
                      <w:spacing w:val="0"/>
                      <w:sz w:val="21"/>
                      <w:szCs w:val="21"/>
                      <w:highlight w:val="none"/>
                      <w:shd w:val="clear" w:fill="FFFFFF"/>
                    </w:rPr>
                    <w:t>Ⅲ</w:t>
                  </w:r>
                </w:p>
              </w:tc>
              <w:tc>
                <w:tcPr>
                  <w:tcW w:w="972" w:type="dxa"/>
                  <w:shd w:val="clear" w:color="auto" w:fill="auto"/>
                  <w:vAlign w:val="center"/>
                </w:tcPr>
                <w:p w14:paraId="4754F396">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Times New Roman"/>
                      <w:i w:val="0"/>
                      <w:iCs w:val="0"/>
                      <w:caps w:val="0"/>
                      <w:color w:val="394351"/>
                      <w:spacing w:val="0"/>
                      <w:sz w:val="21"/>
                      <w:szCs w:val="21"/>
                      <w:highlight w:val="none"/>
                      <w:shd w:val="clear" w:fill="FFFFFF"/>
                    </w:rPr>
                    <w:t>Ⅲ</w:t>
                  </w:r>
                </w:p>
              </w:tc>
              <w:tc>
                <w:tcPr>
                  <w:tcW w:w="1226" w:type="dxa"/>
                  <w:shd w:val="clear" w:color="auto" w:fill="auto"/>
                  <w:vAlign w:val="center"/>
                </w:tcPr>
                <w:p w14:paraId="49D3E9D0">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Times New Roman"/>
                      <w:b/>
                      <w:bCs/>
                      <w:color w:val="auto"/>
                      <w:kern w:val="0"/>
                      <w:sz w:val="18"/>
                      <w:szCs w:val="18"/>
                      <w:highlight w:val="none"/>
                      <w:lang w:bidi="ar"/>
                    </w:rPr>
                    <w:t>↓</w:t>
                  </w:r>
                </w:p>
              </w:tc>
              <w:tc>
                <w:tcPr>
                  <w:tcW w:w="992" w:type="dxa"/>
                  <w:shd w:val="clear" w:color="auto" w:fill="auto"/>
                  <w:vAlign w:val="center"/>
                </w:tcPr>
                <w:p w14:paraId="3C37320A">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宋体"/>
                      <w:b w:val="0"/>
                      <w:bCs w:val="0"/>
                      <w:caps w:val="0"/>
                      <w:smallCaps w:val="0"/>
                      <w:kern w:val="0"/>
                      <w:sz w:val="21"/>
                      <w:szCs w:val="21"/>
                      <w:u w:val="none"/>
                      <w:lang w:val="en-US" w:eastAsia="zh-CN"/>
                    </w:rPr>
                    <w:t>--</w:t>
                  </w:r>
                </w:p>
              </w:tc>
            </w:tr>
            <w:tr w14:paraId="0007F9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253" w:type="dxa"/>
                  <w:vMerge w:val="continue"/>
                  <w:vAlign w:val="center"/>
                </w:tcPr>
                <w:p w14:paraId="42EA9687">
                  <w:pPr>
                    <w:spacing w:line="240" w:lineRule="auto"/>
                    <w:jc w:val="center"/>
                    <w:rPr>
                      <w:rFonts w:hint="default" w:ascii="Times New Roman" w:hAnsi="Times New Roman" w:eastAsia="宋体" w:cs="宋体"/>
                      <w:b w:val="0"/>
                      <w:bCs w:val="0"/>
                      <w:caps w:val="0"/>
                      <w:smallCaps w:val="0"/>
                      <w:kern w:val="0"/>
                      <w:sz w:val="21"/>
                      <w:szCs w:val="21"/>
                      <w:u w:val="none"/>
                      <w:lang w:eastAsia="zh-CN"/>
                    </w:rPr>
                  </w:pPr>
                </w:p>
              </w:tc>
              <w:tc>
                <w:tcPr>
                  <w:tcW w:w="1179" w:type="dxa"/>
                  <w:vMerge w:val="continue"/>
                  <w:vAlign w:val="center"/>
                </w:tcPr>
                <w:p w14:paraId="32C26069">
                  <w:pPr>
                    <w:spacing w:line="240" w:lineRule="auto"/>
                    <w:jc w:val="center"/>
                    <w:rPr>
                      <w:rFonts w:hint="default" w:ascii="Times New Roman" w:hAnsi="Times New Roman" w:eastAsia="宋体" w:cs="宋体"/>
                      <w:i w:val="0"/>
                      <w:iCs w:val="0"/>
                      <w:caps w:val="0"/>
                      <w:smallCaps w:val="0"/>
                      <w:color w:val="394351"/>
                      <w:spacing w:val="0"/>
                      <w:sz w:val="21"/>
                      <w:szCs w:val="21"/>
                      <w:shd w:val="clear" w:fill="FFFFFF"/>
                    </w:rPr>
                  </w:pPr>
                </w:p>
              </w:tc>
              <w:tc>
                <w:tcPr>
                  <w:tcW w:w="1176" w:type="dxa"/>
                  <w:shd w:val="clear" w:color="auto" w:fill="auto"/>
                  <w:vAlign w:val="center"/>
                </w:tcPr>
                <w:p w14:paraId="2CAA956A">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宋体"/>
                      <w:b w:val="0"/>
                      <w:bCs w:val="0"/>
                      <w:caps w:val="0"/>
                      <w:smallCaps w:val="0"/>
                      <w:kern w:val="0"/>
                      <w:sz w:val="21"/>
                      <w:szCs w:val="21"/>
                      <w:u w:val="none"/>
                      <w:lang w:val="en-US" w:eastAsia="zh-CN"/>
                    </w:rPr>
                    <w:t>202</w:t>
                  </w:r>
                  <w:r>
                    <w:rPr>
                      <w:rFonts w:hint="default" w:cs="宋体"/>
                      <w:b w:val="0"/>
                      <w:bCs w:val="0"/>
                      <w:caps w:val="0"/>
                      <w:smallCaps w:val="0"/>
                      <w:kern w:val="0"/>
                      <w:sz w:val="21"/>
                      <w:szCs w:val="21"/>
                      <w:u w:val="none"/>
                      <w:lang w:val="en-US" w:eastAsia="zh-CN"/>
                    </w:rPr>
                    <w:t>4</w:t>
                  </w:r>
                  <w:r>
                    <w:rPr>
                      <w:rFonts w:hint="default" w:ascii="Times New Roman" w:hAnsi="Times New Roman" w:eastAsia="宋体" w:cs="宋体"/>
                      <w:b w:val="0"/>
                      <w:bCs w:val="0"/>
                      <w:caps w:val="0"/>
                      <w:smallCaps w:val="0"/>
                      <w:kern w:val="0"/>
                      <w:sz w:val="21"/>
                      <w:szCs w:val="21"/>
                      <w:u w:val="none"/>
                      <w:lang w:val="en-US" w:eastAsia="zh-CN"/>
                    </w:rPr>
                    <w:t>.</w:t>
                  </w:r>
                  <w:r>
                    <w:rPr>
                      <w:rFonts w:hint="default" w:cs="宋体"/>
                      <w:b w:val="0"/>
                      <w:bCs w:val="0"/>
                      <w:caps w:val="0"/>
                      <w:smallCaps w:val="0"/>
                      <w:kern w:val="0"/>
                      <w:sz w:val="21"/>
                      <w:szCs w:val="21"/>
                      <w:u w:val="none"/>
                      <w:lang w:val="en-US" w:eastAsia="zh-CN"/>
                    </w:rPr>
                    <w:t>9</w:t>
                  </w:r>
                </w:p>
              </w:tc>
              <w:tc>
                <w:tcPr>
                  <w:tcW w:w="1619" w:type="dxa"/>
                  <w:shd w:val="clear" w:color="auto" w:fill="auto"/>
                  <w:vAlign w:val="center"/>
                </w:tcPr>
                <w:p w14:paraId="2F0070EB">
                  <w:pPr>
                    <w:spacing w:line="240" w:lineRule="auto"/>
                    <w:jc w:val="center"/>
                    <w:rPr>
                      <w:rFonts w:hint="default" w:ascii="Times New Roman" w:hAnsi="Times New Roman" w:eastAsia="宋体" w:cs="Times New Roman"/>
                      <w:i w:val="0"/>
                      <w:iCs w:val="0"/>
                      <w:caps w:val="0"/>
                      <w:color w:val="394351"/>
                      <w:spacing w:val="0"/>
                      <w:kern w:val="2"/>
                      <w:sz w:val="21"/>
                      <w:szCs w:val="21"/>
                      <w:highlight w:val="none"/>
                      <w:shd w:val="clear" w:fill="FFFFFF"/>
                      <w:lang w:val="en-US" w:eastAsia="zh-CN" w:bidi="ar-SA"/>
                    </w:rPr>
                  </w:pPr>
                  <w:r>
                    <w:rPr>
                      <w:rFonts w:hint="default" w:ascii="Times New Roman" w:hAnsi="Times New Roman" w:eastAsia="宋体" w:cs="Times New Roman"/>
                      <w:i w:val="0"/>
                      <w:iCs w:val="0"/>
                      <w:caps w:val="0"/>
                      <w:color w:val="394351"/>
                      <w:spacing w:val="0"/>
                      <w:sz w:val="21"/>
                      <w:szCs w:val="21"/>
                      <w:highlight w:val="none"/>
                      <w:shd w:val="clear" w:fill="FFFFFF"/>
                    </w:rPr>
                    <w:t>Ⅱ</w:t>
                  </w:r>
                </w:p>
              </w:tc>
              <w:tc>
                <w:tcPr>
                  <w:tcW w:w="972" w:type="dxa"/>
                  <w:shd w:val="clear" w:color="auto" w:fill="auto"/>
                  <w:vAlign w:val="center"/>
                </w:tcPr>
                <w:p w14:paraId="61C17966">
                  <w:pPr>
                    <w:spacing w:line="240" w:lineRule="auto"/>
                    <w:jc w:val="center"/>
                    <w:rPr>
                      <w:rFonts w:hint="default" w:ascii="Times New Roman" w:hAnsi="Times New Roman" w:eastAsia="宋体" w:cs="Times New Roman"/>
                      <w:i w:val="0"/>
                      <w:iCs w:val="0"/>
                      <w:caps w:val="0"/>
                      <w:color w:val="394351"/>
                      <w:spacing w:val="0"/>
                      <w:kern w:val="2"/>
                      <w:sz w:val="21"/>
                      <w:szCs w:val="21"/>
                      <w:highlight w:val="none"/>
                      <w:shd w:val="clear" w:fill="FFFFFF"/>
                      <w:lang w:val="en-US" w:eastAsia="zh-CN" w:bidi="ar-SA"/>
                    </w:rPr>
                  </w:pPr>
                  <w:r>
                    <w:rPr>
                      <w:rFonts w:hint="default" w:ascii="Times New Roman" w:hAnsi="Times New Roman" w:eastAsia="宋体" w:cs="Times New Roman"/>
                      <w:i w:val="0"/>
                      <w:iCs w:val="0"/>
                      <w:caps w:val="0"/>
                      <w:color w:val="394351"/>
                      <w:spacing w:val="0"/>
                      <w:sz w:val="21"/>
                      <w:szCs w:val="21"/>
                      <w:highlight w:val="none"/>
                      <w:shd w:val="clear" w:fill="FFFFFF"/>
                    </w:rPr>
                    <w:t>Ⅱ</w:t>
                  </w:r>
                </w:p>
              </w:tc>
              <w:tc>
                <w:tcPr>
                  <w:tcW w:w="1226" w:type="dxa"/>
                  <w:shd w:val="clear" w:color="auto" w:fill="auto"/>
                  <w:vAlign w:val="center"/>
                </w:tcPr>
                <w:p w14:paraId="1D8ACCF1">
                  <w:pPr>
                    <w:spacing w:line="240" w:lineRule="auto"/>
                    <w:jc w:val="center"/>
                    <w:rPr>
                      <w:rFonts w:hint="default" w:ascii="Times New Roman" w:hAnsi="Times New Roman" w:eastAsia="宋体" w:cs="宋体"/>
                      <w:i w:val="0"/>
                      <w:iCs w:val="0"/>
                      <w:caps w:val="0"/>
                      <w:smallCaps w:val="0"/>
                      <w:color w:val="394351"/>
                      <w:spacing w:val="0"/>
                      <w:kern w:val="2"/>
                      <w:sz w:val="21"/>
                      <w:szCs w:val="21"/>
                      <w:shd w:val="clear" w:fill="FFFFFF"/>
                      <w:lang w:val="en-US" w:eastAsia="zh-CN" w:bidi="ar-SA"/>
                    </w:rPr>
                  </w:pPr>
                  <w:r>
                    <w:rPr>
                      <w:rFonts w:hint="default" w:ascii="Times New Roman" w:hAnsi="Times New Roman" w:eastAsia="宋体" w:cs="Times New Roman"/>
                      <w:b/>
                      <w:bCs/>
                      <w:color w:val="auto"/>
                      <w:kern w:val="0"/>
                      <w:sz w:val="18"/>
                      <w:szCs w:val="18"/>
                      <w:highlight w:val="none"/>
                      <w:lang w:bidi="ar"/>
                    </w:rPr>
                    <w:t>↑</w:t>
                  </w:r>
                </w:p>
              </w:tc>
              <w:tc>
                <w:tcPr>
                  <w:tcW w:w="992" w:type="dxa"/>
                  <w:shd w:val="clear" w:color="auto" w:fill="auto"/>
                  <w:vAlign w:val="center"/>
                </w:tcPr>
                <w:p w14:paraId="12297EDF">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宋体"/>
                      <w:b w:val="0"/>
                      <w:bCs w:val="0"/>
                      <w:caps w:val="0"/>
                      <w:smallCaps w:val="0"/>
                      <w:kern w:val="0"/>
                      <w:sz w:val="21"/>
                      <w:szCs w:val="21"/>
                      <w:u w:val="none"/>
                      <w:lang w:val="en-US" w:eastAsia="zh-CN"/>
                    </w:rPr>
                    <w:t>--</w:t>
                  </w:r>
                </w:p>
              </w:tc>
            </w:tr>
            <w:tr w14:paraId="075F2B1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253" w:type="dxa"/>
                  <w:vMerge w:val="continue"/>
                  <w:vAlign w:val="center"/>
                </w:tcPr>
                <w:p w14:paraId="03323BAF">
                  <w:pPr>
                    <w:spacing w:line="240" w:lineRule="auto"/>
                    <w:jc w:val="center"/>
                    <w:rPr>
                      <w:rFonts w:hint="default" w:ascii="Times New Roman" w:hAnsi="Times New Roman" w:eastAsia="宋体" w:cs="宋体"/>
                      <w:b w:val="0"/>
                      <w:bCs w:val="0"/>
                      <w:caps w:val="0"/>
                      <w:smallCaps w:val="0"/>
                      <w:kern w:val="0"/>
                      <w:sz w:val="21"/>
                      <w:szCs w:val="21"/>
                      <w:u w:val="none"/>
                    </w:rPr>
                  </w:pPr>
                </w:p>
              </w:tc>
              <w:tc>
                <w:tcPr>
                  <w:tcW w:w="1179" w:type="dxa"/>
                  <w:vMerge w:val="continue"/>
                  <w:vAlign w:val="center"/>
                </w:tcPr>
                <w:p w14:paraId="2CB98CAA">
                  <w:pPr>
                    <w:spacing w:line="240" w:lineRule="auto"/>
                    <w:jc w:val="center"/>
                    <w:rPr>
                      <w:rFonts w:hint="default" w:ascii="Times New Roman" w:hAnsi="Times New Roman" w:eastAsia="宋体" w:cs="宋体"/>
                      <w:b w:val="0"/>
                      <w:bCs w:val="0"/>
                      <w:caps w:val="0"/>
                      <w:smallCaps w:val="0"/>
                      <w:kern w:val="0"/>
                      <w:sz w:val="21"/>
                      <w:szCs w:val="21"/>
                      <w:u w:val="none"/>
                    </w:rPr>
                  </w:pPr>
                </w:p>
              </w:tc>
              <w:tc>
                <w:tcPr>
                  <w:tcW w:w="1176" w:type="dxa"/>
                  <w:shd w:val="clear" w:color="auto" w:fill="auto"/>
                  <w:vAlign w:val="center"/>
                </w:tcPr>
                <w:p w14:paraId="32384B63">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宋体"/>
                      <w:b w:val="0"/>
                      <w:bCs w:val="0"/>
                      <w:caps w:val="0"/>
                      <w:smallCaps w:val="0"/>
                      <w:kern w:val="0"/>
                      <w:sz w:val="21"/>
                      <w:szCs w:val="21"/>
                      <w:u w:val="none"/>
                      <w:lang w:val="en-US" w:eastAsia="zh-CN"/>
                    </w:rPr>
                    <w:t>202</w:t>
                  </w:r>
                  <w:r>
                    <w:rPr>
                      <w:rFonts w:hint="default" w:cs="宋体"/>
                      <w:b w:val="0"/>
                      <w:bCs w:val="0"/>
                      <w:caps w:val="0"/>
                      <w:smallCaps w:val="0"/>
                      <w:kern w:val="0"/>
                      <w:sz w:val="21"/>
                      <w:szCs w:val="21"/>
                      <w:u w:val="none"/>
                      <w:lang w:val="en-US" w:eastAsia="zh-CN"/>
                    </w:rPr>
                    <w:t>4</w:t>
                  </w:r>
                  <w:r>
                    <w:rPr>
                      <w:rFonts w:hint="default" w:ascii="Times New Roman" w:hAnsi="Times New Roman" w:eastAsia="宋体" w:cs="宋体"/>
                      <w:b w:val="0"/>
                      <w:bCs w:val="0"/>
                      <w:caps w:val="0"/>
                      <w:smallCaps w:val="0"/>
                      <w:kern w:val="0"/>
                      <w:sz w:val="21"/>
                      <w:szCs w:val="21"/>
                      <w:u w:val="none"/>
                      <w:lang w:val="en-US" w:eastAsia="zh-CN"/>
                    </w:rPr>
                    <w:t>.</w:t>
                  </w:r>
                  <w:r>
                    <w:rPr>
                      <w:rFonts w:hint="default" w:cs="宋体"/>
                      <w:b w:val="0"/>
                      <w:bCs w:val="0"/>
                      <w:caps w:val="0"/>
                      <w:smallCaps w:val="0"/>
                      <w:kern w:val="0"/>
                      <w:sz w:val="21"/>
                      <w:szCs w:val="21"/>
                      <w:u w:val="none"/>
                      <w:lang w:val="en-US" w:eastAsia="zh-CN"/>
                    </w:rPr>
                    <w:t>10</w:t>
                  </w:r>
                </w:p>
              </w:tc>
              <w:tc>
                <w:tcPr>
                  <w:tcW w:w="1619" w:type="dxa"/>
                  <w:shd w:val="clear" w:color="auto" w:fill="auto"/>
                  <w:vAlign w:val="center"/>
                </w:tcPr>
                <w:p w14:paraId="2E05BC4D">
                  <w:pPr>
                    <w:spacing w:line="240" w:lineRule="auto"/>
                    <w:jc w:val="center"/>
                    <w:rPr>
                      <w:rFonts w:hint="default" w:ascii="Times New Roman" w:hAnsi="Times New Roman" w:eastAsia="宋体" w:cs="Times New Roman"/>
                      <w:i w:val="0"/>
                      <w:iCs w:val="0"/>
                      <w:caps w:val="0"/>
                      <w:color w:val="394351"/>
                      <w:spacing w:val="0"/>
                      <w:kern w:val="2"/>
                      <w:sz w:val="21"/>
                      <w:szCs w:val="21"/>
                      <w:highlight w:val="none"/>
                      <w:shd w:val="clear" w:fill="FFFFFF"/>
                      <w:lang w:val="en-US" w:eastAsia="zh-CN" w:bidi="ar-SA"/>
                    </w:rPr>
                  </w:pPr>
                  <w:r>
                    <w:rPr>
                      <w:rFonts w:hint="default" w:ascii="Times New Roman" w:hAnsi="Times New Roman" w:eastAsia="宋体" w:cs="Times New Roman"/>
                      <w:i w:val="0"/>
                      <w:iCs w:val="0"/>
                      <w:caps w:val="0"/>
                      <w:color w:val="394351"/>
                      <w:spacing w:val="0"/>
                      <w:sz w:val="21"/>
                      <w:szCs w:val="21"/>
                      <w:highlight w:val="none"/>
                      <w:shd w:val="clear" w:fill="FFFFFF"/>
                    </w:rPr>
                    <w:t>Ⅱ</w:t>
                  </w:r>
                </w:p>
              </w:tc>
              <w:tc>
                <w:tcPr>
                  <w:tcW w:w="972" w:type="dxa"/>
                  <w:shd w:val="clear" w:color="auto" w:fill="auto"/>
                  <w:vAlign w:val="center"/>
                </w:tcPr>
                <w:p w14:paraId="214EE212">
                  <w:pPr>
                    <w:spacing w:line="240" w:lineRule="auto"/>
                    <w:jc w:val="center"/>
                    <w:rPr>
                      <w:rFonts w:hint="default" w:ascii="Times New Roman" w:hAnsi="Times New Roman" w:eastAsia="宋体" w:cs="Times New Roman"/>
                      <w:i w:val="0"/>
                      <w:iCs w:val="0"/>
                      <w:caps w:val="0"/>
                      <w:color w:val="394351"/>
                      <w:spacing w:val="0"/>
                      <w:kern w:val="2"/>
                      <w:sz w:val="21"/>
                      <w:szCs w:val="21"/>
                      <w:highlight w:val="none"/>
                      <w:shd w:val="clear" w:fill="FFFFFF"/>
                      <w:lang w:val="en-US" w:eastAsia="zh-CN" w:bidi="ar-SA"/>
                    </w:rPr>
                  </w:pPr>
                  <w:r>
                    <w:rPr>
                      <w:rFonts w:hint="default" w:ascii="Times New Roman" w:hAnsi="Times New Roman" w:eastAsia="宋体" w:cs="Times New Roman"/>
                      <w:i w:val="0"/>
                      <w:iCs w:val="0"/>
                      <w:caps w:val="0"/>
                      <w:color w:val="394351"/>
                      <w:spacing w:val="0"/>
                      <w:sz w:val="21"/>
                      <w:szCs w:val="21"/>
                      <w:highlight w:val="none"/>
                      <w:shd w:val="clear" w:fill="FFFFFF"/>
                    </w:rPr>
                    <w:t>Ⅱ</w:t>
                  </w:r>
                </w:p>
              </w:tc>
              <w:tc>
                <w:tcPr>
                  <w:tcW w:w="1226" w:type="dxa"/>
                  <w:shd w:val="clear" w:color="auto" w:fill="auto"/>
                  <w:vAlign w:val="center"/>
                </w:tcPr>
                <w:p w14:paraId="399F4D48">
                  <w:pPr>
                    <w:spacing w:line="240" w:lineRule="auto"/>
                    <w:jc w:val="center"/>
                    <w:rPr>
                      <w:rFonts w:hint="default" w:ascii="Times New Roman" w:hAnsi="Times New Roman" w:eastAsia="宋体" w:cs="宋体"/>
                      <w:i w:val="0"/>
                      <w:iCs w:val="0"/>
                      <w:caps w:val="0"/>
                      <w:smallCaps w:val="0"/>
                      <w:color w:val="394351"/>
                      <w:spacing w:val="0"/>
                      <w:kern w:val="2"/>
                      <w:sz w:val="21"/>
                      <w:szCs w:val="21"/>
                      <w:shd w:val="clear" w:fill="FFFFFF"/>
                      <w:lang w:val="en-US" w:eastAsia="zh-CN" w:bidi="ar-SA"/>
                    </w:rPr>
                  </w:pPr>
                  <w:r>
                    <w:rPr>
                      <w:rFonts w:hint="default" w:ascii="Times New Roman" w:hAnsi="Times New Roman" w:eastAsia="宋体" w:cs="宋体"/>
                      <w:i w:val="0"/>
                      <w:iCs w:val="0"/>
                      <w:caps w:val="0"/>
                      <w:smallCaps w:val="0"/>
                      <w:color w:val="394351"/>
                      <w:spacing w:val="0"/>
                      <w:sz w:val="21"/>
                      <w:szCs w:val="21"/>
                      <w:shd w:val="clear" w:fill="FFFFFF"/>
                    </w:rPr>
                    <w:t>→</w:t>
                  </w:r>
                </w:p>
              </w:tc>
              <w:tc>
                <w:tcPr>
                  <w:tcW w:w="992" w:type="dxa"/>
                  <w:shd w:val="clear" w:color="auto" w:fill="auto"/>
                  <w:vAlign w:val="center"/>
                </w:tcPr>
                <w:p w14:paraId="03041C1E">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宋体"/>
                      <w:b w:val="0"/>
                      <w:bCs w:val="0"/>
                      <w:caps w:val="0"/>
                      <w:smallCaps w:val="0"/>
                      <w:kern w:val="0"/>
                      <w:sz w:val="21"/>
                      <w:szCs w:val="21"/>
                      <w:u w:val="none"/>
                      <w:lang w:val="en-US" w:eastAsia="zh-CN"/>
                    </w:rPr>
                    <w:t>--</w:t>
                  </w:r>
                </w:p>
              </w:tc>
            </w:tr>
            <w:tr w14:paraId="1D1814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253" w:type="dxa"/>
                  <w:vMerge w:val="continue"/>
                  <w:vAlign w:val="center"/>
                </w:tcPr>
                <w:p w14:paraId="6CBCD2F6">
                  <w:pPr>
                    <w:spacing w:line="240" w:lineRule="auto"/>
                    <w:jc w:val="center"/>
                    <w:rPr>
                      <w:rFonts w:hint="default" w:ascii="Times New Roman" w:hAnsi="Times New Roman" w:eastAsia="宋体" w:cs="宋体"/>
                      <w:b w:val="0"/>
                      <w:bCs w:val="0"/>
                      <w:caps w:val="0"/>
                      <w:smallCaps w:val="0"/>
                      <w:kern w:val="0"/>
                      <w:sz w:val="21"/>
                      <w:szCs w:val="21"/>
                      <w:u w:val="none"/>
                    </w:rPr>
                  </w:pPr>
                </w:p>
              </w:tc>
              <w:tc>
                <w:tcPr>
                  <w:tcW w:w="1179" w:type="dxa"/>
                  <w:vMerge w:val="continue"/>
                  <w:vAlign w:val="center"/>
                </w:tcPr>
                <w:p w14:paraId="2196C431">
                  <w:pPr>
                    <w:spacing w:line="240" w:lineRule="auto"/>
                    <w:jc w:val="center"/>
                    <w:rPr>
                      <w:rFonts w:hint="default" w:ascii="Times New Roman" w:hAnsi="Times New Roman" w:eastAsia="宋体" w:cs="宋体"/>
                      <w:b w:val="0"/>
                      <w:bCs w:val="0"/>
                      <w:caps w:val="0"/>
                      <w:smallCaps w:val="0"/>
                      <w:spacing w:val="-12"/>
                      <w:kern w:val="0"/>
                      <w:sz w:val="21"/>
                      <w:szCs w:val="21"/>
                      <w:u w:val="none"/>
                    </w:rPr>
                  </w:pPr>
                </w:p>
              </w:tc>
              <w:tc>
                <w:tcPr>
                  <w:tcW w:w="1176" w:type="dxa"/>
                  <w:shd w:val="clear" w:color="auto" w:fill="auto"/>
                  <w:vAlign w:val="center"/>
                </w:tcPr>
                <w:p w14:paraId="63E59643">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宋体"/>
                      <w:b w:val="0"/>
                      <w:bCs w:val="0"/>
                      <w:caps w:val="0"/>
                      <w:smallCaps w:val="0"/>
                      <w:kern w:val="0"/>
                      <w:sz w:val="21"/>
                      <w:szCs w:val="21"/>
                      <w:u w:val="none"/>
                      <w:lang w:val="en-US" w:eastAsia="zh-CN"/>
                    </w:rPr>
                    <w:t>202</w:t>
                  </w:r>
                  <w:r>
                    <w:rPr>
                      <w:rFonts w:hint="default" w:cs="宋体"/>
                      <w:b w:val="0"/>
                      <w:bCs w:val="0"/>
                      <w:caps w:val="0"/>
                      <w:smallCaps w:val="0"/>
                      <w:kern w:val="0"/>
                      <w:sz w:val="21"/>
                      <w:szCs w:val="21"/>
                      <w:u w:val="none"/>
                      <w:lang w:val="en-US" w:eastAsia="zh-CN"/>
                    </w:rPr>
                    <w:t>4</w:t>
                  </w:r>
                  <w:r>
                    <w:rPr>
                      <w:rFonts w:hint="default" w:ascii="Times New Roman" w:hAnsi="Times New Roman" w:eastAsia="宋体" w:cs="宋体"/>
                      <w:b w:val="0"/>
                      <w:bCs w:val="0"/>
                      <w:caps w:val="0"/>
                      <w:smallCaps w:val="0"/>
                      <w:kern w:val="0"/>
                      <w:sz w:val="21"/>
                      <w:szCs w:val="21"/>
                      <w:u w:val="none"/>
                      <w:lang w:val="en-US" w:eastAsia="zh-CN"/>
                    </w:rPr>
                    <w:t>.</w:t>
                  </w:r>
                  <w:r>
                    <w:rPr>
                      <w:rFonts w:hint="default" w:cs="宋体"/>
                      <w:b w:val="0"/>
                      <w:bCs w:val="0"/>
                      <w:caps w:val="0"/>
                      <w:smallCaps w:val="0"/>
                      <w:kern w:val="0"/>
                      <w:sz w:val="21"/>
                      <w:szCs w:val="21"/>
                      <w:u w:val="none"/>
                      <w:lang w:val="en-US" w:eastAsia="zh-CN"/>
                    </w:rPr>
                    <w:t>11</w:t>
                  </w:r>
                </w:p>
              </w:tc>
              <w:tc>
                <w:tcPr>
                  <w:tcW w:w="1619" w:type="dxa"/>
                  <w:shd w:val="clear" w:color="auto" w:fill="auto"/>
                  <w:vAlign w:val="center"/>
                </w:tcPr>
                <w:p w14:paraId="12384D38">
                  <w:pPr>
                    <w:spacing w:line="240" w:lineRule="auto"/>
                    <w:jc w:val="center"/>
                    <w:rPr>
                      <w:rFonts w:hint="default" w:ascii="Times New Roman" w:hAnsi="Times New Roman" w:eastAsia="宋体" w:cs="Times New Roman"/>
                      <w:i w:val="0"/>
                      <w:iCs w:val="0"/>
                      <w:caps w:val="0"/>
                      <w:color w:val="394351"/>
                      <w:spacing w:val="0"/>
                      <w:kern w:val="2"/>
                      <w:sz w:val="21"/>
                      <w:szCs w:val="21"/>
                      <w:highlight w:val="none"/>
                      <w:shd w:val="clear" w:fill="FFFFFF"/>
                      <w:lang w:val="en-US" w:eastAsia="zh-CN" w:bidi="ar-SA"/>
                    </w:rPr>
                  </w:pPr>
                  <w:r>
                    <w:rPr>
                      <w:rFonts w:hint="default" w:ascii="Times New Roman" w:hAnsi="Times New Roman" w:eastAsia="宋体" w:cs="Times New Roman"/>
                      <w:i w:val="0"/>
                      <w:iCs w:val="0"/>
                      <w:caps w:val="0"/>
                      <w:color w:val="394351"/>
                      <w:spacing w:val="0"/>
                      <w:sz w:val="21"/>
                      <w:szCs w:val="21"/>
                      <w:highlight w:val="none"/>
                      <w:shd w:val="clear" w:fill="FFFFFF"/>
                    </w:rPr>
                    <w:t>Ⅱ</w:t>
                  </w:r>
                </w:p>
              </w:tc>
              <w:tc>
                <w:tcPr>
                  <w:tcW w:w="972" w:type="dxa"/>
                  <w:shd w:val="clear" w:color="auto" w:fill="auto"/>
                  <w:vAlign w:val="center"/>
                </w:tcPr>
                <w:p w14:paraId="3E89C816">
                  <w:pPr>
                    <w:spacing w:line="240" w:lineRule="auto"/>
                    <w:jc w:val="center"/>
                    <w:rPr>
                      <w:rFonts w:hint="default" w:ascii="Times New Roman" w:hAnsi="Times New Roman" w:eastAsia="宋体" w:cs="Times New Roman"/>
                      <w:i w:val="0"/>
                      <w:iCs w:val="0"/>
                      <w:caps w:val="0"/>
                      <w:color w:val="394351"/>
                      <w:spacing w:val="0"/>
                      <w:kern w:val="2"/>
                      <w:sz w:val="21"/>
                      <w:szCs w:val="21"/>
                      <w:highlight w:val="none"/>
                      <w:shd w:val="clear" w:fill="FFFFFF"/>
                      <w:lang w:val="en-US" w:eastAsia="zh-CN" w:bidi="ar-SA"/>
                    </w:rPr>
                  </w:pPr>
                  <w:r>
                    <w:rPr>
                      <w:rFonts w:hint="default" w:ascii="Times New Roman" w:hAnsi="Times New Roman" w:eastAsia="宋体" w:cs="Times New Roman"/>
                      <w:i w:val="0"/>
                      <w:iCs w:val="0"/>
                      <w:caps w:val="0"/>
                      <w:color w:val="394351"/>
                      <w:spacing w:val="0"/>
                      <w:sz w:val="21"/>
                      <w:szCs w:val="21"/>
                      <w:highlight w:val="none"/>
                      <w:shd w:val="clear" w:fill="FFFFFF"/>
                    </w:rPr>
                    <w:t>Ⅱ</w:t>
                  </w:r>
                </w:p>
              </w:tc>
              <w:tc>
                <w:tcPr>
                  <w:tcW w:w="1226" w:type="dxa"/>
                  <w:shd w:val="clear" w:color="auto" w:fill="auto"/>
                  <w:vAlign w:val="center"/>
                </w:tcPr>
                <w:p w14:paraId="67DB762A">
                  <w:pPr>
                    <w:spacing w:line="240" w:lineRule="auto"/>
                    <w:jc w:val="center"/>
                    <w:rPr>
                      <w:rFonts w:hint="default" w:ascii="Times New Roman" w:hAnsi="Times New Roman" w:eastAsia="宋体" w:cs="宋体"/>
                      <w:i w:val="0"/>
                      <w:iCs w:val="0"/>
                      <w:caps w:val="0"/>
                      <w:smallCaps w:val="0"/>
                      <w:color w:val="394351"/>
                      <w:spacing w:val="0"/>
                      <w:kern w:val="2"/>
                      <w:sz w:val="21"/>
                      <w:szCs w:val="21"/>
                      <w:shd w:val="clear" w:fill="FFFFFF"/>
                      <w:lang w:val="en-US" w:eastAsia="zh-CN" w:bidi="ar-SA"/>
                    </w:rPr>
                  </w:pPr>
                  <w:r>
                    <w:rPr>
                      <w:rFonts w:hint="default" w:ascii="Times New Roman" w:hAnsi="Times New Roman" w:eastAsia="宋体" w:cs="宋体"/>
                      <w:i w:val="0"/>
                      <w:iCs w:val="0"/>
                      <w:caps w:val="0"/>
                      <w:smallCaps w:val="0"/>
                      <w:color w:val="394351"/>
                      <w:spacing w:val="0"/>
                      <w:sz w:val="21"/>
                      <w:szCs w:val="21"/>
                      <w:shd w:val="clear" w:fill="FFFFFF"/>
                    </w:rPr>
                    <w:t>→</w:t>
                  </w:r>
                </w:p>
              </w:tc>
              <w:tc>
                <w:tcPr>
                  <w:tcW w:w="992" w:type="dxa"/>
                  <w:shd w:val="clear" w:color="auto" w:fill="auto"/>
                  <w:vAlign w:val="center"/>
                </w:tcPr>
                <w:p w14:paraId="644C4FC6">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宋体"/>
                      <w:b w:val="0"/>
                      <w:bCs w:val="0"/>
                      <w:caps w:val="0"/>
                      <w:smallCaps w:val="0"/>
                      <w:kern w:val="0"/>
                      <w:sz w:val="21"/>
                      <w:szCs w:val="21"/>
                      <w:u w:val="none"/>
                      <w:lang w:val="en-US" w:eastAsia="zh-CN"/>
                    </w:rPr>
                    <w:t>--</w:t>
                  </w:r>
                </w:p>
              </w:tc>
            </w:tr>
            <w:tr w14:paraId="31BEA1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253" w:type="dxa"/>
                  <w:vMerge w:val="continue"/>
                  <w:vAlign w:val="center"/>
                </w:tcPr>
                <w:p w14:paraId="6F1C0B16">
                  <w:pPr>
                    <w:spacing w:line="240" w:lineRule="auto"/>
                    <w:jc w:val="center"/>
                    <w:rPr>
                      <w:rFonts w:hint="default" w:ascii="Times New Roman" w:hAnsi="Times New Roman" w:eastAsia="宋体" w:cs="宋体"/>
                      <w:b w:val="0"/>
                      <w:bCs w:val="0"/>
                      <w:caps w:val="0"/>
                      <w:smallCaps w:val="0"/>
                      <w:kern w:val="0"/>
                      <w:sz w:val="21"/>
                      <w:szCs w:val="21"/>
                      <w:u w:val="none"/>
                    </w:rPr>
                  </w:pPr>
                </w:p>
              </w:tc>
              <w:tc>
                <w:tcPr>
                  <w:tcW w:w="1179" w:type="dxa"/>
                  <w:vMerge w:val="continue"/>
                  <w:vAlign w:val="center"/>
                </w:tcPr>
                <w:p w14:paraId="7D6821E3">
                  <w:pPr>
                    <w:spacing w:line="240" w:lineRule="auto"/>
                    <w:jc w:val="center"/>
                    <w:rPr>
                      <w:rFonts w:hint="default" w:ascii="Times New Roman" w:hAnsi="Times New Roman" w:eastAsia="宋体" w:cs="宋体"/>
                      <w:b w:val="0"/>
                      <w:bCs w:val="0"/>
                      <w:caps w:val="0"/>
                      <w:smallCaps w:val="0"/>
                      <w:spacing w:val="-12"/>
                      <w:kern w:val="0"/>
                      <w:sz w:val="21"/>
                      <w:szCs w:val="21"/>
                      <w:u w:val="none"/>
                    </w:rPr>
                  </w:pPr>
                </w:p>
              </w:tc>
              <w:tc>
                <w:tcPr>
                  <w:tcW w:w="1176" w:type="dxa"/>
                  <w:shd w:val="clear" w:color="auto" w:fill="auto"/>
                  <w:vAlign w:val="center"/>
                </w:tcPr>
                <w:p w14:paraId="1412DCF7">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宋体"/>
                      <w:b w:val="0"/>
                      <w:bCs w:val="0"/>
                      <w:caps w:val="0"/>
                      <w:smallCaps w:val="0"/>
                      <w:kern w:val="0"/>
                      <w:sz w:val="21"/>
                      <w:szCs w:val="21"/>
                      <w:u w:val="none"/>
                      <w:lang w:val="en-US" w:eastAsia="zh-CN"/>
                    </w:rPr>
                    <w:t>202</w:t>
                  </w:r>
                  <w:r>
                    <w:rPr>
                      <w:rFonts w:hint="default" w:cs="宋体"/>
                      <w:b w:val="0"/>
                      <w:bCs w:val="0"/>
                      <w:caps w:val="0"/>
                      <w:smallCaps w:val="0"/>
                      <w:kern w:val="0"/>
                      <w:sz w:val="21"/>
                      <w:szCs w:val="21"/>
                      <w:u w:val="none"/>
                      <w:lang w:val="en-US" w:eastAsia="zh-CN"/>
                    </w:rPr>
                    <w:t>4</w:t>
                  </w:r>
                  <w:r>
                    <w:rPr>
                      <w:rFonts w:hint="default" w:ascii="Times New Roman" w:hAnsi="Times New Roman" w:eastAsia="宋体" w:cs="宋体"/>
                      <w:b w:val="0"/>
                      <w:bCs w:val="0"/>
                      <w:caps w:val="0"/>
                      <w:smallCaps w:val="0"/>
                      <w:kern w:val="0"/>
                      <w:sz w:val="21"/>
                      <w:szCs w:val="21"/>
                      <w:u w:val="none"/>
                      <w:lang w:val="en-US" w:eastAsia="zh-CN"/>
                    </w:rPr>
                    <w:t>.</w:t>
                  </w:r>
                  <w:r>
                    <w:rPr>
                      <w:rFonts w:hint="default" w:cs="宋体"/>
                      <w:b w:val="0"/>
                      <w:bCs w:val="0"/>
                      <w:caps w:val="0"/>
                      <w:smallCaps w:val="0"/>
                      <w:kern w:val="0"/>
                      <w:sz w:val="21"/>
                      <w:szCs w:val="21"/>
                      <w:u w:val="none"/>
                      <w:lang w:val="en-US" w:eastAsia="zh-CN"/>
                    </w:rPr>
                    <w:t>12</w:t>
                  </w:r>
                </w:p>
              </w:tc>
              <w:tc>
                <w:tcPr>
                  <w:tcW w:w="1619" w:type="dxa"/>
                  <w:shd w:val="clear" w:color="auto" w:fill="auto"/>
                  <w:vAlign w:val="center"/>
                </w:tcPr>
                <w:p w14:paraId="47B509C0">
                  <w:pPr>
                    <w:spacing w:line="240" w:lineRule="auto"/>
                    <w:jc w:val="center"/>
                    <w:rPr>
                      <w:rFonts w:hint="default" w:ascii="Times New Roman" w:hAnsi="Times New Roman" w:eastAsia="宋体" w:cs="Times New Roman"/>
                      <w:i w:val="0"/>
                      <w:iCs w:val="0"/>
                      <w:caps w:val="0"/>
                      <w:color w:val="394351"/>
                      <w:spacing w:val="0"/>
                      <w:kern w:val="2"/>
                      <w:sz w:val="21"/>
                      <w:szCs w:val="21"/>
                      <w:highlight w:val="none"/>
                      <w:shd w:val="clear" w:fill="FFFFFF"/>
                      <w:lang w:val="en-US" w:eastAsia="zh-CN" w:bidi="ar-SA"/>
                    </w:rPr>
                  </w:pPr>
                  <w:r>
                    <w:rPr>
                      <w:rFonts w:hint="default" w:ascii="Times New Roman" w:hAnsi="Times New Roman" w:eastAsia="宋体" w:cs="Times New Roman"/>
                      <w:i w:val="0"/>
                      <w:iCs w:val="0"/>
                      <w:caps w:val="0"/>
                      <w:color w:val="394351"/>
                      <w:spacing w:val="0"/>
                      <w:sz w:val="21"/>
                      <w:szCs w:val="21"/>
                      <w:highlight w:val="none"/>
                      <w:shd w:val="clear" w:fill="FFFFFF"/>
                    </w:rPr>
                    <w:t>Ⅱ</w:t>
                  </w:r>
                </w:p>
              </w:tc>
              <w:tc>
                <w:tcPr>
                  <w:tcW w:w="972" w:type="dxa"/>
                  <w:shd w:val="clear" w:color="auto" w:fill="auto"/>
                  <w:vAlign w:val="center"/>
                </w:tcPr>
                <w:p w14:paraId="3569767D">
                  <w:pPr>
                    <w:spacing w:line="240" w:lineRule="auto"/>
                    <w:jc w:val="center"/>
                    <w:rPr>
                      <w:rFonts w:hint="default" w:ascii="Times New Roman" w:hAnsi="Times New Roman" w:eastAsia="宋体" w:cs="Times New Roman"/>
                      <w:i w:val="0"/>
                      <w:iCs w:val="0"/>
                      <w:caps w:val="0"/>
                      <w:color w:val="394351"/>
                      <w:spacing w:val="0"/>
                      <w:kern w:val="2"/>
                      <w:sz w:val="21"/>
                      <w:szCs w:val="21"/>
                      <w:highlight w:val="none"/>
                      <w:shd w:val="clear" w:fill="FFFFFF"/>
                      <w:lang w:val="en-US" w:eastAsia="zh-CN" w:bidi="ar-SA"/>
                    </w:rPr>
                  </w:pPr>
                  <w:r>
                    <w:rPr>
                      <w:rFonts w:hint="default" w:ascii="Times New Roman" w:hAnsi="Times New Roman" w:eastAsia="宋体" w:cs="宋体"/>
                      <w:i w:val="0"/>
                      <w:iCs w:val="0"/>
                      <w:caps w:val="0"/>
                      <w:smallCaps w:val="0"/>
                      <w:color w:val="394351"/>
                      <w:spacing w:val="0"/>
                      <w:sz w:val="21"/>
                      <w:szCs w:val="21"/>
                      <w:shd w:val="clear" w:fill="FFFFFF"/>
                    </w:rPr>
                    <w:t>Ⅰ</w:t>
                  </w:r>
                </w:p>
              </w:tc>
              <w:tc>
                <w:tcPr>
                  <w:tcW w:w="1226" w:type="dxa"/>
                  <w:shd w:val="clear" w:color="auto" w:fill="auto"/>
                  <w:vAlign w:val="center"/>
                </w:tcPr>
                <w:p w14:paraId="5C16EDD3">
                  <w:pPr>
                    <w:spacing w:line="240" w:lineRule="auto"/>
                    <w:jc w:val="center"/>
                    <w:rPr>
                      <w:rFonts w:hint="default" w:ascii="Times New Roman" w:hAnsi="Times New Roman" w:eastAsia="宋体" w:cs="宋体"/>
                      <w:i w:val="0"/>
                      <w:iCs w:val="0"/>
                      <w:caps w:val="0"/>
                      <w:smallCaps w:val="0"/>
                      <w:color w:val="394351"/>
                      <w:spacing w:val="0"/>
                      <w:kern w:val="2"/>
                      <w:sz w:val="21"/>
                      <w:szCs w:val="21"/>
                      <w:shd w:val="clear" w:fill="FFFFFF"/>
                      <w:lang w:val="en-US" w:eastAsia="zh-CN" w:bidi="ar-SA"/>
                    </w:rPr>
                  </w:pPr>
                  <w:r>
                    <w:rPr>
                      <w:rFonts w:hint="default" w:ascii="Times New Roman" w:hAnsi="Times New Roman" w:eastAsia="宋体" w:cs="宋体"/>
                      <w:i w:val="0"/>
                      <w:iCs w:val="0"/>
                      <w:caps w:val="0"/>
                      <w:smallCaps w:val="0"/>
                      <w:color w:val="394351"/>
                      <w:spacing w:val="0"/>
                      <w:sz w:val="21"/>
                      <w:szCs w:val="21"/>
                      <w:shd w:val="clear" w:fill="FFFFFF"/>
                    </w:rPr>
                    <w:t>→</w:t>
                  </w:r>
                </w:p>
              </w:tc>
              <w:tc>
                <w:tcPr>
                  <w:tcW w:w="992" w:type="dxa"/>
                  <w:shd w:val="clear" w:color="auto" w:fill="auto"/>
                  <w:vAlign w:val="center"/>
                </w:tcPr>
                <w:p w14:paraId="48AFCDCC">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宋体"/>
                      <w:b w:val="0"/>
                      <w:bCs w:val="0"/>
                      <w:caps w:val="0"/>
                      <w:smallCaps w:val="0"/>
                      <w:kern w:val="0"/>
                      <w:sz w:val="21"/>
                      <w:szCs w:val="21"/>
                      <w:u w:val="none"/>
                      <w:lang w:val="en-US" w:eastAsia="zh-CN"/>
                    </w:rPr>
                    <w:t>--</w:t>
                  </w:r>
                </w:p>
              </w:tc>
            </w:tr>
            <w:tr w14:paraId="110CCEC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253" w:type="dxa"/>
                  <w:vMerge w:val="continue"/>
                  <w:vAlign w:val="center"/>
                </w:tcPr>
                <w:p w14:paraId="4BF163EB">
                  <w:pPr>
                    <w:spacing w:line="240" w:lineRule="auto"/>
                    <w:jc w:val="center"/>
                    <w:rPr>
                      <w:rFonts w:hint="default" w:ascii="Times New Roman" w:hAnsi="Times New Roman" w:eastAsia="宋体" w:cs="宋体"/>
                      <w:b w:val="0"/>
                      <w:bCs w:val="0"/>
                      <w:caps w:val="0"/>
                      <w:smallCaps w:val="0"/>
                      <w:kern w:val="0"/>
                      <w:sz w:val="21"/>
                      <w:szCs w:val="21"/>
                      <w:u w:val="none"/>
                    </w:rPr>
                  </w:pPr>
                </w:p>
              </w:tc>
              <w:tc>
                <w:tcPr>
                  <w:tcW w:w="1179" w:type="dxa"/>
                  <w:vMerge w:val="continue"/>
                  <w:vAlign w:val="center"/>
                </w:tcPr>
                <w:p w14:paraId="32D8D520">
                  <w:pPr>
                    <w:spacing w:line="240" w:lineRule="auto"/>
                    <w:jc w:val="center"/>
                    <w:rPr>
                      <w:rFonts w:hint="default" w:ascii="Times New Roman" w:hAnsi="Times New Roman" w:eastAsia="宋体" w:cs="宋体"/>
                      <w:b w:val="0"/>
                      <w:bCs w:val="0"/>
                      <w:caps w:val="0"/>
                      <w:smallCaps w:val="0"/>
                      <w:spacing w:val="-12"/>
                      <w:kern w:val="0"/>
                      <w:sz w:val="21"/>
                      <w:szCs w:val="21"/>
                      <w:u w:val="none"/>
                    </w:rPr>
                  </w:pPr>
                </w:p>
              </w:tc>
              <w:tc>
                <w:tcPr>
                  <w:tcW w:w="1176" w:type="dxa"/>
                  <w:vAlign w:val="center"/>
                </w:tcPr>
                <w:p w14:paraId="236F5ABE">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宋体"/>
                      <w:b w:val="0"/>
                      <w:bCs w:val="0"/>
                      <w:caps w:val="0"/>
                      <w:smallCaps w:val="0"/>
                      <w:kern w:val="0"/>
                      <w:sz w:val="21"/>
                      <w:szCs w:val="21"/>
                      <w:u w:val="none"/>
                      <w:lang w:val="en-US" w:eastAsia="zh-CN"/>
                    </w:rPr>
                    <w:t>202</w:t>
                  </w:r>
                  <w:r>
                    <w:rPr>
                      <w:rFonts w:hint="default" w:cs="宋体"/>
                      <w:b w:val="0"/>
                      <w:bCs w:val="0"/>
                      <w:caps w:val="0"/>
                      <w:smallCaps w:val="0"/>
                      <w:kern w:val="0"/>
                      <w:sz w:val="21"/>
                      <w:szCs w:val="21"/>
                      <w:u w:val="none"/>
                      <w:lang w:val="en-US" w:eastAsia="zh-CN"/>
                    </w:rPr>
                    <w:t>5</w:t>
                  </w:r>
                  <w:r>
                    <w:rPr>
                      <w:rFonts w:hint="default" w:ascii="Times New Roman" w:hAnsi="Times New Roman" w:eastAsia="宋体" w:cs="宋体"/>
                      <w:b w:val="0"/>
                      <w:bCs w:val="0"/>
                      <w:caps w:val="0"/>
                      <w:smallCaps w:val="0"/>
                      <w:kern w:val="0"/>
                      <w:sz w:val="21"/>
                      <w:szCs w:val="21"/>
                      <w:u w:val="none"/>
                      <w:lang w:val="en-US" w:eastAsia="zh-CN"/>
                    </w:rPr>
                    <w:t>.</w:t>
                  </w:r>
                  <w:r>
                    <w:rPr>
                      <w:rFonts w:hint="default" w:cs="宋体"/>
                      <w:b w:val="0"/>
                      <w:bCs w:val="0"/>
                      <w:caps w:val="0"/>
                      <w:smallCaps w:val="0"/>
                      <w:kern w:val="0"/>
                      <w:sz w:val="21"/>
                      <w:szCs w:val="21"/>
                      <w:u w:val="none"/>
                      <w:lang w:val="en-US" w:eastAsia="zh-CN"/>
                    </w:rPr>
                    <w:t>1</w:t>
                  </w:r>
                </w:p>
              </w:tc>
              <w:tc>
                <w:tcPr>
                  <w:tcW w:w="1619" w:type="dxa"/>
                  <w:vAlign w:val="center"/>
                </w:tcPr>
                <w:p w14:paraId="0A135A7F">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Times New Roman"/>
                      <w:i w:val="0"/>
                      <w:iCs w:val="0"/>
                      <w:caps w:val="0"/>
                      <w:color w:val="394351"/>
                      <w:spacing w:val="0"/>
                      <w:sz w:val="21"/>
                      <w:szCs w:val="21"/>
                      <w:highlight w:val="none"/>
                      <w:shd w:val="clear" w:fill="FFFFFF"/>
                    </w:rPr>
                    <w:t>Ⅱ</w:t>
                  </w:r>
                </w:p>
              </w:tc>
              <w:tc>
                <w:tcPr>
                  <w:tcW w:w="972" w:type="dxa"/>
                  <w:vAlign w:val="center"/>
                </w:tcPr>
                <w:p w14:paraId="4284B98B">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Times New Roman"/>
                      <w:i w:val="0"/>
                      <w:iCs w:val="0"/>
                      <w:caps w:val="0"/>
                      <w:color w:val="394351"/>
                      <w:spacing w:val="0"/>
                      <w:sz w:val="21"/>
                      <w:szCs w:val="21"/>
                      <w:highlight w:val="none"/>
                      <w:shd w:val="clear" w:fill="FFFFFF"/>
                    </w:rPr>
                    <w:t>Ⅱ</w:t>
                  </w:r>
                </w:p>
              </w:tc>
              <w:tc>
                <w:tcPr>
                  <w:tcW w:w="1226" w:type="dxa"/>
                  <w:vAlign w:val="center"/>
                </w:tcPr>
                <w:p w14:paraId="56B88BD9">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宋体"/>
                      <w:i w:val="0"/>
                      <w:iCs w:val="0"/>
                      <w:caps w:val="0"/>
                      <w:smallCaps w:val="0"/>
                      <w:color w:val="394351"/>
                      <w:spacing w:val="0"/>
                      <w:sz w:val="21"/>
                      <w:szCs w:val="21"/>
                      <w:shd w:val="clear" w:fill="FFFFFF"/>
                    </w:rPr>
                    <w:t>→</w:t>
                  </w:r>
                </w:p>
              </w:tc>
              <w:tc>
                <w:tcPr>
                  <w:tcW w:w="992" w:type="dxa"/>
                  <w:vAlign w:val="center"/>
                </w:tcPr>
                <w:p w14:paraId="6DBE0B1D">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宋体"/>
                      <w:b w:val="0"/>
                      <w:bCs w:val="0"/>
                      <w:caps w:val="0"/>
                      <w:smallCaps w:val="0"/>
                      <w:kern w:val="0"/>
                      <w:sz w:val="21"/>
                      <w:szCs w:val="21"/>
                      <w:u w:val="none"/>
                      <w:lang w:val="en-US" w:eastAsia="zh-CN"/>
                    </w:rPr>
                    <w:t>--</w:t>
                  </w:r>
                </w:p>
              </w:tc>
            </w:tr>
            <w:tr w14:paraId="2D7C2B1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253" w:type="dxa"/>
                  <w:vMerge w:val="continue"/>
                  <w:vAlign w:val="center"/>
                </w:tcPr>
                <w:p w14:paraId="30609E6F">
                  <w:pPr>
                    <w:spacing w:line="240" w:lineRule="auto"/>
                    <w:jc w:val="center"/>
                    <w:rPr>
                      <w:rFonts w:hint="default" w:ascii="Times New Roman" w:hAnsi="Times New Roman" w:eastAsia="宋体" w:cs="宋体"/>
                      <w:b w:val="0"/>
                      <w:bCs w:val="0"/>
                      <w:caps w:val="0"/>
                      <w:smallCaps w:val="0"/>
                      <w:kern w:val="0"/>
                      <w:sz w:val="21"/>
                      <w:szCs w:val="21"/>
                      <w:u w:val="none"/>
                    </w:rPr>
                  </w:pPr>
                </w:p>
              </w:tc>
              <w:tc>
                <w:tcPr>
                  <w:tcW w:w="1179" w:type="dxa"/>
                  <w:vMerge w:val="continue"/>
                  <w:vAlign w:val="center"/>
                </w:tcPr>
                <w:p w14:paraId="40DF44AD">
                  <w:pPr>
                    <w:spacing w:line="240" w:lineRule="auto"/>
                    <w:jc w:val="center"/>
                    <w:rPr>
                      <w:rFonts w:hint="default" w:ascii="Times New Roman" w:hAnsi="Times New Roman" w:eastAsia="宋体" w:cs="宋体"/>
                      <w:b w:val="0"/>
                      <w:bCs w:val="0"/>
                      <w:caps w:val="0"/>
                      <w:smallCaps w:val="0"/>
                      <w:kern w:val="0"/>
                      <w:sz w:val="21"/>
                      <w:szCs w:val="21"/>
                      <w:u w:val="none"/>
                    </w:rPr>
                  </w:pPr>
                </w:p>
              </w:tc>
              <w:tc>
                <w:tcPr>
                  <w:tcW w:w="1176" w:type="dxa"/>
                  <w:vAlign w:val="center"/>
                </w:tcPr>
                <w:p w14:paraId="340FE1DB">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宋体"/>
                      <w:b w:val="0"/>
                      <w:bCs w:val="0"/>
                      <w:caps w:val="0"/>
                      <w:smallCaps w:val="0"/>
                      <w:kern w:val="0"/>
                      <w:sz w:val="21"/>
                      <w:szCs w:val="21"/>
                      <w:u w:val="none"/>
                      <w:lang w:val="en-US" w:eastAsia="zh-CN"/>
                    </w:rPr>
                    <w:t>202</w:t>
                  </w:r>
                  <w:r>
                    <w:rPr>
                      <w:rFonts w:hint="default" w:cs="宋体"/>
                      <w:b w:val="0"/>
                      <w:bCs w:val="0"/>
                      <w:caps w:val="0"/>
                      <w:smallCaps w:val="0"/>
                      <w:kern w:val="0"/>
                      <w:sz w:val="21"/>
                      <w:szCs w:val="21"/>
                      <w:u w:val="none"/>
                      <w:lang w:val="en-US" w:eastAsia="zh-CN"/>
                    </w:rPr>
                    <w:t>5</w:t>
                  </w:r>
                  <w:r>
                    <w:rPr>
                      <w:rFonts w:hint="default" w:ascii="Times New Roman" w:hAnsi="Times New Roman" w:eastAsia="宋体" w:cs="宋体"/>
                      <w:b w:val="0"/>
                      <w:bCs w:val="0"/>
                      <w:caps w:val="0"/>
                      <w:smallCaps w:val="0"/>
                      <w:kern w:val="0"/>
                      <w:sz w:val="21"/>
                      <w:szCs w:val="21"/>
                      <w:u w:val="none"/>
                      <w:lang w:val="en-US" w:eastAsia="zh-CN"/>
                    </w:rPr>
                    <w:t>.</w:t>
                  </w:r>
                  <w:r>
                    <w:rPr>
                      <w:rFonts w:hint="default" w:cs="宋体"/>
                      <w:b w:val="0"/>
                      <w:bCs w:val="0"/>
                      <w:caps w:val="0"/>
                      <w:smallCaps w:val="0"/>
                      <w:kern w:val="0"/>
                      <w:sz w:val="21"/>
                      <w:szCs w:val="21"/>
                      <w:u w:val="none"/>
                      <w:lang w:val="en-US" w:eastAsia="zh-CN"/>
                    </w:rPr>
                    <w:t>2</w:t>
                  </w:r>
                </w:p>
              </w:tc>
              <w:tc>
                <w:tcPr>
                  <w:tcW w:w="1619" w:type="dxa"/>
                  <w:vAlign w:val="center"/>
                </w:tcPr>
                <w:p w14:paraId="2C7338FB">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Times New Roman"/>
                      <w:i w:val="0"/>
                      <w:iCs w:val="0"/>
                      <w:caps w:val="0"/>
                      <w:color w:val="394351"/>
                      <w:spacing w:val="0"/>
                      <w:sz w:val="21"/>
                      <w:szCs w:val="21"/>
                      <w:highlight w:val="none"/>
                      <w:shd w:val="clear" w:fill="FFFFFF"/>
                    </w:rPr>
                    <w:t>Ⅱ</w:t>
                  </w:r>
                </w:p>
              </w:tc>
              <w:tc>
                <w:tcPr>
                  <w:tcW w:w="972" w:type="dxa"/>
                  <w:vAlign w:val="center"/>
                </w:tcPr>
                <w:p w14:paraId="343961A3">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Times New Roman"/>
                      <w:i w:val="0"/>
                      <w:iCs w:val="0"/>
                      <w:caps w:val="0"/>
                      <w:color w:val="394351"/>
                      <w:spacing w:val="0"/>
                      <w:sz w:val="21"/>
                      <w:szCs w:val="21"/>
                      <w:highlight w:val="none"/>
                      <w:shd w:val="clear" w:fill="FFFFFF"/>
                    </w:rPr>
                    <w:t>Ⅱ</w:t>
                  </w:r>
                </w:p>
              </w:tc>
              <w:tc>
                <w:tcPr>
                  <w:tcW w:w="1226" w:type="dxa"/>
                  <w:vAlign w:val="center"/>
                </w:tcPr>
                <w:p w14:paraId="5AF6CA81">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宋体"/>
                      <w:i w:val="0"/>
                      <w:iCs w:val="0"/>
                      <w:caps w:val="0"/>
                      <w:smallCaps w:val="0"/>
                      <w:color w:val="394351"/>
                      <w:spacing w:val="0"/>
                      <w:sz w:val="21"/>
                      <w:szCs w:val="21"/>
                      <w:shd w:val="clear" w:fill="FFFFFF"/>
                    </w:rPr>
                    <w:t>→</w:t>
                  </w:r>
                </w:p>
              </w:tc>
              <w:tc>
                <w:tcPr>
                  <w:tcW w:w="992" w:type="dxa"/>
                  <w:vAlign w:val="center"/>
                </w:tcPr>
                <w:p w14:paraId="67D3C523">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宋体"/>
                      <w:b w:val="0"/>
                      <w:bCs w:val="0"/>
                      <w:caps w:val="0"/>
                      <w:smallCaps w:val="0"/>
                      <w:kern w:val="0"/>
                      <w:sz w:val="21"/>
                      <w:szCs w:val="21"/>
                      <w:u w:val="none"/>
                      <w:lang w:val="en-US" w:eastAsia="zh-CN"/>
                    </w:rPr>
                    <w:t>--</w:t>
                  </w:r>
                </w:p>
              </w:tc>
            </w:tr>
            <w:tr w14:paraId="19FF113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253" w:type="dxa"/>
                  <w:vMerge w:val="continue"/>
                  <w:vAlign w:val="center"/>
                </w:tcPr>
                <w:p w14:paraId="2C9C2B02">
                  <w:pPr>
                    <w:spacing w:line="240" w:lineRule="auto"/>
                    <w:jc w:val="center"/>
                    <w:rPr>
                      <w:rFonts w:hint="default" w:ascii="Times New Roman" w:hAnsi="Times New Roman" w:eastAsia="宋体" w:cs="宋体"/>
                      <w:b w:val="0"/>
                      <w:bCs w:val="0"/>
                      <w:caps w:val="0"/>
                      <w:smallCaps w:val="0"/>
                      <w:kern w:val="0"/>
                      <w:sz w:val="21"/>
                      <w:szCs w:val="21"/>
                      <w:u w:val="none"/>
                    </w:rPr>
                  </w:pPr>
                </w:p>
              </w:tc>
              <w:tc>
                <w:tcPr>
                  <w:tcW w:w="1179" w:type="dxa"/>
                  <w:vMerge w:val="continue"/>
                  <w:vAlign w:val="center"/>
                </w:tcPr>
                <w:p w14:paraId="040ABB7D">
                  <w:pPr>
                    <w:spacing w:line="240" w:lineRule="auto"/>
                    <w:jc w:val="center"/>
                    <w:rPr>
                      <w:rFonts w:hint="default" w:ascii="Times New Roman" w:hAnsi="Times New Roman" w:eastAsia="宋体" w:cs="宋体"/>
                      <w:b w:val="0"/>
                      <w:bCs w:val="0"/>
                      <w:caps w:val="0"/>
                      <w:smallCaps w:val="0"/>
                      <w:kern w:val="0"/>
                      <w:sz w:val="21"/>
                      <w:szCs w:val="21"/>
                      <w:u w:val="none"/>
                    </w:rPr>
                  </w:pPr>
                </w:p>
              </w:tc>
              <w:tc>
                <w:tcPr>
                  <w:tcW w:w="1176" w:type="dxa"/>
                  <w:vAlign w:val="center"/>
                </w:tcPr>
                <w:p w14:paraId="1DE2FBBA">
                  <w:pPr>
                    <w:spacing w:line="240" w:lineRule="auto"/>
                    <w:jc w:val="center"/>
                    <w:rPr>
                      <w:rFonts w:hint="default" w:ascii="Times New Roman" w:hAnsi="Times New Roman" w:eastAsia="宋体" w:cs="宋体"/>
                      <w:b w:val="0"/>
                      <w:bCs w:val="0"/>
                      <w:caps w:val="0"/>
                      <w:smallCaps w:val="0"/>
                      <w:kern w:val="0"/>
                      <w:sz w:val="21"/>
                      <w:szCs w:val="21"/>
                      <w:u w:val="none"/>
                      <w:lang w:val="en-US" w:eastAsia="zh-CN"/>
                    </w:rPr>
                  </w:pPr>
                  <w:r>
                    <w:rPr>
                      <w:rFonts w:hint="default" w:ascii="Times New Roman" w:hAnsi="Times New Roman" w:eastAsia="宋体" w:cs="宋体"/>
                      <w:b w:val="0"/>
                      <w:bCs w:val="0"/>
                      <w:caps w:val="0"/>
                      <w:smallCaps w:val="0"/>
                      <w:kern w:val="0"/>
                      <w:sz w:val="21"/>
                      <w:szCs w:val="21"/>
                      <w:u w:val="none"/>
                      <w:lang w:val="en-US" w:eastAsia="zh-CN"/>
                    </w:rPr>
                    <w:t>202</w:t>
                  </w:r>
                  <w:r>
                    <w:rPr>
                      <w:rFonts w:hint="default" w:cs="宋体"/>
                      <w:b w:val="0"/>
                      <w:bCs w:val="0"/>
                      <w:caps w:val="0"/>
                      <w:smallCaps w:val="0"/>
                      <w:kern w:val="0"/>
                      <w:sz w:val="21"/>
                      <w:szCs w:val="21"/>
                      <w:u w:val="none"/>
                      <w:lang w:val="en-US" w:eastAsia="zh-CN"/>
                    </w:rPr>
                    <w:t>5</w:t>
                  </w:r>
                  <w:r>
                    <w:rPr>
                      <w:rFonts w:hint="default" w:ascii="Times New Roman" w:hAnsi="Times New Roman" w:eastAsia="宋体" w:cs="宋体"/>
                      <w:b w:val="0"/>
                      <w:bCs w:val="0"/>
                      <w:caps w:val="0"/>
                      <w:smallCaps w:val="0"/>
                      <w:kern w:val="0"/>
                      <w:sz w:val="21"/>
                      <w:szCs w:val="21"/>
                      <w:u w:val="none"/>
                      <w:lang w:val="en-US" w:eastAsia="zh-CN"/>
                    </w:rPr>
                    <w:t>.</w:t>
                  </w:r>
                  <w:r>
                    <w:rPr>
                      <w:rFonts w:hint="default" w:cs="宋体"/>
                      <w:b w:val="0"/>
                      <w:bCs w:val="0"/>
                      <w:caps w:val="0"/>
                      <w:smallCaps w:val="0"/>
                      <w:kern w:val="0"/>
                      <w:sz w:val="21"/>
                      <w:szCs w:val="21"/>
                      <w:u w:val="none"/>
                      <w:lang w:val="en-US" w:eastAsia="zh-CN"/>
                    </w:rPr>
                    <w:t>3</w:t>
                  </w:r>
                </w:p>
              </w:tc>
              <w:tc>
                <w:tcPr>
                  <w:tcW w:w="1619" w:type="dxa"/>
                  <w:shd w:val="clear" w:color="auto" w:fill="auto"/>
                  <w:vAlign w:val="center"/>
                </w:tcPr>
                <w:p w14:paraId="12D6E389">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Times New Roman"/>
                      <w:i w:val="0"/>
                      <w:iCs w:val="0"/>
                      <w:caps w:val="0"/>
                      <w:color w:val="394351"/>
                      <w:spacing w:val="0"/>
                      <w:sz w:val="21"/>
                      <w:szCs w:val="21"/>
                      <w:highlight w:val="none"/>
                      <w:shd w:val="clear" w:fill="FFFFFF"/>
                    </w:rPr>
                    <w:t>Ⅱ</w:t>
                  </w:r>
                </w:p>
              </w:tc>
              <w:tc>
                <w:tcPr>
                  <w:tcW w:w="972" w:type="dxa"/>
                  <w:shd w:val="clear" w:color="auto" w:fill="auto"/>
                  <w:vAlign w:val="center"/>
                </w:tcPr>
                <w:p w14:paraId="2F068833">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Times New Roman"/>
                      <w:i w:val="0"/>
                      <w:iCs w:val="0"/>
                      <w:caps w:val="0"/>
                      <w:color w:val="394351"/>
                      <w:spacing w:val="0"/>
                      <w:sz w:val="21"/>
                      <w:szCs w:val="21"/>
                      <w:highlight w:val="none"/>
                      <w:shd w:val="clear" w:fill="FFFFFF"/>
                    </w:rPr>
                    <w:t>Ⅱ</w:t>
                  </w:r>
                </w:p>
              </w:tc>
              <w:tc>
                <w:tcPr>
                  <w:tcW w:w="1226" w:type="dxa"/>
                  <w:shd w:val="clear" w:color="auto" w:fill="auto"/>
                  <w:vAlign w:val="center"/>
                </w:tcPr>
                <w:p w14:paraId="5330B2BD">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宋体"/>
                      <w:i w:val="0"/>
                      <w:iCs w:val="0"/>
                      <w:caps w:val="0"/>
                      <w:smallCaps w:val="0"/>
                      <w:color w:val="394351"/>
                      <w:spacing w:val="0"/>
                      <w:sz w:val="21"/>
                      <w:szCs w:val="21"/>
                      <w:shd w:val="clear" w:fill="FFFFFF"/>
                    </w:rPr>
                    <w:t>→</w:t>
                  </w:r>
                </w:p>
              </w:tc>
              <w:tc>
                <w:tcPr>
                  <w:tcW w:w="992" w:type="dxa"/>
                  <w:vAlign w:val="center"/>
                </w:tcPr>
                <w:p w14:paraId="06BDA930">
                  <w:pPr>
                    <w:spacing w:line="240" w:lineRule="auto"/>
                    <w:jc w:val="center"/>
                    <w:rPr>
                      <w:rFonts w:hint="default" w:ascii="Times New Roman" w:hAnsi="Times New Roman" w:eastAsia="宋体" w:cs="宋体"/>
                      <w:b w:val="0"/>
                      <w:bCs w:val="0"/>
                      <w:caps w:val="0"/>
                      <w:smallCaps w:val="0"/>
                      <w:kern w:val="0"/>
                      <w:sz w:val="21"/>
                      <w:szCs w:val="21"/>
                      <w:u w:val="none"/>
                      <w:lang w:val="en-US" w:eastAsia="zh-CN"/>
                    </w:rPr>
                  </w:pPr>
                  <w:r>
                    <w:rPr>
                      <w:rFonts w:hint="default" w:ascii="Times New Roman" w:hAnsi="Times New Roman" w:eastAsia="宋体" w:cs="宋体"/>
                      <w:b w:val="0"/>
                      <w:bCs w:val="0"/>
                      <w:caps w:val="0"/>
                      <w:smallCaps w:val="0"/>
                      <w:kern w:val="0"/>
                      <w:sz w:val="21"/>
                      <w:szCs w:val="21"/>
                      <w:u w:val="none"/>
                      <w:lang w:val="en-US" w:eastAsia="zh-CN"/>
                    </w:rPr>
                    <w:t>--</w:t>
                  </w:r>
                </w:p>
              </w:tc>
            </w:tr>
            <w:tr w14:paraId="63A821F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253" w:type="dxa"/>
                  <w:vMerge w:val="continue"/>
                  <w:vAlign w:val="center"/>
                </w:tcPr>
                <w:p w14:paraId="3DCAE786">
                  <w:pPr>
                    <w:spacing w:line="240" w:lineRule="auto"/>
                    <w:jc w:val="center"/>
                    <w:rPr>
                      <w:rFonts w:hint="default" w:ascii="Times New Roman" w:hAnsi="Times New Roman" w:eastAsia="宋体" w:cs="宋体"/>
                      <w:b w:val="0"/>
                      <w:bCs w:val="0"/>
                      <w:caps w:val="0"/>
                      <w:smallCaps w:val="0"/>
                      <w:kern w:val="0"/>
                      <w:sz w:val="21"/>
                      <w:szCs w:val="21"/>
                      <w:u w:val="none"/>
                    </w:rPr>
                  </w:pPr>
                </w:p>
              </w:tc>
              <w:tc>
                <w:tcPr>
                  <w:tcW w:w="1179" w:type="dxa"/>
                  <w:vMerge w:val="continue"/>
                  <w:vAlign w:val="center"/>
                </w:tcPr>
                <w:p w14:paraId="5C79B52E">
                  <w:pPr>
                    <w:spacing w:line="240" w:lineRule="auto"/>
                    <w:jc w:val="center"/>
                    <w:rPr>
                      <w:rFonts w:hint="default" w:ascii="Times New Roman" w:hAnsi="Times New Roman" w:eastAsia="宋体" w:cs="宋体"/>
                      <w:b w:val="0"/>
                      <w:bCs w:val="0"/>
                      <w:caps w:val="0"/>
                      <w:smallCaps w:val="0"/>
                      <w:kern w:val="0"/>
                      <w:sz w:val="21"/>
                      <w:szCs w:val="21"/>
                      <w:u w:val="none"/>
                    </w:rPr>
                  </w:pPr>
                </w:p>
              </w:tc>
              <w:tc>
                <w:tcPr>
                  <w:tcW w:w="1176" w:type="dxa"/>
                  <w:vAlign w:val="center"/>
                </w:tcPr>
                <w:p w14:paraId="3B643BBC">
                  <w:pPr>
                    <w:spacing w:line="240" w:lineRule="auto"/>
                    <w:jc w:val="center"/>
                    <w:rPr>
                      <w:rFonts w:hint="default" w:ascii="Times New Roman" w:hAnsi="Times New Roman" w:eastAsia="宋体" w:cs="宋体"/>
                      <w:b w:val="0"/>
                      <w:bCs w:val="0"/>
                      <w:caps w:val="0"/>
                      <w:smallCaps w:val="0"/>
                      <w:kern w:val="0"/>
                      <w:sz w:val="21"/>
                      <w:szCs w:val="21"/>
                      <w:u w:val="none"/>
                      <w:lang w:val="en-US" w:eastAsia="zh-CN"/>
                    </w:rPr>
                  </w:pPr>
                  <w:r>
                    <w:rPr>
                      <w:rFonts w:hint="default" w:ascii="Times New Roman" w:hAnsi="Times New Roman" w:eastAsia="宋体" w:cs="宋体"/>
                      <w:b w:val="0"/>
                      <w:bCs w:val="0"/>
                      <w:caps w:val="0"/>
                      <w:smallCaps w:val="0"/>
                      <w:kern w:val="0"/>
                      <w:sz w:val="21"/>
                      <w:szCs w:val="21"/>
                      <w:u w:val="none"/>
                      <w:lang w:val="en-US" w:eastAsia="zh-CN"/>
                    </w:rPr>
                    <w:t>202</w:t>
                  </w:r>
                  <w:r>
                    <w:rPr>
                      <w:rFonts w:hint="default" w:cs="宋体"/>
                      <w:b w:val="0"/>
                      <w:bCs w:val="0"/>
                      <w:caps w:val="0"/>
                      <w:smallCaps w:val="0"/>
                      <w:kern w:val="0"/>
                      <w:sz w:val="21"/>
                      <w:szCs w:val="21"/>
                      <w:u w:val="none"/>
                      <w:lang w:val="en-US" w:eastAsia="zh-CN"/>
                    </w:rPr>
                    <w:t>5</w:t>
                  </w:r>
                  <w:r>
                    <w:rPr>
                      <w:rFonts w:hint="default" w:ascii="Times New Roman" w:hAnsi="Times New Roman" w:eastAsia="宋体" w:cs="宋体"/>
                      <w:b w:val="0"/>
                      <w:bCs w:val="0"/>
                      <w:caps w:val="0"/>
                      <w:smallCaps w:val="0"/>
                      <w:kern w:val="0"/>
                      <w:sz w:val="21"/>
                      <w:szCs w:val="21"/>
                      <w:u w:val="none"/>
                      <w:lang w:val="en-US" w:eastAsia="zh-CN"/>
                    </w:rPr>
                    <w:t>.</w:t>
                  </w:r>
                  <w:r>
                    <w:rPr>
                      <w:rFonts w:hint="default" w:cs="宋体"/>
                      <w:b w:val="0"/>
                      <w:bCs w:val="0"/>
                      <w:caps w:val="0"/>
                      <w:smallCaps w:val="0"/>
                      <w:kern w:val="0"/>
                      <w:sz w:val="21"/>
                      <w:szCs w:val="21"/>
                      <w:u w:val="none"/>
                      <w:lang w:val="en-US" w:eastAsia="zh-CN"/>
                    </w:rPr>
                    <w:t>4</w:t>
                  </w:r>
                </w:p>
              </w:tc>
              <w:tc>
                <w:tcPr>
                  <w:tcW w:w="1619" w:type="dxa"/>
                  <w:shd w:val="clear" w:color="auto" w:fill="auto"/>
                  <w:vAlign w:val="center"/>
                </w:tcPr>
                <w:p w14:paraId="1B4BEADF">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Times New Roman"/>
                      <w:i w:val="0"/>
                      <w:iCs w:val="0"/>
                      <w:caps w:val="0"/>
                      <w:color w:val="394351"/>
                      <w:spacing w:val="0"/>
                      <w:sz w:val="21"/>
                      <w:szCs w:val="21"/>
                      <w:highlight w:val="none"/>
                      <w:shd w:val="clear" w:fill="FFFFFF"/>
                    </w:rPr>
                    <w:t>Ⅲ</w:t>
                  </w:r>
                </w:p>
              </w:tc>
              <w:tc>
                <w:tcPr>
                  <w:tcW w:w="972" w:type="dxa"/>
                  <w:shd w:val="clear" w:color="auto" w:fill="auto"/>
                  <w:vAlign w:val="center"/>
                </w:tcPr>
                <w:p w14:paraId="69786DEF">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Times New Roman"/>
                      <w:i w:val="0"/>
                      <w:iCs w:val="0"/>
                      <w:caps w:val="0"/>
                      <w:color w:val="394351"/>
                      <w:spacing w:val="0"/>
                      <w:sz w:val="21"/>
                      <w:szCs w:val="21"/>
                      <w:highlight w:val="none"/>
                      <w:shd w:val="clear" w:fill="FFFFFF"/>
                    </w:rPr>
                    <w:t>Ⅱ</w:t>
                  </w:r>
                </w:p>
              </w:tc>
              <w:tc>
                <w:tcPr>
                  <w:tcW w:w="1226" w:type="dxa"/>
                  <w:vAlign w:val="center"/>
                </w:tcPr>
                <w:p w14:paraId="6B70071F">
                  <w:pPr>
                    <w:spacing w:line="240" w:lineRule="auto"/>
                    <w:jc w:val="center"/>
                    <w:rPr>
                      <w:rFonts w:hint="default" w:ascii="Times New Roman" w:hAnsi="Times New Roman" w:eastAsia="宋体" w:cs="宋体"/>
                      <w:i w:val="0"/>
                      <w:iCs w:val="0"/>
                      <w:caps w:val="0"/>
                      <w:smallCaps w:val="0"/>
                      <w:color w:val="394351"/>
                      <w:spacing w:val="0"/>
                      <w:sz w:val="21"/>
                      <w:szCs w:val="21"/>
                      <w:shd w:val="clear" w:fill="FFFFFF"/>
                    </w:rPr>
                  </w:pPr>
                  <w:r>
                    <w:rPr>
                      <w:rFonts w:hint="default" w:ascii="Times New Roman" w:hAnsi="Times New Roman" w:eastAsia="宋体" w:cs="Times New Roman"/>
                      <w:b/>
                      <w:bCs/>
                      <w:color w:val="auto"/>
                      <w:kern w:val="0"/>
                      <w:sz w:val="18"/>
                      <w:szCs w:val="18"/>
                      <w:highlight w:val="none"/>
                      <w:lang w:bidi="ar"/>
                    </w:rPr>
                    <w:t>↓</w:t>
                  </w:r>
                </w:p>
              </w:tc>
              <w:tc>
                <w:tcPr>
                  <w:tcW w:w="992" w:type="dxa"/>
                  <w:vAlign w:val="center"/>
                </w:tcPr>
                <w:p w14:paraId="0E6EB5A7">
                  <w:pPr>
                    <w:spacing w:line="240" w:lineRule="auto"/>
                    <w:jc w:val="center"/>
                    <w:rPr>
                      <w:rFonts w:hint="default" w:ascii="Times New Roman" w:hAnsi="Times New Roman" w:eastAsia="宋体" w:cs="宋体"/>
                      <w:b w:val="0"/>
                      <w:bCs w:val="0"/>
                      <w:caps w:val="0"/>
                      <w:smallCaps w:val="0"/>
                      <w:kern w:val="0"/>
                      <w:sz w:val="21"/>
                      <w:szCs w:val="21"/>
                      <w:u w:val="none"/>
                      <w:lang w:val="en-US" w:eastAsia="zh-CN"/>
                    </w:rPr>
                  </w:pPr>
                  <w:r>
                    <w:rPr>
                      <w:rFonts w:hint="default" w:ascii="Times New Roman" w:hAnsi="Times New Roman" w:eastAsia="宋体" w:cs="宋体"/>
                      <w:b w:val="0"/>
                      <w:bCs w:val="0"/>
                      <w:caps w:val="0"/>
                      <w:smallCaps w:val="0"/>
                      <w:kern w:val="0"/>
                      <w:sz w:val="21"/>
                      <w:szCs w:val="21"/>
                      <w:u w:val="none"/>
                      <w:lang w:val="en-US" w:eastAsia="zh-CN"/>
                    </w:rPr>
                    <w:t>--</w:t>
                  </w:r>
                </w:p>
              </w:tc>
            </w:tr>
            <w:tr w14:paraId="5BC2173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253" w:type="dxa"/>
                  <w:vMerge w:val="continue"/>
                  <w:vAlign w:val="center"/>
                </w:tcPr>
                <w:p w14:paraId="46622A19">
                  <w:pPr>
                    <w:spacing w:line="240" w:lineRule="auto"/>
                    <w:jc w:val="center"/>
                    <w:rPr>
                      <w:rFonts w:hint="default" w:ascii="Times New Roman" w:hAnsi="Times New Roman" w:eastAsia="宋体" w:cs="宋体"/>
                      <w:b w:val="0"/>
                      <w:bCs w:val="0"/>
                      <w:caps w:val="0"/>
                      <w:smallCaps w:val="0"/>
                      <w:kern w:val="0"/>
                      <w:sz w:val="21"/>
                      <w:szCs w:val="21"/>
                      <w:u w:val="none"/>
                    </w:rPr>
                  </w:pPr>
                </w:p>
              </w:tc>
              <w:tc>
                <w:tcPr>
                  <w:tcW w:w="1179" w:type="dxa"/>
                  <w:vMerge w:val="continue"/>
                  <w:vAlign w:val="center"/>
                </w:tcPr>
                <w:p w14:paraId="63949E10">
                  <w:pPr>
                    <w:spacing w:line="240" w:lineRule="auto"/>
                    <w:jc w:val="center"/>
                    <w:rPr>
                      <w:rFonts w:hint="default" w:ascii="Times New Roman" w:hAnsi="Times New Roman" w:eastAsia="宋体" w:cs="宋体"/>
                      <w:b w:val="0"/>
                      <w:bCs w:val="0"/>
                      <w:caps w:val="0"/>
                      <w:smallCaps w:val="0"/>
                      <w:kern w:val="0"/>
                      <w:sz w:val="21"/>
                      <w:szCs w:val="21"/>
                      <w:u w:val="none"/>
                    </w:rPr>
                  </w:pPr>
                </w:p>
              </w:tc>
              <w:tc>
                <w:tcPr>
                  <w:tcW w:w="1176" w:type="dxa"/>
                  <w:vAlign w:val="center"/>
                </w:tcPr>
                <w:p w14:paraId="5811814E">
                  <w:pPr>
                    <w:spacing w:line="240" w:lineRule="auto"/>
                    <w:jc w:val="center"/>
                    <w:rPr>
                      <w:rFonts w:hint="default" w:ascii="Times New Roman" w:hAnsi="Times New Roman" w:eastAsia="宋体" w:cs="宋体"/>
                      <w:b w:val="0"/>
                      <w:bCs w:val="0"/>
                      <w:caps w:val="0"/>
                      <w:smallCaps w:val="0"/>
                      <w:kern w:val="0"/>
                      <w:sz w:val="21"/>
                      <w:szCs w:val="21"/>
                      <w:u w:val="none"/>
                      <w:lang w:val="en-US" w:eastAsia="zh-CN"/>
                    </w:rPr>
                  </w:pPr>
                  <w:r>
                    <w:rPr>
                      <w:rFonts w:hint="default" w:ascii="Times New Roman" w:hAnsi="Times New Roman" w:eastAsia="宋体" w:cs="宋体"/>
                      <w:b w:val="0"/>
                      <w:bCs w:val="0"/>
                      <w:caps w:val="0"/>
                      <w:smallCaps w:val="0"/>
                      <w:kern w:val="0"/>
                      <w:sz w:val="21"/>
                      <w:szCs w:val="21"/>
                      <w:u w:val="none"/>
                      <w:lang w:val="en-US" w:eastAsia="zh-CN"/>
                    </w:rPr>
                    <w:t>202</w:t>
                  </w:r>
                  <w:r>
                    <w:rPr>
                      <w:rFonts w:hint="default" w:cs="宋体"/>
                      <w:b w:val="0"/>
                      <w:bCs w:val="0"/>
                      <w:caps w:val="0"/>
                      <w:smallCaps w:val="0"/>
                      <w:kern w:val="0"/>
                      <w:sz w:val="21"/>
                      <w:szCs w:val="21"/>
                      <w:u w:val="none"/>
                      <w:lang w:val="en-US" w:eastAsia="zh-CN"/>
                    </w:rPr>
                    <w:t>5</w:t>
                  </w:r>
                  <w:r>
                    <w:rPr>
                      <w:rFonts w:hint="default" w:ascii="Times New Roman" w:hAnsi="Times New Roman" w:eastAsia="宋体" w:cs="宋体"/>
                      <w:b w:val="0"/>
                      <w:bCs w:val="0"/>
                      <w:caps w:val="0"/>
                      <w:smallCaps w:val="0"/>
                      <w:kern w:val="0"/>
                      <w:sz w:val="21"/>
                      <w:szCs w:val="21"/>
                      <w:u w:val="none"/>
                      <w:lang w:val="en-US" w:eastAsia="zh-CN"/>
                    </w:rPr>
                    <w:t>.</w:t>
                  </w:r>
                  <w:r>
                    <w:rPr>
                      <w:rFonts w:hint="default" w:cs="宋体"/>
                      <w:b w:val="0"/>
                      <w:bCs w:val="0"/>
                      <w:caps w:val="0"/>
                      <w:smallCaps w:val="0"/>
                      <w:kern w:val="0"/>
                      <w:sz w:val="21"/>
                      <w:szCs w:val="21"/>
                      <w:u w:val="none"/>
                      <w:lang w:val="en-US" w:eastAsia="zh-CN"/>
                    </w:rPr>
                    <w:t>5</w:t>
                  </w:r>
                </w:p>
              </w:tc>
              <w:tc>
                <w:tcPr>
                  <w:tcW w:w="1619" w:type="dxa"/>
                  <w:shd w:val="clear" w:color="auto" w:fill="auto"/>
                  <w:vAlign w:val="center"/>
                </w:tcPr>
                <w:p w14:paraId="2E1341EF">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Times New Roman"/>
                      <w:i w:val="0"/>
                      <w:iCs w:val="0"/>
                      <w:caps w:val="0"/>
                      <w:color w:val="394351"/>
                      <w:spacing w:val="0"/>
                      <w:sz w:val="21"/>
                      <w:szCs w:val="21"/>
                      <w:highlight w:val="none"/>
                      <w:shd w:val="clear" w:fill="FFFFFF"/>
                    </w:rPr>
                    <w:t>Ⅱ</w:t>
                  </w:r>
                </w:p>
              </w:tc>
              <w:tc>
                <w:tcPr>
                  <w:tcW w:w="972" w:type="dxa"/>
                  <w:shd w:val="clear" w:color="auto" w:fill="auto"/>
                  <w:vAlign w:val="center"/>
                </w:tcPr>
                <w:p w14:paraId="4464E36C">
                  <w:pPr>
                    <w:spacing w:line="240" w:lineRule="auto"/>
                    <w:jc w:val="center"/>
                    <w:rPr>
                      <w:rFonts w:hint="default" w:ascii="Times New Roman" w:hAnsi="Times New Roman" w:eastAsia="宋体" w:cs="宋体"/>
                      <w:b w:val="0"/>
                      <w:bCs w:val="0"/>
                      <w:caps w:val="0"/>
                      <w:smallCaps w:val="0"/>
                      <w:kern w:val="0"/>
                      <w:sz w:val="21"/>
                      <w:szCs w:val="21"/>
                      <w:u w:val="none"/>
                      <w:lang w:val="en-US" w:eastAsia="zh-CN" w:bidi="ar-SA"/>
                    </w:rPr>
                  </w:pPr>
                  <w:r>
                    <w:rPr>
                      <w:rFonts w:hint="default" w:ascii="Times New Roman" w:hAnsi="Times New Roman" w:eastAsia="宋体" w:cs="Times New Roman"/>
                      <w:i w:val="0"/>
                      <w:iCs w:val="0"/>
                      <w:caps w:val="0"/>
                      <w:color w:val="394351"/>
                      <w:spacing w:val="0"/>
                      <w:sz w:val="21"/>
                      <w:szCs w:val="21"/>
                      <w:highlight w:val="none"/>
                      <w:shd w:val="clear" w:fill="FFFFFF"/>
                    </w:rPr>
                    <w:t>Ⅱ</w:t>
                  </w:r>
                </w:p>
              </w:tc>
              <w:tc>
                <w:tcPr>
                  <w:tcW w:w="1226" w:type="dxa"/>
                  <w:vAlign w:val="center"/>
                </w:tcPr>
                <w:p w14:paraId="5D2FC860">
                  <w:pPr>
                    <w:spacing w:line="240" w:lineRule="auto"/>
                    <w:jc w:val="center"/>
                    <w:rPr>
                      <w:rFonts w:hint="default" w:ascii="Times New Roman" w:hAnsi="Times New Roman" w:eastAsia="宋体" w:cs="宋体"/>
                      <w:i w:val="0"/>
                      <w:iCs w:val="0"/>
                      <w:caps w:val="0"/>
                      <w:smallCaps w:val="0"/>
                      <w:color w:val="394351"/>
                      <w:spacing w:val="0"/>
                      <w:sz w:val="21"/>
                      <w:szCs w:val="21"/>
                      <w:shd w:val="clear" w:fill="FFFFFF"/>
                    </w:rPr>
                  </w:pPr>
                  <w:r>
                    <w:rPr>
                      <w:rFonts w:hint="default" w:ascii="Times New Roman" w:hAnsi="Times New Roman" w:eastAsia="宋体" w:cs="Times New Roman"/>
                      <w:b/>
                      <w:bCs/>
                      <w:color w:val="auto"/>
                      <w:kern w:val="0"/>
                      <w:sz w:val="18"/>
                      <w:szCs w:val="18"/>
                      <w:highlight w:val="none"/>
                      <w:lang w:bidi="ar"/>
                    </w:rPr>
                    <w:t>↑</w:t>
                  </w:r>
                </w:p>
              </w:tc>
              <w:tc>
                <w:tcPr>
                  <w:tcW w:w="992" w:type="dxa"/>
                  <w:vAlign w:val="center"/>
                </w:tcPr>
                <w:p w14:paraId="3B41974F">
                  <w:pPr>
                    <w:spacing w:line="240" w:lineRule="auto"/>
                    <w:jc w:val="center"/>
                    <w:rPr>
                      <w:rFonts w:hint="default" w:ascii="Times New Roman" w:hAnsi="Times New Roman" w:eastAsia="宋体" w:cs="宋体"/>
                      <w:b w:val="0"/>
                      <w:bCs w:val="0"/>
                      <w:caps w:val="0"/>
                      <w:smallCaps w:val="0"/>
                      <w:kern w:val="0"/>
                      <w:sz w:val="21"/>
                      <w:szCs w:val="21"/>
                      <w:u w:val="none"/>
                      <w:lang w:val="en-US" w:eastAsia="zh-CN"/>
                    </w:rPr>
                  </w:pPr>
                  <w:r>
                    <w:rPr>
                      <w:rFonts w:hint="default" w:ascii="Times New Roman" w:hAnsi="Times New Roman" w:eastAsia="宋体" w:cs="宋体"/>
                      <w:b w:val="0"/>
                      <w:bCs w:val="0"/>
                      <w:caps w:val="0"/>
                      <w:smallCaps w:val="0"/>
                      <w:kern w:val="0"/>
                      <w:sz w:val="21"/>
                      <w:szCs w:val="21"/>
                      <w:u w:val="none"/>
                      <w:lang w:val="en-US" w:eastAsia="zh-CN"/>
                    </w:rPr>
                    <w:t>--</w:t>
                  </w:r>
                </w:p>
              </w:tc>
            </w:tr>
            <w:tr w14:paraId="16B54B9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253" w:type="dxa"/>
                  <w:vMerge w:val="continue"/>
                  <w:vAlign w:val="center"/>
                </w:tcPr>
                <w:p w14:paraId="217F84AE">
                  <w:pPr>
                    <w:spacing w:line="240" w:lineRule="auto"/>
                    <w:jc w:val="center"/>
                    <w:rPr>
                      <w:rFonts w:hint="default" w:ascii="Times New Roman" w:hAnsi="Times New Roman" w:eastAsia="宋体" w:cs="宋体"/>
                      <w:b w:val="0"/>
                      <w:bCs w:val="0"/>
                      <w:caps w:val="0"/>
                      <w:smallCaps w:val="0"/>
                      <w:kern w:val="0"/>
                      <w:sz w:val="21"/>
                      <w:szCs w:val="21"/>
                      <w:u w:val="none"/>
                    </w:rPr>
                  </w:pPr>
                </w:p>
              </w:tc>
              <w:tc>
                <w:tcPr>
                  <w:tcW w:w="1179" w:type="dxa"/>
                  <w:vMerge w:val="continue"/>
                  <w:vAlign w:val="center"/>
                </w:tcPr>
                <w:p w14:paraId="4420DBFF">
                  <w:pPr>
                    <w:spacing w:line="240" w:lineRule="auto"/>
                    <w:jc w:val="center"/>
                    <w:rPr>
                      <w:rFonts w:hint="default" w:ascii="Times New Roman" w:hAnsi="Times New Roman" w:eastAsia="宋体" w:cs="宋体"/>
                      <w:b w:val="0"/>
                      <w:bCs w:val="0"/>
                      <w:caps w:val="0"/>
                      <w:smallCaps w:val="0"/>
                      <w:kern w:val="0"/>
                      <w:sz w:val="21"/>
                      <w:szCs w:val="21"/>
                      <w:u w:val="none"/>
                    </w:rPr>
                  </w:pPr>
                </w:p>
              </w:tc>
              <w:tc>
                <w:tcPr>
                  <w:tcW w:w="1176" w:type="dxa"/>
                  <w:vAlign w:val="center"/>
                </w:tcPr>
                <w:p w14:paraId="091517CC">
                  <w:pPr>
                    <w:spacing w:line="240" w:lineRule="auto"/>
                    <w:jc w:val="center"/>
                    <w:rPr>
                      <w:rFonts w:hint="default" w:ascii="Times New Roman" w:hAnsi="Times New Roman" w:eastAsia="宋体" w:cs="宋体"/>
                      <w:b w:val="0"/>
                      <w:bCs w:val="0"/>
                      <w:caps w:val="0"/>
                      <w:smallCaps w:val="0"/>
                      <w:kern w:val="0"/>
                      <w:sz w:val="21"/>
                      <w:szCs w:val="21"/>
                      <w:u w:val="none"/>
                      <w:lang w:val="en-US" w:eastAsia="zh-CN"/>
                    </w:rPr>
                  </w:pPr>
                  <w:r>
                    <w:rPr>
                      <w:rFonts w:hint="default" w:ascii="Times New Roman" w:hAnsi="Times New Roman" w:eastAsia="宋体" w:cs="宋体"/>
                      <w:b w:val="0"/>
                      <w:bCs w:val="0"/>
                      <w:caps w:val="0"/>
                      <w:smallCaps w:val="0"/>
                      <w:kern w:val="0"/>
                      <w:sz w:val="21"/>
                      <w:szCs w:val="21"/>
                      <w:u w:val="none"/>
                      <w:lang w:val="en-US" w:eastAsia="zh-CN"/>
                    </w:rPr>
                    <w:t>202</w:t>
                  </w:r>
                  <w:r>
                    <w:rPr>
                      <w:rFonts w:hint="default" w:cs="宋体"/>
                      <w:b w:val="0"/>
                      <w:bCs w:val="0"/>
                      <w:caps w:val="0"/>
                      <w:smallCaps w:val="0"/>
                      <w:kern w:val="0"/>
                      <w:sz w:val="21"/>
                      <w:szCs w:val="21"/>
                      <w:u w:val="none"/>
                      <w:lang w:val="en-US" w:eastAsia="zh-CN"/>
                    </w:rPr>
                    <w:t>5</w:t>
                  </w:r>
                  <w:r>
                    <w:rPr>
                      <w:rFonts w:hint="default" w:ascii="Times New Roman" w:hAnsi="Times New Roman" w:eastAsia="宋体" w:cs="宋体"/>
                      <w:b w:val="0"/>
                      <w:bCs w:val="0"/>
                      <w:caps w:val="0"/>
                      <w:smallCaps w:val="0"/>
                      <w:kern w:val="0"/>
                      <w:sz w:val="21"/>
                      <w:szCs w:val="21"/>
                      <w:u w:val="none"/>
                      <w:lang w:val="en-US" w:eastAsia="zh-CN"/>
                    </w:rPr>
                    <w:t>.</w:t>
                  </w:r>
                  <w:r>
                    <w:rPr>
                      <w:rFonts w:hint="default" w:cs="宋体"/>
                      <w:b w:val="0"/>
                      <w:bCs w:val="0"/>
                      <w:caps w:val="0"/>
                      <w:smallCaps w:val="0"/>
                      <w:kern w:val="0"/>
                      <w:sz w:val="21"/>
                      <w:szCs w:val="21"/>
                      <w:u w:val="none"/>
                      <w:lang w:val="en-US" w:eastAsia="zh-CN"/>
                    </w:rPr>
                    <w:t>6</w:t>
                  </w:r>
                </w:p>
              </w:tc>
              <w:tc>
                <w:tcPr>
                  <w:tcW w:w="1619" w:type="dxa"/>
                  <w:shd w:val="clear" w:color="auto" w:fill="auto"/>
                  <w:vAlign w:val="center"/>
                </w:tcPr>
                <w:p w14:paraId="2A930B6E">
                  <w:pPr>
                    <w:spacing w:line="240" w:lineRule="auto"/>
                    <w:jc w:val="center"/>
                    <w:rPr>
                      <w:rFonts w:hint="default" w:ascii="Times New Roman" w:hAnsi="Times New Roman" w:eastAsia="宋体" w:cs="Times New Roman"/>
                      <w:i w:val="0"/>
                      <w:iCs w:val="0"/>
                      <w:caps w:val="0"/>
                      <w:color w:val="394351"/>
                      <w:spacing w:val="0"/>
                      <w:kern w:val="2"/>
                      <w:sz w:val="21"/>
                      <w:szCs w:val="21"/>
                      <w:highlight w:val="none"/>
                      <w:shd w:val="clear" w:fill="FFFFFF"/>
                      <w:lang w:val="en-US" w:eastAsia="zh-CN" w:bidi="ar-SA"/>
                    </w:rPr>
                  </w:pPr>
                  <w:r>
                    <w:rPr>
                      <w:rFonts w:hint="default" w:ascii="Times New Roman" w:hAnsi="Times New Roman" w:eastAsia="宋体" w:cs="Times New Roman"/>
                      <w:i w:val="0"/>
                      <w:iCs w:val="0"/>
                      <w:caps w:val="0"/>
                      <w:color w:val="394351"/>
                      <w:spacing w:val="0"/>
                      <w:sz w:val="21"/>
                      <w:szCs w:val="21"/>
                      <w:highlight w:val="none"/>
                      <w:shd w:val="clear" w:fill="FFFFFF"/>
                    </w:rPr>
                    <w:t>Ⅱ</w:t>
                  </w:r>
                </w:p>
              </w:tc>
              <w:tc>
                <w:tcPr>
                  <w:tcW w:w="972" w:type="dxa"/>
                  <w:shd w:val="clear" w:color="auto" w:fill="auto"/>
                  <w:vAlign w:val="center"/>
                </w:tcPr>
                <w:p w14:paraId="4F0EA23D">
                  <w:pPr>
                    <w:spacing w:line="240" w:lineRule="auto"/>
                    <w:jc w:val="center"/>
                    <w:rPr>
                      <w:rFonts w:hint="default" w:ascii="Times New Roman" w:hAnsi="Times New Roman" w:eastAsia="宋体" w:cs="Times New Roman"/>
                      <w:i w:val="0"/>
                      <w:iCs w:val="0"/>
                      <w:caps w:val="0"/>
                      <w:color w:val="394351"/>
                      <w:spacing w:val="0"/>
                      <w:kern w:val="2"/>
                      <w:sz w:val="21"/>
                      <w:szCs w:val="21"/>
                      <w:highlight w:val="none"/>
                      <w:shd w:val="clear" w:fill="FFFFFF"/>
                      <w:lang w:val="en-US" w:eastAsia="zh-CN" w:bidi="ar-SA"/>
                    </w:rPr>
                  </w:pPr>
                  <w:r>
                    <w:rPr>
                      <w:rFonts w:hint="default" w:ascii="Times New Roman" w:hAnsi="Times New Roman" w:eastAsia="宋体" w:cs="Times New Roman"/>
                      <w:i w:val="0"/>
                      <w:iCs w:val="0"/>
                      <w:caps w:val="0"/>
                      <w:color w:val="394351"/>
                      <w:spacing w:val="0"/>
                      <w:sz w:val="21"/>
                      <w:szCs w:val="21"/>
                      <w:highlight w:val="none"/>
                      <w:shd w:val="clear" w:fill="FFFFFF"/>
                    </w:rPr>
                    <w:t>Ⅱ</w:t>
                  </w:r>
                </w:p>
              </w:tc>
              <w:tc>
                <w:tcPr>
                  <w:tcW w:w="1226" w:type="dxa"/>
                  <w:shd w:val="clear" w:color="auto" w:fill="auto"/>
                  <w:vAlign w:val="center"/>
                </w:tcPr>
                <w:p w14:paraId="490F9EE1">
                  <w:pPr>
                    <w:spacing w:line="240" w:lineRule="auto"/>
                    <w:jc w:val="center"/>
                    <w:rPr>
                      <w:rFonts w:hint="default" w:ascii="Times New Roman" w:hAnsi="Times New Roman" w:eastAsia="宋体" w:cs="宋体"/>
                      <w:i w:val="0"/>
                      <w:iCs w:val="0"/>
                      <w:caps w:val="0"/>
                      <w:smallCaps w:val="0"/>
                      <w:color w:val="394351"/>
                      <w:spacing w:val="0"/>
                      <w:kern w:val="2"/>
                      <w:sz w:val="21"/>
                      <w:szCs w:val="21"/>
                      <w:shd w:val="clear" w:fill="FFFFFF"/>
                      <w:lang w:val="en-US" w:eastAsia="zh-CN" w:bidi="ar-SA"/>
                    </w:rPr>
                  </w:pPr>
                  <w:r>
                    <w:rPr>
                      <w:rFonts w:hint="default" w:ascii="Times New Roman" w:hAnsi="Times New Roman" w:eastAsia="宋体" w:cs="宋体"/>
                      <w:i w:val="0"/>
                      <w:iCs w:val="0"/>
                      <w:caps w:val="0"/>
                      <w:smallCaps w:val="0"/>
                      <w:color w:val="394351"/>
                      <w:spacing w:val="0"/>
                      <w:sz w:val="21"/>
                      <w:szCs w:val="21"/>
                      <w:shd w:val="clear" w:fill="FFFFFF"/>
                    </w:rPr>
                    <w:t>→</w:t>
                  </w:r>
                </w:p>
              </w:tc>
              <w:tc>
                <w:tcPr>
                  <w:tcW w:w="992" w:type="dxa"/>
                  <w:vAlign w:val="center"/>
                </w:tcPr>
                <w:p w14:paraId="78CE9976">
                  <w:pPr>
                    <w:spacing w:line="240" w:lineRule="auto"/>
                    <w:jc w:val="center"/>
                    <w:rPr>
                      <w:rFonts w:hint="default" w:ascii="Times New Roman" w:hAnsi="Times New Roman" w:eastAsia="宋体" w:cs="宋体"/>
                      <w:b w:val="0"/>
                      <w:bCs w:val="0"/>
                      <w:caps w:val="0"/>
                      <w:smallCaps w:val="0"/>
                      <w:kern w:val="0"/>
                      <w:sz w:val="21"/>
                      <w:szCs w:val="21"/>
                      <w:u w:val="none"/>
                      <w:lang w:val="en-US" w:eastAsia="zh-CN"/>
                    </w:rPr>
                  </w:pPr>
                  <w:r>
                    <w:rPr>
                      <w:rFonts w:hint="default" w:ascii="Times New Roman" w:hAnsi="Times New Roman" w:eastAsia="宋体" w:cs="宋体"/>
                      <w:b w:val="0"/>
                      <w:bCs w:val="0"/>
                      <w:caps w:val="0"/>
                      <w:smallCaps w:val="0"/>
                      <w:kern w:val="0"/>
                      <w:sz w:val="21"/>
                      <w:szCs w:val="21"/>
                      <w:u w:val="none"/>
                      <w:lang w:val="en-US" w:eastAsia="zh-CN"/>
                    </w:rPr>
                    <w:t>--</w:t>
                  </w:r>
                </w:p>
              </w:tc>
            </w:tr>
          </w:tbl>
          <w:p w14:paraId="775091F7">
            <w:pPr>
              <w:widowControl/>
              <w:jc w:val="left"/>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kern w:val="0"/>
                <w:sz w:val="18"/>
                <w:szCs w:val="18"/>
                <w:highlight w:val="none"/>
                <w:lang w:bidi="ar"/>
              </w:rPr>
              <w:t>注：“/”表示未监测，“↑”水质有所好转，“↑↑”水质明显好转，“→”水质类别没有变化，“↓”水质有所下降，“↓↓”水质明显下降，“○”没有数据无法比较。</w:t>
            </w:r>
          </w:p>
          <w:p w14:paraId="41655575">
            <w:pPr>
              <w:pStyle w:val="10"/>
              <w:snapToGrid/>
              <w:spacing w:before="0" w:after="0" w:line="360" w:lineRule="auto"/>
              <w:ind w:right="0" w:firstLine="160" w:firstLineChars="200"/>
              <w:rPr>
                <w:rFonts w:hint="default" w:ascii="Times New Roman" w:hAnsi="Times New Roman" w:eastAsia="宋体" w:cs="Times New Roman"/>
                <w:color w:val="auto"/>
                <w:sz w:val="8"/>
                <w:szCs w:val="2"/>
                <w:highlight w:val="none"/>
              </w:rPr>
            </w:pPr>
          </w:p>
          <w:p w14:paraId="388B26DD">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bidi="ar"/>
              </w:rPr>
            </w:pPr>
            <w:r>
              <w:rPr>
                <w:rFonts w:hint="default"/>
                <w:b w:val="0"/>
                <w:bCs w:val="0"/>
                <w:kern w:val="0"/>
                <w:sz w:val="24"/>
                <w:u w:val="none"/>
              </w:rPr>
              <w:t>根据《吉林省地表水功能区划》，</w:t>
            </w:r>
            <w:r>
              <w:rPr>
                <w:rFonts w:hint="default" w:ascii="Times New Roman" w:hAnsi="Times New Roman" w:cs="Times New Roman"/>
                <w:color w:val="auto"/>
                <w:sz w:val="24"/>
                <w:highlight w:val="none"/>
                <w:lang w:eastAsia="zh-CN"/>
              </w:rPr>
              <w:t>鸭绿江为界河</w:t>
            </w:r>
            <w:r>
              <w:rPr>
                <w:rFonts w:hint="default" w:ascii="Times New Roman" w:hAnsi="Times New Roman" w:cs="Times New Roman"/>
                <w:color w:val="auto"/>
                <w:sz w:val="24"/>
                <w:highlight w:val="none"/>
              </w:rPr>
              <w:t>，执行《地表水环境质量标准》</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GB3838—2002</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中</w:t>
            </w:r>
            <w:r>
              <w:rPr>
                <w:rFonts w:hint="default" w:ascii="Times New Roman" w:hAnsi="Times New Roman" w:cs="Times New Roman"/>
                <w:color w:val="auto"/>
                <w:sz w:val="24"/>
                <w:szCs w:val="24"/>
                <w:highlight w:val="none"/>
              </w:rPr>
              <w:t>Ⅲ</w:t>
            </w:r>
            <w:r>
              <w:rPr>
                <w:rFonts w:hint="default" w:ascii="Times New Roman" w:hAnsi="Times New Roman" w:cs="Times New Roman"/>
                <w:color w:val="auto"/>
                <w:sz w:val="24"/>
                <w:highlight w:val="none"/>
              </w:rPr>
              <w:t>类标准</w:t>
            </w:r>
            <w:r>
              <w:rPr>
                <w:rFonts w:hint="default" w:ascii="Times New Roman" w:hAnsi="Times New Roman" w:eastAsia="宋体" w:cs="Times New Roman"/>
                <w:b w:val="0"/>
                <w:bCs w:val="0"/>
                <w:spacing w:val="-1"/>
                <w:sz w:val="24"/>
                <w:u w:val="none"/>
                <w:lang w:val="en-US" w:eastAsia="zh-CN"/>
              </w:rPr>
              <w:t>，结合上表可知，</w:t>
            </w:r>
            <w:r>
              <w:rPr>
                <w:rFonts w:hint="default"/>
                <w:b w:val="0"/>
                <w:bCs w:val="0"/>
                <w:sz w:val="24"/>
                <w:u w:val="none"/>
              </w:rPr>
              <w:t>202</w:t>
            </w:r>
            <w:r>
              <w:rPr>
                <w:rFonts w:hint="default" w:ascii="Times New Roman" w:hAnsi="Times New Roman" w:eastAsia="宋体" w:cs="Times New Roman"/>
                <w:b w:val="0"/>
                <w:bCs w:val="0"/>
                <w:spacing w:val="-1"/>
                <w:sz w:val="24"/>
                <w:u w:val="none"/>
                <w:lang w:val="en-US" w:eastAsia="zh-CN"/>
              </w:rPr>
              <w:t>4年</w:t>
            </w:r>
            <w:r>
              <w:rPr>
                <w:rFonts w:hint="default" w:cs="Times New Roman"/>
                <w:b w:val="0"/>
                <w:bCs w:val="0"/>
                <w:spacing w:val="-1"/>
                <w:sz w:val="24"/>
                <w:u w:val="none"/>
                <w:lang w:val="en-US" w:eastAsia="zh-CN"/>
              </w:rPr>
              <w:t>7</w:t>
            </w:r>
            <w:r>
              <w:rPr>
                <w:rFonts w:hint="default" w:ascii="Times New Roman" w:hAnsi="Times New Roman" w:eastAsia="宋体" w:cs="Times New Roman"/>
                <w:b w:val="0"/>
                <w:bCs w:val="0"/>
                <w:spacing w:val="-1"/>
                <w:sz w:val="24"/>
                <w:u w:val="none"/>
                <w:lang w:val="en-US" w:eastAsia="zh-CN"/>
              </w:rPr>
              <w:t>月—2025年</w:t>
            </w:r>
            <w:r>
              <w:rPr>
                <w:rFonts w:hint="default" w:cs="Times New Roman"/>
                <w:b w:val="0"/>
                <w:bCs w:val="0"/>
                <w:spacing w:val="-1"/>
                <w:sz w:val="24"/>
                <w:u w:val="none"/>
                <w:lang w:val="en-US" w:eastAsia="zh-CN"/>
              </w:rPr>
              <w:t>6</w:t>
            </w:r>
            <w:r>
              <w:rPr>
                <w:rFonts w:hint="default" w:ascii="Times New Roman" w:hAnsi="Times New Roman" w:eastAsia="宋体" w:cs="Times New Roman"/>
                <w:b w:val="0"/>
                <w:bCs w:val="0"/>
                <w:spacing w:val="-1"/>
                <w:sz w:val="24"/>
                <w:u w:val="none"/>
                <w:lang w:val="en-US" w:eastAsia="zh-CN"/>
              </w:rPr>
              <w:t>月参</w:t>
            </w:r>
            <w:r>
              <w:rPr>
                <w:rFonts w:hint="default" w:ascii="Times New Roman" w:hAnsi="Times New Roman" w:eastAsia="宋体" w:cs="Times New Roman"/>
                <w:color w:val="auto"/>
                <w:sz w:val="24"/>
                <w:szCs w:val="28"/>
                <w:highlight w:val="none"/>
                <w:lang w:eastAsia="zh-CN"/>
              </w:rPr>
              <w:t>葫芦套</w:t>
            </w:r>
            <w:r>
              <w:rPr>
                <w:rFonts w:hint="default" w:ascii="Times New Roman" w:hAnsi="Times New Roman" w:eastAsia="宋体" w:cs="Times New Roman"/>
                <w:b w:val="0"/>
                <w:bCs w:val="0"/>
                <w:spacing w:val="-1"/>
                <w:sz w:val="24"/>
                <w:u w:val="none"/>
                <w:lang w:val="en-US" w:eastAsia="zh-CN"/>
              </w:rPr>
              <w:t>断面满足《</w:t>
            </w:r>
            <w:r>
              <w:rPr>
                <w:rFonts w:hint="default" w:ascii="Times New Roman" w:hAnsi="Times New Roman" w:eastAsia="宋体" w:cs="Times New Roman"/>
                <w:b w:val="0"/>
                <w:bCs w:val="0"/>
                <w:color w:val="auto"/>
                <w:spacing w:val="-1"/>
                <w:sz w:val="24"/>
                <w:highlight w:val="none"/>
                <w:u w:val="none"/>
                <w:lang w:val="en-US" w:eastAsia="zh-CN"/>
              </w:rPr>
              <w:t>地表水环境质量标准》（GB3838—2002）中Ⅲ类水体要求</w:t>
            </w:r>
            <w:r>
              <w:rPr>
                <w:rFonts w:hint="default" w:cs="Times New Roman"/>
                <w:b w:val="0"/>
                <w:bCs w:val="0"/>
                <w:color w:val="auto"/>
                <w:spacing w:val="-1"/>
                <w:sz w:val="24"/>
                <w:highlight w:val="none"/>
                <w:u w:val="none"/>
                <w:lang w:val="en-US" w:eastAsia="zh-CN"/>
              </w:rPr>
              <w:t>，区域水质良好</w:t>
            </w:r>
            <w:r>
              <w:rPr>
                <w:rFonts w:hint="default" w:ascii="Times New Roman" w:hAnsi="Times New Roman" w:eastAsia="宋体" w:cs="Times New Roman"/>
                <w:b w:val="0"/>
                <w:bCs w:val="0"/>
                <w:color w:val="auto"/>
                <w:spacing w:val="-1"/>
                <w:sz w:val="24"/>
                <w:highlight w:val="none"/>
                <w:u w:val="none"/>
                <w:lang w:val="en-US" w:eastAsia="zh-CN"/>
              </w:rPr>
              <w:t>。</w:t>
            </w:r>
          </w:p>
          <w:p w14:paraId="538D60A2">
            <w:pPr>
              <w:keepNext w:val="0"/>
              <w:keepLines w:val="0"/>
              <w:widowControl/>
              <w:suppressLineNumbers w:val="0"/>
              <w:spacing w:line="360" w:lineRule="auto"/>
              <w:ind w:firstLine="480" w:firstLineChars="200"/>
              <w:jc w:val="left"/>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项目配套建设一座污水处理站，后续入驻的临江健维天然生物科技有限公司</w:t>
            </w:r>
            <w:r>
              <w:rPr>
                <w:rFonts w:hint="default" w:ascii="Times New Roman" w:hAnsi="Times New Roman" w:eastAsia="宋体" w:cs="Times New Roman"/>
                <w:sz w:val="24"/>
                <w:szCs w:val="24"/>
                <w:highlight w:val="none"/>
              </w:rPr>
              <w:t>高浓度废水先采用</w:t>
            </w:r>
            <w:r>
              <w:rPr>
                <w:rFonts w:hint="default" w:ascii="Times New Roman" w:hAnsi="Times New Roman" w:eastAsia="宋体" w:cs="Times New Roman"/>
                <w:sz w:val="24"/>
                <w:szCs w:val="24"/>
                <w:highlight w:val="none"/>
                <w:lang w:val="en-US" w:eastAsia="zh-CN"/>
              </w:rPr>
              <w:t>UASB预处理</w:t>
            </w:r>
            <w:r>
              <w:rPr>
                <w:rFonts w:hint="default" w:ascii="Times New Roman" w:hAnsi="Times New Roman" w:eastAsia="宋体" w:cs="Times New Roman"/>
                <w:sz w:val="24"/>
                <w:szCs w:val="24"/>
                <w:highlight w:val="none"/>
              </w:rPr>
              <w:t>，然后和中</w:t>
            </w:r>
            <w:r>
              <w:rPr>
                <w:rFonts w:hint="default" w:ascii="Times New Roman" w:hAnsi="Times New Roman" w:eastAsia="宋体" w:cs="Times New Roman"/>
                <w:sz w:val="24"/>
                <w:szCs w:val="24"/>
                <w:highlight w:val="none"/>
                <w:lang w:val="en-US" w:eastAsia="zh-CN"/>
              </w:rPr>
              <w:t>其他</w:t>
            </w:r>
            <w:r>
              <w:rPr>
                <w:rFonts w:hint="default" w:ascii="Times New Roman" w:hAnsi="Times New Roman" w:eastAsia="宋体" w:cs="Times New Roman"/>
                <w:b w:val="0"/>
                <w:bCs w:val="0"/>
                <w:color w:val="auto"/>
                <w:sz w:val="24"/>
                <w:szCs w:val="24"/>
                <w:highlight w:val="none"/>
                <w:u w:val="none" w:color="auto"/>
                <w:lang w:val="en-US" w:eastAsia="zh-CN"/>
              </w:rPr>
              <w:t>生产废水及生活污水等废水</w:t>
            </w:r>
            <w:r>
              <w:rPr>
                <w:rFonts w:hint="default" w:ascii="Times New Roman" w:hAnsi="Times New Roman" w:cs="Times New Roman"/>
                <w:b w:val="0"/>
                <w:bCs w:val="0"/>
                <w:color w:val="auto"/>
                <w:sz w:val="24"/>
                <w:szCs w:val="24"/>
                <w:highlight w:val="none"/>
                <w:u w:val="none" w:color="auto"/>
                <w:lang w:val="en-US" w:eastAsia="zh-CN"/>
              </w:rPr>
              <w:t>一同经</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A</w:t>
            </w:r>
            <w:r>
              <w:rPr>
                <w:rFonts w:hint="default" w:ascii="Times New Roman" w:hAnsi="Times New Roman" w:eastAsia="宋体" w:cs="Times New Roman"/>
                <w:sz w:val="24"/>
                <w:szCs w:val="24"/>
                <w:highlight w:val="none"/>
                <w:vertAlign w:val="superscript"/>
                <w:lang w:val="en-US" w:eastAsia="zh-CN"/>
              </w:rPr>
              <w:t>2</w:t>
            </w:r>
            <w:r>
              <w:rPr>
                <w:rFonts w:hint="default" w:ascii="Times New Roman" w:hAnsi="Times New Roman" w:eastAsia="宋体" w:cs="Times New Roman"/>
                <w:sz w:val="24"/>
                <w:szCs w:val="24"/>
                <w:highlight w:val="none"/>
                <w:vertAlign w:val="baseline"/>
                <w:lang w:val="en-US" w:eastAsia="zh-CN"/>
              </w:rPr>
              <w:t>/</w:t>
            </w:r>
            <w:r>
              <w:rPr>
                <w:rFonts w:hint="default" w:ascii="Times New Roman" w:hAnsi="Times New Roman" w:eastAsia="宋体" w:cs="Times New Roman"/>
                <w:sz w:val="24"/>
                <w:szCs w:val="24"/>
                <w:highlight w:val="none"/>
                <w:lang w:val="en-US" w:eastAsia="zh-CN"/>
              </w:rPr>
              <w:t>O”</w:t>
            </w:r>
            <w:r>
              <w:rPr>
                <w:rFonts w:hint="default" w:ascii="Times New Roman" w:hAnsi="Times New Roman" w:eastAsia="宋体" w:cs="Times New Roman"/>
                <w:b w:val="0"/>
                <w:bCs w:val="0"/>
                <w:color w:val="auto"/>
                <w:sz w:val="24"/>
                <w:szCs w:val="24"/>
                <w:highlight w:val="none"/>
                <w:u w:val="none" w:color="auto"/>
                <w:lang w:val="en-US" w:eastAsia="zh-CN"/>
              </w:rPr>
              <w:t>处理达标后排入污水管网</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000000"/>
                <w:kern w:val="0"/>
                <w:sz w:val="24"/>
                <w:szCs w:val="24"/>
                <w:highlight w:val="none"/>
                <w:lang w:val="en-US" w:eastAsia="zh-CN" w:bidi="ar"/>
              </w:rPr>
              <w:t xml:space="preserve">由白山市临江市大栗子铁矿独立工矿区污水处理厂处理达标后排放。综上，本项目废水对周围水环境影响较小。 </w:t>
            </w:r>
          </w:p>
          <w:p w14:paraId="1AA072C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四、声环境质量现状调查与评价</w:t>
            </w:r>
          </w:p>
          <w:p w14:paraId="3AA7B5E4">
            <w:pPr>
              <w:adjustRightInd w:val="0"/>
              <w:snapToGrid w:val="0"/>
              <w:spacing w:line="360" w:lineRule="auto"/>
              <w:ind w:firstLine="480" w:firstLineChars="200"/>
              <w:rPr>
                <w:rFonts w:hint="default" w:ascii="Times New Roman" w:hAnsi="Times New Roman" w:cs="Times New Roman"/>
                <w:b w:val="0"/>
                <w:bCs w:val="0"/>
                <w:sz w:val="24"/>
                <w:highlight w:val="none"/>
                <w:u w:val="none"/>
              </w:rPr>
            </w:pPr>
            <w:r>
              <w:rPr>
                <w:rFonts w:hint="default" w:ascii="Times New Roman" w:hAnsi="Times New Roman" w:eastAsia="宋体" w:cs="Times New Roman"/>
                <w:color w:val="auto"/>
                <w:sz w:val="24"/>
                <w:szCs w:val="24"/>
                <w:highlight w:val="none"/>
                <w:lang w:val="en-US" w:eastAsia="zh-CN"/>
              </w:rPr>
              <w:t>根据《建设项目环境影响报告表编制技术指南（生态影响类）（试行）》，</w:t>
            </w:r>
            <w:r>
              <w:rPr>
                <w:rFonts w:hint="default" w:ascii="Times New Roman" w:hAnsi="Times New Roman" w:cs="Times New Roman"/>
                <w:sz w:val="24"/>
                <w:highlight w:val="none"/>
              </w:rPr>
              <w:t>无相关数据的，大气、固定声源环境质量现状监测参照《建设项目环境影响报告表编制技术指南（污</w:t>
            </w:r>
            <w:r>
              <w:rPr>
                <w:rFonts w:hint="default" w:ascii="Times New Roman" w:hAnsi="Times New Roman" w:cs="Times New Roman"/>
                <w:b w:val="0"/>
                <w:bCs w:val="0"/>
                <w:sz w:val="24"/>
                <w:highlight w:val="none"/>
                <w:u w:val="none"/>
              </w:rPr>
              <w:t>染影响类）</w:t>
            </w:r>
            <w:r>
              <w:rPr>
                <w:rFonts w:hint="default" w:ascii="Times New Roman" w:hAnsi="Times New Roman" w:cs="Times New Roman"/>
                <w:b w:val="0"/>
                <w:bCs w:val="0"/>
                <w:sz w:val="24"/>
                <w:highlight w:val="none"/>
                <w:u w:val="none"/>
                <w:lang w:eastAsia="zh-CN"/>
              </w:rPr>
              <w:t>（试行）》</w:t>
            </w:r>
            <w:r>
              <w:rPr>
                <w:rFonts w:hint="default" w:ascii="Times New Roman" w:hAnsi="Times New Roman" w:cs="Times New Roman"/>
                <w:b w:val="0"/>
                <w:bCs w:val="0"/>
                <w:sz w:val="24"/>
                <w:highlight w:val="none"/>
                <w:u w:val="none"/>
              </w:rPr>
              <w:t>相关规定开展补充监测，</w:t>
            </w:r>
            <w:r>
              <w:rPr>
                <w:rFonts w:hint="default" w:ascii="Times New Roman" w:hAnsi="Times New Roman" w:eastAsia="宋体" w:cs="Times New Roman"/>
                <w:b w:val="0"/>
                <w:bCs w:val="0"/>
                <w:color w:val="auto"/>
                <w:kern w:val="2"/>
                <w:sz w:val="24"/>
                <w:szCs w:val="24"/>
                <w:highlight w:val="none"/>
                <w:u w:val="none"/>
                <w:lang w:val="en-US" w:eastAsia="zh-CN" w:bidi="ar-SA"/>
              </w:rPr>
              <w:t>根据</w:t>
            </w:r>
            <w:r>
              <w:rPr>
                <w:rFonts w:hint="default" w:ascii="Times New Roman" w:hAnsi="Times New Roman" w:eastAsia="宋体" w:cs="Times New Roman"/>
                <w:b w:val="0"/>
                <w:bCs w:val="0"/>
                <w:color w:val="000000"/>
                <w:kern w:val="0"/>
                <w:sz w:val="24"/>
                <w:highlight w:val="none"/>
                <w:u w:val="none"/>
                <w:lang w:bidi="ar"/>
              </w:rPr>
              <w:t>《建设项目环境影响报告表编制技术指南（污染影响类）（试行）》，</w:t>
            </w:r>
            <w:r>
              <w:rPr>
                <w:rFonts w:hint="default" w:ascii="Times New Roman" w:hAnsi="Times New Roman" w:cs="Times New Roman"/>
                <w:b w:val="0"/>
                <w:bCs w:val="0"/>
                <w:sz w:val="24"/>
                <w:highlight w:val="none"/>
                <w:u w:val="none"/>
              </w:rPr>
              <w:t>厂界外周边 50米范围内存在声环境保护目标的建设项目，应监测保护目标声环境质量现状并评价达标情况。</w:t>
            </w:r>
          </w:p>
          <w:p w14:paraId="648AB89A">
            <w:pPr>
              <w:adjustRightInd w:val="0"/>
              <w:snapToGrid w:val="0"/>
              <w:spacing w:line="360" w:lineRule="auto"/>
              <w:ind w:firstLine="480" w:firstLineChars="200"/>
              <w:rPr>
                <w:rFonts w:hint="default"/>
                <w:b w:val="0"/>
                <w:bCs w:val="0"/>
                <w:sz w:val="24"/>
                <w:highlight w:val="none"/>
                <w:u w:val="none"/>
              </w:rPr>
            </w:pPr>
            <w:r>
              <w:rPr>
                <w:rFonts w:hint="default" w:ascii="Times New Roman" w:hAnsi="Times New Roman" w:cs="Times New Roman"/>
                <w:b w:val="0"/>
                <w:bCs w:val="0"/>
                <w:color w:val="auto"/>
                <w:kern w:val="2"/>
                <w:sz w:val="24"/>
                <w:szCs w:val="24"/>
                <w:highlight w:val="none"/>
                <w:u w:val="none"/>
                <w:lang w:val="en-US" w:eastAsia="zh-CN" w:bidi="ar-SA"/>
              </w:rPr>
              <w:t>经调查，</w:t>
            </w:r>
            <w:r>
              <w:rPr>
                <w:rFonts w:hint="default" w:ascii="Times New Roman" w:hAnsi="Times New Roman" w:eastAsia="宋体" w:cs="Times New Roman"/>
                <w:b w:val="0"/>
                <w:bCs w:val="0"/>
                <w:color w:val="auto"/>
                <w:kern w:val="2"/>
                <w:sz w:val="24"/>
                <w:szCs w:val="24"/>
                <w:highlight w:val="none"/>
                <w:u w:val="none"/>
                <w:lang w:val="en-US" w:eastAsia="zh-CN" w:bidi="ar-SA"/>
              </w:rPr>
              <w:t>本项目厂界外周边50米范围内</w:t>
            </w:r>
            <w:r>
              <w:rPr>
                <w:rFonts w:hint="default" w:ascii="Times New Roman" w:hAnsi="Times New Roman" w:cs="Times New Roman"/>
                <w:b w:val="0"/>
                <w:bCs w:val="0"/>
                <w:color w:val="auto"/>
                <w:kern w:val="2"/>
                <w:sz w:val="24"/>
                <w:szCs w:val="24"/>
                <w:highlight w:val="none"/>
                <w:u w:val="none"/>
                <w:lang w:val="en-US" w:eastAsia="zh-CN" w:bidi="ar-SA"/>
              </w:rPr>
              <w:t>不</w:t>
            </w:r>
            <w:r>
              <w:rPr>
                <w:rFonts w:hint="default" w:ascii="Times New Roman" w:hAnsi="Times New Roman" w:eastAsia="宋体" w:cs="Times New Roman"/>
                <w:b w:val="0"/>
                <w:bCs w:val="0"/>
                <w:color w:val="auto"/>
                <w:kern w:val="2"/>
                <w:sz w:val="24"/>
                <w:szCs w:val="24"/>
                <w:highlight w:val="none"/>
                <w:u w:val="none"/>
                <w:lang w:val="en-US" w:eastAsia="zh-CN" w:bidi="ar-SA"/>
              </w:rPr>
              <w:t>存在声环境保护目标</w:t>
            </w:r>
            <w:r>
              <w:rPr>
                <w:rFonts w:hint="default" w:ascii="Times New Roman" w:hAnsi="Times New Roman" w:eastAsia="宋体" w:cs="Times New Roman"/>
                <w:bCs/>
                <w:color w:val="000000" w:themeColor="text1"/>
                <w:kern w:val="0"/>
                <w:sz w:val="24"/>
                <w:highlight w:val="none"/>
                <w14:textFill>
                  <w14:solidFill>
                    <w14:schemeClr w14:val="tx1"/>
                  </w14:solidFill>
                </w14:textFill>
              </w:rPr>
              <w:t>，</w:t>
            </w:r>
            <w:r>
              <w:rPr>
                <w:rFonts w:hint="default" w:ascii="Times New Roman" w:hAnsi="Times New Roman" w:eastAsia="宋体" w:cs="Times New Roman"/>
                <w:bCs/>
                <w:color w:val="000000" w:themeColor="text1"/>
                <w:kern w:val="0"/>
                <w:sz w:val="24"/>
                <w:highlight w:val="none"/>
                <w:lang w:eastAsia="zh-CN"/>
                <w14:textFill>
                  <w14:solidFill>
                    <w14:schemeClr w14:val="tx1"/>
                  </w14:solidFill>
                </w14:textFill>
              </w:rPr>
              <w:t>因此不对厂界</w:t>
            </w:r>
            <w:r>
              <w:rPr>
                <w:rFonts w:hint="default" w:ascii="Times New Roman" w:hAnsi="Times New Roman" w:eastAsia="宋体" w:cs="Times New Roman"/>
                <w:bCs/>
                <w:color w:val="000000" w:themeColor="text1"/>
                <w:kern w:val="0"/>
                <w:sz w:val="24"/>
                <w:highlight w:val="none"/>
                <w14:textFill>
                  <w14:solidFill>
                    <w14:schemeClr w14:val="tx1"/>
                  </w14:solidFill>
                </w14:textFill>
              </w:rPr>
              <w:t>外围</w:t>
            </w:r>
            <w:r>
              <w:rPr>
                <w:rFonts w:hint="default" w:ascii="Times New Roman" w:hAnsi="Times New Roman" w:eastAsia="宋体" w:cs="Times New Roman"/>
                <w:bCs/>
                <w:color w:val="000000" w:themeColor="text1"/>
                <w:kern w:val="0"/>
                <w:sz w:val="24"/>
                <w:highlight w:val="none"/>
                <w:lang w:eastAsia="zh-CN"/>
                <w14:textFill>
                  <w14:solidFill>
                    <w14:schemeClr w14:val="tx1"/>
                  </w14:solidFill>
                </w14:textFill>
              </w:rPr>
              <w:t>声环境质量进行监测。</w:t>
            </w:r>
          </w:p>
          <w:p w14:paraId="60A5045D">
            <w:pPr>
              <w:numPr>
                <w:ilvl w:val="0"/>
                <w:numId w:val="0"/>
              </w:numPr>
              <w:spacing w:line="360" w:lineRule="auto"/>
              <w:ind w:firstLine="482" w:firstLineChars="200"/>
              <w:rPr>
                <w:rFonts w:hint="default" w:ascii="Times New Roman" w:hAnsi="Times New Roman" w:eastAsia="宋体" w:cs="Times New Roman"/>
                <w:b/>
                <w:bCs/>
                <w:color w:val="auto"/>
                <w:kern w:val="0"/>
                <w:sz w:val="24"/>
                <w:szCs w:val="24"/>
                <w:highlight w:val="none"/>
                <w:u w:val="single"/>
                <w:lang w:val="en-US" w:eastAsia="zh-CN"/>
              </w:rPr>
            </w:pPr>
            <w:r>
              <w:rPr>
                <w:rFonts w:hint="default" w:ascii="Times New Roman" w:hAnsi="Times New Roman" w:eastAsia="宋体" w:cs="Times New Roman"/>
                <w:b/>
                <w:bCs/>
                <w:color w:val="auto"/>
                <w:kern w:val="0"/>
                <w:sz w:val="24"/>
                <w:szCs w:val="24"/>
                <w:highlight w:val="none"/>
                <w:u w:val="single"/>
                <w:lang w:val="en-US" w:eastAsia="zh-CN"/>
              </w:rPr>
              <w:t>五、地下水</w:t>
            </w:r>
            <w:r>
              <w:rPr>
                <w:rFonts w:hint="default" w:ascii="Times New Roman" w:hAnsi="Times New Roman" w:eastAsia="宋体" w:cs="Times New Roman"/>
                <w:b/>
                <w:bCs/>
                <w:color w:val="auto"/>
                <w:kern w:val="0"/>
                <w:sz w:val="24"/>
                <w:szCs w:val="24"/>
                <w:u w:val="single"/>
                <w:lang w:val="en-US" w:eastAsia="zh-CN"/>
              </w:rPr>
              <w:t>环境</w:t>
            </w:r>
            <w:r>
              <w:rPr>
                <w:rFonts w:hint="default" w:ascii="Times New Roman" w:hAnsi="Times New Roman" w:eastAsia="宋体" w:cs="Times New Roman"/>
                <w:b/>
                <w:bCs/>
                <w:color w:val="auto"/>
                <w:kern w:val="0"/>
                <w:sz w:val="24"/>
                <w:szCs w:val="24"/>
                <w:highlight w:val="none"/>
                <w:u w:val="single"/>
                <w:lang w:val="en-US" w:eastAsia="zh-CN"/>
              </w:rPr>
              <w:t>质量概况</w:t>
            </w:r>
          </w:p>
          <w:p w14:paraId="55A89CED">
            <w:pPr>
              <w:spacing w:line="360" w:lineRule="auto"/>
              <w:ind w:firstLine="482" w:firstLineChars="200"/>
              <w:rPr>
                <w:rFonts w:hint="default" w:ascii="Times New Roman" w:hAnsi="Times New Roman" w:cs="Times New Roman"/>
                <w:b/>
                <w:bCs/>
                <w:color w:val="auto"/>
                <w:kern w:val="0"/>
                <w:sz w:val="24"/>
                <w:szCs w:val="24"/>
                <w:highlight w:val="none"/>
                <w:u w:val="single"/>
                <w:lang w:val="en-US" w:eastAsia="zh-CN"/>
              </w:rPr>
            </w:pPr>
            <w:r>
              <w:rPr>
                <w:rFonts w:hint="default" w:ascii="Times New Roman" w:hAnsi="Times New Roman" w:cs="Times New Roman"/>
                <w:b/>
                <w:bCs/>
                <w:color w:val="auto"/>
                <w:kern w:val="0"/>
                <w:sz w:val="24"/>
                <w:szCs w:val="24"/>
                <w:highlight w:val="none"/>
                <w:u w:val="single"/>
                <w:lang w:val="en-US" w:eastAsia="zh-CN"/>
              </w:rPr>
              <w:t>根据《环境影响评价技术导则</w:t>
            </w:r>
            <w:r>
              <w:rPr>
                <w:rFonts w:hint="default" w:cs="Times New Roman"/>
                <w:b/>
                <w:bCs/>
                <w:color w:val="auto"/>
                <w:kern w:val="0"/>
                <w:sz w:val="24"/>
                <w:szCs w:val="24"/>
                <w:u w:val="single"/>
                <w:lang w:val="en-US" w:eastAsia="zh-CN"/>
              </w:rPr>
              <w:t>－</w:t>
            </w:r>
            <w:r>
              <w:rPr>
                <w:rFonts w:hint="default" w:ascii="Times New Roman" w:hAnsi="Times New Roman" w:cs="Times New Roman"/>
                <w:b/>
                <w:bCs/>
                <w:color w:val="auto"/>
                <w:kern w:val="0"/>
                <w:sz w:val="24"/>
                <w:szCs w:val="24"/>
                <w:highlight w:val="none"/>
                <w:u w:val="single"/>
                <w:lang w:val="en-US" w:eastAsia="zh-CN"/>
              </w:rPr>
              <w:t>地下水环境》（HJ610-2016）</w:t>
            </w:r>
            <w:r>
              <w:rPr>
                <w:rFonts w:hint="default"/>
                <w:b/>
                <w:bCs/>
                <w:sz w:val="24"/>
                <w:szCs w:val="24"/>
                <w:u w:val="single"/>
              </w:rPr>
              <w:t>中附录A</w:t>
            </w:r>
            <w:r>
              <w:rPr>
                <w:rFonts w:hint="default" w:ascii="Times New Roman" w:hAnsi="Times New Roman" w:cs="Times New Roman"/>
                <w:b/>
                <w:bCs/>
                <w:color w:val="auto"/>
                <w:kern w:val="0"/>
                <w:sz w:val="24"/>
                <w:szCs w:val="24"/>
                <w:highlight w:val="none"/>
                <w:u w:val="single"/>
                <w:lang w:val="en-US" w:eastAsia="zh-CN"/>
              </w:rPr>
              <w:t>，</w:t>
            </w:r>
            <w:r>
              <w:rPr>
                <w:rFonts w:hint="default"/>
                <w:b/>
                <w:bCs/>
                <w:sz w:val="24"/>
                <w:szCs w:val="24"/>
                <w:u w:val="single"/>
              </w:rPr>
              <w:t>本项目为“U 城镇基础设施及房地产—156、房地产开发、宾馆、酒店、办公用房等 涉及环境敏感区的”，地下水环境影响评价项目类别为Ⅳ类，根据《环境影响评价技术导则 地下水环境》（HJ610-2016）规定Ⅳ类建设项目不开展地下水评价。故本次评价未开展地下水评价工作。</w:t>
            </w:r>
          </w:p>
          <w:p w14:paraId="05273073">
            <w:pPr>
              <w:numPr>
                <w:ilvl w:val="0"/>
                <w:numId w:val="0"/>
              </w:numPr>
              <w:spacing w:line="360" w:lineRule="auto"/>
              <w:ind w:firstLine="482" w:firstLineChars="200"/>
              <w:rPr>
                <w:rFonts w:hint="default" w:ascii="Times New Roman" w:hAnsi="Times New Roman" w:eastAsia="宋体" w:cs="Times New Roman"/>
                <w:b/>
                <w:bCs/>
                <w:color w:val="auto"/>
                <w:kern w:val="0"/>
                <w:sz w:val="24"/>
                <w:szCs w:val="24"/>
                <w:highlight w:val="none"/>
                <w:u w:val="single"/>
                <w:lang w:val="en-US" w:eastAsia="zh-CN"/>
              </w:rPr>
            </w:pPr>
            <w:r>
              <w:rPr>
                <w:rFonts w:hint="default" w:ascii="Times New Roman" w:hAnsi="Times New Roman" w:eastAsia="宋体" w:cs="Times New Roman"/>
                <w:b/>
                <w:bCs/>
                <w:color w:val="auto"/>
                <w:kern w:val="0"/>
                <w:sz w:val="24"/>
                <w:szCs w:val="24"/>
                <w:highlight w:val="none"/>
                <w:u w:val="single"/>
                <w:lang w:val="en-US" w:eastAsia="zh-CN"/>
              </w:rPr>
              <w:t>六、</w:t>
            </w:r>
            <w:r>
              <w:rPr>
                <w:rFonts w:hint="default" w:ascii="Times New Roman" w:hAnsi="Times New Roman" w:eastAsia="宋体" w:cs="Times New Roman"/>
                <w:b/>
                <w:bCs/>
                <w:color w:val="auto"/>
                <w:kern w:val="0"/>
                <w:sz w:val="24"/>
                <w:szCs w:val="24"/>
                <w:u w:val="single"/>
                <w:lang w:val="en-US" w:eastAsia="zh-CN"/>
              </w:rPr>
              <w:t>土壤环境</w:t>
            </w:r>
            <w:r>
              <w:rPr>
                <w:rFonts w:hint="default" w:ascii="Times New Roman" w:hAnsi="Times New Roman" w:eastAsia="宋体" w:cs="Times New Roman"/>
                <w:b/>
                <w:bCs/>
                <w:color w:val="auto"/>
                <w:kern w:val="0"/>
                <w:sz w:val="24"/>
                <w:szCs w:val="24"/>
                <w:highlight w:val="none"/>
                <w:u w:val="single"/>
                <w:lang w:val="en-US" w:eastAsia="zh-CN"/>
              </w:rPr>
              <w:t>质量概况</w:t>
            </w:r>
          </w:p>
          <w:p w14:paraId="250A0A1D">
            <w:pPr>
              <w:spacing w:line="360" w:lineRule="auto"/>
              <w:ind w:firstLine="482" w:firstLineChars="200"/>
              <w:rPr>
                <w:rFonts w:hint="default"/>
                <w:highlight w:val="none"/>
                <w:lang w:val="en-US" w:eastAsia="zh-CN"/>
              </w:rPr>
            </w:pPr>
            <w:r>
              <w:rPr>
                <w:rFonts w:hint="default" w:ascii="Times New Roman" w:hAnsi="Times New Roman" w:cs="Times New Roman"/>
                <w:b/>
                <w:bCs/>
                <w:color w:val="auto"/>
                <w:kern w:val="0"/>
                <w:sz w:val="24"/>
                <w:szCs w:val="24"/>
                <w:highlight w:val="none"/>
                <w:u w:val="single"/>
                <w:lang w:val="en-US" w:eastAsia="zh-CN"/>
              </w:rPr>
              <w:t>根据《环</w:t>
            </w:r>
            <w:r>
              <w:rPr>
                <w:rFonts w:hint="default" w:ascii="Times New Roman" w:hAnsi="Times New Roman" w:eastAsia="宋体" w:cs="Times New Roman"/>
                <w:b/>
                <w:bCs/>
                <w:color w:val="auto"/>
                <w:kern w:val="0"/>
                <w:sz w:val="24"/>
                <w:szCs w:val="24"/>
                <w:highlight w:val="none"/>
                <w:u w:val="single"/>
                <w:lang w:val="en-US" w:eastAsia="zh-CN"/>
              </w:rPr>
              <w:t>境影响评价技术导则</w:t>
            </w:r>
            <w:r>
              <w:rPr>
                <w:rFonts w:hint="default" w:cs="Times New Roman"/>
                <w:b/>
                <w:bCs/>
                <w:color w:val="auto"/>
                <w:kern w:val="0"/>
                <w:sz w:val="24"/>
                <w:szCs w:val="24"/>
                <w:u w:val="single"/>
                <w:lang w:val="en-US" w:eastAsia="zh-CN"/>
              </w:rPr>
              <w:t>－</w:t>
            </w:r>
            <w:r>
              <w:rPr>
                <w:rFonts w:hint="default" w:ascii="Times New Roman" w:hAnsi="Times New Roman" w:eastAsia="宋体" w:cs="Times New Roman"/>
                <w:b/>
                <w:bCs/>
                <w:color w:val="auto"/>
                <w:kern w:val="0"/>
                <w:sz w:val="24"/>
                <w:szCs w:val="24"/>
                <w:highlight w:val="none"/>
                <w:u w:val="single"/>
                <w:lang w:val="en-US" w:eastAsia="zh-CN"/>
              </w:rPr>
              <w:t>土壤环境（试行）》（HJ964-2018）</w:t>
            </w:r>
            <w:r>
              <w:rPr>
                <w:rFonts w:hint="default"/>
                <w:b/>
                <w:bCs/>
                <w:sz w:val="24"/>
                <w:szCs w:val="24"/>
                <w:u w:val="single"/>
              </w:rPr>
              <w:t>中附录A，本项目为“</w:t>
            </w:r>
            <w:r>
              <w:rPr>
                <w:rFonts w:hint="default"/>
                <w:b/>
                <w:bCs/>
                <w:sz w:val="24"/>
                <w:szCs w:val="24"/>
                <w:u w:val="single"/>
                <w:lang w:eastAsia="zh-CN"/>
              </w:rPr>
              <w:t>其他行业</w:t>
            </w:r>
            <w:r>
              <w:rPr>
                <w:rFonts w:hint="default"/>
                <w:b/>
                <w:bCs/>
                <w:sz w:val="24"/>
                <w:szCs w:val="24"/>
                <w:u w:val="single"/>
              </w:rPr>
              <w:t>”</w:t>
            </w:r>
            <w:r>
              <w:rPr>
                <w:rFonts w:hint="default"/>
                <w:b/>
                <w:bCs/>
                <w:sz w:val="24"/>
                <w:szCs w:val="24"/>
                <w:u w:val="single"/>
                <w:lang w:eastAsia="zh-CN"/>
              </w:rPr>
              <w:t>，</w:t>
            </w:r>
            <w:r>
              <w:rPr>
                <w:rFonts w:hint="default"/>
                <w:b/>
                <w:bCs/>
                <w:sz w:val="24"/>
                <w:szCs w:val="24"/>
                <w:u w:val="single"/>
              </w:rPr>
              <w:t>属于Ⅳ类项目</w:t>
            </w:r>
            <w:r>
              <w:rPr>
                <w:rFonts w:hint="default" w:ascii="Times New Roman" w:hAnsi="Times New Roman" w:eastAsia="宋体" w:cs="Times New Roman"/>
                <w:b/>
                <w:bCs/>
                <w:color w:val="auto"/>
                <w:kern w:val="0"/>
                <w:sz w:val="24"/>
                <w:szCs w:val="24"/>
                <w:highlight w:val="none"/>
                <w:u w:val="single"/>
                <w:lang w:val="en-US" w:eastAsia="zh-CN"/>
              </w:rPr>
              <w:t>，故</w:t>
            </w:r>
            <w:r>
              <w:rPr>
                <w:rFonts w:hint="default" w:ascii="Times New Roman" w:hAnsi="Times New Roman" w:cs="Times New Roman"/>
                <w:b/>
                <w:bCs/>
                <w:color w:val="auto"/>
                <w:kern w:val="0"/>
                <w:sz w:val="24"/>
                <w:szCs w:val="24"/>
                <w:highlight w:val="none"/>
                <w:u w:val="single"/>
                <w:lang w:val="en-US" w:eastAsia="zh-CN"/>
              </w:rPr>
              <w:t>本次无需开展</w:t>
            </w:r>
            <w:r>
              <w:rPr>
                <w:rFonts w:hint="default" w:ascii="Times New Roman" w:hAnsi="Times New Roman" w:cs="Times New Roman"/>
                <w:b/>
                <w:bCs/>
                <w:color w:val="auto"/>
                <w:kern w:val="0"/>
                <w:sz w:val="24"/>
                <w:szCs w:val="24"/>
                <w:u w:val="single"/>
                <w:lang w:val="en-US" w:eastAsia="zh-CN"/>
              </w:rPr>
              <w:t>土壤</w:t>
            </w:r>
            <w:r>
              <w:rPr>
                <w:rFonts w:hint="default" w:ascii="Times New Roman" w:hAnsi="Times New Roman" w:cs="Times New Roman"/>
                <w:b/>
                <w:bCs/>
                <w:color w:val="auto"/>
                <w:kern w:val="0"/>
                <w:sz w:val="24"/>
                <w:szCs w:val="24"/>
                <w:highlight w:val="none"/>
                <w:u w:val="single"/>
                <w:lang w:val="en-US" w:eastAsia="zh-CN"/>
              </w:rPr>
              <w:t>环境影响评价。</w:t>
            </w:r>
          </w:p>
        </w:tc>
      </w:tr>
      <w:tr w14:paraId="055260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vAlign w:val="center"/>
          </w:tcPr>
          <w:p w14:paraId="73E27DDD">
            <w:pPr>
              <w:adjustRightInd w:val="0"/>
              <w:snapToGrid w:val="0"/>
              <w:jc w:val="center"/>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lang w:eastAsia="zh-CN"/>
              </w:rPr>
              <w:t>与项目有关的原有环境污染和生态破坏问题</w:t>
            </w:r>
          </w:p>
        </w:tc>
        <w:tc>
          <w:tcPr>
            <w:tcW w:w="8306" w:type="dxa"/>
            <w:vAlign w:val="center"/>
          </w:tcPr>
          <w:p w14:paraId="7DD68E6C">
            <w:pPr>
              <w:pStyle w:val="10"/>
              <w:rPr>
                <w:rFonts w:hint="default"/>
                <w:sz w:val="24"/>
                <w:szCs w:val="24"/>
                <w:highlight w:val="none"/>
                <w:lang w:val="en-US" w:eastAsia="zh-CN"/>
              </w:rPr>
            </w:pPr>
          </w:p>
          <w:p w14:paraId="367384EA">
            <w:pPr>
              <w:keepNext w:val="0"/>
              <w:keepLines w:val="0"/>
              <w:widowControl/>
              <w:suppressLineNumbers w:val="0"/>
              <w:spacing w:line="360" w:lineRule="auto"/>
              <w:ind w:firstLine="480" w:firstLineChars="200"/>
              <w:jc w:val="left"/>
              <w:rPr>
                <w:rFonts w:hint="default"/>
                <w:sz w:val="24"/>
                <w:szCs w:val="24"/>
                <w:highlight w:val="none"/>
              </w:rPr>
            </w:pPr>
            <w:r>
              <w:rPr>
                <w:rFonts w:hint="default" w:ascii="Times New Roman" w:hAnsi="Times New Roman" w:eastAsia="宋体" w:cs="Times New Roman"/>
                <w:color w:val="000000"/>
                <w:kern w:val="0"/>
                <w:sz w:val="24"/>
                <w:szCs w:val="24"/>
                <w:highlight w:val="none"/>
                <w:lang w:val="en-US" w:eastAsia="zh-CN" w:bidi="ar"/>
              </w:rPr>
              <w:t>本项目为新建项目，无遗留环境污染</w:t>
            </w:r>
            <w:r>
              <w:rPr>
                <w:rFonts w:hint="default" w:ascii="Times New Roman" w:hAnsi="Times New Roman" w:cs="Times New Roman"/>
                <w:color w:val="auto"/>
                <w:kern w:val="0"/>
                <w:sz w:val="24"/>
                <w:szCs w:val="24"/>
                <w:highlight w:val="none"/>
                <w:lang w:eastAsia="zh-CN"/>
              </w:rPr>
              <w:t>和生态破坏问题</w:t>
            </w:r>
            <w:r>
              <w:rPr>
                <w:rFonts w:hint="default" w:ascii="Times New Roman" w:hAnsi="Times New Roman" w:eastAsia="宋体" w:cs="Times New Roman"/>
                <w:color w:val="000000"/>
                <w:kern w:val="0"/>
                <w:sz w:val="24"/>
                <w:szCs w:val="24"/>
                <w:highlight w:val="none"/>
                <w:lang w:val="en-US" w:eastAsia="zh-CN" w:bidi="ar"/>
              </w:rPr>
              <w:t>。</w:t>
            </w:r>
          </w:p>
          <w:p w14:paraId="64BAA104">
            <w:pPr>
              <w:adjustRightInd w:val="0"/>
              <w:snapToGrid w:val="0"/>
              <w:ind w:firstLine="480" w:firstLineChars="200"/>
              <w:jc w:val="both"/>
              <w:rPr>
                <w:rFonts w:hint="default" w:ascii="Times New Roman" w:hAnsi="Times New Roman" w:eastAsia="宋体" w:cs="Times New Roman"/>
                <w:color w:val="auto"/>
                <w:kern w:val="0"/>
                <w:sz w:val="24"/>
                <w:szCs w:val="24"/>
                <w:highlight w:val="none"/>
                <w:lang w:val="en-US" w:eastAsia="zh-CN"/>
              </w:rPr>
            </w:pPr>
          </w:p>
        </w:tc>
      </w:tr>
      <w:tr w14:paraId="1B9AB7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tcMar>
              <w:left w:w="28" w:type="dxa"/>
              <w:right w:w="28" w:type="dxa"/>
            </w:tcMar>
            <w:vAlign w:val="center"/>
          </w:tcPr>
          <w:p w14:paraId="4F143391">
            <w:pPr>
              <w:adjustRightInd w:val="0"/>
              <w:snapToGrid w:val="0"/>
              <w:jc w:val="center"/>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lang w:eastAsia="zh-CN"/>
              </w:rPr>
              <w:t>生态环境保护目标</w:t>
            </w:r>
          </w:p>
        </w:tc>
        <w:tc>
          <w:tcPr>
            <w:tcW w:w="8306" w:type="dxa"/>
            <w:vAlign w:val="center"/>
          </w:tcPr>
          <w:p w14:paraId="5BF04054">
            <w:pPr>
              <w:spacing w:line="360" w:lineRule="auto"/>
              <w:ind w:firstLine="482" w:firstLineChars="200"/>
              <w:rPr>
                <w:rFonts w:hint="default" w:ascii="Times New Roman" w:hAnsi="Times New Roman" w:cs="Times New Roman"/>
                <w:b/>
                <w:bCs/>
                <w:sz w:val="24"/>
                <w:highlight w:val="none"/>
              </w:rPr>
            </w:pPr>
            <w:r>
              <w:rPr>
                <w:rFonts w:hint="default" w:ascii="Times New Roman" w:hAnsi="Times New Roman" w:cs="Times New Roman"/>
                <w:b/>
                <w:bCs/>
                <w:sz w:val="24"/>
                <w:highlight w:val="none"/>
              </w:rPr>
              <w:t>1、大气环境保护目标</w:t>
            </w:r>
          </w:p>
          <w:p w14:paraId="6EF0D4F7">
            <w:pPr>
              <w:spacing w:line="360" w:lineRule="auto"/>
              <w:ind w:firstLine="482" w:firstLineChars="200"/>
              <w:rPr>
                <w:rFonts w:hint="default" w:ascii="Times New Roman" w:hAnsi="Times New Roman" w:cs="Times New Roman"/>
                <w:b/>
                <w:bCs/>
                <w:sz w:val="24"/>
                <w:highlight w:val="none"/>
                <w:u w:val="single"/>
              </w:rPr>
            </w:pPr>
            <w:r>
              <w:rPr>
                <w:rFonts w:hint="default" w:ascii="Times New Roman" w:hAnsi="Times New Roman" w:eastAsia="宋体" w:cs="Times New Roman"/>
                <w:b/>
                <w:bCs/>
                <w:sz w:val="24"/>
                <w:highlight w:val="none"/>
                <w:u w:val="single"/>
                <w:lang w:eastAsia="zh-CN"/>
              </w:rPr>
              <w:t>根据</w:t>
            </w:r>
            <w:r>
              <w:rPr>
                <w:rFonts w:hint="default" w:ascii="Times New Roman" w:hAnsi="Times New Roman" w:eastAsia="宋体" w:cs="Times New Roman"/>
                <w:b/>
                <w:bCs/>
                <w:sz w:val="24"/>
                <w:highlight w:val="none"/>
                <w:u w:val="single"/>
              </w:rPr>
              <w:t xml:space="preserve">《环境影响评价技术导则 </w:t>
            </w:r>
            <w:r>
              <w:rPr>
                <w:rFonts w:hint="default" w:ascii="Times New Roman" w:hAnsi="Times New Roman" w:eastAsia="宋体" w:cs="Times New Roman"/>
                <w:b/>
                <w:bCs/>
                <w:sz w:val="24"/>
                <w:highlight w:val="none"/>
                <w:u w:val="single"/>
                <w:lang w:eastAsia="zh-CN"/>
              </w:rPr>
              <w:t>大气</w:t>
            </w:r>
            <w:r>
              <w:rPr>
                <w:rFonts w:hint="default" w:ascii="Times New Roman" w:hAnsi="Times New Roman" w:eastAsia="宋体" w:cs="Times New Roman"/>
                <w:b/>
                <w:bCs/>
                <w:sz w:val="24"/>
                <w:highlight w:val="none"/>
                <w:u w:val="single"/>
              </w:rPr>
              <w:t>环境》（HJ</w:t>
            </w:r>
            <w:r>
              <w:rPr>
                <w:rFonts w:hint="default" w:ascii="Times New Roman" w:hAnsi="Times New Roman" w:eastAsia="宋体" w:cs="Times New Roman"/>
                <w:b/>
                <w:bCs/>
                <w:sz w:val="24"/>
                <w:highlight w:val="none"/>
                <w:u w:val="single"/>
                <w:lang w:val="en-US" w:eastAsia="zh-CN"/>
              </w:rPr>
              <w:t>2.2</w:t>
            </w:r>
            <w:r>
              <w:rPr>
                <w:rFonts w:hint="default" w:ascii="Times New Roman" w:hAnsi="Times New Roman" w:eastAsia="宋体" w:cs="Times New Roman"/>
                <w:b/>
                <w:bCs/>
                <w:sz w:val="24"/>
                <w:highlight w:val="none"/>
                <w:u w:val="single"/>
              </w:rPr>
              <w:t>-201</w:t>
            </w:r>
            <w:r>
              <w:rPr>
                <w:rFonts w:hint="default" w:ascii="Times New Roman" w:hAnsi="Times New Roman" w:eastAsia="宋体" w:cs="Times New Roman"/>
                <w:b/>
                <w:bCs/>
                <w:sz w:val="24"/>
                <w:highlight w:val="none"/>
                <w:u w:val="single"/>
                <w:lang w:val="en-US" w:eastAsia="zh-CN"/>
              </w:rPr>
              <w:t>8</w:t>
            </w:r>
            <w:r>
              <w:rPr>
                <w:rFonts w:hint="default" w:ascii="Times New Roman" w:hAnsi="Times New Roman" w:eastAsia="宋体" w:cs="Times New Roman"/>
                <w:b/>
                <w:bCs/>
                <w:sz w:val="24"/>
                <w:highlight w:val="none"/>
                <w:u w:val="single"/>
              </w:rPr>
              <w:t>）</w:t>
            </w:r>
            <w:r>
              <w:rPr>
                <w:rFonts w:hint="default" w:ascii="Times New Roman" w:hAnsi="Times New Roman" w:eastAsia="宋体" w:cs="Times New Roman"/>
                <w:b/>
                <w:bCs/>
                <w:sz w:val="24"/>
                <w:highlight w:val="none"/>
                <w:u w:val="single"/>
                <w:lang w:eastAsia="zh-CN"/>
              </w:rPr>
              <w:t>要求，三级评价项目不需设置大气环境影响评价范围，本项目按照</w:t>
            </w:r>
            <w:r>
              <w:rPr>
                <w:rFonts w:hint="default" w:ascii="Times New Roman" w:hAnsi="Times New Roman" w:eastAsia="宋体" w:cs="Times New Roman"/>
                <w:b/>
                <w:bCs/>
                <w:sz w:val="24"/>
                <w:highlight w:val="none"/>
                <w:u w:val="single"/>
              </w:rPr>
              <w:t>项目</w:t>
            </w:r>
            <w:r>
              <w:rPr>
                <w:rFonts w:hint="default" w:ascii="Times New Roman" w:hAnsi="Times New Roman" w:cs="Times New Roman"/>
                <w:b/>
                <w:bCs/>
                <w:sz w:val="24"/>
                <w:highlight w:val="none"/>
                <w:u w:val="single"/>
              </w:rPr>
              <w:t>区周围500m</w:t>
            </w:r>
            <w:r>
              <w:rPr>
                <w:rFonts w:hint="default" w:ascii="Times New Roman" w:hAnsi="Times New Roman" w:cs="Times New Roman"/>
                <w:b/>
                <w:bCs/>
                <w:sz w:val="24"/>
                <w:highlight w:val="none"/>
                <w:u w:val="single"/>
                <w:lang w:eastAsia="zh-CN"/>
              </w:rPr>
              <w:t>作为大气评价</w:t>
            </w:r>
            <w:r>
              <w:rPr>
                <w:rFonts w:hint="default" w:ascii="Times New Roman" w:hAnsi="Times New Roman" w:cs="Times New Roman"/>
                <w:b/>
                <w:bCs/>
                <w:sz w:val="24"/>
                <w:highlight w:val="none"/>
                <w:u w:val="single"/>
              </w:rPr>
              <w:t>范围</w:t>
            </w:r>
            <w:r>
              <w:rPr>
                <w:rFonts w:hint="default" w:ascii="Times New Roman" w:hAnsi="Times New Roman" w:cs="Times New Roman"/>
                <w:b/>
                <w:bCs/>
                <w:sz w:val="24"/>
                <w:highlight w:val="none"/>
                <w:u w:val="single"/>
                <w:lang w:eastAsia="zh-CN"/>
              </w:rPr>
              <w:t>。经调查，</w:t>
            </w:r>
            <w:r>
              <w:rPr>
                <w:rFonts w:hint="default" w:ascii="Times New Roman" w:hAnsi="Times New Roman" w:cs="Times New Roman"/>
                <w:b/>
                <w:bCs/>
                <w:sz w:val="24"/>
                <w:highlight w:val="none"/>
                <w:u w:val="single"/>
              </w:rPr>
              <w:t>项目所在地评价区域内不涉及自然保护区、风景名胜区和其他需要特殊保护的区域</w:t>
            </w:r>
            <w:r>
              <w:rPr>
                <w:rFonts w:hint="default" w:ascii="Times New Roman" w:hAnsi="Times New Roman" w:eastAsia="宋体" w:cs="Times New Roman"/>
                <w:b/>
                <w:bCs/>
                <w:sz w:val="24"/>
                <w:highlight w:val="none"/>
                <w:u w:val="single"/>
              </w:rPr>
              <w:t>，项目</w:t>
            </w:r>
            <w:r>
              <w:rPr>
                <w:rFonts w:hint="default" w:ascii="Times New Roman" w:hAnsi="Times New Roman" w:cs="Times New Roman"/>
                <w:b/>
                <w:bCs/>
                <w:sz w:val="24"/>
                <w:highlight w:val="none"/>
                <w:u w:val="single"/>
              </w:rPr>
              <w:t>区周围500m范围内</w:t>
            </w:r>
            <w:r>
              <w:rPr>
                <w:rFonts w:hint="default" w:ascii="Times New Roman" w:hAnsi="Times New Roman" w:cs="Times New Roman"/>
                <w:b/>
                <w:bCs/>
                <w:sz w:val="24"/>
                <w:highlight w:val="none"/>
                <w:u w:val="single"/>
                <w:lang w:eastAsia="zh-CN"/>
              </w:rPr>
              <w:t>大气环境保护目标</w:t>
            </w:r>
            <w:r>
              <w:rPr>
                <w:rFonts w:hint="default" w:ascii="Times New Roman" w:hAnsi="Times New Roman" w:cs="Times New Roman"/>
                <w:b/>
                <w:bCs/>
                <w:sz w:val="24"/>
                <w:highlight w:val="none"/>
                <w:u w:val="single"/>
              </w:rPr>
              <w:t>主要为</w:t>
            </w:r>
            <w:r>
              <w:rPr>
                <w:rFonts w:hint="default" w:ascii="Times New Roman" w:hAnsi="Times New Roman" w:cs="Times New Roman"/>
                <w:b/>
                <w:bCs/>
                <w:sz w:val="24"/>
                <w:highlight w:val="none"/>
                <w:u w:val="single"/>
                <w:lang w:eastAsia="zh-CN"/>
              </w:rPr>
              <w:t>施工场地</w:t>
            </w:r>
            <w:r>
              <w:rPr>
                <w:rFonts w:hint="default" w:ascii="Times New Roman" w:hAnsi="Times New Roman" w:cs="Times New Roman"/>
                <w:b/>
                <w:bCs/>
                <w:sz w:val="24"/>
                <w:highlight w:val="none"/>
                <w:u w:val="single"/>
              </w:rPr>
              <w:t>外的</w:t>
            </w:r>
            <w:r>
              <w:rPr>
                <w:rFonts w:hint="default" w:ascii="Times New Roman" w:hAnsi="Times New Roman" w:cs="Times New Roman"/>
                <w:b/>
                <w:bCs/>
                <w:sz w:val="24"/>
                <w:highlight w:val="none"/>
                <w:u w:val="single"/>
                <w:lang w:eastAsia="zh-CN"/>
              </w:rPr>
              <w:t>居住区及其他需要特殊保护的区域</w:t>
            </w:r>
            <w:r>
              <w:rPr>
                <w:rFonts w:hint="default" w:ascii="Times New Roman" w:hAnsi="Times New Roman" w:cs="Times New Roman"/>
                <w:b/>
                <w:bCs/>
                <w:sz w:val="24"/>
                <w:highlight w:val="none"/>
                <w:u w:val="single"/>
              </w:rPr>
              <w:t>等，本项目</w:t>
            </w:r>
            <w:r>
              <w:rPr>
                <w:rFonts w:hint="default" w:ascii="Times New Roman" w:hAnsi="Times New Roman" w:cs="Times New Roman"/>
                <w:b/>
                <w:bCs/>
                <w:sz w:val="24"/>
                <w:highlight w:val="none"/>
                <w:u w:val="single"/>
                <w:lang w:eastAsia="zh-CN"/>
              </w:rPr>
              <w:t>大气</w:t>
            </w:r>
            <w:r>
              <w:rPr>
                <w:rFonts w:hint="default" w:ascii="Times New Roman" w:hAnsi="Times New Roman" w:cs="Times New Roman"/>
                <w:b/>
                <w:bCs/>
                <w:sz w:val="24"/>
                <w:highlight w:val="none"/>
                <w:u w:val="single"/>
              </w:rPr>
              <w:t>环境保护目标详见表3-</w:t>
            </w:r>
            <w:r>
              <w:rPr>
                <w:rFonts w:hint="default" w:ascii="Times New Roman" w:hAnsi="Times New Roman" w:cs="Times New Roman"/>
                <w:b/>
                <w:bCs/>
                <w:sz w:val="24"/>
                <w:highlight w:val="none"/>
                <w:u w:val="single"/>
                <w:lang w:val="en-US" w:eastAsia="zh-CN"/>
              </w:rPr>
              <w:t>3</w:t>
            </w:r>
            <w:r>
              <w:rPr>
                <w:rFonts w:hint="default" w:ascii="Times New Roman" w:hAnsi="Times New Roman" w:cs="Times New Roman"/>
                <w:b/>
                <w:bCs/>
                <w:sz w:val="24"/>
                <w:highlight w:val="none"/>
                <w:u w:val="single"/>
              </w:rPr>
              <w:t>。</w:t>
            </w:r>
          </w:p>
          <w:p w14:paraId="130B968E">
            <w:pPr>
              <w:adjustRightInd w:val="0"/>
              <w:snapToGrid w:val="0"/>
              <w:jc w:val="center"/>
              <w:rPr>
                <w:rFonts w:hint="default"/>
                <w:b/>
                <w:bCs/>
                <w:sz w:val="24"/>
                <w:szCs w:val="24"/>
                <w:highlight w:val="none"/>
                <w:u w:val="single"/>
              </w:rPr>
            </w:pPr>
            <w:r>
              <w:rPr>
                <w:rFonts w:hint="default"/>
                <w:b/>
                <w:bCs/>
                <w:sz w:val="24"/>
                <w:szCs w:val="24"/>
                <w:highlight w:val="none"/>
                <w:u w:val="single"/>
              </w:rPr>
              <w:t>表3-</w:t>
            </w:r>
            <w:r>
              <w:rPr>
                <w:rFonts w:hint="default"/>
                <w:b/>
                <w:bCs/>
                <w:sz w:val="24"/>
                <w:szCs w:val="24"/>
                <w:highlight w:val="none"/>
                <w:u w:val="single"/>
                <w:lang w:val="en-US" w:eastAsia="zh-CN"/>
              </w:rPr>
              <w:t>3</w:t>
            </w:r>
            <w:r>
              <w:rPr>
                <w:rFonts w:hint="default"/>
                <w:b/>
                <w:bCs/>
                <w:sz w:val="24"/>
                <w:szCs w:val="24"/>
                <w:highlight w:val="none"/>
                <w:u w:val="single"/>
              </w:rPr>
              <w:t xml:space="preserve">  大气环境保护目标一览表</w:t>
            </w:r>
          </w:p>
          <w:tbl>
            <w:tblPr>
              <w:tblStyle w:val="27"/>
              <w:tblW w:w="4995"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564"/>
              <w:gridCol w:w="1894"/>
              <w:gridCol w:w="619"/>
              <w:gridCol w:w="703"/>
              <w:gridCol w:w="946"/>
              <w:gridCol w:w="748"/>
              <w:gridCol w:w="815"/>
              <w:gridCol w:w="951"/>
              <w:gridCol w:w="1142"/>
            </w:tblGrid>
            <w:tr w14:paraId="2DA57FB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37" w:type="pct"/>
                  <w:vMerge w:val="restart"/>
                  <w:noWrap w:val="0"/>
                  <w:tcMar>
                    <w:top w:w="15" w:type="dxa"/>
                    <w:left w:w="15" w:type="dxa"/>
                    <w:right w:w="15" w:type="dxa"/>
                  </w:tcMar>
                  <w:vAlign w:val="center"/>
                </w:tcPr>
                <w:p w14:paraId="56069272">
                  <w:pPr>
                    <w:jc w:val="center"/>
                    <w:rPr>
                      <w:rFonts w:hint="default" w:ascii="Times New Roman" w:hAnsi="Times New Roman" w:eastAsia="宋体" w:cs="Times New Roman"/>
                      <w:b/>
                      <w:bCs/>
                      <w:snapToGrid w:val="0"/>
                      <w:szCs w:val="21"/>
                      <w:highlight w:val="none"/>
                      <w:u w:val="single"/>
                    </w:rPr>
                  </w:pPr>
                  <w:r>
                    <w:rPr>
                      <w:rFonts w:hint="default" w:ascii="Times New Roman" w:hAnsi="Times New Roman" w:eastAsia="宋体" w:cs="Times New Roman"/>
                      <w:b/>
                      <w:bCs/>
                      <w:snapToGrid w:val="0"/>
                      <w:szCs w:val="21"/>
                      <w:highlight w:val="none"/>
                      <w:u w:val="single"/>
                    </w:rPr>
                    <w:t>环境要素</w:t>
                  </w:r>
                </w:p>
              </w:tc>
              <w:tc>
                <w:tcPr>
                  <w:tcW w:w="1130" w:type="pct"/>
                  <w:vMerge w:val="restart"/>
                  <w:noWrap w:val="0"/>
                  <w:tcMar>
                    <w:top w:w="15" w:type="dxa"/>
                    <w:left w:w="15" w:type="dxa"/>
                    <w:right w:w="15" w:type="dxa"/>
                  </w:tcMar>
                  <w:vAlign w:val="center"/>
                </w:tcPr>
                <w:p w14:paraId="1D6C33C8">
                  <w:pPr>
                    <w:jc w:val="center"/>
                    <w:rPr>
                      <w:rFonts w:hint="default" w:ascii="Times New Roman" w:hAnsi="Times New Roman" w:eastAsia="宋体" w:cs="Times New Roman"/>
                      <w:b/>
                      <w:bCs/>
                      <w:snapToGrid w:val="0"/>
                      <w:szCs w:val="21"/>
                      <w:highlight w:val="none"/>
                      <w:u w:val="single"/>
                    </w:rPr>
                  </w:pPr>
                  <w:r>
                    <w:rPr>
                      <w:rFonts w:hint="default" w:ascii="Times New Roman" w:hAnsi="Times New Roman" w:eastAsia="宋体" w:cs="Times New Roman"/>
                      <w:b/>
                      <w:bCs/>
                      <w:snapToGrid w:val="0"/>
                      <w:szCs w:val="21"/>
                      <w:highlight w:val="none"/>
                      <w:u w:val="single"/>
                    </w:rPr>
                    <w:t>保护目标名称</w:t>
                  </w:r>
                </w:p>
              </w:tc>
              <w:tc>
                <w:tcPr>
                  <w:tcW w:w="788" w:type="pct"/>
                  <w:gridSpan w:val="2"/>
                  <w:noWrap w:val="0"/>
                  <w:tcMar>
                    <w:top w:w="15" w:type="dxa"/>
                    <w:left w:w="15" w:type="dxa"/>
                    <w:right w:w="15" w:type="dxa"/>
                  </w:tcMar>
                  <w:vAlign w:val="center"/>
                </w:tcPr>
                <w:p w14:paraId="6299E354">
                  <w:pPr>
                    <w:jc w:val="center"/>
                    <w:rPr>
                      <w:rFonts w:hint="default" w:ascii="Times New Roman" w:hAnsi="Times New Roman" w:eastAsia="宋体" w:cs="Times New Roman"/>
                      <w:b/>
                      <w:bCs/>
                      <w:snapToGrid w:val="0"/>
                      <w:szCs w:val="21"/>
                      <w:highlight w:val="none"/>
                      <w:u w:val="single"/>
                    </w:rPr>
                  </w:pPr>
                  <w:r>
                    <w:rPr>
                      <w:rFonts w:hint="default" w:ascii="Times New Roman" w:hAnsi="Times New Roman" w:eastAsia="宋体" w:cs="Times New Roman"/>
                      <w:b/>
                      <w:bCs/>
                      <w:snapToGrid w:val="0"/>
                      <w:szCs w:val="21"/>
                      <w:highlight w:val="none"/>
                      <w:u w:val="single"/>
                    </w:rPr>
                    <w:t>坐标</w:t>
                  </w:r>
                </w:p>
              </w:tc>
              <w:tc>
                <w:tcPr>
                  <w:tcW w:w="564" w:type="pct"/>
                  <w:vMerge w:val="restart"/>
                  <w:noWrap w:val="0"/>
                  <w:tcMar>
                    <w:top w:w="15" w:type="dxa"/>
                    <w:left w:w="15" w:type="dxa"/>
                    <w:right w:w="15" w:type="dxa"/>
                  </w:tcMar>
                  <w:vAlign w:val="center"/>
                </w:tcPr>
                <w:p w14:paraId="16CD1416">
                  <w:pPr>
                    <w:jc w:val="center"/>
                    <w:rPr>
                      <w:rFonts w:hint="default" w:ascii="Times New Roman" w:hAnsi="Times New Roman" w:eastAsia="宋体" w:cs="Times New Roman"/>
                      <w:b/>
                      <w:bCs/>
                      <w:snapToGrid w:val="0"/>
                      <w:szCs w:val="21"/>
                      <w:highlight w:val="none"/>
                      <w:u w:val="single"/>
                    </w:rPr>
                  </w:pPr>
                  <w:r>
                    <w:rPr>
                      <w:rFonts w:hint="default" w:ascii="Times New Roman" w:hAnsi="Times New Roman" w:eastAsia="宋体" w:cs="Times New Roman"/>
                      <w:b/>
                      <w:bCs/>
                      <w:snapToGrid w:val="0"/>
                      <w:szCs w:val="21"/>
                      <w:highlight w:val="none"/>
                      <w:u w:val="single"/>
                    </w:rPr>
                    <w:t>方位</w:t>
                  </w:r>
                </w:p>
              </w:tc>
              <w:tc>
                <w:tcPr>
                  <w:tcW w:w="446" w:type="pct"/>
                  <w:vMerge w:val="restart"/>
                  <w:noWrap w:val="0"/>
                  <w:tcMar>
                    <w:top w:w="15" w:type="dxa"/>
                    <w:left w:w="15" w:type="dxa"/>
                    <w:right w:w="15" w:type="dxa"/>
                  </w:tcMar>
                  <w:vAlign w:val="center"/>
                </w:tcPr>
                <w:p w14:paraId="43430F89">
                  <w:pPr>
                    <w:jc w:val="center"/>
                    <w:rPr>
                      <w:rFonts w:hint="default" w:ascii="Times New Roman" w:hAnsi="Times New Roman" w:eastAsia="宋体" w:cs="Times New Roman"/>
                      <w:b/>
                      <w:bCs/>
                      <w:snapToGrid w:val="0"/>
                      <w:szCs w:val="21"/>
                      <w:highlight w:val="none"/>
                      <w:u w:val="single"/>
                    </w:rPr>
                  </w:pPr>
                  <w:r>
                    <w:rPr>
                      <w:rFonts w:hint="default" w:ascii="Times New Roman" w:hAnsi="Times New Roman" w:eastAsia="宋体" w:cs="Times New Roman"/>
                      <w:b/>
                      <w:bCs/>
                      <w:snapToGrid w:val="0"/>
                      <w:szCs w:val="21"/>
                      <w:highlight w:val="none"/>
                      <w:u w:val="single"/>
                    </w:rPr>
                    <w:t>距离（m）</w:t>
                  </w:r>
                </w:p>
              </w:tc>
              <w:tc>
                <w:tcPr>
                  <w:tcW w:w="486" w:type="pct"/>
                  <w:vMerge w:val="restart"/>
                  <w:noWrap w:val="0"/>
                  <w:tcMar>
                    <w:top w:w="15" w:type="dxa"/>
                    <w:left w:w="15" w:type="dxa"/>
                    <w:right w:w="15" w:type="dxa"/>
                  </w:tcMar>
                  <w:vAlign w:val="center"/>
                </w:tcPr>
                <w:p w14:paraId="10370EA0">
                  <w:pPr>
                    <w:jc w:val="center"/>
                    <w:rPr>
                      <w:rFonts w:hint="default" w:ascii="Times New Roman" w:hAnsi="Times New Roman" w:eastAsia="宋体" w:cs="Times New Roman"/>
                      <w:b/>
                      <w:bCs/>
                      <w:snapToGrid w:val="0"/>
                      <w:szCs w:val="21"/>
                      <w:highlight w:val="none"/>
                      <w:u w:val="single"/>
                    </w:rPr>
                  </w:pPr>
                  <w:r>
                    <w:rPr>
                      <w:rFonts w:hint="default" w:ascii="Times New Roman" w:hAnsi="Times New Roman" w:eastAsia="宋体" w:cs="Times New Roman"/>
                      <w:b/>
                      <w:bCs/>
                      <w:snapToGrid w:val="0"/>
                      <w:szCs w:val="21"/>
                      <w:highlight w:val="none"/>
                      <w:u w:val="single"/>
                    </w:rPr>
                    <w:t>保护对象</w:t>
                  </w:r>
                </w:p>
              </w:tc>
              <w:tc>
                <w:tcPr>
                  <w:tcW w:w="567" w:type="pct"/>
                  <w:vMerge w:val="restart"/>
                  <w:noWrap w:val="0"/>
                  <w:tcMar>
                    <w:top w:w="15" w:type="dxa"/>
                    <w:left w:w="15" w:type="dxa"/>
                    <w:right w:w="15" w:type="dxa"/>
                  </w:tcMar>
                  <w:vAlign w:val="center"/>
                </w:tcPr>
                <w:p w14:paraId="784CDE37">
                  <w:pPr>
                    <w:jc w:val="center"/>
                    <w:rPr>
                      <w:rFonts w:hint="default" w:ascii="Times New Roman" w:hAnsi="Times New Roman" w:eastAsia="宋体" w:cs="Times New Roman"/>
                      <w:b/>
                      <w:bCs/>
                      <w:snapToGrid w:val="0"/>
                      <w:szCs w:val="21"/>
                      <w:highlight w:val="none"/>
                      <w:u w:val="single"/>
                    </w:rPr>
                  </w:pPr>
                  <w:r>
                    <w:rPr>
                      <w:rFonts w:hint="default" w:ascii="Times New Roman" w:hAnsi="Times New Roman" w:eastAsia="宋体" w:cs="Times New Roman"/>
                      <w:b/>
                      <w:bCs/>
                      <w:snapToGrid w:val="0"/>
                      <w:szCs w:val="21"/>
                      <w:highlight w:val="none"/>
                      <w:u w:val="single"/>
                    </w:rPr>
                    <w:t>保护内容户/人</w:t>
                  </w:r>
                </w:p>
              </w:tc>
              <w:tc>
                <w:tcPr>
                  <w:tcW w:w="678" w:type="pct"/>
                  <w:vMerge w:val="restart"/>
                  <w:noWrap w:val="0"/>
                  <w:tcMar>
                    <w:top w:w="15" w:type="dxa"/>
                    <w:left w:w="15" w:type="dxa"/>
                    <w:right w:w="15" w:type="dxa"/>
                  </w:tcMar>
                  <w:vAlign w:val="center"/>
                </w:tcPr>
                <w:p w14:paraId="60BD9069">
                  <w:pPr>
                    <w:jc w:val="center"/>
                    <w:rPr>
                      <w:rFonts w:hint="default"/>
                      <w:b/>
                      <w:bCs/>
                      <w:szCs w:val="21"/>
                      <w:highlight w:val="none"/>
                      <w:u w:val="single"/>
                    </w:rPr>
                  </w:pPr>
                  <w:r>
                    <w:rPr>
                      <w:rFonts w:hint="default"/>
                      <w:b/>
                      <w:bCs/>
                      <w:szCs w:val="21"/>
                      <w:highlight w:val="none"/>
                      <w:u w:val="single"/>
                    </w:rPr>
                    <w:t>环境功能区</w:t>
                  </w:r>
                </w:p>
              </w:tc>
            </w:tr>
            <w:tr w14:paraId="597F50C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37" w:type="pct"/>
                  <w:vMerge w:val="continue"/>
                  <w:noWrap w:val="0"/>
                  <w:tcMar>
                    <w:top w:w="15" w:type="dxa"/>
                    <w:left w:w="15" w:type="dxa"/>
                    <w:right w:w="15" w:type="dxa"/>
                  </w:tcMar>
                  <w:vAlign w:val="center"/>
                </w:tcPr>
                <w:p w14:paraId="7D04B932">
                  <w:pPr>
                    <w:jc w:val="center"/>
                    <w:rPr>
                      <w:rFonts w:hint="default" w:ascii="Times New Roman" w:hAnsi="Times New Roman" w:eastAsia="宋体" w:cs="Times New Roman"/>
                      <w:b/>
                      <w:bCs/>
                      <w:snapToGrid w:val="0"/>
                      <w:szCs w:val="21"/>
                      <w:highlight w:val="none"/>
                      <w:u w:val="single"/>
                    </w:rPr>
                  </w:pPr>
                </w:p>
              </w:tc>
              <w:tc>
                <w:tcPr>
                  <w:tcW w:w="1130" w:type="pct"/>
                  <w:vMerge w:val="continue"/>
                  <w:noWrap w:val="0"/>
                  <w:tcMar>
                    <w:top w:w="15" w:type="dxa"/>
                    <w:left w:w="15" w:type="dxa"/>
                    <w:right w:w="15" w:type="dxa"/>
                  </w:tcMar>
                  <w:vAlign w:val="center"/>
                </w:tcPr>
                <w:p w14:paraId="66738DC0">
                  <w:pPr>
                    <w:jc w:val="center"/>
                    <w:rPr>
                      <w:rFonts w:hint="default" w:ascii="Times New Roman" w:hAnsi="Times New Roman" w:eastAsia="宋体" w:cs="Times New Roman"/>
                      <w:b/>
                      <w:bCs/>
                      <w:snapToGrid w:val="0"/>
                      <w:szCs w:val="21"/>
                      <w:highlight w:val="none"/>
                      <w:u w:val="single"/>
                    </w:rPr>
                  </w:pPr>
                </w:p>
              </w:tc>
              <w:tc>
                <w:tcPr>
                  <w:tcW w:w="369" w:type="pct"/>
                  <w:noWrap w:val="0"/>
                  <w:tcMar>
                    <w:top w:w="15" w:type="dxa"/>
                    <w:left w:w="15" w:type="dxa"/>
                    <w:right w:w="15" w:type="dxa"/>
                  </w:tcMar>
                  <w:vAlign w:val="center"/>
                </w:tcPr>
                <w:p w14:paraId="412C288A">
                  <w:pPr>
                    <w:jc w:val="center"/>
                    <w:rPr>
                      <w:rFonts w:hint="default" w:ascii="Times New Roman" w:hAnsi="Times New Roman" w:eastAsia="宋体" w:cs="Times New Roman"/>
                      <w:b/>
                      <w:bCs/>
                      <w:snapToGrid w:val="0"/>
                      <w:szCs w:val="21"/>
                      <w:highlight w:val="none"/>
                      <w:u w:val="single"/>
                    </w:rPr>
                  </w:pPr>
                  <w:r>
                    <w:rPr>
                      <w:rFonts w:hint="default" w:ascii="Times New Roman" w:hAnsi="Times New Roman" w:eastAsia="宋体" w:cs="Times New Roman"/>
                      <w:b/>
                      <w:bCs/>
                      <w:snapToGrid w:val="0"/>
                      <w:szCs w:val="21"/>
                      <w:highlight w:val="none"/>
                      <w:u w:val="single"/>
                    </w:rPr>
                    <w:t>X</w:t>
                  </w:r>
                </w:p>
              </w:tc>
              <w:tc>
                <w:tcPr>
                  <w:tcW w:w="419" w:type="pct"/>
                  <w:noWrap w:val="0"/>
                  <w:tcMar>
                    <w:top w:w="15" w:type="dxa"/>
                    <w:left w:w="15" w:type="dxa"/>
                    <w:right w:w="15" w:type="dxa"/>
                  </w:tcMar>
                  <w:vAlign w:val="center"/>
                </w:tcPr>
                <w:p w14:paraId="51AF1546">
                  <w:pPr>
                    <w:jc w:val="center"/>
                    <w:rPr>
                      <w:rFonts w:hint="default" w:ascii="Times New Roman" w:hAnsi="Times New Roman" w:eastAsia="宋体" w:cs="Times New Roman"/>
                      <w:b/>
                      <w:bCs/>
                      <w:snapToGrid w:val="0"/>
                      <w:szCs w:val="21"/>
                      <w:highlight w:val="none"/>
                      <w:u w:val="single"/>
                    </w:rPr>
                  </w:pPr>
                  <w:r>
                    <w:rPr>
                      <w:rFonts w:hint="default" w:ascii="Times New Roman" w:hAnsi="Times New Roman" w:eastAsia="宋体" w:cs="Times New Roman"/>
                      <w:b/>
                      <w:bCs/>
                      <w:snapToGrid w:val="0"/>
                      <w:szCs w:val="21"/>
                      <w:highlight w:val="none"/>
                      <w:u w:val="single"/>
                    </w:rPr>
                    <w:t>Y</w:t>
                  </w:r>
                </w:p>
              </w:tc>
              <w:tc>
                <w:tcPr>
                  <w:tcW w:w="564" w:type="pct"/>
                  <w:vMerge w:val="continue"/>
                  <w:noWrap w:val="0"/>
                  <w:tcMar>
                    <w:top w:w="15" w:type="dxa"/>
                    <w:left w:w="15" w:type="dxa"/>
                    <w:right w:w="15" w:type="dxa"/>
                  </w:tcMar>
                  <w:vAlign w:val="center"/>
                </w:tcPr>
                <w:p w14:paraId="43BFD681">
                  <w:pPr>
                    <w:jc w:val="center"/>
                    <w:rPr>
                      <w:rFonts w:hint="default" w:ascii="Times New Roman" w:hAnsi="Times New Roman" w:eastAsia="宋体" w:cs="Times New Roman"/>
                      <w:b/>
                      <w:bCs/>
                      <w:snapToGrid w:val="0"/>
                      <w:szCs w:val="21"/>
                      <w:highlight w:val="none"/>
                      <w:u w:val="single"/>
                    </w:rPr>
                  </w:pPr>
                </w:p>
              </w:tc>
              <w:tc>
                <w:tcPr>
                  <w:tcW w:w="446" w:type="pct"/>
                  <w:vMerge w:val="continue"/>
                  <w:noWrap w:val="0"/>
                  <w:tcMar>
                    <w:top w:w="15" w:type="dxa"/>
                    <w:left w:w="15" w:type="dxa"/>
                    <w:right w:w="15" w:type="dxa"/>
                  </w:tcMar>
                  <w:vAlign w:val="center"/>
                </w:tcPr>
                <w:p w14:paraId="5614C70B">
                  <w:pPr>
                    <w:jc w:val="center"/>
                    <w:rPr>
                      <w:rFonts w:hint="default" w:ascii="Times New Roman" w:hAnsi="Times New Roman" w:eastAsia="宋体" w:cs="Times New Roman"/>
                      <w:b/>
                      <w:bCs/>
                      <w:snapToGrid w:val="0"/>
                      <w:szCs w:val="21"/>
                      <w:highlight w:val="none"/>
                      <w:u w:val="single"/>
                    </w:rPr>
                  </w:pPr>
                </w:p>
              </w:tc>
              <w:tc>
                <w:tcPr>
                  <w:tcW w:w="486" w:type="pct"/>
                  <w:vMerge w:val="continue"/>
                  <w:noWrap w:val="0"/>
                  <w:tcMar>
                    <w:top w:w="15" w:type="dxa"/>
                    <w:left w:w="15" w:type="dxa"/>
                    <w:right w:w="15" w:type="dxa"/>
                  </w:tcMar>
                  <w:vAlign w:val="center"/>
                </w:tcPr>
                <w:p w14:paraId="37F85D28">
                  <w:pPr>
                    <w:jc w:val="center"/>
                    <w:rPr>
                      <w:rFonts w:hint="default" w:ascii="Times New Roman" w:hAnsi="Times New Roman" w:eastAsia="宋体" w:cs="Times New Roman"/>
                      <w:b/>
                      <w:bCs/>
                      <w:snapToGrid w:val="0"/>
                      <w:szCs w:val="21"/>
                      <w:highlight w:val="none"/>
                      <w:u w:val="single"/>
                    </w:rPr>
                  </w:pPr>
                </w:p>
              </w:tc>
              <w:tc>
                <w:tcPr>
                  <w:tcW w:w="567" w:type="pct"/>
                  <w:vMerge w:val="continue"/>
                  <w:noWrap w:val="0"/>
                  <w:tcMar>
                    <w:top w:w="15" w:type="dxa"/>
                    <w:left w:w="15" w:type="dxa"/>
                    <w:right w:w="15" w:type="dxa"/>
                  </w:tcMar>
                  <w:vAlign w:val="center"/>
                </w:tcPr>
                <w:p w14:paraId="0E03AB5E">
                  <w:pPr>
                    <w:jc w:val="center"/>
                    <w:rPr>
                      <w:rFonts w:hint="default" w:ascii="Times New Roman" w:hAnsi="Times New Roman" w:eastAsia="宋体" w:cs="Times New Roman"/>
                      <w:b/>
                      <w:bCs/>
                      <w:snapToGrid w:val="0"/>
                      <w:szCs w:val="21"/>
                      <w:highlight w:val="none"/>
                      <w:u w:val="single"/>
                    </w:rPr>
                  </w:pPr>
                </w:p>
              </w:tc>
              <w:tc>
                <w:tcPr>
                  <w:tcW w:w="678" w:type="pct"/>
                  <w:vMerge w:val="continue"/>
                  <w:noWrap w:val="0"/>
                  <w:tcMar>
                    <w:top w:w="15" w:type="dxa"/>
                    <w:left w:w="15" w:type="dxa"/>
                    <w:right w:w="15" w:type="dxa"/>
                  </w:tcMar>
                  <w:vAlign w:val="center"/>
                </w:tcPr>
                <w:p w14:paraId="62CF14DF">
                  <w:pPr>
                    <w:jc w:val="center"/>
                    <w:rPr>
                      <w:rFonts w:hint="default"/>
                      <w:b/>
                      <w:bCs/>
                      <w:szCs w:val="21"/>
                      <w:highlight w:val="none"/>
                      <w:u w:val="single"/>
                    </w:rPr>
                  </w:pPr>
                </w:p>
              </w:tc>
            </w:tr>
            <w:tr w14:paraId="54F7992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37" w:type="pct"/>
                  <w:vMerge w:val="restart"/>
                  <w:noWrap w:val="0"/>
                  <w:tcMar>
                    <w:top w:w="15" w:type="dxa"/>
                    <w:left w:w="15" w:type="dxa"/>
                    <w:right w:w="15" w:type="dxa"/>
                  </w:tcMar>
                  <w:vAlign w:val="center"/>
                </w:tcPr>
                <w:p w14:paraId="196722CC">
                  <w:pPr>
                    <w:jc w:val="center"/>
                    <w:rPr>
                      <w:rFonts w:hint="default" w:ascii="Times New Roman" w:hAnsi="Times New Roman" w:eastAsia="宋体" w:cs="Times New Roman"/>
                      <w:b/>
                      <w:bCs/>
                      <w:snapToGrid w:val="0"/>
                      <w:szCs w:val="21"/>
                      <w:highlight w:val="none"/>
                      <w:u w:val="single"/>
                    </w:rPr>
                  </w:pPr>
                  <w:r>
                    <w:rPr>
                      <w:rFonts w:hint="default" w:ascii="Times New Roman" w:hAnsi="Times New Roman" w:eastAsia="宋体" w:cs="Times New Roman"/>
                      <w:b/>
                      <w:bCs/>
                      <w:snapToGrid w:val="0"/>
                      <w:szCs w:val="21"/>
                      <w:highlight w:val="none"/>
                      <w:u w:val="single"/>
                    </w:rPr>
                    <w:t>环</w:t>
                  </w:r>
                </w:p>
                <w:p w14:paraId="60772FBE">
                  <w:pPr>
                    <w:jc w:val="center"/>
                    <w:rPr>
                      <w:rFonts w:hint="default" w:ascii="Times New Roman" w:hAnsi="Times New Roman" w:eastAsia="宋体" w:cs="Times New Roman"/>
                      <w:b/>
                      <w:bCs/>
                      <w:snapToGrid w:val="0"/>
                      <w:szCs w:val="21"/>
                      <w:highlight w:val="none"/>
                      <w:u w:val="single"/>
                    </w:rPr>
                  </w:pPr>
                  <w:r>
                    <w:rPr>
                      <w:rFonts w:hint="default" w:ascii="Times New Roman" w:hAnsi="Times New Roman" w:eastAsia="宋体" w:cs="Times New Roman"/>
                      <w:b/>
                      <w:bCs/>
                      <w:snapToGrid w:val="0"/>
                      <w:szCs w:val="21"/>
                      <w:highlight w:val="none"/>
                      <w:u w:val="single"/>
                    </w:rPr>
                    <w:t>境</w:t>
                  </w:r>
                </w:p>
                <w:p w14:paraId="4EDF7C31">
                  <w:pPr>
                    <w:jc w:val="center"/>
                    <w:rPr>
                      <w:rFonts w:hint="default" w:ascii="Times New Roman" w:hAnsi="Times New Roman" w:eastAsia="宋体" w:cs="Times New Roman"/>
                      <w:b/>
                      <w:bCs/>
                      <w:snapToGrid w:val="0"/>
                      <w:szCs w:val="21"/>
                      <w:highlight w:val="none"/>
                      <w:u w:val="single"/>
                    </w:rPr>
                  </w:pPr>
                  <w:r>
                    <w:rPr>
                      <w:rFonts w:hint="default" w:ascii="Times New Roman" w:hAnsi="Times New Roman" w:eastAsia="宋体" w:cs="Times New Roman"/>
                      <w:b/>
                      <w:bCs/>
                      <w:snapToGrid w:val="0"/>
                      <w:szCs w:val="21"/>
                      <w:highlight w:val="none"/>
                      <w:u w:val="single"/>
                    </w:rPr>
                    <w:t>空</w:t>
                  </w:r>
                </w:p>
                <w:p w14:paraId="17D01B76">
                  <w:pPr>
                    <w:jc w:val="center"/>
                    <w:rPr>
                      <w:rFonts w:hint="default" w:ascii="Times New Roman" w:hAnsi="Times New Roman" w:eastAsia="宋体" w:cs="Times New Roman"/>
                      <w:b/>
                      <w:bCs/>
                      <w:snapToGrid w:val="0"/>
                      <w:szCs w:val="21"/>
                      <w:highlight w:val="none"/>
                      <w:u w:val="single"/>
                    </w:rPr>
                  </w:pPr>
                  <w:r>
                    <w:rPr>
                      <w:rFonts w:hint="default" w:ascii="Times New Roman" w:hAnsi="Times New Roman" w:eastAsia="宋体" w:cs="Times New Roman"/>
                      <w:b/>
                      <w:bCs/>
                      <w:snapToGrid w:val="0"/>
                      <w:szCs w:val="21"/>
                      <w:highlight w:val="none"/>
                      <w:u w:val="single"/>
                    </w:rPr>
                    <w:t>气</w:t>
                  </w:r>
                </w:p>
              </w:tc>
              <w:tc>
                <w:tcPr>
                  <w:tcW w:w="4662" w:type="pct"/>
                  <w:gridSpan w:val="8"/>
                  <w:noWrap w:val="0"/>
                  <w:tcMar>
                    <w:top w:w="15" w:type="dxa"/>
                    <w:left w:w="15" w:type="dxa"/>
                    <w:right w:w="15" w:type="dxa"/>
                  </w:tcMar>
                  <w:vAlign w:val="center"/>
                </w:tcPr>
                <w:p w14:paraId="5728C8C5">
                  <w:pPr>
                    <w:jc w:val="center"/>
                    <w:rPr>
                      <w:rFonts w:hint="default" w:ascii="Times New Roman" w:hAnsi="Times New Roman" w:eastAsia="宋体" w:cs="Times New Roman"/>
                      <w:b/>
                      <w:bCs/>
                      <w:snapToGrid w:val="0"/>
                      <w:sz w:val="21"/>
                      <w:szCs w:val="21"/>
                      <w:highlight w:val="none"/>
                      <w:u w:val="single"/>
                      <w:lang w:val="en-US" w:eastAsia="zh-CN"/>
                    </w:rPr>
                  </w:pPr>
                  <w:r>
                    <w:rPr>
                      <w:rFonts w:hint="default" w:cs="Times New Roman"/>
                      <w:b/>
                      <w:bCs/>
                      <w:snapToGrid w:val="0"/>
                      <w:sz w:val="21"/>
                      <w:szCs w:val="21"/>
                      <w:highlight w:val="none"/>
                      <w:u w:val="single"/>
                      <w:lang w:val="en-US" w:eastAsia="zh-CN"/>
                    </w:rPr>
                    <w:t>施工场地</w:t>
                  </w:r>
                </w:p>
              </w:tc>
            </w:tr>
            <w:tr w14:paraId="28D855E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37" w:type="pct"/>
                  <w:vMerge w:val="continue"/>
                  <w:noWrap w:val="0"/>
                  <w:tcMar>
                    <w:top w:w="15" w:type="dxa"/>
                    <w:left w:w="15" w:type="dxa"/>
                    <w:right w:w="15" w:type="dxa"/>
                  </w:tcMar>
                  <w:vAlign w:val="center"/>
                </w:tcPr>
                <w:p w14:paraId="7588F889">
                  <w:pPr>
                    <w:jc w:val="center"/>
                    <w:rPr>
                      <w:rFonts w:hint="default" w:ascii="Times New Roman" w:hAnsi="Times New Roman" w:eastAsia="宋体" w:cs="Times New Roman"/>
                      <w:b/>
                      <w:bCs/>
                      <w:snapToGrid w:val="0"/>
                      <w:szCs w:val="21"/>
                      <w:highlight w:val="none"/>
                      <w:u w:val="single"/>
                    </w:rPr>
                  </w:pPr>
                </w:p>
              </w:tc>
              <w:tc>
                <w:tcPr>
                  <w:tcW w:w="1130" w:type="pct"/>
                  <w:noWrap w:val="0"/>
                  <w:tcMar>
                    <w:top w:w="15" w:type="dxa"/>
                    <w:left w:w="15" w:type="dxa"/>
                    <w:right w:w="15" w:type="dxa"/>
                  </w:tcMar>
                  <w:vAlign w:val="center"/>
                </w:tcPr>
                <w:p w14:paraId="24816C7C">
                  <w:pPr>
                    <w:jc w:val="center"/>
                    <w:rPr>
                      <w:rFonts w:hint="default" w:ascii="Times New Roman" w:hAnsi="Times New Roman" w:eastAsia="宋体" w:cs="Times New Roman"/>
                      <w:b/>
                      <w:bCs/>
                      <w:sz w:val="21"/>
                      <w:szCs w:val="21"/>
                      <w:highlight w:val="none"/>
                      <w:u w:val="single"/>
                      <w:lang w:val="en-US" w:eastAsia="zh-CN"/>
                    </w:rPr>
                  </w:pPr>
                  <w:r>
                    <w:rPr>
                      <w:rFonts w:hint="default" w:ascii="Times New Roman" w:hAnsi="Times New Roman" w:eastAsia="宋体" w:cs="Times New Roman"/>
                      <w:b/>
                      <w:bCs/>
                      <w:sz w:val="21"/>
                      <w:szCs w:val="21"/>
                      <w:highlight w:val="none"/>
                      <w:u w:val="single"/>
                      <w:lang w:val="en-US" w:eastAsia="zh-CN"/>
                    </w:rPr>
                    <w:t>大栗子街道居民</w:t>
                  </w:r>
                </w:p>
              </w:tc>
              <w:tc>
                <w:tcPr>
                  <w:tcW w:w="369" w:type="pct"/>
                  <w:noWrap w:val="0"/>
                  <w:tcMar>
                    <w:top w:w="15" w:type="dxa"/>
                    <w:left w:w="15" w:type="dxa"/>
                    <w:right w:w="15" w:type="dxa"/>
                  </w:tcMar>
                  <w:vAlign w:val="center"/>
                </w:tcPr>
                <w:p w14:paraId="0BFF5BC0">
                  <w:pPr>
                    <w:jc w:val="center"/>
                    <w:rPr>
                      <w:rFonts w:hint="default" w:ascii="Times New Roman" w:hAnsi="Times New Roman" w:eastAsia="宋体" w:cs="Times New Roman"/>
                      <w:b/>
                      <w:bCs/>
                      <w:sz w:val="21"/>
                      <w:szCs w:val="21"/>
                      <w:highlight w:val="none"/>
                      <w:u w:val="single"/>
                      <w:lang w:val="en-US" w:eastAsia="zh-CN"/>
                    </w:rPr>
                  </w:pPr>
                  <w:r>
                    <w:rPr>
                      <w:rFonts w:hint="default" w:ascii="Times New Roman" w:hAnsi="Times New Roman" w:eastAsia="宋体" w:cs="Times New Roman"/>
                      <w:b/>
                      <w:bCs/>
                      <w:sz w:val="21"/>
                      <w:szCs w:val="21"/>
                      <w:highlight w:val="none"/>
                      <w:u w:val="single"/>
                      <w:lang w:val="en-US" w:eastAsia="zh-CN"/>
                    </w:rPr>
                    <w:t>0</w:t>
                  </w:r>
                </w:p>
              </w:tc>
              <w:tc>
                <w:tcPr>
                  <w:tcW w:w="419" w:type="pct"/>
                  <w:noWrap w:val="0"/>
                  <w:tcMar>
                    <w:top w:w="15" w:type="dxa"/>
                    <w:left w:w="15" w:type="dxa"/>
                    <w:right w:w="15" w:type="dxa"/>
                  </w:tcMar>
                  <w:vAlign w:val="center"/>
                </w:tcPr>
                <w:p w14:paraId="0EBE5729">
                  <w:pPr>
                    <w:jc w:val="center"/>
                    <w:rPr>
                      <w:rFonts w:hint="default" w:ascii="Times New Roman" w:hAnsi="Times New Roman" w:eastAsia="宋体" w:cs="Times New Roman"/>
                      <w:b/>
                      <w:bCs/>
                      <w:sz w:val="21"/>
                      <w:szCs w:val="21"/>
                      <w:highlight w:val="none"/>
                      <w:u w:val="single"/>
                      <w:lang w:val="en-US" w:eastAsia="zh-CN"/>
                    </w:rPr>
                  </w:pPr>
                  <w:r>
                    <w:rPr>
                      <w:rFonts w:hint="default" w:ascii="Times New Roman" w:hAnsi="Times New Roman" w:eastAsia="宋体" w:cs="Times New Roman"/>
                      <w:b/>
                      <w:bCs/>
                      <w:sz w:val="21"/>
                      <w:szCs w:val="21"/>
                      <w:highlight w:val="none"/>
                      <w:u w:val="single"/>
                      <w:lang w:val="en-US" w:eastAsia="zh-CN"/>
                    </w:rPr>
                    <w:t>80</w:t>
                  </w:r>
                </w:p>
              </w:tc>
              <w:tc>
                <w:tcPr>
                  <w:tcW w:w="564" w:type="pct"/>
                  <w:noWrap w:val="0"/>
                  <w:tcMar>
                    <w:top w:w="15" w:type="dxa"/>
                    <w:left w:w="15" w:type="dxa"/>
                    <w:right w:w="15" w:type="dxa"/>
                  </w:tcMar>
                  <w:vAlign w:val="center"/>
                </w:tcPr>
                <w:p w14:paraId="42AC319E">
                  <w:pPr>
                    <w:jc w:val="center"/>
                    <w:rPr>
                      <w:rFonts w:hint="default" w:ascii="Times New Roman" w:hAnsi="Times New Roman" w:eastAsia="宋体" w:cs="Times New Roman"/>
                      <w:b/>
                      <w:bCs/>
                      <w:sz w:val="21"/>
                      <w:szCs w:val="21"/>
                      <w:highlight w:val="none"/>
                      <w:u w:val="single"/>
                      <w:lang w:val="en-US" w:eastAsia="zh-CN"/>
                    </w:rPr>
                  </w:pPr>
                  <w:r>
                    <w:rPr>
                      <w:rFonts w:hint="default" w:ascii="Times New Roman" w:hAnsi="Times New Roman" w:eastAsia="宋体" w:cs="Times New Roman"/>
                      <w:b/>
                      <w:bCs/>
                      <w:sz w:val="21"/>
                      <w:szCs w:val="21"/>
                      <w:highlight w:val="none"/>
                      <w:u w:val="single"/>
                      <w:lang w:val="en-US" w:eastAsia="zh-CN"/>
                    </w:rPr>
                    <w:t>北侧</w:t>
                  </w:r>
                </w:p>
              </w:tc>
              <w:tc>
                <w:tcPr>
                  <w:tcW w:w="446" w:type="pct"/>
                  <w:noWrap w:val="0"/>
                  <w:tcMar>
                    <w:top w:w="15" w:type="dxa"/>
                    <w:left w:w="15" w:type="dxa"/>
                    <w:right w:w="15" w:type="dxa"/>
                  </w:tcMar>
                  <w:vAlign w:val="center"/>
                </w:tcPr>
                <w:p w14:paraId="3C3DC030">
                  <w:pPr>
                    <w:jc w:val="center"/>
                    <w:rPr>
                      <w:rFonts w:hint="default" w:ascii="Times New Roman" w:hAnsi="Times New Roman" w:eastAsia="宋体" w:cs="Times New Roman"/>
                      <w:b/>
                      <w:bCs/>
                      <w:sz w:val="21"/>
                      <w:szCs w:val="21"/>
                      <w:highlight w:val="none"/>
                      <w:u w:val="single"/>
                      <w:lang w:val="en-US" w:eastAsia="zh-CN"/>
                    </w:rPr>
                  </w:pPr>
                  <w:r>
                    <w:rPr>
                      <w:rFonts w:hint="default" w:ascii="Times New Roman" w:hAnsi="Times New Roman" w:eastAsia="宋体" w:cs="Times New Roman"/>
                      <w:b/>
                      <w:bCs/>
                      <w:sz w:val="21"/>
                      <w:szCs w:val="21"/>
                      <w:highlight w:val="none"/>
                      <w:u w:val="single"/>
                      <w:lang w:val="en-US" w:eastAsia="zh-CN"/>
                    </w:rPr>
                    <w:t>80</w:t>
                  </w:r>
                </w:p>
              </w:tc>
              <w:tc>
                <w:tcPr>
                  <w:tcW w:w="486" w:type="pct"/>
                  <w:noWrap w:val="0"/>
                  <w:tcMar>
                    <w:top w:w="15" w:type="dxa"/>
                    <w:left w:w="15" w:type="dxa"/>
                    <w:right w:w="15" w:type="dxa"/>
                  </w:tcMar>
                  <w:vAlign w:val="center"/>
                </w:tcPr>
                <w:p w14:paraId="2312CFBF">
                  <w:pPr>
                    <w:jc w:val="center"/>
                    <w:rPr>
                      <w:rFonts w:hint="default" w:ascii="Times New Roman" w:hAnsi="Times New Roman" w:eastAsia="宋体" w:cs="Times New Roman"/>
                      <w:b/>
                      <w:bCs/>
                      <w:sz w:val="21"/>
                      <w:szCs w:val="21"/>
                      <w:highlight w:val="none"/>
                      <w:u w:val="single"/>
                      <w:lang w:val="en-US" w:eastAsia="zh-CN"/>
                    </w:rPr>
                  </w:pPr>
                  <w:r>
                    <w:rPr>
                      <w:rFonts w:hint="default" w:ascii="Times New Roman" w:hAnsi="Times New Roman" w:eastAsia="宋体" w:cs="Times New Roman"/>
                      <w:b/>
                      <w:bCs/>
                      <w:sz w:val="21"/>
                      <w:szCs w:val="21"/>
                      <w:highlight w:val="none"/>
                      <w:u w:val="single"/>
                      <w:lang w:val="en-US" w:eastAsia="zh-CN"/>
                    </w:rPr>
                    <w:t>居民</w:t>
                  </w:r>
                </w:p>
              </w:tc>
              <w:tc>
                <w:tcPr>
                  <w:tcW w:w="567" w:type="pct"/>
                  <w:noWrap w:val="0"/>
                  <w:tcMar>
                    <w:top w:w="15" w:type="dxa"/>
                    <w:left w:w="15" w:type="dxa"/>
                    <w:right w:w="15" w:type="dxa"/>
                  </w:tcMar>
                  <w:vAlign w:val="center"/>
                </w:tcPr>
                <w:p w14:paraId="06D1966C">
                  <w:pPr>
                    <w:jc w:val="center"/>
                    <w:rPr>
                      <w:rFonts w:hint="default" w:ascii="Times New Roman" w:hAnsi="Times New Roman" w:eastAsia="宋体" w:cs="Times New Roman"/>
                      <w:b/>
                      <w:bCs/>
                      <w:sz w:val="21"/>
                      <w:szCs w:val="21"/>
                      <w:highlight w:val="none"/>
                      <w:u w:val="single"/>
                      <w:lang w:val="en-US" w:eastAsia="zh-CN"/>
                    </w:rPr>
                  </w:pPr>
                  <w:r>
                    <w:rPr>
                      <w:rFonts w:hint="default" w:ascii="Times New Roman" w:hAnsi="Times New Roman" w:eastAsia="宋体" w:cs="Times New Roman"/>
                      <w:b/>
                      <w:bCs/>
                      <w:sz w:val="21"/>
                      <w:szCs w:val="21"/>
                      <w:highlight w:val="none"/>
                      <w:u w:val="single"/>
                      <w:lang w:val="en-US" w:eastAsia="zh-CN"/>
                    </w:rPr>
                    <w:t>5000</w:t>
                  </w:r>
                </w:p>
              </w:tc>
              <w:tc>
                <w:tcPr>
                  <w:tcW w:w="678" w:type="pct"/>
                  <w:vMerge w:val="restart"/>
                  <w:noWrap w:val="0"/>
                  <w:tcMar>
                    <w:top w:w="15" w:type="dxa"/>
                    <w:left w:w="15" w:type="dxa"/>
                    <w:right w:w="15" w:type="dxa"/>
                  </w:tcMar>
                  <w:vAlign w:val="center"/>
                </w:tcPr>
                <w:p w14:paraId="12454DB9">
                  <w:pPr>
                    <w:jc w:val="center"/>
                    <w:rPr>
                      <w:rFonts w:hint="default"/>
                      <w:b/>
                      <w:bCs/>
                      <w:sz w:val="21"/>
                      <w:szCs w:val="21"/>
                      <w:highlight w:val="none"/>
                      <w:u w:val="single"/>
                    </w:rPr>
                  </w:pPr>
                  <w:r>
                    <w:rPr>
                      <w:rFonts w:hint="default"/>
                      <w:b/>
                      <w:bCs/>
                      <w:sz w:val="21"/>
                      <w:szCs w:val="21"/>
                      <w:highlight w:val="none"/>
                      <w:u w:val="single"/>
                    </w:rPr>
                    <w:t>二类区</w:t>
                  </w:r>
                </w:p>
              </w:tc>
            </w:tr>
            <w:tr w14:paraId="1B37EC6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37" w:type="pct"/>
                  <w:vMerge w:val="continue"/>
                  <w:noWrap w:val="0"/>
                  <w:tcMar>
                    <w:top w:w="15" w:type="dxa"/>
                    <w:left w:w="15" w:type="dxa"/>
                    <w:right w:w="15" w:type="dxa"/>
                  </w:tcMar>
                  <w:vAlign w:val="center"/>
                </w:tcPr>
                <w:p w14:paraId="5FC31CDF">
                  <w:pPr>
                    <w:jc w:val="center"/>
                    <w:rPr>
                      <w:rFonts w:hint="default" w:ascii="Times New Roman" w:hAnsi="Times New Roman" w:eastAsia="宋体" w:cs="Times New Roman"/>
                      <w:b/>
                      <w:bCs/>
                      <w:snapToGrid w:val="0"/>
                      <w:szCs w:val="21"/>
                      <w:highlight w:val="none"/>
                      <w:u w:val="single"/>
                    </w:rPr>
                  </w:pPr>
                </w:p>
              </w:tc>
              <w:tc>
                <w:tcPr>
                  <w:tcW w:w="1130" w:type="pct"/>
                  <w:noWrap w:val="0"/>
                  <w:tcMar>
                    <w:top w:w="15" w:type="dxa"/>
                    <w:left w:w="15" w:type="dxa"/>
                    <w:right w:w="15" w:type="dxa"/>
                  </w:tcMar>
                  <w:vAlign w:val="center"/>
                </w:tcPr>
                <w:p w14:paraId="3DA2EC67">
                  <w:pPr>
                    <w:jc w:val="center"/>
                    <w:rPr>
                      <w:rFonts w:hint="default" w:ascii="Times New Roman" w:hAnsi="Times New Roman" w:eastAsia="宋体" w:cs="Times New Roman"/>
                      <w:b/>
                      <w:bCs/>
                      <w:sz w:val="21"/>
                      <w:szCs w:val="21"/>
                      <w:highlight w:val="none"/>
                      <w:u w:val="single"/>
                      <w:lang w:val="en-US" w:eastAsia="zh-CN"/>
                    </w:rPr>
                  </w:pPr>
                  <w:r>
                    <w:rPr>
                      <w:rFonts w:hint="default" w:ascii="Times New Roman" w:hAnsi="Times New Roman" w:eastAsia="宋体" w:cs="Times New Roman"/>
                      <w:b/>
                      <w:bCs/>
                      <w:sz w:val="21"/>
                      <w:szCs w:val="21"/>
                      <w:highlight w:val="none"/>
                      <w:u w:val="single"/>
                      <w:lang w:val="en-US" w:eastAsia="zh-CN"/>
                    </w:rPr>
                    <w:t>工人文化宫</w:t>
                  </w:r>
                </w:p>
              </w:tc>
              <w:tc>
                <w:tcPr>
                  <w:tcW w:w="369" w:type="pct"/>
                  <w:noWrap w:val="0"/>
                  <w:tcMar>
                    <w:top w:w="15" w:type="dxa"/>
                    <w:left w:w="15" w:type="dxa"/>
                    <w:right w:w="15" w:type="dxa"/>
                  </w:tcMar>
                  <w:vAlign w:val="center"/>
                </w:tcPr>
                <w:p w14:paraId="19AEE205">
                  <w:pPr>
                    <w:jc w:val="center"/>
                    <w:rPr>
                      <w:rFonts w:hint="default" w:ascii="Times New Roman" w:hAnsi="Times New Roman" w:eastAsia="宋体" w:cs="Times New Roman"/>
                      <w:b/>
                      <w:bCs/>
                      <w:sz w:val="21"/>
                      <w:szCs w:val="21"/>
                      <w:highlight w:val="none"/>
                      <w:u w:val="single"/>
                      <w:lang w:val="en-US" w:eastAsia="zh-CN"/>
                    </w:rPr>
                  </w:pPr>
                  <w:r>
                    <w:rPr>
                      <w:rFonts w:hint="default" w:ascii="Times New Roman" w:hAnsi="Times New Roman" w:eastAsia="宋体" w:cs="Times New Roman"/>
                      <w:b/>
                      <w:bCs/>
                      <w:sz w:val="21"/>
                      <w:szCs w:val="21"/>
                      <w:highlight w:val="none"/>
                      <w:u w:val="single"/>
                      <w:lang w:val="en-US" w:eastAsia="zh-CN"/>
                    </w:rPr>
                    <w:t>85</w:t>
                  </w:r>
                </w:p>
              </w:tc>
              <w:tc>
                <w:tcPr>
                  <w:tcW w:w="419" w:type="pct"/>
                  <w:noWrap w:val="0"/>
                  <w:tcMar>
                    <w:top w:w="15" w:type="dxa"/>
                    <w:left w:w="15" w:type="dxa"/>
                    <w:right w:w="15" w:type="dxa"/>
                  </w:tcMar>
                  <w:vAlign w:val="center"/>
                </w:tcPr>
                <w:p w14:paraId="5DDF103C">
                  <w:pPr>
                    <w:jc w:val="center"/>
                    <w:rPr>
                      <w:rFonts w:hint="default" w:ascii="Times New Roman" w:hAnsi="Times New Roman" w:eastAsia="宋体" w:cs="Times New Roman"/>
                      <w:b/>
                      <w:bCs/>
                      <w:sz w:val="21"/>
                      <w:szCs w:val="21"/>
                      <w:highlight w:val="none"/>
                      <w:u w:val="single"/>
                      <w:lang w:val="en-US" w:eastAsia="zh-CN"/>
                    </w:rPr>
                  </w:pPr>
                  <w:r>
                    <w:rPr>
                      <w:rFonts w:hint="default" w:ascii="Times New Roman" w:hAnsi="Times New Roman" w:eastAsia="宋体" w:cs="Times New Roman"/>
                      <w:b/>
                      <w:bCs/>
                      <w:sz w:val="21"/>
                      <w:szCs w:val="21"/>
                      <w:highlight w:val="none"/>
                      <w:u w:val="single"/>
                      <w:lang w:val="en-US" w:eastAsia="zh-CN"/>
                    </w:rPr>
                    <w:t>176</w:t>
                  </w:r>
                </w:p>
              </w:tc>
              <w:tc>
                <w:tcPr>
                  <w:tcW w:w="564" w:type="pct"/>
                  <w:noWrap w:val="0"/>
                  <w:tcMar>
                    <w:top w:w="15" w:type="dxa"/>
                    <w:left w:w="15" w:type="dxa"/>
                    <w:right w:w="15" w:type="dxa"/>
                  </w:tcMar>
                  <w:vAlign w:val="center"/>
                </w:tcPr>
                <w:p w14:paraId="0E247D48">
                  <w:pPr>
                    <w:jc w:val="center"/>
                    <w:rPr>
                      <w:rFonts w:hint="default" w:ascii="Times New Roman" w:hAnsi="Times New Roman" w:eastAsia="宋体" w:cs="Times New Roman"/>
                      <w:b/>
                      <w:bCs/>
                      <w:sz w:val="21"/>
                      <w:szCs w:val="21"/>
                      <w:highlight w:val="none"/>
                      <w:u w:val="single"/>
                      <w:lang w:val="en-US" w:eastAsia="zh-CN"/>
                    </w:rPr>
                  </w:pPr>
                  <w:r>
                    <w:rPr>
                      <w:rFonts w:hint="default" w:ascii="Times New Roman" w:hAnsi="Times New Roman" w:eastAsia="宋体" w:cs="Times New Roman"/>
                      <w:b/>
                      <w:bCs/>
                      <w:sz w:val="21"/>
                      <w:szCs w:val="21"/>
                      <w:highlight w:val="none"/>
                      <w:u w:val="single"/>
                      <w:lang w:val="en-US" w:eastAsia="zh-CN"/>
                    </w:rPr>
                    <w:t>东北</w:t>
                  </w:r>
                </w:p>
              </w:tc>
              <w:tc>
                <w:tcPr>
                  <w:tcW w:w="446" w:type="pct"/>
                  <w:noWrap w:val="0"/>
                  <w:tcMar>
                    <w:top w:w="15" w:type="dxa"/>
                    <w:left w:w="15" w:type="dxa"/>
                    <w:right w:w="15" w:type="dxa"/>
                  </w:tcMar>
                  <w:vAlign w:val="center"/>
                </w:tcPr>
                <w:p w14:paraId="7E159E6C">
                  <w:pPr>
                    <w:jc w:val="center"/>
                    <w:rPr>
                      <w:rFonts w:hint="default" w:ascii="Times New Roman" w:hAnsi="Times New Roman" w:eastAsia="宋体" w:cs="Times New Roman"/>
                      <w:b/>
                      <w:bCs/>
                      <w:sz w:val="21"/>
                      <w:szCs w:val="21"/>
                      <w:highlight w:val="none"/>
                      <w:u w:val="single"/>
                      <w:lang w:val="en-US" w:eastAsia="zh-CN"/>
                    </w:rPr>
                  </w:pPr>
                  <w:r>
                    <w:rPr>
                      <w:rFonts w:hint="default" w:ascii="Times New Roman" w:hAnsi="Times New Roman" w:eastAsia="宋体" w:cs="Times New Roman"/>
                      <w:b/>
                      <w:bCs/>
                      <w:sz w:val="21"/>
                      <w:szCs w:val="21"/>
                      <w:highlight w:val="none"/>
                      <w:u w:val="single"/>
                      <w:lang w:val="en-US" w:eastAsia="zh-CN"/>
                    </w:rPr>
                    <w:t>205</w:t>
                  </w:r>
                </w:p>
              </w:tc>
              <w:tc>
                <w:tcPr>
                  <w:tcW w:w="486" w:type="pct"/>
                  <w:noWrap w:val="0"/>
                  <w:tcMar>
                    <w:top w:w="15" w:type="dxa"/>
                    <w:left w:w="15" w:type="dxa"/>
                    <w:right w:w="15" w:type="dxa"/>
                  </w:tcMar>
                  <w:vAlign w:val="center"/>
                </w:tcPr>
                <w:p w14:paraId="3EA11C63">
                  <w:pPr>
                    <w:jc w:val="center"/>
                    <w:rPr>
                      <w:rFonts w:hint="default" w:ascii="Times New Roman" w:hAnsi="Times New Roman" w:eastAsia="宋体" w:cs="Times New Roman"/>
                      <w:b/>
                      <w:bCs/>
                      <w:sz w:val="21"/>
                      <w:szCs w:val="21"/>
                      <w:highlight w:val="none"/>
                      <w:u w:val="single"/>
                      <w:lang w:val="en-US" w:eastAsia="zh-CN"/>
                    </w:rPr>
                  </w:pPr>
                  <w:r>
                    <w:rPr>
                      <w:rFonts w:hint="default" w:ascii="Times New Roman" w:hAnsi="Times New Roman" w:eastAsia="宋体" w:cs="Times New Roman"/>
                      <w:b/>
                      <w:bCs/>
                      <w:sz w:val="21"/>
                      <w:szCs w:val="21"/>
                      <w:highlight w:val="none"/>
                      <w:u w:val="single"/>
                      <w:lang w:val="en-US" w:eastAsia="zh-CN"/>
                    </w:rPr>
                    <w:t>员工及游客</w:t>
                  </w:r>
                </w:p>
              </w:tc>
              <w:tc>
                <w:tcPr>
                  <w:tcW w:w="567" w:type="pct"/>
                  <w:noWrap w:val="0"/>
                  <w:tcMar>
                    <w:top w:w="15" w:type="dxa"/>
                    <w:left w:w="15" w:type="dxa"/>
                    <w:right w:w="15" w:type="dxa"/>
                  </w:tcMar>
                  <w:vAlign w:val="center"/>
                </w:tcPr>
                <w:p w14:paraId="7791E97D">
                  <w:pPr>
                    <w:jc w:val="center"/>
                    <w:rPr>
                      <w:rFonts w:hint="default" w:ascii="Times New Roman" w:hAnsi="Times New Roman" w:eastAsia="宋体" w:cs="Times New Roman"/>
                      <w:b/>
                      <w:bCs/>
                      <w:sz w:val="21"/>
                      <w:szCs w:val="21"/>
                      <w:highlight w:val="none"/>
                      <w:u w:val="single"/>
                      <w:lang w:val="en-US" w:eastAsia="zh-CN"/>
                    </w:rPr>
                  </w:pPr>
                  <w:r>
                    <w:rPr>
                      <w:rFonts w:hint="default" w:ascii="Times New Roman" w:hAnsi="Times New Roman" w:eastAsia="宋体" w:cs="Times New Roman"/>
                      <w:b/>
                      <w:bCs/>
                      <w:sz w:val="21"/>
                      <w:szCs w:val="21"/>
                      <w:highlight w:val="none"/>
                      <w:u w:val="single"/>
                      <w:lang w:val="en-US" w:eastAsia="zh-CN"/>
                    </w:rPr>
                    <w:t>200</w:t>
                  </w:r>
                </w:p>
              </w:tc>
              <w:tc>
                <w:tcPr>
                  <w:tcW w:w="678" w:type="pct"/>
                  <w:vMerge w:val="continue"/>
                  <w:noWrap w:val="0"/>
                  <w:tcMar>
                    <w:top w:w="15" w:type="dxa"/>
                    <w:left w:w="15" w:type="dxa"/>
                    <w:right w:w="15" w:type="dxa"/>
                  </w:tcMar>
                  <w:vAlign w:val="center"/>
                </w:tcPr>
                <w:p w14:paraId="5E2FABA8">
                  <w:pPr>
                    <w:jc w:val="center"/>
                    <w:rPr>
                      <w:rFonts w:hint="default"/>
                      <w:b/>
                      <w:bCs/>
                      <w:sz w:val="21"/>
                      <w:szCs w:val="21"/>
                      <w:highlight w:val="none"/>
                      <w:u w:val="single"/>
                    </w:rPr>
                  </w:pPr>
                </w:p>
              </w:tc>
            </w:tr>
          </w:tbl>
          <w:p w14:paraId="6C72876B">
            <w:pPr>
              <w:bidi w:val="0"/>
              <w:rPr>
                <w:rFonts w:hint="eastAsia"/>
                <w:highlight w:val="none"/>
                <w:lang w:val="en-US" w:eastAsia="zh-CN"/>
              </w:rPr>
            </w:pPr>
          </w:p>
          <w:p w14:paraId="0445283B">
            <w:pPr>
              <w:numPr>
                <w:ilvl w:val="0"/>
                <w:numId w:val="0"/>
              </w:numPr>
              <w:spacing w:line="360" w:lineRule="auto"/>
              <w:ind w:firstLine="482" w:firstLineChars="200"/>
              <w:rPr>
                <w:rFonts w:hint="default" w:ascii="Times New Roman" w:hAnsi="Times New Roman" w:cs="Times New Roman"/>
                <w:b/>
                <w:bCs/>
                <w:sz w:val="24"/>
                <w:highlight w:val="none"/>
                <w:u w:val="single"/>
              </w:rPr>
            </w:pPr>
            <w:r>
              <w:rPr>
                <w:rFonts w:hint="eastAsia" w:ascii="Times New Roman" w:hAnsi="Times New Roman" w:eastAsia="宋体" w:cs="Times New Roman"/>
                <w:b/>
                <w:bCs/>
                <w:sz w:val="24"/>
                <w:highlight w:val="none"/>
                <w:u w:val="single"/>
                <w:lang w:val="en-US" w:eastAsia="zh-CN"/>
              </w:rPr>
              <w:t>2、</w:t>
            </w:r>
            <w:r>
              <w:rPr>
                <w:rFonts w:hint="default" w:ascii="Times New Roman" w:hAnsi="Times New Roman" w:cs="Times New Roman"/>
                <w:b/>
                <w:bCs/>
                <w:sz w:val="24"/>
                <w:highlight w:val="none"/>
                <w:u w:val="single"/>
              </w:rPr>
              <w:t>声环境保护目标</w:t>
            </w:r>
          </w:p>
          <w:p w14:paraId="460E721C">
            <w:pPr>
              <w:spacing w:line="360" w:lineRule="auto"/>
              <w:ind w:firstLine="482" w:firstLineChars="200"/>
              <w:rPr>
                <w:rFonts w:hint="default" w:ascii="Times New Roman" w:hAnsi="Times New Roman" w:eastAsia="宋体" w:cs="Times New Roman"/>
                <w:b/>
                <w:bCs/>
                <w:sz w:val="24"/>
                <w:highlight w:val="none"/>
                <w:u w:val="single"/>
                <w:lang w:eastAsia="zh-CN"/>
              </w:rPr>
            </w:pPr>
            <w:r>
              <w:rPr>
                <w:rFonts w:hint="default" w:ascii="Times New Roman" w:hAnsi="Times New Roman" w:eastAsia="宋体" w:cs="Times New Roman"/>
                <w:b/>
                <w:bCs/>
                <w:sz w:val="24"/>
                <w:highlight w:val="none"/>
                <w:u w:val="single"/>
                <w:lang w:val="en-US" w:eastAsia="zh-CN"/>
              </w:rPr>
              <w:t>根据</w:t>
            </w:r>
            <w:r>
              <w:rPr>
                <w:rFonts w:hint="default" w:ascii="Times New Roman" w:hAnsi="Times New Roman" w:eastAsia="宋体" w:cs="Times New Roman"/>
                <w:b/>
                <w:bCs/>
                <w:sz w:val="24"/>
                <w:highlight w:val="none"/>
                <w:u w:val="single"/>
              </w:rPr>
              <w:t xml:space="preserve">《环境影响评价技术导则 </w:t>
            </w:r>
            <w:r>
              <w:rPr>
                <w:rFonts w:hint="default" w:ascii="Times New Roman" w:hAnsi="Times New Roman" w:eastAsia="宋体" w:cs="Times New Roman"/>
                <w:b/>
                <w:bCs/>
                <w:sz w:val="24"/>
                <w:highlight w:val="none"/>
                <w:u w:val="single"/>
                <w:lang w:eastAsia="zh-CN"/>
              </w:rPr>
              <w:t>声</w:t>
            </w:r>
            <w:r>
              <w:rPr>
                <w:rFonts w:hint="default" w:ascii="Times New Roman" w:hAnsi="Times New Roman" w:eastAsia="宋体" w:cs="Times New Roman"/>
                <w:b/>
                <w:bCs/>
                <w:sz w:val="24"/>
                <w:highlight w:val="none"/>
                <w:u w:val="single"/>
              </w:rPr>
              <w:t>环境》（HJ</w:t>
            </w:r>
            <w:r>
              <w:rPr>
                <w:rFonts w:hint="default" w:ascii="Times New Roman" w:hAnsi="Times New Roman" w:eastAsia="宋体" w:cs="Times New Roman"/>
                <w:b/>
                <w:bCs/>
                <w:sz w:val="24"/>
                <w:highlight w:val="none"/>
                <w:u w:val="single"/>
                <w:lang w:val="en-US" w:eastAsia="zh-CN"/>
              </w:rPr>
              <w:t>2.4</w:t>
            </w:r>
            <w:r>
              <w:rPr>
                <w:rFonts w:hint="default" w:ascii="Times New Roman" w:hAnsi="Times New Roman" w:eastAsia="宋体" w:cs="Times New Roman"/>
                <w:b/>
                <w:bCs/>
                <w:sz w:val="24"/>
                <w:highlight w:val="none"/>
                <w:u w:val="single"/>
              </w:rPr>
              <w:t>-20</w:t>
            </w:r>
            <w:r>
              <w:rPr>
                <w:rFonts w:hint="default" w:ascii="Times New Roman" w:hAnsi="Times New Roman" w:eastAsia="宋体" w:cs="Times New Roman"/>
                <w:b/>
                <w:bCs/>
                <w:sz w:val="24"/>
                <w:highlight w:val="none"/>
                <w:u w:val="single"/>
                <w:lang w:val="en-US" w:eastAsia="zh-CN"/>
              </w:rPr>
              <w:t>21</w:t>
            </w:r>
            <w:r>
              <w:rPr>
                <w:rFonts w:hint="default" w:ascii="Times New Roman" w:hAnsi="Times New Roman" w:eastAsia="宋体" w:cs="Times New Roman"/>
                <w:b/>
                <w:bCs/>
                <w:sz w:val="24"/>
                <w:highlight w:val="none"/>
                <w:u w:val="single"/>
              </w:rPr>
              <w:t>）</w:t>
            </w:r>
            <w:r>
              <w:rPr>
                <w:rFonts w:hint="default" w:ascii="Times New Roman" w:hAnsi="Times New Roman" w:eastAsia="宋体" w:cs="Times New Roman"/>
                <w:b/>
                <w:bCs/>
                <w:sz w:val="24"/>
                <w:highlight w:val="none"/>
                <w:u w:val="single"/>
                <w:lang w:eastAsia="zh-CN"/>
              </w:rPr>
              <w:t>要求，</w:t>
            </w:r>
            <w:r>
              <w:rPr>
                <w:rFonts w:hint="default" w:ascii="Times New Roman" w:hAnsi="Times New Roman" w:eastAsia="宋体" w:cs="Times New Roman"/>
                <w:b/>
                <w:bCs/>
                <w:sz w:val="24"/>
                <w:highlight w:val="none"/>
                <w:u w:val="single"/>
                <w:lang w:val="en-US" w:eastAsia="zh-CN"/>
              </w:rPr>
              <w:t>二级、三级评价范围可根据建设项目所在区域和相邻区域的声环境功能区类别及声环境保护目标等实际情况适当缩小；本项目声环境评价范围按照</w:t>
            </w:r>
            <w:r>
              <w:rPr>
                <w:rFonts w:hint="default" w:ascii="Times New Roman" w:hAnsi="Times New Roman" w:cs="Times New Roman"/>
                <w:b/>
                <w:bCs/>
                <w:sz w:val="24"/>
                <w:highlight w:val="none"/>
                <w:u w:val="single"/>
                <w:lang w:eastAsia="zh-CN"/>
              </w:rPr>
              <w:t>施工场地</w:t>
            </w:r>
            <w:r>
              <w:rPr>
                <w:rFonts w:hint="default" w:ascii="Times New Roman" w:hAnsi="Times New Roman" w:cs="Times New Roman"/>
                <w:b/>
                <w:bCs/>
                <w:sz w:val="24"/>
                <w:highlight w:val="none"/>
                <w:u w:val="single"/>
              </w:rPr>
              <w:t>外</w:t>
            </w:r>
            <w:r>
              <w:rPr>
                <w:rFonts w:hint="default" w:ascii="Times New Roman" w:hAnsi="Times New Roman" w:eastAsia="宋体" w:cs="Times New Roman"/>
                <w:b/>
                <w:bCs/>
                <w:sz w:val="24"/>
                <w:highlight w:val="none"/>
                <w:u w:val="single"/>
                <w:lang w:val="en-US" w:eastAsia="zh-CN"/>
              </w:rPr>
              <w:t>50m作为评价范围；经调查，</w:t>
            </w:r>
            <w:r>
              <w:rPr>
                <w:rFonts w:hint="default" w:ascii="Times New Roman" w:hAnsi="Times New Roman" w:eastAsia="宋体" w:cs="Times New Roman"/>
                <w:b/>
                <w:bCs/>
                <w:sz w:val="24"/>
                <w:highlight w:val="none"/>
                <w:u w:val="single"/>
              </w:rPr>
              <w:t>本项目</w:t>
            </w:r>
            <w:r>
              <w:rPr>
                <w:rFonts w:hint="default" w:ascii="Times New Roman" w:hAnsi="Times New Roman" w:cs="Times New Roman"/>
                <w:b/>
                <w:bCs/>
                <w:sz w:val="24"/>
                <w:highlight w:val="none"/>
                <w:u w:val="single"/>
                <w:lang w:eastAsia="zh-CN"/>
              </w:rPr>
              <w:t>施工场地</w:t>
            </w:r>
            <w:r>
              <w:rPr>
                <w:rFonts w:hint="default" w:ascii="Times New Roman" w:hAnsi="Times New Roman" w:eastAsia="宋体" w:cs="Times New Roman"/>
                <w:b/>
                <w:bCs/>
                <w:sz w:val="24"/>
                <w:highlight w:val="none"/>
                <w:u w:val="single"/>
              </w:rPr>
              <w:t>外50m范围</w:t>
            </w:r>
            <w:r>
              <w:rPr>
                <w:rFonts w:hint="default" w:ascii="Times New Roman" w:hAnsi="Times New Roman" w:eastAsia="宋体" w:cs="Times New Roman"/>
                <w:b/>
                <w:bCs/>
                <w:sz w:val="24"/>
                <w:highlight w:val="none"/>
                <w:u w:val="single"/>
                <w:lang w:val="en-US" w:eastAsia="zh-CN"/>
              </w:rPr>
              <w:t>内</w:t>
            </w:r>
            <w:r>
              <w:rPr>
                <w:rFonts w:hint="default" w:ascii="Times New Roman" w:hAnsi="Times New Roman" w:eastAsia="宋体" w:cs="Times New Roman"/>
                <w:b/>
                <w:bCs/>
                <w:sz w:val="24"/>
                <w:highlight w:val="none"/>
                <w:u w:val="single"/>
              </w:rPr>
              <w:t>不存在声环境保护目标</w:t>
            </w:r>
            <w:r>
              <w:rPr>
                <w:rFonts w:hint="default" w:ascii="Times New Roman" w:hAnsi="Times New Roman" w:eastAsia="宋体" w:cs="Times New Roman"/>
                <w:b/>
                <w:bCs/>
                <w:sz w:val="24"/>
                <w:highlight w:val="none"/>
                <w:u w:val="single"/>
                <w:lang w:eastAsia="zh-CN"/>
              </w:rPr>
              <w:t>。</w:t>
            </w:r>
          </w:p>
          <w:p w14:paraId="30738FFA">
            <w:pPr>
              <w:spacing w:line="360" w:lineRule="auto"/>
              <w:ind w:firstLine="482" w:firstLineChars="200"/>
              <w:rPr>
                <w:rFonts w:hint="default" w:ascii="Times New Roman" w:hAnsi="Times New Roman" w:cs="Times New Roman"/>
                <w:b/>
                <w:bCs/>
                <w:color w:val="auto"/>
                <w:sz w:val="24"/>
                <w:highlight w:val="none"/>
                <w:u w:val="single"/>
              </w:rPr>
            </w:pPr>
            <w:r>
              <w:rPr>
                <w:rFonts w:hint="default" w:ascii="Times New Roman" w:hAnsi="Times New Roman" w:cs="Times New Roman"/>
                <w:b/>
                <w:bCs/>
                <w:sz w:val="24"/>
                <w:highlight w:val="none"/>
                <w:u w:val="single"/>
              </w:rPr>
              <w:t>3、地下水环境保护目标</w:t>
            </w:r>
          </w:p>
          <w:p w14:paraId="0DD7978B">
            <w:pPr>
              <w:spacing w:line="360" w:lineRule="auto"/>
              <w:ind w:firstLine="482" w:firstLineChars="200"/>
              <w:rPr>
                <w:rFonts w:hint="default" w:ascii="Times New Roman" w:hAnsi="Times New Roman" w:eastAsia="宋体" w:cs="Times New Roman"/>
                <w:b/>
                <w:bCs/>
                <w:color w:val="auto"/>
                <w:sz w:val="24"/>
                <w:highlight w:val="none"/>
                <w:u w:val="single"/>
                <w:lang w:val="en-US" w:eastAsia="zh-CN"/>
              </w:rPr>
            </w:pPr>
            <w:r>
              <w:rPr>
                <w:rFonts w:hint="eastAsia" w:ascii="Times New Roman" w:hAnsi="Times New Roman" w:eastAsia="宋体" w:cs="Times New Roman"/>
                <w:b/>
                <w:bCs/>
                <w:color w:val="auto"/>
                <w:sz w:val="24"/>
                <w:highlight w:val="none"/>
                <w:u w:val="single"/>
                <w:lang w:val="en-US" w:eastAsia="zh-CN"/>
              </w:rPr>
              <w:t>项目</w:t>
            </w:r>
            <w:r>
              <w:rPr>
                <w:rFonts w:hint="default" w:ascii="Times New Roman" w:hAnsi="Times New Roman" w:cs="Times New Roman"/>
                <w:b/>
                <w:bCs/>
                <w:color w:val="auto"/>
                <w:sz w:val="24"/>
                <w:highlight w:val="none"/>
                <w:u w:val="single"/>
                <w:lang w:val="en-US" w:eastAsia="zh-CN"/>
              </w:rPr>
              <w:t>周围</w:t>
            </w:r>
            <w:r>
              <w:rPr>
                <w:rFonts w:hint="default" w:ascii="Times New Roman" w:hAnsi="Times New Roman" w:eastAsia="宋体" w:cs="Times New Roman"/>
                <w:b/>
                <w:bCs/>
                <w:color w:val="auto"/>
                <w:sz w:val="24"/>
                <w:highlight w:val="none"/>
                <w:u w:val="single"/>
                <w:lang w:eastAsia="zh-CN"/>
              </w:rPr>
              <w:t>不存在</w:t>
            </w:r>
            <w:r>
              <w:rPr>
                <w:rFonts w:hint="eastAsia" w:ascii="Times New Roman" w:hAnsi="Times New Roman" w:eastAsia="宋体" w:cs="Times New Roman"/>
                <w:b/>
                <w:bCs/>
                <w:color w:val="auto"/>
                <w:sz w:val="24"/>
                <w:highlight w:val="none"/>
                <w:u w:val="single"/>
                <w:lang w:val="en-US" w:eastAsia="zh-CN"/>
              </w:rPr>
              <w:t>集中式饮用水水源、分散式饮用水水源地等地下水环境保护目标。</w:t>
            </w:r>
          </w:p>
          <w:p w14:paraId="72947666">
            <w:pPr>
              <w:numPr>
                <w:ilvl w:val="0"/>
                <w:numId w:val="0"/>
              </w:numPr>
              <w:spacing w:line="360" w:lineRule="auto"/>
              <w:ind w:firstLine="482" w:firstLineChars="200"/>
              <w:rPr>
                <w:rFonts w:hint="default" w:ascii="Times New Roman" w:hAnsi="Times New Roman" w:eastAsia="宋体" w:cs="Times New Roman"/>
                <w:b/>
                <w:bCs/>
                <w:color w:val="auto"/>
                <w:sz w:val="24"/>
                <w:highlight w:val="none"/>
                <w:u w:val="single"/>
                <w:lang w:eastAsia="zh-CN"/>
              </w:rPr>
            </w:pPr>
            <w:r>
              <w:rPr>
                <w:rFonts w:hint="eastAsia" w:ascii="Times New Roman" w:hAnsi="Times New Roman" w:eastAsia="宋体" w:cs="Times New Roman"/>
                <w:b/>
                <w:bCs/>
                <w:color w:val="auto"/>
                <w:sz w:val="24"/>
                <w:highlight w:val="none"/>
                <w:u w:val="single"/>
                <w:lang w:val="en-US" w:eastAsia="zh-CN"/>
              </w:rPr>
              <w:t>4、</w:t>
            </w:r>
            <w:r>
              <w:rPr>
                <w:rFonts w:hint="default" w:ascii="Times New Roman" w:hAnsi="Times New Roman" w:eastAsia="宋体" w:cs="Times New Roman"/>
                <w:b/>
                <w:bCs/>
                <w:color w:val="auto"/>
                <w:sz w:val="24"/>
                <w:highlight w:val="none"/>
                <w:u w:val="single"/>
                <w:lang w:eastAsia="zh-CN"/>
              </w:rPr>
              <w:t>土壤环境</w:t>
            </w:r>
          </w:p>
          <w:p w14:paraId="1391D807">
            <w:pPr>
              <w:spacing w:line="360" w:lineRule="auto"/>
              <w:ind w:firstLine="482" w:firstLineChars="200"/>
              <w:rPr>
                <w:rFonts w:hint="default" w:ascii="Times New Roman" w:hAnsi="Times New Roman" w:eastAsia="宋体" w:cs="Times New Roman"/>
                <w:b/>
                <w:bCs/>
                <w:color w:val="auto"/>
                <w:sz w:val="24"/>
                <w:highlight w:val="none"/>
                <w:u w:val="single"/>
              </w:rPr>
            </w:pPr>
            <w:r>
              <w:rPr>
                <w:rFonts w:hint="eastAsia" w:ascii="Times New Roman" w:hAnsi="Times New Roman" w:eastAsia="宋体" w:cs="Times New Roman"/>
                <w:b/>
                <w:bCs/>
                <w:color w:val="000000" w:themeColor="text1"/>
                <w:kern w:val="0"/>
                <w:sz w:val="24"/>
                <w:highlight w:val="none"/>
                <w:u w:val="single"/>
                <w:lang w:val="en-US" w:eastAsia="zh-CN"/>
                <w14:textFill>
                  <w14:solidFill>
                    <w14:schemeClr w14:val="tx1"/>
                  </w14:solidFill>
                </w14:textFill>
              </w:rPr>
              <w:t>本项目</w:t>
            </w:r>
            <w:r>
              <w:rPr>
                <w:rFonts w:hint="default"/>
                <w:b/>
                <w:bCs/>
                <w:sz w:val="24"/>
                <w:highlight w:val="none"/>
                <w:u w:val="single"/>
                <w:lang w:val="en-US" w:eastAsia="zh-CN"/>
              </w:rPr>
              <w:t>最近的土壤环境敏感目标为北侧80m处大栗子街道居民区</w:t>
            </w:r>
            <w:r>
              <w:rPr>
                <w:rFonts w:hint="eastAsia" w:cs="Times New Roman"/>
                <w:b/>
                <w:bCs/>
                <w:color w:val="000000" w:themeColor="text1"/>
                <w:kern w:val="0"/>
                <w:sz w:val="24"/>
                <w:highlight w:val="none"/>
                <w:u w:val="single"/>
                <w:lang w:eastAsia="zh-CN"/>
                <w14:textFill>
                  <w14:solidFill>
                    <w14:schemeClr w14:val="tx1"/>
                  </w14:solidFill>
                </w14:textFill>
              </w:rPr>
              <w:t>，</w:t>
            </w:r>
            <w:r>
              <w:rPr>
                <w:rFonts w:hint="eastAsia" w:cs="Times New Roman"/>
                <w:b/>
                <w:bCs/>
                <w:color w:val="000000" w:themeColor="text1"/>
                <w:kern w:val="0"/>
                <w:sz w:val="24"/>
                <w:highlight w:val="none"/>
                <w:u w:val="single"/>
                <w:lang w:val="en-US" w:eastAsia="zh-CN"/>
                <w14:textFill>
                  <w14:solidFill>
                    <w14:schemeClr w14:val="tx1"/>
                  </w14:solidFill>
                </w14:textFill>
              </w:rPr>
              <w:t>项目</w:t>
            </w:r>
            <w:r>
              <w:rPr>
                <w:rFonts w:hint="eastAsia" w:ascii="Times New Roman" w:hAnsi="Times New Roman" w:eastAsia="宋体" w:cs="Times New Roman"/>
                <w:b/>
                <w:bCs/>
                <w:color w:val="000000" w:themeColor="text1"/>
                <w:kern w:val="0"/>
                <w:sz w:val="24"/>
                <w:highlight w:val="none"/>
                <w:u w:val="single"/>
                <w:lang w:val="en-US" w:eastAsia="zh-CN"/>
                <w14:textFill>
                  <w14:solidFill>
                    <w14:schemeClr w14:val="tx1"/>
                  </w14:solidFill>
                </w14:textFill>
              </w:rPr>
              <w:t>周围无耕地、园地、牧草地等土壤环境保护目标。</w:t>
            </w:r>
          </w:p>
          <w:p w14:paraId="649D81E7">
            <w:pPr>
              <w:numPr>
                <w:ilvl w:val="0"/>
                <w:numId w:val="0"/>
              </w:numPr>
              <w:spacing w:line="360" w:lineRule="auto"/>
              <w:ind w:firstLine="482" w:firstLineChars="200"/>
              <w:rPr>
                <w:rFonts w:hint="default" w:ascii="Times New Roman" w:hAnsi="Times New Roman" w:cs="Times New Roman"/>
                <w:b/>
                <w:bCs/>
                <w:color w:val="auto"/>
                <w:sz w:val="24"/>
                <w:highlight w:val="none"/>
                <w:u w:val="single"/>
              </w:rPr>
            </w:pPr>
            <w:r>
              <w:rPr>
                <w:rFonts w:hint="eastAsia" w:ascii="Times New Roman" w:hAnsi="Times New Roman" w:eastAsia="宋体" w:cs="Times New Roman"/>
                <w:b/>
                <w:bCs/>
                <w:color w:val="auto"/>
                <w:sz w:val="24"/>
                <w:highlight w:val="none"/>
                <w:u w:val="single"/>
                <w:lang w:val="en-US" w:eastAsia="zh-CN"/>
              </w:rPr>
              <w:t>5、</w:t>
            </w:r>
            <w:r>
              <w:rPr>
                <w:rFonts w:hint="default" w:ascii="Times New Roman" w:hAnsi="Times New Roman" w:cs="Times New Roman"/>
                <w:b/>
                <w:bCs/>
                <w:color w:val="auto"/>
                <w:sz w:val="24"/>
                <w:highlight w:val="none"/>
                <w:u w:val="single"/>
              </w:rPr>
              <w:t>生态环境保护目标</w:t>
            </w:r>
          </w:p>
          <w:p w14:paraId="3C33DA43">
            <w:pPr>
              <w:spacing w:line="360" w:lineRule="auto"/>
              <w:ind w:firstLine="482" w:firstLineChars="200"/>
              <w:rPr>
                <w:rFonts w:hint="default" w:ascii="Times New Roman" w:hAnsi="Times New Roman" w:cs="Times New Roman"/>
                <w:b/>
                <w:bCs/>
                <w:color w:val="auto"/>
                <w:sz w:val="24"/>
                <w:highlight w:val="none"/>
                <w:u w:val="single"/>
                <w:lang w:val="en-US" w:eastAsia="zh-CN"/>
              </w:rPr>
            </w:pPr>
            <w:r>
              <w:rPr>
                <w:rFonts w:hint="default" w:ascii="Times New Roman" w:hAnsi="Times New Roman" w:eastAsia="宋体" w:cs="Times New Roman"/>
                <w:b/>
                <w:bCs/>
                <w:color w:val="auto"/>
                <w:sz w:val="24"/>
                <w:highlight w:val="none"/>
                <w:u w:val="single"/>
                <w:lang w:val="en-US" w:eastAsia="zh-CN"/>
              </w:rPr>
              <w:t>根据</w:t>
            </w:r>
            <w:r>
              <w:rPr>
                <w:rFonts w:hint="default" w:ascii="Times New Roman" w:hAnsi="Times New Roman" w:eastAsia="宋体" w:cs="Times New Roman"/>
                <w:b/>
                <w:bCs/>
                <w:color w:val="auto"/>
                <w:sz w:val="24"/>
                <w:highlight w:val="none"/>
                <w:u w:val="single"/>
              </w:rPr>
              <w:t xml:space="preserve">《环境影响评价技术导则 </w:t>
            </w:r>
            <w:r>
              <w:rPr>
                <w:rFonts w:hint="default" w:ascii="Times New Roman" w:hAnsi="Times New Roman" w:eastAsia="宋体" w:cs="Times New Roman"/>
                <w:b/>
                <w:bCs/>
                <w:color w:val="auto"/>
                <w:sz w:val="24"/>
                <w:highlight w:val="none"/>
                <w:u w:val="single"/>
                <w:lang w:eastAsia="zh-CN"/>
              </w:rPr>
              <w:t>生态</w:t>
            </w:r>
            <w:r>
              <w:rPr>
                <w:rFonts w:hint="default" w:ascii="Times New Roman" w:hAnsi="Times New Roman" w:eastAsia="宋体" w:cs="Times New Roman"/>
                <w:b/>
                <w:bCs/>
                <w:color w:val="auto"/>
                <w:sz w:val="24"/>
                <w:highlight w:val="none"/>
                <w:u w:val="single"/>
              </w:rPr>
              <w:t>环境》（HJ</w:t>
            </w:r>
            <w:r>
              <w:rPr>
                <w:rFonts w:hint="default" w:ascii="Times New Roman" w:hAnsi="Times New Roman" w:eastAsia="宋体" w:cs="Times New Roman"/>
                <w:b/>
                <w:bCs/>
                <w:color w:val="auto"/>
                <w:sz w:val="24"/>
                <w:highlight w:val="none"/>
                <w:u w:val="single"/>
                <w:lang w:val="en-US" w:eastAsia="zh-CN"/>
              </w:rPr>
              <w:t>19</w:t>
            </w:r>
            <w:r>
              <w:rPr>
                <w:rFonts w:hint="default" w:ascii="Times New Roman" w:hAnsi="Times New Roman" w:eastAsia="宋体" w:cs="Times New Roman"/>
                <w:b/>
                <w:bCs/>
                <w:color w:val="auto"/>
                <w:sz w:val="24"/>
                <w:highlight w:val="none"/>
                <w:u w:val="single"/>
              </w:rPr>
              <w:t>-20</w:t>
            </w:r>
            <w:r>
              <w:rPr>
                <w:rFonts w:hint="default" w:ascii="Times New Roman" w:hAnsi="Times New Roman" w:eastAsia="宋体" w:cs="Times New Roman"/>
                <w:b/>
                <w:bCs/>
                <w:color w:val="auto"/>
                <w:sz w:val="24"/>
                <w:highlight w:val="none"/>
                <w:u w:val="single"/>
                <w:lang w:val="en-US" w:eastAsia="zh-CN"/>
              </w:rPr>
              <w:t>22</w:t>
            </w:r>
            <w:r>
              <w:rPr>
                <w:rFonts w:hint="default" w:ascii="Times New Roman" w:hAnsi="Times New Roman" w:eastAsia="宋体" w:cs="Times New Roman"/>
                <w:b/>
                <w:bCs/>
                <w:color w:val="auto"/>
                <w:sz w:val="24"/>
                <w:highlight w:val="none"/>
                <w:u w:val="single"/>
              </w:rPr>
              <w:t>）</w:t>
            </w:r>
            <w:r>
              <w:rPr>
                <w:rFonts w:hint="default" w:ascii="Times New Roman" w:hAnsi="Times New Roman" w:eastAsia="宋体" w:cs="Times New Roman"/>
                <w:b/>
                <w:bCs/>
                <w:color w:val="auto"/>
                <w:sz w:val="24"/>
                <w:highlight w:val="none"/>
                <w:u w:val="single"/>
                <w:lang w:eastAsia="zh-CN"/>
              </w:rPr>
              <w:t>中</w:t>
            </w:r>
            <w:r>
              <w:rPr>
                <w:rFonts w:hint="default" w:ascii="Times New Roman" w:hAnsi="Times New Roman" w:eastAsia="宋体" w:cs="Times New Roman"/>
                <w:b/>
                <w:bCs/>
                <w:color w:val="auto"/>
                <w:sz w:val="24"/>
                <w:highlight w:val="none"/>
                <w:u w:val="single"/>
                <w:lang w:val="en-US" w:eastAsia="zh-CN"/>
              </w:rPr>
              <w:t>要求：6.2.1 生态影响评价应能够充分体现生态完整性和生物多样性保护要求，涵盖评价项目全部活动的直接影响区域和间接影响区域</w:t>
            </w:r>
            <w:r>
              <w:rPr>
                <w:rFonts w:hint="default" w:ascii="Times New Roman" w:hAnsi="Times New Roman" w:cs="Times New Roman"/>
                <w:b/>
                <w:bCs/>
                <w:color w:val="auto"/>
                <w:sz w:val="24"/>
                <w:highlight w:val="none"/>
                <w:u w:val="single"/>
                <w:lang w:val="en-US" w:eastAsia="zh-CN"/>
              </w:rPr>
              <w:t>。</w:t>
            </w:r>
          </w:p>
          <w:p w14:paraId="1064CE19">
            <w:pPr>
              <w:spacing w:line="360" w:lineRule="auto"/>
              <w:ind w:firstLine="482" w:firstLineChars="200"/>
              <w:rPr>
                <w:rFonts w:hint="default" w:ascii="Times New Roman" w:hAnsi="Times New Roman" w:eastAsia="宋体" w:cs="Times New Roman"/>
                <w:b/>
                <w:bCs/>
                <w:color w:val="auto"/>
                <w:sz w:val="24"/>
                <w:highlight w:val="none"/>
                <w:u w:val="single"/>
              </w:rPr>
            </w:pPr>
            <w:r>
              <w:rPr>
                <w:rFonts w:hint="default" w:ascii="Times New Roman" w:hAnsi="Times New Roman" w:cs="Times New Roman"/>
                <w:b/>
                <w:bCs/>
                <w:color w:val="auto"/>
                <w:sz w:val="24"/>
                <w:highlight w:val="none"/>
                <w:u w:val="single"/>
                <w:lang w:val="en-US" w:eastAsia="zh-CN"/>
              </w:rPr>
              <w:t>本项目以厂界外延300m</w:t>
            </w:r>
            <w:r>
              <w:rPr>
                <w:rFonts w:hint="default" w:ascii="Times New Roman" w:hAnsi="Times New Roman" w:eastAsia="宋体" w:cs="Times New Roman"/>
                <w:b/>
                <w:bCs/>
                <w:color w:val="auto"/>
                <w:sz w:val="24"/>
                <w:highlight w:val="none"/>
                <w:u w:val="single"/>
                <w:lang w:val="en-US" w:eastAsia="zh-CN"/>
              </w:rPr>
              <w:t>作为生态环境评价范围，经调查，</w:t>
            </w:r>
            <w:r>
              <w:rPr>
                <w:rFonts w:hint="default" w:ascii="Times New Roman" w:hAnsi="Times New Roman" w:eastAsia="宋体" w:cs="Times New Roman"/>
                <w:b/>
                <w:bCs/>
                <w:color w:val="auto"/>
                <w:sz w:val="24"/>
                <w:highlight w:val="none"/>
                <w:u w:val="single"/>
              </w:rPr>
              <w:t>本项目</w:t>
            </w:r>
            <w:r>
              <w:rPr>
                <w:rFonts w:hint="default" w:ascii="Times New Roman" w:hAnsi="Times New Roman" w:eastAsia="宋体" w:cs="Times New Roman"/>
                <w:b/>
                <w:bCs/>
                <w:color w:val="auto"/>
                <w:sz w:val="24"/>
                <w:highlight w:val="none"/>
                <w:u w:val="single"/>
                <w:lang w:val="en-US" w:eastAsia="zh-CN"/>
              </w:rPr>
              <w:t>永久占地</w:t>
            </w:r>
            <w:r>
              <w:rPr>
                <w:rFonts w:hint="default" w:ascii="Times New Roman" w:hAnsi="Times New Roman" w:cs="Times New Roman"/>
                <w:b/>
                <w:bCs/>
                <w:color w:val="auto"/>
                <w:sz w:val="24"/>
                <w:highlight w:val="none"/>
                <w:u w:val="single"/>
                <w:lang w:val="en-US" w:eastAsia="zh-CN"/>
              </w:rPr>
              <w:t>及占地范围外300m范围内</w:t>
            </w:r>
            <w:r>
              <w:rPr>
                <w:rFonts w:hint="default" w:ascii="Times New Roman" w:hAnsi="Times New Roman" w:eastAsia="宋体" w:cs="Times New Roman"/>
                <w:b/>
                <w:bCs/>
                <w:color w:val="auto"/>
                <w:sz w:val="24"/>
                <w:highlight w:val="none"/>
                <w:u w:val="single"/>
                <w:lang w:eastAsia="zh-CN"/>
              </w:rPr>
              <w:t>不存在</w:t>
            </w:r>
            <w:r>
              <w:rPr>
                <w:rFonts w:hint="default" w:ascii="Times New Roman" w:hAnsi="Times New Roman" w:eastAsia="宋体" w:cs="Times New Roman"/>
                <w:b/>
                <w:bCs/>
                <w:color w:val="auto"/>
                <w:sz w:val="24"/>
                <w:highlight w:val="none"/>
                <w:u w:val="single"/>
              </w:rPr>
              <w:t>生态环境保护目标。</w:t>
            </w:r>
          </w:p>
          <w:p w14:paraId="05C98FD1">
            <w:pPr>
              <w:spacing w:line="360" w:lineRule="auto"/>
              <w:ind w:firstLine="482" w:firstLineChars="200"/>
              <w:rPr>
                <w:rFonts w:hint="default" w:ascii="Times New Roman" w:hAnsi="Times New Roman" w:cs="Times New Roman"/>
                <w:b/>
                <w:bCs/>
                <w:color w:val="auto"/>
                <w:sz w:val="24"/>
                <w:highlight w:val="none"/>
                <w:u w:val="single"/>
              </w:rPr>
            </w:pPr>
            <w:r>
              <w:rPr>
                <w:rFonts w:hint="eastAsia" w:ascii="Times New Roman" w:hAnsi="Times New Roman" w:eastAsia="宋体" w:cs="Times New Roman"/>
                <w:b/>
                <w:bCs/>
                <w:color w:val="auto"/>
                <w:sz w:val="24"/>
                <w:highlight w:val="none"/>
                <w:u w:val="single"/>
                <w:lang w:val="en-US" w:eastAsia="zh-CN"/>
              </w:rPr>
              <w:t>6、</w:t>
            </w:r>
            <w:r>
              <w:rPr>
                <w:rFonts w:hint="default" w:ascii="Times New Roman" w:hAnsi="Times New Roman" w:cs="Times New Roman"/>
                <w:b/>
                <w:bCs/>
                <w:color w:val="auto"/>
                <w:sz w:val="24"/>
                <w:highlight w:val="none"/>
                <w:u w:val="single"/>
              </w:rPr>
              <w:t>地表水环境保护目标</w:t>
            </w:r>
          </w:p>
          <w:p w14:paraId="6A3FEBE7">
            <w:pPr>
              <w:numPr>
                <w:ilvl w:val="0"/>
                <w:numId w:val="0"/>
              </w:numPr>
              <w:spacing w:line="360" w:lineRule="auto"/>
              <w:ind w:firstLine="482" w:firstLineChars="200"/>
              <w:rPr>
                <w:rFonts w:hint="default" w:ascii="Times New Roman" w:hAnsi="Times New Roman" w:cs="Times New Roman"/>
                <w:color w:val="auto"/>
                <w:sz w:val="24"/>
                <w:szCs w:val="24"/>
                <w:highlight w:val="none"/>
                <w:lang w:val="en-US"/>
              </w:rPr>
            </w:pPr>
            <w:r>
              <w:rPr>
                <w:rFonts w:hint="default" w:ascii="Times New Roman" w:hAnsi="Times New Roman" w:eastAsia="宋体" w:cs="Times New Roman"/>
                <w:b/>
                <w:bCs/>
                <w:color w:val="auto"/>
                <w:sz w:val="24"/>
                <w:highlight w:val="none"/>
                <w:u w:val="single"/>
              </w:rPr>
              <w:t>结合现场调查，本项目不涉及地表水环境风险，</w:t>
            </w:r>
            <w:r>
              <w:rPr>
                <w:rFonts w:hint="eastAsia" w:cs="Times New Roman"/>
                <w:b/>
                <w:bCs/>
                <w:color w:val="auto"/>
                <w:sz w:val="24"/>
                <w:highlight w:val="none"/>
                <w:u w:val="single"/>
                <w:lang w:val="en-US" w:eastAsia="zh-CN"/>
              </w:rPr>
              <w:t>依据《环境影响评价技术导则 地表水环境》（HJ 2.3-2018）确定，</w:t>
            </w:r>
            <w:r>
              <w:rPr>
                <w:rFonts w:hint="default" w:ascii="Times New Roman" w:hAnsi="Times New Roman" w:cs="Times New Roman"/>
                <w:b/>
                <w:bCs/>
                <w:color w:val="auto"/>
                <w:sz w:val="24"/>
                <w:highlight w:val="none"/>
                <w:u w:val="single"/>
                <w:lang w:val="en-US" w:eastAsia="zh-CN"/>
              </w:rPr>
              <w:t>项目</w:t>
            </w:r>
            <w:r>
              <w:rPr>
                <w:rFonts w:hint="eastAsia" w:ascii="Times New Roman" w:hAnsi="Times New Roman" w:eastAsia="宋体" w:cs="Times New Roman"/>
                <w:b/>
                <w:bCs/>
                <w:color w:val="auto"/>
                <w:sz w:val="24"/>
                <w:highlight w:val="none"/>
                <w:u w:val="single"/>
                <w:lang w:val="en-US" w:eastAsia="zh-CN"/>
              </w:rPr>
              <w:t>周围不存在</w:t>
            </w:r>
            <w:r>
              <w:rPr>
                <w:rFonts w:hint="default" w:ascii="Times New Roman" w:hAnsi="Times New Roman" w:eastAsia="宋体" w:cs="Times New Roman"/>
                <w:b/>
                <w:bCs/>
                <w:color w:val="auto"/>
                <w:sz w:val="24"/>
                <w:highlight w:val="none"/>
                <w:u w:val="single"/>
                <w:lang w:val="en-US" w:eastAsia="zh-CN"/>
              </w:rPr>
              <w:t>饮用水水源保护区、饮用水取水口，涉水的自然保护区</w:t>
            </w:r>
            <w:r>
              <w:rPr>
                <w:rFonts w:hint="eastAsia" w:cs="Times New Roman"/>
                <w:b/>
                <w:bCs/>
                <w:color w:val="auto"/>
                <w:sz w:val="24"/>
                <w:highlight w:val="none"/>
                <w:u w:val="single"/>
                <w:lang w:val="en-US" w:eastAsia="zh-CN"/>
              </w:rPr>
              <w:t>等地表水环境保护目标。</w:t>
            </w:r>
          </w:p>
        </w:tc>
      </w:tr>
      <w:tr w14:paraId="1ABBC3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55" w:type="dxa"/>
            <w:tcBorders>
              <w:bottom w:val="single" w:color="auto" w:sz="4" w:space="0"/>
            </w:tcBorders>
            <w:vAlign w:val="center"/>
          </w:tcPr>
          <w:p w14:paraId="1B42CF2D">
            <w:pPr>
              <w:adjustRightInd w:val="0"/>
              <w:snapToGrid w:val="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cs="Times New Roman"/>
                <w:color w:val="auto"/>
                <w:kern w:val="0"/>
                <w:sz w:val="24"/>
                <w:szCs w:val="24"/>
                <w:highlight w:val="none"/>
                <w:lang w:eastAsia="zh-CN"/>
              </w:rPr>
              <w:t>评价标准</w:t>
            </w:r>
          </w:p>
        </w:tc>
        <w:tc>
          <w:tcPr>
            <w:tcW w:w="8306" w:type="dxa"/>
            <w:tcBorders>
              <w:bottom w:val="single" w:color="auto" w:sz="4" w:space="0"/>
            </w:tcBorders>
            <w:vAlign w:val="center"/>
          </w:tcPr>
          <w:p w14:paraId="372B7ED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一、环境质量标准</w:t>
            </w:r>
          </w:p>
          <w:p w14:paraId="3E72FD6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1.环境空气</w:t>
            </w:r>
          </w:p>
          <w:p w14:paraId="703E55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本项目所在区域为二类区，故环境空气评价标准执行《环境空气质量标准》 （GB3095-2012）中的二级标准。</w:t>
            </w:r>
          </w:p>
          <w:p w14:paraId="1994F44F">
            <w:pPr>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表</w:t>
            </w:r>
            <w:r>
              <w:rPr>
                <w:rFonts w:hint="default" w:ascii="Times New Roman" w:hAnsi="Times New Roman" w:cs="Times New Roman"/>
                <w:b/>
                <w:bCs/>
                <w:color w:val="auto"/>
                <w:sz w:val="24"/>
                <w:szCs w:val="24"/>
                <w:highlight w:val="none"/>
                <w:lang w:val="en-US" w:eastAsia="zh-CN"/>
              </w:rPr>
              <w:t>3-</w:t>
            </w:r>
            <w:r>
              <w:rPr>
                <w:rFonts w:hint="default" w:cs="Times New Roman"/>
                <w:b/>
                <w:bCs/>
                <w:color w:val="auto"/>
                <w:sz w:val="24"/>
                <w:szCs w:val="24"/>
                <w:lang w:val="en-US" w:eastAsia="zh-CN"/>
              </w:rPr>
              <w:t>4</w:t>
            </w:r>
            <w:r>
              <w:rPr>
                <w:rFonts w:hint="default" w:ascii="Times New Roman" w:hAnsi="Times New Roman" w:cs="Times New Roman"/>
                <w:b/>
                <w:bCs/>
                <w:color w:val="auto"/>
                <w:sz w:val="24"/>
                <w:szCs w:val="24"/>
                <w:highlight w:val="none"/>
              </w:rPr>
              <w:t xml:space="preserve">   环境空气质量标准       单位：mg/m</w:t>
            </w:r>
            <w:r>
              <w:rPr>
                <w:rFonts w:hint="default" w:ascii="Times New Roman" w:hAnsi="Times New Roman" w:cs="Times New Roman"/>
                <w:b/>
                <w:bCs/>
                <w:color w:val="auto"/>
                <w:sz w:val="24"/>
                <w:szCs w:val="24"/>
                <w:highlight w:val="none"/>
                <w:vertAlign w:val="superscript"/>
              </w:rPr>
              <w:t>3</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1502"/>
              <w:gridCol w:w="1564"/>
              <w:gridCol w:w="3777"/>
            </w:tblGrid>
            <w:tr w14:paraId="6B3ACB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20" w:type="pct"/>
                  <w:tcBorders>
                    <w:tl2br w:val="nil"/>
                    <w:tr2bl w:val="nil"/>
                  </w:tcBorders>
                  <w:noWrap w:val="0"/>
                  <w:vAlign w:val="center"/>
                </w:tcPr>
                <w:p w14:paraId="6E491E75">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污染物名称</w:t>
                  </w:r>
                </w:p>
              </w:tc>
              <w:tc>
                <w:tcPr>
                  <w:tcW w:w="895" w:type="pct"/>
                  <w:tcBorders>
                    <w:tl2br w:val="nil"/>
                    <w:tr2bl w:val="nil"/>
                  </w:tcBorders>
                  <w:noWrap w:val="0"/>
                  <w:vAlign w:val="center"/>
                </w:tcPr>
                <w:p w14:paraId="3C8A5328">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日平均</w:t>
                  </w:r>
                </w:p>
              </w:tc>
              <w:tc>
                <w:tcPr>
                  <w:tcW w:w="932" w:type="pct"/>
                  <w:tcBorders>
                    <w:tl2br w:val="nil"/>
                    <w:tr2bl w:val="nil"/>
                  </w:tcBorders>
                  <w:noWrap w:val="0"/>
                  <w:vAlign w:val="center"/>
                </w:tcPr>
                <w:p w14:paraId="5D5C56A5">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小时值</w:t>
                  </w:r>
                </w:p>
              </w:tc>
              <w:tc>
                <w:tcPr>
                  <w:tcW w:w="2251" w:type="pct"/>
                  <w:tcBorders>
                    <w:tl2br w:val="nil"/>
                    <w:tr2bl w:val="nil"/>
                  </w:tcBorders>
                  <w:noWrap w:val="0"/>
                  <w:vAlign w:val="center"/>
                </w:tcPr>
                <w:p w14:paraId="26470353">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标准来源</w:t>
                  </w:r>
                </w:p>
              </w:tc>
            </w:tr>
            <w:tr w14:paraId="661739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20" w:type="pct"/>
                  <w:tcBorders>
                    <w:tl2br w:val="nil"/>
                    <w:tr2bl w:val="nil"/>
                  </w:tcBorders>
                  <w:noWrap w:val="0"/>
                  <w:vAlign w:val="center"/>
                </w:tcPr>
                <w:p w14:paraId="6A0EC414">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SO</w:t>
                  </w:r>
                  <w:r>
                    <w:rPr>
                      <w:rFonts w:hint="default" w:ascii="Times New Roman" w:hAnsi="Times New Roman" w:cs="Times New Roman"/>
                      <w:color w:val="auto"/>
                      <w:sz w:val="21"/>
                      <w:szCs w:val="21"/>
                      <w:highlight w:val="none"/>
                      <w:vertAlign w:val="subscript"/>
                    </w:rPr>
                    <w:t>2</w:t>
                  </w:r>
                </w:p>
              </w:tc>
              <w:tc>
                <w:tcPr>
                  <w:tcW w:w="895" w:type="pct"/>
                  <w:tcBorders>
                    <w:tl2br w:val="nil"/>
                    <w:tr2bl w:val="nil"/>
                  </w:tcBorders>
                  <w:noWrap w:val="0"/>
                  <w:vAlign w:val="center"/>
                </w:tcPr>
                <w:p w14:paraId="6B5E3B26">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0.15</w:t>
                  </w:r>
                </w:p>
              </w:tc>
              <w:tc>
                <w:tcPr>
                  <w:tcW w:w="932" w:type="pct"/>
                  <w:tcBorders>
                    <w:tl2br w:val="nil"/>
                    <w:tr2bl w:val="nil"/>
                  </w:tcBorders>
                  <w:noWrap w:val="0"/>
                  <w:vAlign w:val="center"/>
                </w:tcPr>
                <w:p w14:paraId="3A6C5644">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0.50</w:t>
                  </w:r>
                </w:p>
              </w:tc>
              <w:tc>
                <w:tcPr>
                  <w:tcW w:w="2251" w:type="pct"/>
                  <w:vMerge w:val="restart"/>
                  <w:tcBorders>
                    <w:tl2br w:val="nil"/>
                    <w:tr2bl w:val="nil"/>
                  </w:tcBorders>
                  <w:noWrap w:val="0"/>
                  <w:vAlign w:val="center"/>
                </w:tcPr>
                <w:p w14:paraId="60A88ED3">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《环境空气质量标准》</w:t>
                  </w:r>
                </w:p>
                <w:p w14:paraId="024FFBFB">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GB3095－2012（二级）</w:t>
                  </w:r>
                </w:p>
              </w:tc>
            </w:tr>
            <w:tr w14:paraId="0C651C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20" w:type="pct"/>
                  <w:tcBorders>
                    <w:tl2br w:val="nil"/>
                    <w:tr2bl w:val="nil"/>
                  </w:tcBorders>
                  <w:noWrap w:val="0"/>
                  <w:vAlign w:val="center"/>
                </w:tcPr>
                <w:p w14:paraId="7FF018EE">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NO</w:t>
                  </w:r>
                  <w:r>
                    <w:rPr>
                      <w:rFonts w:hint="default" w:ascii="Times New Roman" w:hAnsi="Times New Roman" w:cs="Times New Roman"/>
                      <w:color w:val="auto"/>
                      <w:sz w:val="21"/>
                      <w:szCs w:val="21"/>
                      <w:highlight w:val="none"/>
                      <w:vertAlign w:val="subscript"/>
                    </w:rPr>
                    <w:t>2</w:t>
                  </w:r>
                </w:p>
              </w:tc>
              <w:tc>
                <w:tcPr>
                  <w:tcW w:w="895" w:type="pct"/>
                  <w:tcBorders>
                    <w:tl2br w:val="nil"/>
                    <w:tr2bl w:val="nil"/>
                  </w:tcBorders>
                  <w:noWrap w:val="0"/>
                  <w:vAlign w:val="center"/>
                </w:tcPr>
                <w:p w14:paraId="2DF79FE9">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0.08</w:t>
                  </w:r>
                </w:p>
              </w:tc>
              <w:tc>
                <w:tcPr>
                  <w:tcW w:w="932" w:type="pct"/>
                  <w:tcBorders>
                    <w:tl2br w:val="nil"/>
                    <w:tr2bl w:val="nil"/>
                  </w:tcBorders>
                  <w:noWrap w:val="0"/>
                  <w:vAlign w:val="center"/>
                </w:tcPr>
                <w:p w14:paraId="72C0B88E">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0.20</w:t>
                  </w:r>
                </w:p>
              </w:tc>
              <w:tc>
                <w:tcPr>
                  <w:tcW w:w="2251" w:type="pct"/>
                  <w:vMerge w:val="continue"/>
                  <w:tcBorders>
                    <w:tl2br w:val="nil"/>
                    <w:tr2bl w:val="nil"/>
                  </w:tcBorders>
                  <w:noWrap w:val="0"/>
                  <w:vAlign w:val="center"/>
                </w:tcPr>
                <w:p w14:paraId="6C371E5D">
                  <w:pPr>
                    <w:jc w:val="center"/>
                    <w:rPr>
                      <w:rFonts w:hint="default" w:ascii="Times New Roman" w:hAnsi="Times New Roman" w:cs="Times New Roman"/>
                      <w:color w:val="auto"/>
                      <w:sz w:val="21"/>
                      <w:szCs w:val="21"/>
                      <w:highlight w:val="none"/>
                    </w:rPr>
                  </w:pPr>
                </w:p>
              </w:tc>
            </w:tr>
            <w:tr w14:paraId="18FF58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20" w:type="pct"/>
                  <w:tcBorders>
                    <w:tl2br w:val="nil"/>
                    <w:tr2bl w:val="nil"/>
                  </w:tcBorders>
                  <w:noWrap w:val="0"/>
                  <w:vAlign w:val="center"/>
                </w:tcPr>
                <w:p w14:paraId="38C75DCA">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PM</w:t>
                  </w:r>
                  <w:r>
                    <w:rPr>
                      <w:rFonts w:hint="default" w:ascii="Times New Roman" w:hAnsi="Times New Roman" w:cs="Times New Roman"/>
                      <w:color w:val="auto"/>
                      <w:sz w:val="21"/>
                      <w:szCs w:val="21"/>
                      <w:highlight w:val="none"/>
                      <w:vertAlign w:val="subscript"/>
                    </w:rPr>
                    <w:t>10</w:t>
                  </w:r>
                </w:p>
              </w:tc>
              <w:tc>
                <w:tcPr>
                  <w:tcW w:w="895" w:type="pct"/>
                  <w:tcBorders>
                    <w:tl2br w:val="nil"/>
                    <w:tr2bl w:val="nil"/>
                  </w:tcBorders>
                  <w:noWrap w:val="0"/>
                  <w:vAlign w:val="center"/>
                </w:tcPr>
                <w:p w14:paraId="0EC25277">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0.15</w:t>
                  </w:r>
                </w:p>
              </w:tc>
              <w:tc>
                <w:tcPr>
                  <w:tcW w:w="932" w:type="pct"/>
                  <w:tcBorders>
                    <w:tl2br w:val="nil"/>
                    <w:tr2bl w:val="nil"/>
                  </w:tcBorders>
                  <w:noWrap w:val="0"/>
                  <w:vAlign w:val="center"/>
                </w:tcPr>
                <w:p w14:paraId="41D318D3">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2251" w:type="pct"/>
                  <w:vMerge w:val="continue"/>
                  <w:tcBorders>
                    <w:tl2br w:val="nil"/>
                    <w:tr2bl w:val="nil"/>
                  </w:tcBorders>
                  <w:noWrap w:val="0"/>
                  <w:vAlign w:val="center"/>
                </w:tcPr>
                <w:p w14:paraId="685D2AB4">
                  <w:pPr>
                    <w:jc w:val="center"/>
                    <w:rPr>
                      <w:rFonts w:hint="default" w:ascii="Times New Roman" w:hAnsi="Times New Roman" w:cs="Times New Roman"/>
                      <w:color w:val="auto"/>
                      <w:sz w:val="21"/>
                      <w:szCs w:val="21"/>
                      <w:highlight w:val="none"/>
                    </w:rPr>
                  </w:pPr>
                </w:p>
              </w:tc>
            </w:tr>
            <w:tr w14:paraId="51C764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20" w:type="pct"/>
                  <w:tcBorders>
                    <w:tl2br w:val="nil"/>
                    <w:tr2bl w:val="nil"/>
                  </w:tcBorders>
                  <w:noWrap w:val="0"/>
                  <w:vAlign w:val="center"/>
                </w:tcPr>
                <w:p w14:paraId="22C920DC">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PM</w:t>
                  </w:r>
                  <w:r>
                    <w:rPr>
                      <w:rFonts w:hint="default" w:ascii="Times New Roman" w:hAnsi="Times New Roman" w:cs="Times New Roman"/>
                      <w:color w:val="auto"/>
                      <w:sz w:val="21"/>
                      <w:szCs w:val="21"/>
                      <w:highlight w:val="none"/>
                      <w:vertAlign w:val="subscript"/>
                    </w:rPr>
                    <w:t>2.5</w:t>
                  </w:r>
                </w:p>
              </w:tc>
              <w:tc>
                <w:tcPr>
                  <w:tcW w:w="895" w:type="pct"/>
                  <w:tcBorders>
                    <w:tl2br w:val="nil"/>
                    <w:tr2bl w:val="nil"/>
                  </w:tcBorders>
                  <w:noWrap w:val="0"/>
                  <w:vAlign w:val="center"/>
                </w:tcPr>
                <w:p w14:paraId="66E2904B">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0.075</w:t>
                  </w:r>
                </w:p>
              </w:tc>
              <w:tc>
                <w:tcPr>
                  <w:tcW w:w="932" w:type="pct"/>
                  <w:tcBorders>
                    <w:tl2br w:val="nil"/>
                    <w:tr2bl w:val="nil"/>
                  </w:tcBorders>
                  <w:noWrap w:val="0"/>
                  <w:vAlign w:val="center"/>
                </w:tcPr>
                <w:p w14:paraId="6C2FC77A">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2251" w:type="pct"/>
                  <w:vMerge w:val="continue"/>
                  <w:tcBorders>
                    <w:tl2br w:val="nil"/>
                    <w:tr2bl w:val="nil"/>
                  </w:tcBorders>
                  <w:noWrap w:val="0"/>
                  <w:vAlign w:val="center"/>
                </w:tcPr>
                <w:p w14:paraId="641CF7EA">
                  <w:pPr>
                    <w:jc w:val="center"/>
                    <w:rPr>
                      <w:rFonts w:hint="default" w:ascii="Times New Roman" w:hAnsi="Times New Roman" w:cs="Times New Roman"/>
                      <w:color w:val="auto"/>
                      <w:sz w:val="21"/>
                      <w:szCs w:val="21"/>
                      <w:highlight w:val="none"/>
                    </w:rPr>
                  </w:pPr>
                </w:p>
              </w:tc>
            </w:tr>
            <w:tr w14:paraId="1083A3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20" w:type="pct"/>
                  <w:tcBorders>
                    <w:tl2br w:val="nil"/>
                    <w:tr2bl w:val="nil"/>
                  </w:tcBorders>
                  <w:noWrap w:val="0"/>
                  <w:vAlign w:val="center"/>
                </w:tcPr>
                <w:p w14:paraId="502DA66D">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CO</w:t>
                  </w:r>
                </w:p>
              </w:tc>
              <w:tc>
                <w:tcPr>
                  <w:tcW w:w="895" w:type="pct"/>
                  <w:tcBorders>
                    <w:tl2br w:val="nil"/>
                    <w:tr2bl w:val="nil"/>
                  </w:tcBorders>
                  <w:noWrap w:val="0"/>
                  <w:vAlign w:val="center"/>
                </w:tcPr>
                <w:p w14:paraId="44028ED8">
                  <w:pPr>
                    <w:jc w:val="center"/>
                    <w:rPr>
                      <w:rFonts w:hint="default" w:ascii="Times New Roman" w:hAnsi="Times New Roman" w:eastAsia="宋体" w:cs="Times New Roman"/>
                      <w:color w:val="auto"/>
                      <w:sz w:val="21"/>
                      <w:szCs w:val="21"/>
                      <w:lang w:eastAsia="zh-CN"/>
                    </w:rPr>
                  </w:pPr>
                  <w:r>
                    <w:rPr>
                      <w:rFonts w:hint="default" w:cs="Times New Roman"/>
                      <w:color w:val="auto"/>
                      <w:sz w:val="21"/>
                      <w:szCs w:val="21"/>
                      <w:lang w:val="en-US" w:eastAsia="zh-CN"/>
                    </w:rPr>
                    <w:t>4</w:t>
                  </w:r>
                </w:p>
              </w:tc>
              <w:tc>
                <w:tcPr>
                  <w:tcW w:w="932" w:type="pct"/>
                  <w:tcBorders>
                    <w:tl2br w:val="nil"/>
                    <w:tr2bl w:val="nil"/>
                  </w:tcBorders>
                  <w:noWrap w:val="0"/>
                  <w:vAlign w:val="center"/>
                </w:tcPr>
                <w:p w14:paraId="7017FED9">
                  <w:pPr>
                    <w:jc w:val="center"/>
                    <w:rPr>
                      <w:rFonts w:hint="default" w:ascii="Times New Roman" w:hAnsi="Times New Roman" w:eastAsia="宋体" w:cs="Times New Roman"/>
                      <w:color w:val="auto"/>
                      <w:sz w:val="21"/>
                      <w:szCs w:val="21"/>
                      <w:highlight w:val="none"/>
                      <w:lang w:val="en-US" w:eastAsia="zh-CN"/>
                    </w:rPr>
                  </w:pPr>
                  <w:r>
                    <w:rPr>
                      <w:rFonts w:hint="default" w:cs="Times New Roman"/>
                      <w:color w:val="auto"/>
                      <w:sz w:val="21"/>
                      <w:szCs w:val="21"/>
                      <w:lang w:val="en-US" w:eastAsia="zh-CN"/>
                    </w:rPr>
                    <w:t>10</w:t>
                  </w:r>
                </w:p>
              </w:tc>
              <w:tc>
                <w:tcPr>
                  <w:tcW w:w="2251" w:type="pct"/>
                  <w:vMerge w:val="continue"/>
                  <w:tcBorders>
                    <w:tl2br w:val="nil"/>
                    <w:tr2bl w:val="nil"/>
                  </w:tcBorders>
                  <w:noWrap w:val="0"/>
                  <w:vAlign w:val="center"/>
                </w:tcPr>
                <w:p w14:paraId="08F4F3A1">
                  <w:pPr>
                    <w:jc w:val="center"/>
                    <w:rPr>
                      <w:rFonts w:hint="default" w:ascii="Times New Roman" w:hAnsi="Times New Roman" w:cs="Times New Roman"/>
                      <w:color w:val="auto"/>
                      <w:sz w:val="21"/>
                      <w:szCs w:val="21"/>
                      <w:highlight w:val="none"/>
                    </w:rPr>
                  </w:pPr>
                </w:p>
              </w:tc>
            </w:tr>
            <w:tr w14:paraId="11A4D5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20" w:type="pct"/>
                  <w:tcBorders>
                    <w:tl2br w:val="nil"/>
                    <w:tr2bl w:val="nil"/>
                  </w:tcBorders>
                  <w:noWrap w:val="0"/>
                  <w:vAlign w:val="center"/>
                </w:tcPr>
                <w:p w14:paraId="5EC81029">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O</w:t>
                  </w:r>
                  <w:r>
                    <w:rPr>
                      <w:rFonts w:hint="default" w:ascii="Times New Roman" w:hAnsi="Times New Roman" w:cs="Times New Roman"/>
                      <w:color w:val="auto"/>
                      <w:sz w:val="21"/>
                      <w:szCs w:val="21"/>
                      <w:highlight w:val="none"/>
                      <w:vertAlign w:val="subscript"/>
                    </w:rPr>
                    <w:t>3</w:t>
                  </w:r>
                </w:p>
              </w:tc>
              <w:tc>
                <w:tcPr>
                  <w:tcW w:w="895" w:type="pct"/>
                  <w:tcBorders>
                    <w:tl2br w:val="nil"/>
                    <w:tr2bl w:val="nil"/>
                  </w:tcBorders>
                  <w:noWrap w:val="0"/>
                  <w:vAlign w:val="center"/>
                </w:tcPr>
                <w:p w14:paraId="375ED107">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0.16</w:t>
                  </w:r>
                </w:p>
              </w:tc>
              <w:tc>
                <w:tcPr>
                  <w:tcW w:w="932" w:type="pct"/>
                  <w:tcBorders>
                    <w:tl2br w:val="nil"/>
                    <w:tr2bl w:val="nil"/>
                  </w:tcBorders>
                  <w:noWrap w:val="0"/>
                  <w:vAlign w:val="center"/>
                </w:tcPr>
                <w:p w14:paraId="60B6EB28">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0.2</w:t>
                  </w:r>
                </w:p>
              </w:tc>
              <w:tc>
                <w:tcPr>
                  <w:tcW w:w="2251" w:type="pct"/>
                  <w:vMerge w:val="continue"/>
                  <w:tcBorders>
                    <w:tl2br w:val="nil"/>
                    <w:tr2bl w:val="nil"/>
                  </w:tcBorders>
                  <w:noWrap w:val="0"/>
                  <w:vAlign w:val="center"/>
                </w:tcPr>
                <w:p w14:paraId="768EB490">
                  <w:pPr>
                    <w:jc w:val="center"/>
                    <w:rPr>
                      <w:rFonts w:hint="default" w:ascii="Times New Roman" w:hAnsi="Times New Roman" w:cs="Times New Roman"/>
                      <w:color w:val="auto"/>
                      <w:sz w:val="21"/>
                      <w:szCs w:val="21"/>
                      <w:highlight w:val="none"/>
                    </w:rPr>
                  </w:pPr>
                </w:p>
              </w:tc>
            </w:tr>
          </w:tbl>
          <w:p w14:paraId="73A5912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szCs w:val="24"/>
                <w:highlight w:val="none"/>
                <w:u w:val="none" w:color="auto"/>
                <w:lang w:val="en-US" w:eastAsia="zh-CN"/>
              </w:rPr>
            </w:pPr>
            <w:r>
              <w:rPr>
                <w:rFonts w:hint="default" w:ascii="Times New Roman" w:hAnsi="Times New Roman" w:cs="Times New Roman"/>
                <w:b/>
                <w:bCs/>
                <w:color w:val="auto"/>
                <w:sz w:val="24"/>
                <w:szCs w:val="24"/>
                <w:highlight w:val="none"/>
                <w:u w:val="none" w:color="auto"/>
                <w:lang w:val="en-US" w:eastAsia="zh-CN"/>
              </w:rPr>
              <w:t>2.声环境</w:t>
            </w:r>
          </w:p>
          <w:p w14:paraId="23BE36DF">
            <w:pPr>
              <w:spacing w:line="360" w:lineRule="auto"/>
              <w:ind w:firstLine="482" w:firstLineChars="200"/>
              <w:rPr>
                <w:rFonts w:hint="default" w:ascii="Times New Roman" w:hAnsi="Times New Roman" w:eastAsia="宋体" w:cs="Times New Roman"/>
                <w:b/>
                <w:bCs/>
                <w:sz w:val="24"/>
                <w:highlight w:val="none"/>
                <w:u w:val="single" w:color="auto"/>
                <w:lang w:eastAsia="zh-CN"/>
              </w:rPr>
            </w:pPr>
            <w:r>
              <w:rPr>
                <w:rFonts w:hint="default" w:ascii="Times New Roman" w:hAnsi="Times New Roman" w:eastAsia="宋体" w:cs="Times New Roman"/>
                <w:b/>
                <w:bCs/>
                <w:color w:val="auto"/>
                <w:sz w:val="24"/>
                <w:szCs w:val="24"/>
                <w:highlight w:val="none"/>
                <w:u w:val="single" w:color="auto"/>
              </w:rPr>
              <w:t>根据《</w:t>
            </w:r>
            <w:r>
              <w:rPr>
                <w:rFonts w:hint="default" w:cs="Times New Roman"/>
                <w:b/>
                <w:bCs/>
                <w:color w:val="auto"/>
                <w:sz w:val="24"/>
                <w:szCs w:val="24"/>
                <w:highlight w:val="none"/>
                <w:u w:val="single" w:color="auto"/>
                <w:lang w:eastAsia="zh-CN"/>
              </w:rPr>
              <w:t>临江</w:t>
            </w:r>
            <w:r>
              <w:rPr>
                <w:rFonts w:hint="default" w:ascii="Times New Roman" w:hAnsi="Times New Roman" w:eastAsia="宋体" w:cs="Times New Roman"/>
                <w:b/>
                <w:bCs/>
                <w:color w:val="auto"/>
                <w:sz w:val="24"/>
                <w:szCs w:val="24"/>
                <w:highlight w:val="none"/>
                <w:u w:val="single" w:color="auto"/>
              </w:rPr>
              <w:t>市声环境功能区划图》中规定，本项目位于</w:t>
            </w:r>
            <w:r>
              <w:rPr>
                <w:rFonts w:hint="default" w:cs="Times New Roman"/>
                <w:b/>
                <w:bCs/>
                <w:color w:val="auto"/>
                <w:sz w:val="24"/>
                <w:szCs w:val="24"/>
                <w:highlight w:val="none"/>
                <w:u w:val="single" w:color="auto"/>
                <w:lang w:val="en-US" w:eastAsia="zh-CN"/>
              </w:rPr>
              <w:t>2</w:t>
            </w:r>
            <w:r>
              <w:rPr>
                <w:rFonts w:hint="default" w:ascii="Times New Roman" w:hAnsi="Times New Roman" w:eastAsia="宋体" w:cs="Times New Roman"/>
                <w:b/>
                <w:bCs/>
                <w:color w:val="auto"/>
                <w:sz w:val="24"/>
                <w:szCs w:val="24"/>
                <w:highlight w:val="none"/>
                <w:u w:val="single" w:color="auto"/>
              </w:rPr>
              <w:t>类</w:t>
            </w:r>
            <w:r>
              <w:rPr>
                <w:rFonts w:hint="default" w:ascii="Times New Roman" w:hAnsi="Times New Roman" w:eastAsia="宋体" w:cs="Times New Roman"/>
                <w:b/>
                <w:bCs/>
                <w:color w:val="auto"/>
                <w:sz w:val="24"/>
                <w:szCs w:val="24"/>
                <w:highlight w:val="none"/>
                <w:u w:val="single" w:color="auto"/>
                <w:lang w:eastAsia="zh-CN"/>
              </w:rPr>
              <w:t>声功能</w:t>
            </w:r>
            <w:r>
              <w:rPr>
                <w:rFonts w:hint="default" w:ascii="Times New Roman" w:hAnsi="Times New Roman" w:eastAsia="宋体" w:cs="Times New Roman"/>
                <w:b/>
                <w:bCs/>
                <w:color w:val="auto"/>
                <w:sz w:val="24"/>
                <w:szCs w:val="24"/>
                <w:highlight w:val="none"/>
                <w:u w:val="single" w:color="auto"/>
              </w:rPr>
              <w:t>区</w:t>
            </w:r>
            <w:r>
              <w:rPr>
                <w:rFonts w:hint="default" w:ascii="Times New Roman" w:hAnsi="Times New Roman" w:eastAsia="宋体" w:cs="Times New Roman"/>
                <w:b/>
                <w:bCs/>
                <w:color w:val="auto"/>
                <w:sz w:val="24"/>
                <w:szCs w:val="24"/>
                <w:highlight w:val="none"/>
                <w:u w:val="single" w:color="auto"/>
                <w:lang w:eastAsia="zh-CN"/>
              </w:rPr>
              <w:t>内</w:t>
            </w:r>
            <w:r>
              <w:rPr>
                <w:rFonts w:hint="default" w:ascii="Times New Roman" w:hAnsi="Times New Roman" w:eastAsia="宋体" w:cs="Times New Roman"/>
                <w:b/>
                <w:bCs/>
                <w:color w:val="auto"/>
                <w:sz w:val="24"/>
                <w:szCs w:val="24"/>
                <w:highlight w:val="none"/>
                <w:u w:val="single" w:color="auto"/>
              </w:rPr>
              <w:t>，</w:t>
            </w:r>
            <w:r>
              <w:rPr>
                <w:rFonts w:hint="default" w:cs="Times New Roman"/>
                <w:b/>
                <w:bCs/>
                <w:color w:val="auto"/>
                <w:sz w:val="24"/>
                <w:szCs w:val="24"/>
                <w:highlight w:val="none"/>
                <w:u w:val="single" w:color="auto"/>
                <w:lang w:eastAsia="zh-CN"/>
              </w:rPr>
              <w:t>项目所在区域</w:t>
            </w:r>
            <w:r>
              <w:rPr>
                <w:rFonts w:hint="default" w:ascii="Times New Roman" w:hAnsi="Times New Roman" w:eastAsia="宋体" w:cs="Times New Roman"/>
                <w:b/>
                <w:bCs/>
                <w:color w:val="auto"/>
                <w:sz w:val="24"/>
                <w:szCs w:val="24"/>
                <w:highlight w:val="none"/>
                <w:u w:val="single" w:color="auto"/>
              </w:rPr>
              <w:t>声环境应满足《声环境质量标准》（GB3096-2008）中</w:t>
            </w:r>
            <w:r>
              <w:rPr>
                <w:rFonts w:hint="default" w:cs="Times New Roman"/>
                <w:b/>
                <w:bCs/>
                <w:color w:val="auto"/>
                <w:sz w:val="24"/>
                <w:szCs w:val="24"/>
                <w:highlight w:val="none"/>
                <w:u w:val="single" w:color="auto"/>
                <w:lang w:val="en-US" w:eastAsia="zh-CN"/>
              </w:rPr>
              <w:t>2</w:t>
            </w:r>
            <w:r>
              <w:rPr>
                <w:rFonts w:hint="default" w:ascii="Times New Roman" w:hAnsi="Times New Roman" w:eastAsia="宋体" w:cs="Times New Roman"/>
                <w:b/>
                <w:bCs/>
                <w:color w:val="auto"/>
                <w:sz w:val="24"/>
                <w:szCs w:val="24"/>
                <w:highlight w:val="none"/>
                <w:u w:val="single" w:color="auto"/>
              </w:rPr>
              <w:t>类区标准</w:t>
            </w:r>
            <w:r>
              <w:rPr>
                <w:rFonts w:hint="default" w:ascii="Times New Roman" w:hAnsi="Times New Roman" w:eastAsia="宋体" w:cs="Times New Roman"/>
                <w:b/>
                <w:bCs/>
                <w:color w:val="auto"/>
                <w:sz w:val="24"/>
                <w:szCs w:val="24"/>
                <w:highlight w:val="none"/>
                <w:u w:val="single" w:color="auto"/>
                <w:lang w:eastAsia="zh-CN"/>
              </w:rPr>
              <w:t>。</w:t>
            </w:r>
          </w:p>
          <w:p w14:paraId="71F2707E">
            <w:pPr>
              <w:adjustRightInd w:val="0"/>
              <w:snapToGrid w:val="0"/>
              <w:spacing w:line="240" w:lineRule="auto"/>
              <w:jc w:val="center"/>
              <w:rPr>
                <w:rFonts w:hint="default" w:ascii="Times New Roman" w:hAnsi="Times New Roman" w:cs="Times New Roman"/>
                <w:b/>
                <w:bCs/>
                <w:i w:val="0"/>
                <w:iCs w:val="0"/>
                <w:color w:val="auto"/>
                <w:sz w:val="24"/>
                <w:szCs w:val="24"/>
                <w:highlight w:val="none"/>
                <w:u w:val="single" w:color="auto"/>
                <w:lang w:val="zh-CN"/>
              </w:rPr>
            </w:pPr>
            <w:r>
              <w:rPr>
                <w:rFonts w:hint="default" w:ascii="Times New Roman" w:hAnsi="Times New Roman" w:cs="Times New Roman"/>
                <w:b/>
                <w:bCs/>
                <w:i w:val="0"/>
                <w:iCs w:val="0"/>
                <w:color w:val="auto"/>
                <w:sz w:val="24"/>
                <w:szCs w:val="24"/>
                <w:highlight w:val="none"/>
                <w:u w:val="single" w:color="auto"/>
                <w:lang w:val="zh-CN"/>
              </w:rPr>
              <w:t>表</w:t>
            </w:r>
            <w:r>
              <w:rPr>
                <w:rFonts w:hint="default" w:ascii="Times New Roman" w:hAnsi="Times New Roman" w:cs="Times New Roman"/>
                <w:b/>
                <w:bCs/>
                <w:i w:val="0"/>
                <w:iCs w:val="0"/>
                <w:color w:val="auto"/>
                <w:sz w:val="24"/>
                <w:szCs w:val="24"/>
                <w:highlight w:val="none"/>
                <w:u w:val="single" w:color="auto"/>
                <w:lang w:val="en-US" w:eastAsia="zh-CN"/>
              </w:rPr>
              <w:t>3-</w:t>
            </w:r>
            <w:r>
              <w:rPr>
                <w:rFonts w:hint="default" w:cs="Times New Roman"/>
                <w:b/>
                <w:bCs/>
                <w:i w:val="0"/>
                <w:iCs w:val="0"/>
                <w:color w:val="auto"/>
                <w:sz w:val="24"/>
                <w:szCs w:val="24"/>
                <w:u w:val="single" w:color="auto"/>
                <w:lang w:val="en-US" w:eastAsia="zh-CN"/>
              </w:rPr>
              <w:t>5</w:t>
            </w:r>
            <w:r>
              <w:rPr>
                <w:rFonts w:hint="default" w:ascii="Times New Roman" w:hAnsi="Times New Roman" w:eastAsia="宋体" w:cs="Times New Roman"/>
                <w:b/>
                <w:bCs/>
                <w:i w:val="0"/>
                <w:iCs w:val="0"/>
                <w:color w:val="auto"/>
                <w:sz w:val="24"/>
                <w:szCs w:val="24"/>
                <w:highlight w:val="none"/>
                <w:u w:val="single" w:color="auto"/>
                <w:lang w:val="en-US" w:eastAsia="zh-CN"/>
              </w:rPr>
              <w:t xml:space="preserve">    </w:t>
            </w:r>
            <w:r>
              <w:rPr>
                <w:rFonts w:hint="default" w:ascii="Times New Roman" w:hAnsi="Times New Roman" w:cs="Times New Roman"/>
                <w:b/>
                <w:bCs/>
                <w:i w:val="0"/>
                <w:iCs w:val="0"/>
                <w:color w:val="auto"/>
                <w:sz w:val="24"/>
                <w:szCs w:val="24"/>
                <w:highlight w:val="none"/>
                <w:u w:val="single" w:color="auto"/>
                <w:lang w:val="zh-CN"/>
              </w:rPr>
              <w:t>声环境质量标准（摘录）    单位：dB（A）</w:t>
            </w:r>
          </w:p>
          <w:tbl>
            <w:tblPr>
              <w:tblStyle w:val="27"/>
              <w:tblW w:w="84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1445"/>
              <w:gridCol w:w="1571"/>
              <w:gridCol w:w="3662"/>
            </w:tblGrid>
            <w:tr w14:paraId="28DC28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760" w:type="dxa"/>
                  <w:vMerge w:val="restart"/>
                  <w:tcBorders>
                    <w:tl2br w:val="nil"/>
                    <w:tr2bl w:val="nil"/>
                  </w:tcBorders>
                  <w:noWrap w:val="0"/>
                  <w:vAlign w:val="center"/>
                </w:tcPr>
                <w:p w14:paraId="3D3E5800">
                  <w:pPr>
                    <w:autoSpaceDE w:val="0"/>
                    <w:autoSpaceDN w:val="0"/>
                    <w:adjustRightInd w:val="0"/>
                    <w:spacing w:line="320" w:lineRule="exact"/>
                    <w:jc w:val="center"/>
                    <w:rPr>
                      <w:rFonts w:hint="default" w:ascii="Times New Roman" w:hAnsi="Times New Roman" w:cs="Times New Roman"/>
                      <w:b/>
                      <w:bCs/>
                      <w:i w:val="0"/>
                      <w:iCs w:val="0"/>
                      <w:color w:val="auto"/>
                      <w:sz w:val="21"/>
                      <w:szCs w:val="21"/>
                      <w:highlight w:val="none"/>
                      <w:u w:val="single" w:color="auto"/>
                    </w:rPr>
                  </w:pPr>
                  <w:r>
                    <w:rPr>
                      <w:rFonts w:hint="default" w:ascii="Times New Roman" w:hAnsi="Times New Roman" w:cs="Times New Roman"/>
                      <w:b/>
                      <w:bCs/>
                      <w:i w:val="0"/>
                      <w:iCs w:val="0"/>
                      <w:color w:val="auto"/>
                      <w:sz w:val="21"/>
                      <w:szCs w:val="21"/>
                      <w:highlight w:val="none"/>
                      <w:u w:val="single" w:color="auto"/>
                    </w:rPr>
                    <w:t>类别</w:t>
                  </w:r>
                </w:p>
              </w:tc>
              <w:tc>
                <w:tcPr>
                  <w:tcW w:w="3016" w:type="dxa"/>
                  <w:gridSpan w:val="2"/>
                  <w:tcBorders>
                    <w:tl2br w:val="nil"/>
                    <w:tr2bl w:val="nil"/>
                  </w:tcBorders>
                  <w:noWrap w:val="0"/>
                  <w:vAlign w:val="center"/>
                </w:tcPr>
                <w:p w14:paraId="6D8CB4C1">
                  <w:pPr>
                    <w:autoSpaceDE w:val="0"/>
                    <w:autoSpaceDN w:val="0"/>
                    <w:adjustRightInd w:val="0"/>
                    <w:spacing w:line="320" w:lineRule="exact"/>
                    <w:jc w:val="center"/>
                    <w:rPr>
                      <w:rFonts w:hint="default" w:ascii="Times New Roman" w:hAnsi="Times New Roman" w:cs="Times New Roman"/>
                      <w:b/>
                      <w:bCs/>
                      <w:i w:val="0"/>
                      <w:iCs w:val="0"/>
                      <w:color w:val="auto"/>
                      <w:sz w:val="21"/>
                      <w:szCs w:val="21"/>
                      <w:highlight w:val="none"/>
                      <w:u w:val="single" w:color="auto"/>
                    </w:rPr>
                  </w:pPr>
                  <w:r>
                    <w:rPr>
                      <w:rFonts w:hint="default" w:ascii="Times New Roman" w:hAnsi="Times New Roman" w:cs="Times New Roman"/>
                      <w:b/>
                      <w:bCs/>
                      <w:i w:val="0"/>
                      <w:iCs w:val="0"/>
                      <w:color w:val="auto"/>
                      <w:sz w:val="21"/>
                      <w:szCs w:val="21"/>
                      <w:highlight w:val="none"/>
                      <w:u w:val="single" w:color="auto"/>
                    </w:rPr>
                    <w:t>环境噪声标准值</w:t>
                  </w:r>
                </w:p>
              </w:tc>
              <w:tc>
                <w:tcPr>
                  <w:tcW w:w="3662" w:type="dxa"/>
                  <w:tcBorders>
                    <w:tl2br w:val="nil"/>
                    <w:tr2bl w:val="nil"/>
                  </w:tcBorders>
                  <w:noWrap w:val="0"/>
                  <w:vAlign w:val="center"/>
                </w:tcPr>
                <w:p w14:paraId="6D31D628">
                  <w:pPr>
                    <w:autoSpaceDE w:val="0"/>
                    <w:autoSpaceDN w:val="0"/>
                    <w:adjustRightInd w:val="0"/>
                    <w:spacing w:line="320" w:lineRule="exact"/>
                    <w:jc w:val="center"/>
                    <w:rPr>
                      <w:rFonts w:hint="default" w:ascii="Times New Roman" w:hAnsi="Times New Roman" w:cs="Times New Roman"/>
                      <w:b/>
                      <w:bCs/>
                      <w:i w:val="0"/>
                      <w:iCs w:val="0"/>
                      <w:color w:val="auto"/>
                      <w:sz w:val="21"/>
                      <w:szCs w:val="21"/>
                      <w:highlight w:val="none"/>
                      <w:u w:val="single" w:color="auto"/>
                    </w:rPr>
                  </w:pPr>
                  <w:r>
                    <w:rPr>
                      <w:rFonts w:hint="default" w:ascii="Times New Roman" w:hAnsi="Times New Roman" w:cs="Times New Roman"/>
                      <w:b/>
                      <w:bCs/>
                      <w:i w:val="0"/>
                      <w:iCs w:val="0"/>
                      <w:color w:val="auto"/>
                      <w:sz w:val="21"/>
                      <w:szCs w:val="21"/>
                      <w:highlight w:val="none"/>
                      <w:u w:val="single" w:color="auto"/>
                    </w:rPr>
                    <w:t>标准来源</w:t>
                  </w:r>
                </w:p>
              </w:tc>
            </w:tr>
            <w:tr w14:paraId="6E88B6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1760" w:type="dxa"/>
                  <w:vMerge w:val="continue"/>
                  <w:tcBorders>
                    <w:tl2br w:val="nil"/>
                    <w:tr2bl w:val="nil"/>
                  </w:tcBorders>
                  <w:noWrap w:val="0"/>
                  <w:vAlign w:val="center"/>
                </w:tcPr>
                <w:p w14:paraId="64A51FD2">
                  <w:pPr>
                    <w:autoSpaceDE w:val="0"/>
                    <w:autoSpaceDN w:val="0"/>
                    <w:adjustRightInd w:val="0"/>
                    <w:spacing w:line="320" w:lineRule="exact"/>
                    <w:jc w:val="center"/>
                    <w:rPr>
                      <w:rFonts w:hint="default" w:ascii="Times New Roman" w:hAnsi="Times New Roman" w:cs="Times New Roman"/>
                      <w:b/>
                      <w:bCs/>
                      <w:i w:val="0"/>
                      <w:iCs w:val="0"/>
                      <w:color w:val="auto"/>
                      <w:sz w:val="21"/>
                      <w:szCs w:val="21"/>
                      <w:highlight w:val="none"/>
                      <w:u w:val="single" w:color="auto"/>
                    </w:rPr>
                  </w:pPr>
                </w:p>
              </w:tc>
              <w:tc>
                <w:tcPr>
                  <w:tcW w:w="1445" w:type="dxa"/>
                  <w:tcBorders>
                    <w:tl2br w:val="nil"/>
                    <w:tr2bl w:val="nil"/>
                  </w:tcBorders>
                  <w:noWrap w:val="0"/>
                  <w:vAlign w:val="center"/>
                </w:tcPr>
                <w:p w14:paraId="6AC4FF2F">
                  <w:pPr>
                    <w:autoSpaceDE w:val="0"/>
                    <w:autoSpaceDN w:val="0"/>
                    <w:adjustRightInd w:val="0"/>
                    <w:spacing w:line="320" w:lineRule="exact"/>
                    <w:jc w:val="center"/>
                    <w:rPr>
                      <w:rFonts w:hint="default" w:ascii="Times New Roman" w:hAnsi="Times New Roman" w:cs="Times New Roman"/>
                      <w:b/>
                      <w:bCs/>
                      <w:i w:val="0"/>
                      <w:iCs w:val="0"/>
                      <w:color w:val="auto"/>
                      <w:sz w:val="21"/>
                      <w:szCs w:val="21"/>
                      <w:highlight w:val="none"/>
                      <w:u w:val="single" w:color="auto"/>
                    </w:rPr>
                  </w:pPr>
                  <w:r>
                    <w:rPr>
                      <w:rFonts w:hint="default" w:ascii="Times New Roman" w:hAnsi="Times New Roman" w:cs="Times New Roman"/>
                      <w:b/>
                      <w:bCs/>
                      <w:i w:val="0"/>
                      <w:iCs w:val="0"/>
                      <w:color w:val="auto"/>
                      <w:sz w:val="21"/>
                      <w:szCs w:val="21"/>
                      <w:highlight w:val="none"/>
                      <w:u w:val="single" w:color="auto"/>
                    </w:rPr>
                    <w:t>昼间</w:t>
                  </w:r>
                </w:p>
              </w:tc>
              <w:tc>
                <w:tcPr>
                  <w:tcW w:w="1571" w:type="dxa"/>
                  <w:tcBorders>
                    <w:tl2br w:val="nil"/>
                    <w:tr2bl w:val="nil"/>
                  </w:tcBorders>
                  <w:noWrap w:val="0"/>
                  <w:vAlign w:val="center"/>
                </w:tcPr>
                <w:p w14:paraId="13773C14">
                  <w:pPr>
                    <w:autoSpaceDE w:val="0"/>
                    <w:autoSpaceDN w:val="0"/>
                    <w:adjustRightInd w:val="0"/>
                    <w:spacing w:line="320" w:lineRule="exact"/>
                    <w:jc w:val="center"/>
                    <w:rPr>
                      <w:rFonts w:hint="default" w:ascii="Times New Roman" w:hAnsi="Times New Roman" w:cs="Times New Roman"/>
                      <w:b/>
                      <w:bCs/>
                      <w:i w:val="0"/>
                      <w:iCs w:val="0"/>
                      <w:color w:val="auto"/>
                      <w:sz w:val="21"/>
                      <w:szCs w:val="21"/>
                      <w:highlight w:val="none"/>
                      <w:u w:val="single" w:color="auto"/>
                    </w:rPr>
                  </w:pPr>
                  <w:r>
                    <w:rPr>
                      <w:rFonts w:hint="default" w:ascii="Times New Roman" w:hAnsi="Times New Roman" w:cs="Times New Roman"/>
                      <w:b/>
                      <w:bCs/>
                      <w:i w:val="0"/>
                      <w:iCs w:val="0"/>
                      <w:color w:val="auto"/>
                      <w:sz w:val="21"/>
                      <w:szCs w:val="21"/>
                      <w:highlight w:val="none"/>
                      <w:u w:val="single" w:color="auto"/>
                    </w:rPr>
                    <w:t>夜间</w:t>
                  </w:r>
                </w:p>
              </w:tc>
              <w:tc>
                <w:tcPr>
                  <w:tcW w:w="3662" w:type="dxa"/>
                  <w:vMerge w:val="restart"/>
                  <w:tcBorders>
                    <w:tl2br w:val="nil"/>
                    <w:tr2bl w:val="nil"/>
                  </w:tcBorders>
                  <w:noWrap w:val="0"/>
                  <w:vAlign w:val="center"/>
                </w:tcPr>
                <w:p w14:paraId="1AD58F82">
                  <w:pPr>
                    <w:autoSpaceDE w:val="0"/>
                    <w:autoSpaceDN w:val="0"/>
                    <w:adjustRightInd w:val="0"/>
                    <w:spacing w:line="320" w:lineRule="exact"/>
                    <w:jc w:val="center"/>
                    <w:rPr>
                      <w:rFonts w:hint="default" w:ascii="Times New Roman" w:hAnsi="Times New Roman" w:cs="Times New Roman"/>
                      <w:b/>
                      <w:bCs/>
                      <w:i w:val="0"/>
                      <w:iCs w:val="0"/>
                      <w:color w:val="auto"/>
                      <w:sz w:val="21"/>
                      <w:szCs w:val="21"/>
                      <w:highlight w:val="none"/>
                      <w:u w:val="single" w:color="auto"/>
                    </w:rPr>
                  </w:pPr>
                  <w:r>
                    <w:rPr>
                      <w:rFonts w:hint="default" w:ascii="Times New Roman" w:hAnsi="Times New Roman" w:cs="Times New Roman"/>
                      <w:b/>
                      <w:bCs/>
                      <w:i w:val="0"/>
                      <w:iCs w:val="0"/>
                      <w:color w:val="auto"/>
                      <w:sz w:val="21"/>
                      <w:szCs w:val="21"/>
                      <w:highlight w:val="none"/>
                      <w:u w:val="single" w:color="auto"/>
                    </w:rPr>
                    <w:t>《声环境质量标准》（GB3096—2008）</w:t>
                  </w:r>
                </w:p>
              </w:tc>
            </w:tr>
            <w:tr w14:paraId="453C4E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760" w:type="dxa"/>
                  <w:tcBorders>
                    <w:tl2br w:val="nil"/>
                    <w:tr2bl w:val="nil"/>
                  </w:tcBorders>
                  <w:noWrap w:val="0"/>
                  <w:vAlign w:val="center"/>
                </w:tcPr>
                <w:p w14:paraId="35DB114E">
                  <w:pPr>
                    <w:autoSpaceDE w:val="0"/>
                    <w:autoSpaceDN w:val="0"/>
                    <w:adjustRightInd w:val="0"/>
                    <w:spacing w:line="320" w:lineRule="exact"/>
                    <w:jc w:val="center"/>
                    <w:rPr>
                      <w:rFonts w:hint="default" w:ascii="Times New Roman" w:hAnsi="Times New Roman" w:cs="Times New Roman"/>
                      <w:b/>
                      <w:bCs/>
                      <w:i w:val="0"/>
                      <w:iCs w:val="0"/>
                      <w:color w:val="auto"/>
                      <w:sz w:val="21"/>
                      <w:szCs w:val="21"/>
                      <w:highlight w:val="none"/>
                      <w:u w:val="single" w:color="auto"/>
                      <w:lang w:val="en-US" w:eastAsia="zh-CN"/>
                    </w:rPr>
                  </w:pPr>
                  <w:r>
                    <w:rPr>
                      <w:rFonts w:hint="default" w:cs="Times New Roman"/>
                      <w:b/>
                      <w:bCs/>
                      <w:i w:val="0"/>
                      <w:iCs w:val="0"/>
                      <w:color w:val="auto"/>
                      <w:sz w:val="21"/>
                      <w:szCs w:val="21"/>
                      <w:highlight w:val="none"/>
                      <w:u w:val="single" w:color="auto"/>
                      <w:lang w:val="en-US" w:eastAsia="zh-CN"/>
                    </w:rPr>
                    <w:t>2</w:t>
                  </w:r>
                  <w:r>
                    <w:rPr>
                      <w:rFonts w:hint="default" w:ascii="Times New Roman" w:hAnsi="Times New Roman" w:cs="Times New Roman"/>
                      <w:b/>
                      <w:bCs/>
                      <w:i w:val="0"/>
                      <w:iCs w:val="0"/>
                      <w:color w:val="auto"/>
                      <w:sz w:val="21"/>
                      <w:szCs w:val="21"/>
                      <w:highlight w:val="none"/>
                      <w:u w:val="single" w:color="auto"/>
                    </w:rPr>
                    <w:t>类</w:t>
                  </w:r>
                </w:p>
              </w:tc>
              <w:tc>
                <w:tcPr>
                  <w:tcW w:w="1445" w:type="dxa"/>
                  <w:tcBorders>
                    <w:tl2br w:val="nil"/>
                    <w:tr2bl w:val="nil"/>
                  </w:tcBorders>
                  <w:noWrap w:val="0"/>
                  <w:vAlign w:val="center"/>
                </w:tcPr>
                <w:p w14:paraId="6E006D07">
                  <w:pPr>
                    <w:autoSpaceDE w:val="0"/>
                    <w:autoSpaceDN w:val="0"/>
                    <w:adjustRightInd w:val="0"/>
                    <w:spacing w:line="320" w:lineRule="exact"/>
                    <w:jc w:val="center"/>
                    <w:rPr>
                      <w:rFonts w:hint="default" w:ascii="Times New Roman" w:hAnsi="Times New Roman" w:eastAsia="宋体" w:cs="Times New Roman"/>
                      <w:b/>
                      <w:bCs/>
                      <w:i w:val="0"/>
                      <w:iCs w:val="0"/>
                      <w:color w:val="auto"/>
                      <w:sz w:val="21"/>
                      <w:szCs w:val="21"/>
                      <w:highlight w:val="none"/>
                      <w:u w:val="single" w:color="auto"/>
                      <w:lang w:val="en-US" w:eastAsia="zh-CN"/>
                    </w:rPr>
                  </w:pPr>
                  <w:r>
                    <w:rPr>
                      <w:rFonts w:hint="default" w:cs="Times New Roman"/>
                      <w:b/>
                      <w:bCs/>
                      <w:i w:val="0"/>
                      <w:iCs w:val="0"/>
                      <w:color w:val="auto"/>
                      <w:sz w:val="21"/>
                      <w:szCs w:val="21"/>
                      <w:highlight w:val="none"/>
                      <w:u w:val="single" w:color="auto"/>
                      <w:lang w:val="en-US" w:eastAsia="zh-CN"/>
                    </w:rPr>
                    <w:t>60</w:t>
                  </w:r>
                </w:p>
              </w:tc>
              <w:tc>
                <w:tcPr>
                  <w:tcW w:w="1571" w:type="dxa"/>
                  <w:tcBorders>
                    <w:tl2br w:val="nil"/>
                    <w:tr2bl w:val="nil"/>
                  </w:tcBorders>
                  <w:noWrap w:val="0"/>
                  <w:vAlign w:val="center"/>
                </w:tcPr>
                <w:p w14:paraId="62856E01">
                  <w:pPr>
                    <w:autoSpaceDE w:val="0"/>
                    <w:autoSpaceDN w:val="0"/>
                    <w:adjustRightInd w:val="0"/>
                    <w:spacing w:line="320" w:lineRule="exact"/>
                    <w:jc w:val="center"/>
                    <w:rPr>
                      <w:rFonts w:hint="default" w:ascii="Times New Roman" w:hAnsi="Times New Roman" w:eastAsia="宋体" w:cs="Times New Roman"/>
                      <w:b/>
                      <w:bCs/>
                      <w:i w:val="0"/>
                      <w:iCs w:val="0"/>
                      <w:color w:val="auto"/>
                      <w:sz w:val="21"/>
                      <w:szCs w:val="21"/>
                      <w:highlight w:val="none"/>
                      <w:u w:val="single" w:color="auto"/>
                      <w:lang w:val="en-US" w:eastAsia="zh-CN"/>
                    </w:rPr>
                  </w:pPr>
                  <w:r>
                    <w:rPr>
                      <w:rFonts w:hint="default" w:cs="Times New Roman"/>
                      <w:b/>
                      <w:bCs/>
                      <w:i w:val="0"/>
                      <w:iCs w:val="0"/>
                      <w:color w:val="auto"/>
                      <w:sz w:val="21"/>
                      <w:szCs w:val="21"/>
                      <w:highlight w:val="none"/>
                      <w:u w:val="single" w:color="auto"/>
                      <w:lang w:val="en-US" w:eastAsia="zh-CN"/>
                    </w:rPr>
                    <w:t>50</w:t>
                  </w:r>
                </w:p>
              </w:tc>
              <w:tc>
                <w:tcPr>
                  <w:tcW w:w="3662" w:type="dxa"/>
                  <w:vMerge w:val="continue"/>
                  <w:tcBorders>
                    <w:tl2br w:val="nil"/>
                    <w:tr2bl w:val="nil"/>
                  </w:tcBorders>
                  <w:noWrap w:val="0"/>
                  <w:vAlign w:val="center"/>
                </w:tcPr>
                <w:p w14:paraId="116B6943">
                  <w:pPr>
                    <w:autoSpaceDE w:val="0"/>
                    <w:autoSpaceDN w:val="0"/>
                    <w:adjustRightInd w:val="0"/>
                    <w:spacing w:line="260" w:lineRule="exact"/>
                    <w:rPr>
                      <w:rFonts w:hint="default" w:ascii="Times New Roman" w:hAnsi="Times New Roman" w:cs="Times New Roman"/>
                      <w:b/>
                      <w:bCs/>
                      <w:i w:val="0"/>
                      <w:iCs w:val="0"/>
                      <w:color w:val="auto"/>
                      <w:sz w:val="21"/>
                      <w:szCs w:val="21"/>
                      <w:highlight w:val="none"/>
                      <w:u w:val="single" w:color="auto"/>
                    </w:rPr>
                  </w:pPr>
                </w:p>
              </w:tc>
            </w:tr>
          </w:tbl>
          <w:p w14:paraId="1EC4FC8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3.地表水环境</w:t>
            </w:r>
          </w:p>
          <w:p w14:paraId="588DC476">
            <w:pPr>
              <w:spacing w:line="360" w:lineRule="auto"/>
              <w:ind w:firstLine="470" w:firstLineChars="196"/>
              <w:rPr>
                <w:rFonts w:hint="default" w:ascii="Times New Roman" w:hAnsi="Times New Roman" w:cs="Times New Roman"/>
                <w:sz w:val="24"/>
                <w:highlight w:val="none"/>
              </w:rPr>
            </w:pPr>
            <w:r>
              <w:rPr>
                <w:rFonts w:hint="default" w:ascii="Times New Roman" w:hAnsi="Times New Roman" w:cs="Times New Roman"/>
                <w:color w:val="auto"/>
                <w:sz w:val="24"/>
                <w:szCs w:val="24"/>
                <w:highlight w:val="none"/>
                <w:lang w:eastAsia="zh-CN"/>
              </w:rPr>
              <w:t>项目</w:t>
            </w:r>
            <w:r>
              <w:rPr>
                <w:rFonts w:hint="default" w:ascii="Times New Roman" w:hAnsi="Times New Roman" w:cs="Times New Roman"/>
                <w:color w:val="auto"/>
                <w:sz w:val="24"/>
                <w:szCs w:val="24"/>
                <w:highlight w:val="none"/>
              </w:rPr>
              <w:t>区域地表水</w:t>
            </w:r>
            <w:r>
              <w:rPr>
                <w:rFonts w:hint="default" w:ascii="Times New Roman" w:hAnsi="Times New Roman" w:cs="Times New Roman"/>
                <w:color w:val="auto"/>
                <w:sz w:val="24"/>
                <w:highlight w:val="none"/>
              </w:rPr>
              <w:t>为</w:t>
            </w:r>
            <w:r>
              <w:rPr>
                <w:rFonts w:hint="default" w:ascii="Times New Roman" w:hAnsi="Times New Roman" w:cs="Times New Roman"/>
                <w:color w:val="auto"/>
                <w:sz w:val="24"/>
                <w:highlight w:val="none"/>
                <w:lang w:eastAsia="zh-CN"/>
              </w:rPr>
              <w:t>鸭绿江</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鸭绿江为界河</w:t>
            </w:r>
            <w:r>
              <w:rPr>
                <w:rFonts w:hint="default" w:ascii="Times New Roman" w:hAnsi="Times New Roman" w:cs="Times New Roman"/>
                <w:color w:val="auto"/>
                <w:sz w:val="24"/>
                <w:highlight w:val="none"/>
              </w:rPr>
              <w:t>，执行《地表水环境质量标准》(GB3838—2002</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中</w:t>
            </w:r>
            <w:r>
              <w:rPr>
                <w:rFonts w:hint="default" w:ascii="Times New Roman" w:hAnsi="Times New Roman" w:cs="Times New Roman"/>
                <w:color w:val="auto"/>
                <w:sz w:val="24"/>
                <w:szCs w:val="24"/>
                <w:highlight w:val="none"/>
              </w:rPr>
              <w:t>Ⅲ</w:t>
            </w:r>
            <w:r>
              <w:rPr>
                <w:rFonts w:hint="default" w:ascii="Times New Roman" w:hAnsi="Times New Roman" w:cs="Times New Roman"/>
                <w:color w:val="auto"/>
                <w:sz w:val="24"/>
                <w:highlight w:val="none"/>
              </w:rPr>
              <w:t>类标准。SS执行《松花江水</w:t>
            </w:r>
            <w:r>
              <w:rPr>
                <w:rFonts w:hint="default" w:ascii="Times New Roman" w:hAnsi="Times New Roman" w:cs="Times New Roman"/>
                <w:sz w:val="24"/>
                <w:highlight w:val="none"/>
              </w:rPr>
              <w:t>系环境质量标准》中相应标准要求，其标准值详见下表。</w:t>
            </w:r>
          </w:p>
          <w:p w14:paraId="22103A82">
            <w:pPr>
              <w:pStyle w:val="25"/>
              <w:ind w:left="0"/>
              <w:jc w:val="center"/>
              <w:rPr>
                <w:rFonts w:hint="default"/>
                <w:sz w:val="24"/>
                <w:szCs w:val="24"/>
              </w:rPr>
            </w:pPr>
            <w:r>
              <w:rPr>
                <w:rFonts w:hint="default"/>
                <w:b/>
                <w:sz w:val="24"/>
                <w:szCs w:val="24"/>
              </w:rPr>
              <w:t>表</w:t>
            </w:r>
            <w:r>
              <w:rPr>
                <w:rFonts w:hint="default"/>
                <w:b/>
                <w:sz w:val="24"/>
                <w:szCs w:val="24"/>
                <w:lang w:val="en-US" w:eastAsia="zh-CN"/>
              </w:rPr>
              <w:t xml:space="preserve">3-6  </w:t>
            </w:r>
            <w:r>
              <w:rPr>
                <w:rFonts w:hint="default"/>
                <w:b/>
                <w:sz w:val="24"/>
                <w:szCs w:val="24"/>
              </w:rPr>
              <w:t>地表水环境质量标准限值      单位：mg /L；pH除外</w:t>
            </w:r>
          </w:p>
          <w:tbl>
            <w:tblPr>
              <w:tblStyle w:val="27"/>
              <w:tblW w:w="825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12"/>
              <w:gridCol w:w="1977"/>
              <w:gridCol w:w="3769"/>
            </w:tblGrid>
            <w:tr w14:paraId="0383E4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27" w:hRule="atLeast"/>
                <w:jc w:val="center"/>
              </w:trPr>
              <w:tc>
                <w:tcPr>
                  <w:tcW w:w="2512" w:type="dxa"/>
                  <w:tcBorders>
                    <w:top w:val="single" w:color="auto" w:sz="12" w:space="0"/>
                    <w:left w:val="nil"/>
                    <w:bottom w:val="nil"/>
                    <w:right w:val="single" w:color="auto" w:sz="2" w:space="0"/>
                  </w:tcBorders>
                </w:tcPr>
                <w:p w14:paraId="3C906401">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污染物名称</w:t>
                  </w:r>
                </w:p>
              </w:tc>
              <w:tc>
                <w:tcPr>
                  <w:tcW w:w="1977" w:type="dxa"/>
                  <w:tcBorders>
                    <w:top w:val="single" w:color="auto" w:sz="12" w:space="0"/>
                    <w:bottom w:val="single" w:color="auto" w:sz="4" w:space="0"/>
                    <w:right w:val="single" w:color="auto" w:sz="4" w:space="0"/>
                  </w:tcBorders>
                  <w:vAlign w:val="center"/>
                </w:tcPr>
                <w:p w14:paraId="2D3CBB9E">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标准值Ⅲ类</w:t>
                  </w:r>
                </w:p>
              </w:tc>
              <w:tc>
                <w:tcPr>
                  <w:tcW w:w="3769" w:type="dxa"/>
                  <w:tcBorders>
                    <w:top w:val="single" w:color="auto" w:sz="12" w:space="0"/>
                    <w:bottom w:val="nil"/>
                    <w:right w:val="nil"/>
                  </w:tcBorders>
                  <w:vAlign w:val="center"/>
                </w:tcPr>
                <w:p w14:paraId="619B7B19">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标准来源</w:t>
                  </w:r>
                </w:p>
              </w:tc>
            </w:tr>
            <w:tr w14:paraId="28140A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2512" w:type="dxa"/>
                  <w:tcBorders>
                    <w:top w:val="single" w:color="auto" w:sz="4" w:space="0"/>
                    <w:left w:val="nil"/>
                    <w:bottom w:val="single" w:color="auto" w:sz="4" w:space="0"/>
                    <w:right w:val="single" w:color="auto" w:sz="2" w:space="0"/>
                  </w:tcBorders>
                </w:tcPr>
                <w:p w14:paraId="2FD0C595">
                  <w:pPr>
                    <w:ind w:right="368" w:rightChars="175" w:firstLine="128" w:firstLineChars="61"/>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pH</w:t>
                  </w:r>
                </w:p>
              </w:tc>
              <w:tc>
                <w:tcPr>
                  <w:tcW w:w="1977" w:type="dxa"/>
                  <w:tcBorders>
                    <w:top w:val="single" w:color="auto" w:sz="4" w:space="0"/>
                    <w:bottom w:val="single" w:color="auto" w:sz="4" w:space="0"/>
                    <w:right w:val="single" w:color="auto" w:sz="4" w:space="0"/>
                  </w:tcBorders>
                  <w:vAlign w:val="center"/>
                </w:tcPr>
                <w:p w14:paraId="471D4ED8">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6-9</w:t>
                  </w:r>
                </w:p>
              </w:tc>
              <w:tc>
                <w:tcPr>
                  <w:tcW w:w="3769" w:type="dxa"/>
                  <w:vMerge w:val="restart"/>
                  <w:tcBorders>
                    <w:right w:val="nil"/>
                  </w:tcBorders>
                  <w:vAlign w:val="center"/>
                </w:tcPr>
                <w:p w14:paraId="61516D98">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《地表水环境质量标准》（GB3838-2002）</w:t>
                  </w:r>
                </w:p>
              </w:tc>
            </w:tr>
            <w:tr w14:paraId="1BE87E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2512" w:type="dxa"/>
                  <w:tcBorders>
                    <w:top w:val="single" w:color="auto" w:sz="4" w:space="0"/>
                    <w:left w:val="nil"/>
                    <w:bottom w:val="single" w:color="auto" w:sz="4" w:space="0"/>
                    <w:right w:val="single" w:color="auto" w:sz="2" w:space="0"/>
                  </w:tcBorders>
                </w:tcPr>
                <w:p w14:paraId="48616845">
                  <w:pPr>
                    <w:ind w:right="368" w:rightChars="175" w:firstLine="128" w:firstLineChars="61"/>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COD≤</w:t>
                  </w:r>
                </w:p>
              </w:tc>
              <w:tc>
                <w:tcPr>
                  <w:tcW w:w="1977" w:type="dxa"/>
                  <w:tcBorders>
                    <w:top w:val="single" w:color="auto" w:sz="4" w:space="0"/>
                    <w:bottom w:val="single" w:color="auto" w:sz="4" w:space="0"/>
                    <w:right w:val="single" w:color="auto" w:sz="4" w:space="0"/>
                  </w:tcBorders>
                  <w:vAlign w:val="center"/>
                </w:tcPr>
                <w:p w14:paraId="758BA9B8">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20</w:t>
                  </w:r>
                </w:p>
              </w:tc>
              <w:tc>
                <w:tcPr>
                  <w:tcW w:w="3769" w:type="dxa"/>
                  <w:vMerge w:val="continue"/>
                  <w:tcBorders>
                    <w:right w:val="nil"/>
                  </w:tcBorders>
                  <w:vAlign w:val="center"/>
                </w:tcPr>
                <w:p w14:paraId="6770A1AB">
                  <w:pPr>
                    <w:jc w:val="center"/>
                    <w:rPr>
                      <w:rFonts w:hint="default" w:ascii="Times New Roman" w:hAnsi="Times New Roman" w:cs="Times New Roman"/>
                      <w:szCs w:val="21"/>
                      <w:highlight w:val="none"/>
                    </w:rPr>
                  </w:pPr>
                </w:p>
              </w:tc>
            </w:tr>
            <w:tr w14:paraId="4AE8D6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2512" w:type="dxa"/>
                  <w:tcBorders>
                    <w:top w:val="single" w:color="auto" w:sz="4" w:space="0"/>
                    <w:left w:val="nil"/>
                    <w:bottom w:val="single" w:color="auto" w:sz="4" w:space="0"/>
                    <w:right w:val="single" w:color="auto" w:sz="2" w:space="0"/>
                  </w:tcBorders>
                </w:tcPr>
                <w:p w14:paraId="43038B93">
                  <w:pPr>
                    <w:ind w:right="368" w:rightChars="175" w:firstLine="128" w:firstLineChars="61"/>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BOD</w:t>
                  </w:r>
                  <w:r>
                    <w:rPr>
                      <w:rFonts w:hint="default" w:ascii="Times New Roman" w:hAnsi="Times New Roman" w:cs="Times New Roman"/>
                      <w:szCs w:val="21"/>
                      <w:highlight w:val="none"/>
                      <w:vertAlign w:val="subscript"/>
                    </w:rPr>
                    <w:t>5</w:t>
                  </w:r>
                  <w:r>
                    <w:rPr>
                      <w:rFonts w:hint="default" w:ascii="Times New Roman" w:hAnsi="Times New Roman" w:cs="Times New Roman"/>
                      <w:szCs w:val="21"/>
                      <w:highlight w:val="none"/>
                    </w:rPr>
                    <w:t>≤</w:t>
                  </w:r>
                </w:p>
              </w:tc>
              <w:tc>
                <w:tcPr>
                  <w:tcW w:w="1977" w:type="dxa"/>
                  <w:tcBorders>
                    <w:top w:val="single" w:color="auto" w:sz="4" w:space="0"/>
                    <w:bottom w:val="single" w:color="auto" w:sz="4" w:space="0"/>
                    <w:right w:val="single" w:color="auto" w:sz="4" w:space="0"/>
                  </w:tcBorders>
                  <w:vAlign w:val="center"/>
                </w:tcPr>
                <w:p w14:paraId="617E632E">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4</w:t>
                  </w:r>
                </w:p>
              </w:tc>
              <w:tc>
                <w:tcPr>
                  <w:tcW w:w="3769" w:type="dxa"/>
                  <w:vMerge w:val="continue"/>
                  <w:tcBorders>
                    <w:right w:val="nil"/>
                  </w:tcBorders>
                </w:tcPr>
                <w:p w14:paraId="722295AA">
                  <w:pPr>
                    <w:rPr>
                      <w:rFonts w:hint="default" w:ascii="Times New Roman" w:hAnsi="Times New Roman" w:cs="Times New Roman"/>
                      <w:szCs w:val="21"/>
                      <w:highlight w:val="none"/>
                    </w:rPr>
                  </w:pPr>
                </w:p>
              </w:tc>
            </w:tr>
            <w:tr w14:paraId="7C3824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2512" w:type="dxa"/>
                  <w:tcBorders>
                    <w:left w:val="nil"/>
                    <w:right w:val="single" w:color="auto" w:sz="2" w:space="0"/>
                  </w:tcBorders>
                </w:tcPr>
                <w:p w14:paraId="02C4817F">
                  <w:pPr>
                    <w:ind w:right="368" w:rightChars="175" w:firstLine="128" w:firstLineChars="61"/>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氨氮≤</w:t>
                  </w:r>
                </w:p>
              </w:tc>
              <w:tc>
                <w:tcPr>
                  <w:tcW w:w="1977" w:type="dxa"/>
                  <w:tcBorders>
                    <w:right w:val="single" w:color="auto" w:sz="4" w:space="0"/>
                  </w:tcBorders>
                  <w:vAlign w:val="center"/>
                </w:tcPr>
                <w:p w14:paraId="607E9C6F">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1.0</w:t>
                  </w:r>
                </w:p>
              </w:tc>
              <w:tc>
                <w:tcPr>
                  <w:tcW w:w="3769" w:type="dxa"/>
                  <w:vMerge w:val="continue"/>
                  <w:tcBorders>
                    <w:right w:val="nil"/>
                  </w:tcBorders>
                </w:tcPr>
                <w:p w14:paraId="540A275F">
                  <w:pPr>
                    <w:rPr>
                      <w:rFonts w:hint="default" w:ascii="Times New Roman" w:hAnsi="Times New Roman" w:cs="Times New Roman"/>
                      <w:szCs w:val="21"/>
                      <w:highlight w:val="none"/>
                    </w:rPr>
                  </w:pPr>
                </w:p>
              </w:tc>
            </w:tr>
            <w:tr w14:paraId="73F782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2512" w:type="dxa"/>
                  <w:tcBorders>
                    <w:left w:val="nil"/>
                    <w:right w:val="single" w:color="auto" w:sz="2" w:space="0"/>
                  </w:tcBorders>
                </w:tcPr>
                <w:p w14:paraId="13DCB9FF">
                  <w:pPr>
                    <w:ind w:right="368" w:rightChars="175" w:firstLine="128" w:firstLineChars="61"/>
                    <w:jc w:val="center"/>
                    <w:rPr>
                      <w:rFonts w:hint="default" w:ascii="Times New Roman" w:hAnsi="Times New Roman" w:eastAsia="宋体" w:cs="Times New Roman"/>
                      <w:szCs w:val="21"/>
                      <w:highlight w:val="none"/>
                      <w:lang w:eastAsia="zh-CN"/>
                    </w:rPr>
                  </w:pPr>
                  <w:r>
                    <w:rPr>
                      <w:rFonts w:hint="default" w:ascii="Times New Roman" w:hAnsi="Times New Roman" w:cs="Times New Roman"/>
                      <w:szCs w:val="21"/>
                      <w:highlight w:val="none"/>
                      <w:lang w:eastAsia="zh-CN"/>
                    </w:rPr>
                    <w:t>石油类</w:t>
                  </w:r>
                  <w:r>
                    <w:rPr>
                      <w:rFonts w:hint="default" w:ascii="Times New Roman" w:hAnsi="Times New Roman" w:cs="Times New Roman"/>
                      <w:szCs w:val="21"/>
                      <w:highlight w:val="none"/>
                    </w:rPr>
                    <w:t>≤</w:t>
                  </w:r>
                </w:p>
              </w:tc>
              <w:tc>
                <w:tcPr>
                  <w:tcW w:w="1977" w:type="dxa"/>
                  <w:tcBorders>
                    <w:right w:val="single" w:color="auto" w:sz="4" w:space="0"/>
                  </w:tcBorders>
                  <w:vAlign w:val="center"/>
                </w:tcPr>
                <w:p w14:paraId="0468F25F">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0.05</w:t>
                  </w:r>
                </w:p>
              </w:tc>
              <w:tc>
                <w:tcPr>
                  <w:tcW w:w="3769" w:type="dxa"/>
                  <w:vMerge w:val="continue"/>
                  <w:tcBorders>
                    <w:right w:val="nil"/>
                  </w:tcBorders>
                </w:tcPr>
                <w:p w14:paraId="079CAACE">
                  <w:pPr>
                    <w:rPr>
                      <w:rFonts w:hint="default" w:ascii="Times New Roman" w:hAnsi="Times New Roman" w:cs="Times New Roman"/>
                      <w:szCs w:val="21"/>
                      <w:highlight w:val="none"/>
                    </w:rPr>
                  </w:pPr>
                </w:p>
              </w:tc>
            </w:tr>
            <w:tr w14:paraId="1E6569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2512" w:type="dxa"/>
                  <w:tcBorders>
                    <w:left w:val="nil"/>
                    <w:right w:val="single" w:color="auto" w:sz="2" w:space="0"/>
                  </w:tcBorders>
                </w:tcPr>
                <w:p w14:paraId="7B8984B6">
                  <w:pPr>
                    <w:ind w:right="368" w:rightChars="175" w:firstLine="210" w:firstLineChars="10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SS＜</w:t>
                  </w:r>
                </w:p>
              </w:tc>
              <w:tc>
                <w:tcPr>
                  <w:tcW w:w="1977" w:type="dxa"/>
                  <w:tcBorders>
                    <w:right w:val="single" w:color="auto" w:sz="4" w:space="0"/>
                  </w:tcBorders>
                  <w:vAlign w:val="center"/>
                </w:tcPr>
                <w:p w14:paraId="67755CB0">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25</w:t>
                  </w:r>
                </w:p>
              </w:tc>
              <w:tc>
                <w:tcPr>
                  <w:tcW w:w="3769" w:type="dxa"/>
                  <w:tcBorders>
                    <w:right w:val="nil"/>
                  </w:tcBorders>
                </w:tcPr>
                <w:p w14:paraId="03F0BAF1">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《松花江水系环境质量标准》</w:t>
                  </w:r>
                </w:p>
              </w:tc>
            </w:tr>
          </w:tbl>
          <w:p w14:paraId="196882D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二、污染物排放标准</w:t>
            </w:r>
          </w:p>
          <w:p w14:paraId="75BD468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1、施工期</w:t>
            </w:r>
          </w:p>
          <w:p w14:paraId="6BB1B8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废气</w:t>
            </w:r>
          </w:p>
          <w:p w14:paraId="70C5C6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本工程施工过程产生的施工扬尘执行《大气污染物综合排放标准》（GB16297-1996）中表2新污染源大气污染</w:t>
            </w:r>
            <w:r>
              <w:rPr>
                <w:rFonts w:hint="default" w:cs="Times New Roman"/>
                <w:color w:val="auto"/>
                <w:sz w:val="24"/>
                <w:szCs w:val="24"/>
                <w:lang w:val="en-US" w:eastAsia="zh-CN"/>
              </w:rPr>
              <w:t>物无组织</w:t>
            </w:r>
            <w:r>
              <w:rPr>
                <w:rFonts w:hint="default" w:ascii="Times New Roman" w:hAnsi="Times New Roman" w:cs="Times New Roman"/>
                <w:color w:val="auto"/>
                <w:sz w:val="24"/>
                <w:szCs w:val="24"/>
                <w:highlight w:val="none"/>
                <w:lang w:val="en-US" w:eastAsia="zh-CN"/>
              </w:rPr>
              <w:t>排放限值要求，详见下表。</w:t>
            </w:r>
          </w:p>
          <w:p w14:paraId="06E00313">
            <w:pPr>
              <w:pStyle w:val="25"/>
              <w:ind w:left="0" w:leftChars="0"/>
              <w:jc w:val="center"/>
              <w:rPr>
                <w:rFonts w:hint="default" w:ascii="Times New Roman" w:hAnsi="Times New Roman" w:eastAsia="宋体" w:cs="Times New Roman"/>
                <w:b/>
                <w:color w:val="auto"/>
                <w:kern w:val="0"/>
                <w:sz w:val="24"/>
                <w:szCs w:val="24"/>
                <w:highlight w:val="none"/>
                <w:lang w:val="en-US" w:bidi="zh-CN"/>
              </w:rPr>
            </w:pPr>
            <w:r>
              <w:rPr>
                <w:rFonts w:hint="default" w:ascii="Times New Roman" w:hAnsi="Times New Roman" w:eastAsia="宋体" w:cs="Times New Roman"/>
                <w:b/>
                <w:color w:val="auto"/>
                <w:kern w:val="0"/>
                <w:sz w:val="24"/>
                <w:szCs w:val="24"/>
                <w:highlight w:val="none"/>
                <w:lang w:bidi="zh-CN"/>
              </w:rPr>
              <w:t>表3-</w:t>
            </w:r>
            <w:r>
              <w:rPr>
                <w:rFonts w:hint="default" w:cs="Times New Roman"/>
                <w:b/>
                <w:color w:val="auto"/>
                <w:kern w:val="0"/>
                <w:sz w:val="24"/>
                <w:szCs w:val="24"/>
                <w:lang w:val="en-US" w:bidi="zh-CN"/>
              </w:rPr>
              <w:t xml:space="preserve">7 </w:t>
            </w:r>
            <w:r>
              <w:rPr>
                <w:rFonts w:hint="default" w:ascii="Times New Roman" w:hAnsi="Times New Roman" w:eastAsia="宋体" w:cs="Times New Roman"/>
                <w:b/>
                <w:color w:val="auto"/>
                <w:kern w:val="0"/>
                <w:sz w:val="24"/>
                <w:szCs w:val="24"/>
                <w:highlight w:val="none"/>
                <w:lang w:bidi="zh-CN"/>
              </w:rPr>
              <w:t xml:space="preserve">   </w:t>
            </w:r>
            <w:r>
              <w:rPr>
                <w:rFonts w:hint="default" w:ascii="Times New Roman" w:hAnsi="Times New Roman" w:eastAsia="宋体" w:cs="Times New Roman"/>
                <w:b/>
                <w:color w:val="auto"/>
                <w:kern w:val="0"/>
                <w:sz w:val="24"/>
                <w:szCs w:val="24"/>
                <w:highlight w:val="none"/>
                <w:lang w:val="en-US" w:bidi="zh-CN"/>
              </w:rPr>
              <w:t>大气污染物综合排放标准</w:t>
            </w:r>
          </w:p>
          <w:tbl>
            <w:tblPr>
              <w:tblStyle w:val="28"/>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815"/>
              <w:gridCol w:w="1867"/>
              <w:gridCol w:w="3547"/>
            </w:tblGrid>
            <w:tr w14:paraId="5DFCA9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2" w:type="pct"/>
                  <w:tcBorders>
                    <w:tl2br w:val="nil"/>
                    <w:tr2bl w:val="nil"/>
                  </w:tcBorders>
                  <w:noWrap w:val="0"/>
                  <w:vAlign w:val="center"/>
                </w:tcPr>
                <w:p w14:paraId="1505241A">
                  <w:pPr>
                    <w:adjustRightInd w:val="0"/>
                    <w:snapToGrid w:val="0"/>
                    <w:spacing w:line="240" w:lineRule="auto"/>
                    <w:jc w:val="center"/>
                    <w:rPr>
                      <w:rFonts w:hint="default" w:ascii="Times New Roman" w:hAnsi="Times New Roman" w:eastAsia="宋体" w:cs="Times New Roman"/>
                      <w:color w:val="auto"/>
                      <w:kern w:val="0"/>
                      <w:sz w:val="21"/>
                      <w:szCs w:val="21"/>
                      <w:highlight w:val="none"/>
                      <w:u w:val="none" w:color="auto"/>
                      <w:lang w:val="en-US" w:eastAsia="zh-CN" w:bidi="ar-SA"/>
                    </w:rPr>
                  </w:pPr>
                  <w:r>
                    <w:rPr>
                      <w:rFonts w:hint="default" w:ascii="Times New Roman" w:hAnsi="Times New Roman" w:eastAsia="宋体" w:cs="Times New Roman"/>
                      <w:color w:val="auto"/>
                      <w:kern w:val="0"/>
                      <w:sz w:val="21"/>
                      <w:szCs w:val="21"/>
                      <w:highlight w:val="none"/>
                      <w:u w:val="none" w:color="auto"/>
                      <w:lang w:val="en-US" w:eastAsia="zh-CN" w:bidi="ar-SA"/>
                    </w:rPr>
                    <w:t>污染源</w:t>
                  </w:r>
                </w:p>
              </w:tc>
              <w:tc>
                <w:tcPr>
                  <w:tcW w:w="1081" w:type="pct"/>
                  <w:tcBorders>
                    <w:tl2br w:val="nil"/>
                    <w:tr2bl w:val="nil"/>
                  </w:tcBorders>
                  <w:noWrap w:val="0"/>
                  <w:vAlign w:val="center"/>
                </w:tcPr>
                <w:p w14:paraId="626AE140">
                  <w:pPr>
                    <w:adjustRightInd w:val="0"/>
                    <w:snapToGrid w:val="0"/>
                    <w:spacing w:line="240" w:lineRule="auto"/>
                    <w:jc w:val="center"/>
                    <w:rPr>
                      <w:rFonts w:hint="default" w:ascii="Times New Roman" w:hAnsi="Times New Roman" w:eastAsia="宋体" w:cs="Times New Roman"/>
                      <w:color w:val="auto"/>
                      <w:kern w:val="0"/>
                      <w:sz w:val="21"/>
                      <w:szCs w:val="21"/>
                      <w:highlight w:val="none"/>
                      <w:u w:val="none" w:color="auto"/>
                      <w:lang w:val="en-US" w:eastAsia="zh-CN" w:bidi="ar-SA"/>
                    </w:rPr>
                  </w:pPr>
                  <w:r>
                    <w:rPr>
                      <w:rFonts w:hint="default" w:ascii="Times New Roman" w:hAnsi="Times New Roman" w:eastAsia="宋体" w:cs="Times New Roman"/>
                      <w:color w:val="auto"/>
                      <w:kern w:val="0"/>
                      <w:sz w:val="21"/>
                      <w:szCs w:val="21"/>
                      <w:highlight w:val="none"/>
                      <w:u w:val="none" w:color="auto"/>
                      <w:lang w:val="en-US" w:eastAsia="zh-CN" w:bidi="ar-SA"/>
                    </w:rPr>
                    <w:t>标准级</w:t>
                  </w:r>
                  <w:r>
                    <w:rPr>
                      <w:rFonts w:hint="default" w:cs="Times New Roman"/>
                      <w:color w:val="auto"/>
                      <w:kern w:val="0"/>
                      <w:sz w:val="21"/>
                      <w:szCs w:val="21"/>
                      <w:u w:val="none" w:color="auto"/>
                      <w:lang w:val="en-US" w:eastAsia="zh-CN" w:bidi="ar-SA"/>
                    </w:rPr>
                    <w:t>（</w:t>
                  </w:r>
                  <w:r>
                    <w:rPr>
                      <w:rFonts w:hint="default" w:ascii="Times New Roman" w:hAnsi="Times New Roman" w:eastAsia="宋体" w:cs="Times New Roman"/>
                      <w:color w:val="auto"/>
                      <w:kern w:val="0"/>
                      <w:sz w:val="21"/>
                      <w:szCs w:val="21"/>
                      <w:highlight w:val="none"/>
                      <w:u w:val="none" w:color="auto"/>
                      <w:lang w:val="en-US" w:eastAsia="zh-CN" w:bidi="ar-SA"/>
                    </w:rPr>
                    <w:t>类</w:t>
                  </w:r>
                  <w:r>
                    <w:rPr>
                      <w:rFonts w:hint="default" w:cs="Times New Roman"/>
                      <w:color w:val="auto"/>
                      <w:kern w:val="0"/>
                      <w:sz w:val="21"/>
                      <w:szCs w:val="21"/>
                      <w:u w:val="none" w:color="auto"/>
                      <w:lang w:val="en-US" w:eastAsia="zh-CN" w:bidi="ar-SA"/>
                    </w:rPr>
                    <w:t>）</w:t>
                  </w:r>
                  <w:r>
                    <w:rPr>
                      <w:rFonts w:hint="default" w:ascii="Times New Roman" w:hAnsi="Times New Roman" w:eastAsia="宋体" w:cs="Times New Roman"/>
                      <w:color w:val="auto"/>
                      <w:kern w:val="0"/>
                      <w:sz w:val="21"/>
                      <w:szCs w:val="21"/>
                      <w:highlight w:val="none"/>
                      <w:u w:val="none" w:color="auto"/>
                      <w:lang w:val="en-US" w:eastAsia="zh-CN" w:bidi="ar-SA"/>
                    </w:rPr>
                    <w:t>别</w:t>
                  </w:r>
                </w:p>
              </w:tc>
              <w:tc>
                <w:tcPr>
                  <w:tcW w:w="1112" w:type="pct"/>
                  <w:tcBorders>
                    <w:tl2br w:val="nil"/>
                    <w:tr2bl w:val="nil"/>
                  </w:tcBorders>
                  <w:noWrap w:val="0"/>
                  <w:vAlign w:val="center"/>
                </w:tcPr>
                <w:p w14:paraId="6F6DA010">
                  <w:pPr>
                    <w:adjustRightInd w:val="0"/>
                    <w:snapToGrid w:val="0"/>
                    <w:spacing w:line="240" w:lineRule="auto"/>
                    <w:jc w:val="center"/>
                    <w:rPr>
                      <w:rFonts w:hint="default" w:ascii="Times New Roman" w:hAnsi="Times New Roman" w:eastAsia="宋体" w:cs="Times New Roman"/>
                      <w:color w:val="auto"/>
                      <w:kern w:val="0"/>
                      <w:sz w:val="21"/>
                      <w:szCs w:val="21"/>
                      <w:highlight w:val="none"/>
                      <w:u w:val="none" w:color="auto"/>
                      <w:lang w:val="en-US" w:eastAsia="zh-CN" w:bidi="ar-SA"/>
                    </w:rPr>
                  </w:pPr>
                  <w:r>
                    <w:rPr>
                      <w:rFonts w:hint="default" w:ascii="Times New Roman" w:hAnsi="Times New Roman" w:eastAsia="宋体" w:cs="Times New Roman"/>
                      <w:color w:val="auto"/>
                      <w:kern w:val="0"/>
                      <w:sz w:val="21"/>
                      <w:szCs w:val="21"/>
                      <w:highlight w:val="none"/>
                      <w:u w:val="none" w:color="auto"/>
                      <w:lang w:val="en-US" w:eastAsia="zh-CN" w:bidi="ar-SA"/>
                    </w:rPr>
                    <w:t>污染物标准限值</w:t>
                  </w:r>
                </w:p>
              </w:tc>
              <w:tc>
                <w:tcPr>
                  <w:tcW w:w="2113" w:type="pct"/>
                  <w:tcBorders>
                    <w:tl2br w:val="nil"/>
                    <w:tr2bl w:val="nil"/>
                  </w:tcBorders>
                  <w:noWrap w:val="0"/>
                  <w:vAlign w:val="center"/>
                </w:tcPr>
                <w:p w14:paraId="5F07E9CA">
                  <w:pPr>
                    <w:adjustRightInd w:val="0"/>
                    <w:snapToGrid w:val="0"/>
                    <w:spacing w:line="240" w:lineRule="auto"/>
                    <w:jc w:val="center"/>
                    <w:rPr>
                      <w:rFonts w:hint="default" w:ascii="Times New Roman" w:hAnsi="Times New Roman" w:eastAsia="宋体" w:cs="Times New Roman"/>
                      <w:color w:val="auto"/>
                      <w:kern w:val="0"/>
                      <w:sz w:val="21"/>
                      <w:szCs w:val="21"/>
                      <w:highlight w:val="none"/>
                      <w:u w:val="none" w:color="auto"/>
                      <w:lang w:val="en-US" w:eastAsia="zh-CN" w:bidi="ar-SA"/>
                    </w:rPr>
                  </w:pPr>
                  <w:r>
                    <w:rPr>
                      <w:rFonts w:hint="default" w:ascii="Times New Roman" w:hAnsi="Times New Roman" w:eastAsia="宋体" w:cs="Times New Roman"/>
                      <w:color w:val="auto"/>
                      <w:kern w:val="0"/>
                      <w:sz w:val="21"/>
                      <w:szCs w:val="21"/>
                      <w:highlight w:val="none"/>
                      <w:u w:val="none" w:color="auto"/>
                      <w:lang w:val="en-US" w:eastAsia="zh-CN" w:bidi="ar-SA"/>
                    </w:rPr>
                    <w:t>标准来源</w:t>
                  </w:r>
                </w:p>
              </w:tc>
            </w:tr>
            <w:tr w14:paraId="70CD20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2" w:type="pct"/>
                  <w:tcBorders>
                    <w:tl2br w:val="nil"/>
                    <w:tr2bl w:val="nil"/>
                  </w:tcBorders>
                  <w:noWrap w:val="0"/>
                  <w:vAlign w:val="center"/>
                </w:tcPr>
                <w:p w14:paraId="2B6BE921">
                  <w:pPr>
                    <w:adjustRightInd w:val="0"/>
                    <w:snapToGrid w:val="0"/>
                    <w:spacing w:line="240" w:lineRule="auto"/>
                    <w:jc w:val="center"/>
                    <w:rPr>
                      <w:rFonts w:hint="default" w:ascii="Times New Roman" w:hAnsi="Times New Roman" w:eastAsia="宋体" w:cs="Times New Roman"/>
                      <w:color w:val="auto"/>
                      <w:kern w:val="0"/>
                      <w:sz w:val="21"/>
                      <w:szCs w:val="21"/>
                      <w:highlight w:val="none"/>
                      <w:u w:val="none" w:color="auto"/>
                      <w:lang w:val="en-US" w:eastAsia="zh-CN" w:bidi="ar-SA"/>
                    </w:rPr>
                  </w:pPr>
                  <w:r>
                    <w:rPr>
                      <w:rFonts w:hint="default" w:ascii="Times New Roman" w:hAnsi="Times New Roman" w:eastAsia="宋体" w:cs="Times New Roman"/>
                      <w:color w:val="auto"/>
                      <w:kern w:val="0"/>
                      <w:sz w:val="21"/>
                      <w:szCs w:val="21"/>
                      <w:highlight w:val="none"/>
                      <w:u w:val="none" w:color="auto"/>
                      <w:lang w:val="en-US" w:eastAsia="zh-CN" w:bidi="ar-SA"/>
                    </w:rPr>
                    <w:t>颗粒物</w:t>
                  </w:r>
                </w:p>
              </w:tc>
              <w:tc>
                <w:tcPr>
                  <w:tcW w:w="1081" w:type="pct"/>
                  <w:tcBorders>
                    <w:tl2br w:val="nil"/>
                    <w:tr2bl w:val="nil"/>
                  </w:tcBorders>
                  <w:noWrap w:val="0"/>
                  <w:vAlign w:val="center"/>
                </w:tcPr>
                <w:p w14:paraId="12E65399">
                  <w:pPr>
                    <w:adjustRightInd w:val="0"/>
                    <w:snapToGrid w:val="0"/>
                    <w:spacing w:line="240" w:lineRule="auto"/>
                    <w:jc w:val="center"/>
                    <w:rPr>
                      <w:rFonts w:hint="default" w:ascii="Times New Roman" w:hAnsi="Times New Roman" w:eastAsia="宋体" w:cs="Times New Roman"/>
                      <w:color w:val="auto"/>
                      <w:kern w:val="0"/>
                      <w:sz w:val="21"/>
                      <w:szCs w:val="21"/>
                      <w:highlight w:val="none"/>
                      <w:u w:val="none" w:color="auto"/>
                      <w:lang w:val="en-US" w:eastAsia="zh-CN" w:bidi="ar-SA"/>
                    </w:rPr>
                  </w:pPr>
                  <w:r>
                    <w:rPr>
                      <w:rFonts w:hint="default" w:ascii="Times New Roman" w:hAnsi="Times New Roman" w:eastAsia="宋体" w:cs="Times New Roman"/>
                      <w:color w:val="auto"/>
                      <w:kern w:val="0"/>
                      <w:sz w:val="21"/>
                      <w:szCs w:val="21"/>
                      <w:highlight w:val="none"/>
                      <w:u w:val="none" w:color="auto"/>
                      <w:lang w:val="en-US" w:eastAsia="zh-CN" w:bidi="ar-SA"/>
                    </w:rPr>
                    <w:t>无组织排放监控浓度限值</w:t>
                  </w:r>
                </w:p>
              </w:tc>
              <w:tc>
                <w:tcPr>
                  <w:tcW w:w="1112" w:type="pct"/>
                  <w:tcBorders>
                    <w:tl2br w:val="nil"/>
                    <w:tr2bl w:val="nil"/>
                  </w:tcBorders>
                  <w:noWrap w:val="0"/>
                  <w:vAlign w:val="center"/>
                </w:tcPr>
                <w:p w14:paraId="5D013200">
                  <w:pPr>
                    <w:adjustRightInd w:val="0"/>
                    <w:snapToGrid w:val="0"/>
                    <w:spacing w:line="240" w:lineRule="auto"/>
                    <w:jc w:val="center"/>
                    <w:rPr>
                      <w:rFonts w:hint="default" w:ascii="Times New Roman" w:hAnsi="Times New Roman" w:eastAsia="宋体" w:cs="Times New Roman"/>
                      <w:color w:val="auto"/>
                      <w:kern w:val="0"/>
                      <w:sz w:val="21"/>
                      <w:szCs w:val="21"/>
                      <w:highlight w:val="none"/>
                      <w:u w:val="none" w:color="auto"/>
                      <w:lang w:val="en-US" w:eastAsia="zh-CN" w:bidi="ar-SA"/>
                    </w:rPr>
                  </w:pPr>
                  <w:r>
                    <w:rPr>
                      <w:rFonts w:hint="default" w:ascii="Times New Roman" w:hAnsi="Times New Roman" w:eastAsia="宋体" w:cs="Times New Roman"/>
                      <w:color w:val="auto"/>
                      <w:kern w:val="0"/>
                      <w:sz w:val="21"/>
                      <w:szCs w:val="21"/>
                      <w:highlight w:val="none"/>
                      <w:u w:val="none" w:color="auto"/>
                      <w:lang w:val="en-US" w:eastAsia="zh-CN" w:bidi="ar-SA"/>
                    </w:rPr>
                    <w:t>1.0</w:t>
                  </w:r>
                </w:p>
              </w:tc>
              <w:tc>
                <w:tcPr>
                  <w:tcW w:w="2113" w:type="pct"/>
                  <w:tcBorders>
                    <w:tl2br w:val="nil"/>
                    <w:tr2bl w:val="nil"/>
                  </w:tcBorders>
                  <w:noWrap w:val="0"/>
                  <w:vAlign w:val="center"/>
                </w:tcPr>
                <w:p w14:paraId="4CB9E37A">
                  <w:pPr>
                    <w:adjustRightInd w:val="0"/>
                    <w:snapToGrid w:val="0"/>
                    <w:spacing w:line="240" w:lineRule="auto"/>
                    <w:jc w:val="center"/>
                    <w:rPr>
                      <w:rFonts w:hint="default" w:ascii="Times New Roman" w:hAnsi="Times New Roman" w:eastAsia="宋体" w:cs="Times New Roman"/>
                      <w:color w:val="auto"/>
                      <w:kern w:val="0"/>
                      <w:sz w:val="21"/>
                      <w:szCs w:val="21"/>
                      <w:highlight w:val="none"/>
                      <w:u w:val="none" w:color="auto"/>
                      <w:lang w:val="en-US" w:eastAsia="zh-CN" w:bidi="ar-SA"/>
                    </w:rPr>
                  </w:pPr>
                  <w:r>
                    <w:rPr>
                      <w:rFonts w:hint="default" w:ascii="Times New Roman" w:hAnsi="Times New Roman" w:eastAsia="宋体" w:cs="Times New Roman"/>
                      <w:color w:val="auto"/>
                      <w:kern w:val="0"/>
                      <w:sz w:val="21"/>
                      <w:szCs w:val="21"/>
                      <w:highlight w:val="none"/>
                      <w:u w:val="none" w:color="auto"/>
                      <w:lang w:val="en-US" w:eastAsia="zh-CN" w:bidi="ar-SA"/>
                    </w:rPr>
                    <w:t>《大气污染物综合排放标准》（GB16297-1996）</w:t>
                  </w:r>
                </w:p>
              </w:tc>
            </w:tr>
          </w:tbl>
          <w:p w14:paraId="56EFB9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噪声</w:t>
            </w:r>
          </w:p>
          <w:p w14:paraId="0CDB3F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施工期执行《建筑施工厂界环境噪声排放标准》(GB12523-2011)（昼间70dB(A)、夜间55dB(A)）。</w:t>
            </w:r>
          </w:p>
          <w:p w14:paraId="73933954">
            <w:pPr>
              <w:bidi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val="en-US" w:eastAsia="zh-CN"/>
              </w:rPr>
              <w:t>表</w:t>
            </w:r>
            <w:r>
              <w:rPr>
                <w:rFonts w:hint="default" w:ascii="Times New Roman" w:hAnsi="Times New Roman" w:cs="Times New Roman"/>
                <w:b/>
                <w:bCs/>
                <w:color w:val="auto"/>
                <w:sz w:val="24"/>
                <w:szCs w:val="24"/>
                <w:highlight w:val="none"/>
                <w:lang w:val="en-US" w:eastAsia="zh-CN"/>
              </w:rPr>
              <w:t>3-</w:t>
            </w:r>
            <w:r>
              <w:rPr>
                <w:rFonts w:hint="default" w:cs="Times New Roman"/>
                <w:b/>
                <w:bCs/>
                <w:color w:val="auto"/>
                <w:sz w:val="24"/>
                <w:szCs w:val="24"/>
                <w:lang w:val="en-US" w:eastAsia="zh-CN"/>
              </w:rPr>
              <w:t>8</w:t>
            </w:r>
            <w:r>
              <w:rPr>
                <w:rFonts w:hint="default" w:ascii="Times New Roman" w:hAnsi="Times New Roman" w:eastAsia="宋体" w:cs="Times New Roman"/>
                <w:b/>
                <w:bCs/>
                <w:color w:val="auto"/>
                <w:sz w:val="24"/>
                <w:szCs w:val="24"/>
                <w:highlight w:val="none"/>
                <w:lang w:val="en-US" w:eastAsia="zh-CN"/>
              </w:rPr>
              <w:t xml:space="preserve">   施工期噪声限值           单位：dB（A）</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63"/>
              <w:gridCol w:w="4427"/>
            </w:tblGrid>
            <w:tr w14:paraId="11F814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l2br w:val="nil"/>
                    <w:tr2bl w:val="nil"/>
                  </w:tcBorders>
                  <w:vAlign w:val="center"/>
                </w:tcPr>
                <w:p w14:paraId="217917B8">
                  <w:pPr>
                    <w:bidi w:val="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《建筑施工厂界环境噪声排放标准》（GB12523-2011）</w:t>
                  </w:r>
                </w:p>
              </w:tc>
            </w:tr>
            <w:tr w14:paraId="36CE1F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62" w:type="pct"/>
                  <w:tcBorders>
                    <w:tl2br w:val="nil"/>
                    <w:tr2bl w:val="nil"/>
                  </w:tcBorders>
                  <w:vAlign w:val="center"/>
                </w:tcPr>
                <w:p w14:paraId="558C0609">
                  <w:pPr>
                    <w:bidi w:val="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昼间</w:t>
                  </w:r>
                </w:p>
              </w:tc>
              <w:tc>
                <w:tcPr>
                  <w:tcW w:w="2637" w:type="pct"/>
                  <w:tcBorders>
                    <w:tl2br w:val="nil"/>
                    <w:tr2bl w:val="nil"/>
                  </w:tcBorders>
                  <w:vAlign w:val="center"/>
                </w:tcPr>
                <w:p w14:paraId="3C62F596">
                  <w:pPr>
                    <w:bidi w:val="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夜间</w:t>
                  </w:r>
                </w:p>
              </w:tc>
            </w:tr>
            <w:tr w14:paraId="2DA37B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62" w:type="pct"/>
                  <w:tcBorders>
                    <w:tl2br w:val="nil"/>
                    <w:tr2bl w:val="nil"/>
                  </w:tcBorders>
                  <w:vAlign w:val="center"/>
                </w:tcPr>
                <w:p w14:paraId="647BB519">
                  <w:pPr>
                    <w:bidi w:val="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70</w:t>
                  </w:r>
                </w:p>
              </w:tc>
              <w:tc>
                <w:tcPr>
                  <w:tcW w:w="2637" w:type="pct"/>
                  <w:tcBorders>
                    <w:tl2br w:val="nil"/>
                    <w:tr2bl w:val="nil"/>
                  </w:tcBorders>
                  <w:vAlign w:val="center"/>
                </w:tcPr>
                <w:p w14:paraId="76B653E0">
                  <w:pPr>
                    <w:bidi w:val="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55</w:t>
                  </w:r>
                </w:p>
              </w:tc>
            </w:tr>
          </w:tbl>
          <w:p w14:paraId="54D7C6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u w:val="none"/>
                <w:lang w:eastAsia="zh-CN"/>
              </w:rPr>
            </w:pPr>
            <w:r>
              <w:rPr>
                <w:rFonts w:hint="default" w:ascii="Times New Roman" w:hAnsi="Times New Roman" w:cs="Times New Roman"/>
                <w:color w:val="auto"/>
                <w:sz w:val="24"/>
                <w:szCs w:val="24"/>
                <w:highlight w:val="none"/>
                <w:u w:val="none"/>
                <w:lang w:eastAsia="zh-CN"/>
              </w:rPr>
              <w:t>（</w:t>
            </w:r>
            <w:r>
              <w:rPr>
                <w:rFonts w:hint="default" w:ascii="Times New Roman" w:hAnsi="Times New Roman" w:cs="Times New Roman"/>
                <w:color w:val="auto"/>
                <w:sz w:val="24"/>
                <w:szCs w:val="24"/>
                <w:highlight w:val="none"/>
                <w:u w:val="none"/>
                <w:lang w:val="en-US" w:eastAsia="zh-CN"/>
              </w:rPr>
              <w:t>3</w:t>
            </w:r>
            <w:r>
              <w:rPr>
                <w:rFonts w:hint="default" w:ascii="Times New Roman" w:hAnsi="Times New Roman" w:cs="Times New Roman"/>
                <w:color w:val="auto"/>
                <w:sz w:val="24"/>
                <w:szCs w:val="24"/>
                <w:highlight w:val="none"/>
                <w:u w:val="none"/>
                <w:lang w:eastAsia="zh-CN"/>
              </w:rPr>
              <w:t>）</w:t>
            </w:r>
            <w:r>
              <w:rPr>
                <w:rFonts w:hint="default" w:ascii="Times New Roman" w:hAnsi="Times New Roman" w:cs="Times New Roman"/>
                <w:color w:val="auto"/>
                <w:sz w:val="24"/>
                <w:szCs w:val="24"/>
                <w:highlight w:val="none"/>
                <w:u w:val="none"/>
                <w:lang w:val="en-US" w:eastAsia="zh-CN"/>
              </w:rPr>
              <w:t>废水</w:t>
            </w:r>
          </w:p>
          <w:p w14:paraId="698B10A7">
            <w:pPr>
              <w:pStyle w:val="11"/>
              <w:adjustRightInd w:val="0"/>
              <w:snapToGrid w:val="0"/>
              <w:spacing w:line="360" w:lineRule="auto"/>
              <w:ind w:left="0" w:leftChars="0" w:firstLine="470" w:firstLineChars="196"/>
              <w:rPr>
                <w:rFonts w:hint="default" w:ascii="Times New Roman" w:hAnsi="Times New Roman"/>
                <w:bCs/>
                <w:sz w:val="24"/>
                <w:highlight w:val="none"/>
              </w:rPr>
            </w:pPr>
            <w:r>
              <w:rPr>
                <w:rFonts w:hint="default" w:ascii="Times New Roman" w:hAnsi="Times New Roman" w:cs="Times New Roman"/>
                <w:color w:val="auto"/>
                <w:sz w:val="24"/>
                <w:szCs w:val="24"/>
                <w:highlight w:val="none"/>
                <w:u w:val="none"/>
                <w:lang w:val="en-US" w:eastAsia="zh-CN"/>
              </w:rPr>
              <w:t>施工期</w:t>
            </w:r>
            <w:r>
              <w:rPr>
                <w:rFonts w:hint="default" w:cs="Times New Roman"/>
                <w:color w:val="auto"/>
                <w:sz w:val="24"/>
                <w:szCs w:val="24"/>
                <w:u w:val="none"/>
                <w:lang w:val="en-US" w:eastAsia="zh-CN"/>
              </w:rPr>
              <w:t>施工废水</w:t>
            </w:r>
            <w:r>
              <w:rPr>
                <w:rFonts w:hint="default" w:cs="Times New Roman"/>
                <w:color w:val="auto"/>
                <w:sz w:val="24"/>
                <w:szCs w:val="24"/>
                <w:lang w:eastAsia="zh-CN"/>
              </w:rPr>
              <w:t>经吸油毡吸油、</w:t>
            </w:r>
            <w:r>
              <w:rPr>
                <w:rFonts w:hint="default" w:cs="Times New Roman"/>
                <w:color w:val="auto"/>
                <w:sz w:val="24"/>
                <w:szCs w:val="24"/>
                <w:u w:val="none"/>
                <w:lang w:val="en-US" w:eastAsia="zh-CN"/>
              </w:rPr>
              <w:t>沉淀池沉淀后</w:t>
            </w:r>
            <w:r>
              <w:rPr>
                <w:rFonts w:hint="default" w:ascii="Times New Roman" w:hAnsi="Times New Roman" w:eastAsia="宋体" w:cs="Times New Roman"/>
                <w:color w:val="auto"/>
                <w:sz w:val="24"/>
                <w:szCs w:val="24"/>
              </w:rPr>
              <w:t>用于施工</w:t>
            </w:r>
            <w:r>
              <w:rPr>
                <w:rFonts w:hint="default" w:ascii="Times New Roman" w:hAnsi="Times New Roman" w:eastAsia="宋体" w:cs="Times New Roman"/>
                <w:color w:val="auto"/>
                <w:sz w:val="24"/>
                <w:szCs w:val="24"/>
                <w:lang w:val="en-US" w:eastAsia="zh-CN"/>
              </w:rPr>
              <w:t>过程中进行</w:t>
            </w:r>
            <w:r>
              <w:rPr>
                <w:rFonts w:hint="default" w:ascii="Times New Roman" w:hAnsi="Times New Roman" w:eastAsia="宋体" w:cs="Times New Roman"/>
                <w:color w:val="auto"/>
                <w:sz w:val="24"/>
                <w:szCs w:val="24"/>
              </w:rPr>
              <w:t>洒水抑尘</w:t>
            </w:r>
            <w:r>
              <w:rPr>
                <w:rFonts w:hint="default" w:cs="Times New Roman"/>
                <w:color w:val="auto"/>
                <w:sz w:val="24"/>
                <w:szCs w:val="24"/>
                <w:u w:val="none"/>
                <w:lang w:val="en-US" w:eastAsia="zh-CN"/>
              </w:rPr>
              <w:t>；生活污水排入环保型移动卫生间，卫生间定期清抽，用作农肥；管道试压废水经市政污水管网排入</w:t>
            </w:r>
            <w:r>
              <w:rPr>
                <w:rFonts w:hint="default" w:ascii="Times New Roman" w:hAnsi="Times New Roman" w:cs="Times New Roman"/>
                <w:b w:val="0"/>
                <w:bCs w:val="0"/>
                <w:color w:val="auto"/>
                <w:sz w:val="24"/>
                <w:szCs w:val="24"/>
                <w:highlight w:val="none"/>
                <w:lang w:val="en-US" w:eastAsia="zh-CN"/>
              </w:rPr>
              <w:t>白</w:t>
            </w:r>
            <w:r>
              <w:rPr>
                <w:rFonts w:hint="default" w:ascii="Times New Roman" w:hAnsi="Times New Roman" w:eastAsia="宋体" w:cs="Times New Roman"/>
                <w:b w:val="0"/>
                <w:bCs w:val="0"/>
                <w:color w:val="auto"/>
                <w:sz w:val="24"/>
                <w:szCs w:val="24"/>
                <w:highlight w:val="none"/>
                <w:lang w:val="en-US" w:eastAsia="zh-CN"/>
              </w:rPr>
              <w:t>山市临江市大栗子铁矿独立工矿区污水处理厂</w:t>
            </w:r>
            <w:r>
              <w:rPr>
                <w:rFonts w:hint="default" w:cs="Times New Roman"/>
                <w:color w:val="auto"/>
                <w:sz w:val="24"/>
                <w:szCs w:val="24"/>
                <w:u w:val="none"/>
                <w:lang w:val="en-US" w:eastAsia="zh-CN"/>
              </w:rPr>
              <w:t>。</w:t>
            </w:r>
            <w:r>
              <w:rPr>
                <w:rFonts w:hint="default" w:ascii="Times New Roman" w:hAnsi="Times New Roman"/>
                <w:sz w:val="24"/>
                <w:szCs w:val="22"/>
                <w:highlight w:val="none"/>
              </w:rPr>
              <w:t>根据《污水综合排放标准》中第4.1.3条：排入设置二级污水处理厂的城镇排水系统的污水，执行三级排放标准，故本项目</w:t>
            </w:r>
            <w:r>
              <w:rPr>
                <w:rFonts w:hint="default" w:ascii="Times New Roman" w:hAnsi="Times New Roman"/>
                <w:sz w:val="24"/>
                <w:szCs w:val="22"/>
                <w:highlight w:val="none"/>
                <w:lang w:eastAsia="zh-CN"/>
              </w:rPr>
              <w:t>施工期</w:t>
            </w:r>
            <w:r>
              <w:rPr>
                <w:rFonts w:hint="default" w:cs="Times New Roman"/>
                <w:color w:val="auto"/>
                <w:sz w:val="24"/>
                <w:szCs w:val="24"/>
                <w:u w:val="none"/>
                <w:lang w:val="en-US" w:eastAsia="zh-CN"/>
              </w:rPr>
              <w:t>管道试压废水</w:t>
            </w:r>
            <w:r>
              <w:rPr>
                <w:rFonts w:hint="default" w:ascii="Times New Roman" w:hAnsi="Times New Roman"/>
                <w:sz w:val="24"/>
                <w:szCs w:val="22"/>
                <w:highlight w:val="none"/>
              </w:rPr>
              <w:t>排放应执行《污水综合排放标准》（GB8978-1996）中三级排放标准</w:t>
            </w:r>
            <w:r>
              <w:rPr>
                <w:rFonts w:hint="default" w:ascii="Times New Roman" w:hAnsi="Times New Roman"/>
                <w:sz w:val="24"/>
                <w:szCs w:val="22"/>
                <w:highlight w:val="none"/>
                <w:lang w:eastAsia="zh-CN"/>
              </w:rPr>
              <w:t>，同时需满足</w:t>
            </w:r>
            <w:r>
              <w:rPr>
                <w:rFonts w:hint="default" w:ascii="Times New Roman" w:hAnsi="Times New Roman" w:eastAsia="宋体" w:cs="Times New Roman"/>
                <w:sz w:val="24"/>
                <w:szCs w:val="22"/>
                <w:highlight w:val="none"/>
                <w:lang w:val="en-US" w:eastAsia="zh-CN"/>
              </w:rPr>
              <w:t>白山市临江市大栗子铁矿独立工矿区污水处理厂进水指标要求</w:t>
            </w:r>
            <w:r>
              <w:rPr>
                <w:rFonts w:hint="default" w:ascii="Times New Roman" w:hAnsi="Times New Roman" w:eastAsia="宋体"/>
                <w:sz w:val="24"/>
                <w:szCs w:val="22"/>
                <w:highlight w:val="none"/>
                <w:lang w:eastAsia="zh-CN"/>
              </w:rPr>
              <w:t>，详</w:t>
            </w:r>
            <w:r>
              <w:rPr>
                <w:rFonts w:hint="default" w:ascii="Times New Roman" w:hAnsi="Times New Roman"/>
                <w:sz w:val="24"/>
                <w:szCs w:val="22"/>
                <w:highlight w:val="none"/>
              </w:rPr>
              <w:t>见下表。</w:t>
            </w:r>
          </w:p>
          <w:p w14:paraId="1AB438A6">
            <w:pPr>
              <w:bidi w:val="0"/>
              <w:spacing w:line="240" w:lineRule="auto"/>
              <w:ind w:left="0" w:leftChars="0" w:firstLine="0" w:firstLineChars="0"/>
              <w:jc w:val="center"/>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b/>
                <w:bCs/>
                <w:color w:val="auto"/>
                <w:sz w:val="24"/>
                <w:szCs w:val="24"/>
                <w:highlight w:val="none"/>
                <w:u w:val="none"/>
                <w:lang w:val="en-US" w:eastAsia="zh-CN"/>
              </w:rPr>
              <w:t>表</w:t>
            </w:r>
            <w:r>
              <w:rPr>
                <w:rFonts w:hint="default" w:ascii="Times New Roman" w:hAnsi="Times New Roman" w:cs="Times New Roman"/>
                <w:b/>
                <w:bCs/>
                <w:color w:val="auto"/>
                <w:sz w:val="24"/>
                <w:szCs w:val="24"/>
                <w:highlight w:val="none"/>
                <w:u w:val="none"/>
                <w:lang w:val="en-US" w:eastAsia="zh-CN"/>
              </w:rPr>
              <w:t>3-9</w:t>
            </w:r>
            <w:r>
              <w:rPr>
                <w:rFonts w:hint="default" w:ascii="Times New Roman" w:hAnsi="Times New Roman" w:eastAsia="宋体" w:cs="Times New Roman"/>
                <w:b/>
                <w:bCs/>
                <w:color w:val="auto"/>
                <w:sz w:val="24"/>
                <w:szCs w:val="24"/>
                <w:highlight w:val="none"/>
                <w:u w:val="none"/>
                <w:lang w:val="en-US" w:eastAsia="zh-CN"/>
              </w:rPr>
              <w:t xml:space="preserve">   污水排放标准   单位：mg/L</w:t>
            </w:r>
            <w:r>
              <w:rPr>
                <w:rFonts w:hint="default" w:ascii="Times New Roman" w:hAnsi="Times New Roman"/>
                <w:b/>
                <w:bCs/>
                <w:sz w:val="24"/>
                <w:szCs w:val="24"/>
                <w:highlight w:val="none"/>
                <w:u w:val="none"/>
              </w:rPr>
              <w:t>(pH除外</w:t>
            </w:r>
            <w:r>
              <w:rPr>
                <w:rFonts w:hint="default" w:ascii="Times New Roman" w:hAnsi="Times New Roman"/>
                <w:b/>
                <w:bCs/>
                <w:sz w:val="24"/>
                <w:szCs w:val="24"/>
                <w:highlight w:val="none"/>
                <w:u w:val="none"/>
                <w:lang w:eastAsia="zh-CN"/>
              </w:rPr>
              <w:t>）</w:t>
            </w:r>
          </w:p>
          <w:tbl>
            <w:tblPr>
              <w:tblStyle w:val="27"/>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96"/>
              <w:gridCol w:w="2096"/>
              <w:gridCol w:w="2095"/>
              <w:gridCol w:w="2095"/>
            </w:tblGrid>
            <w:tr w14:paraId="26BCF9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50" w:type="pct"/>
                  <w:noWrap w:val="0"/>
                  <w:vAlign w:val="center"/>
                </w:tcPr>
                <w:p w14:paraId="319FF693">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项目</w:t>
                  </w:r>
                </w:p>
              </w:tc>
              <w:tc>
                <w:tcPr>
                  <w:tcW w:w="1250" w:type="pct"/>
                  <w:noWrap w:val="0"/>
                  <w:vAlign w:val="center"/>
                </w:tcPr>
                <w:p w14:paraId="55176F16">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《污水综合排放标准》（GB8978-1996）中三级排放标准</w:t>
                  </w:r>
                </w:p>
              </w:tc>
              <w:tc>
                <w:tcPr>
                  <w:tcW w:w="1249" w:type="pct"/>
                  <w:noWrap w:val="0"/>
                  <w:vAlign w:val="center"/>
                </w:tcPr>
                <w:p w14:paraId="4273536C">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污水处理厂设计进水水质标准</w:t>
                  </w:r>
                </w:p>
              </w:tc>
              <w:tc>
                <w:tcPr>
                  <w:tcW w:w="1249" w:type="pct"/>
                  <w:noWrap w:val="0"/>
                  <w:vAlign w:val="center"/>
                </w:tcPr>
                <w:p w14:paraId="117768FC">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本项目执行情况</w:t>
                  </w:r>
                </w:p>
              </w:tc>
            </w:tr>
            <w:tr w14:paraId="005A67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50" w:type="pct"/>
                  <w:noWrap w:val="0"/>
                  <w:vAlign w:val="center"/>
                </w:tcPr>
                <w:p w14:paraId="3D854FF7">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pH</w:t>
                  </w:r>
                </w:p>
              </w:tc>
              <w:tc>
                <w:tcPr>
                  <w:tcW w:w="1250" w:type="pct"/>
                  <w:noWrap w:val="0"/>
                  <w:vAlign w:val="center"/>
                </w:tcPr>
                <w:p w14:paraId="2523A19F">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6-9</w:t>
                  </w:r>
                </w:p>
              </w:tc>
              <w:tc>
                <w:tcPr>
                  <w:tcW w:w="1249" w:type="pct"/>
                  <w:noWrap w:val="0"/>
                  <w:vAlign w:val="center"/>
                </w:tcPr>
                <w:p w14:paraId="545F5E3D">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6-9</w:t>
                  </w:r>
                </w:p>
              </w:tc>
              <w:tc>
                <w:tcPr>
                  <w:tcW w:w="1249" w:type="pct"/>
                  <w:noWrap w:val="0"/>
                  <w:vAlign w:val="center"/>
                </w:tcPr>
                <w:p w14:paraId="7F8E48B1">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6-9</w:t>
                  </w:r>
                </w:p>
              </w:tc>
            </w:tr>
            <w:tr w14:paraId="190E7B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50" w:type="pct"/>
                  <w:noWrap w:val="0"/>
                  <w:vAlign w:val="center"/>
                </w:tcPr>
                <w:p w14:paraId="7C124F58">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COD</w:t>
                  </w:r>
                </w:p>
              </w:tc>
              <w:tc>
                <w:tcPr>
                  <w:tcW w:w="1250" w:type="pct"/>
                  <w:noWrap w:val="0"/>
                  <w:vAlign w:val="center"/>
                </w:tcPr>
                <w:p w14:paraId="74B53D79">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500</w:t>
                  </w:r>
                </w:p>
              </w:tc>
              <w:tc>
                <w:tcPr>
                  <w:tcW w:w="1249" w:type="pct"/>
                  <w:noWrap w:val="0"/>
                  <w:vAlign w:val="center"/>
                </w:tcPr>
                <w:p w14:paraId="6E6666FF">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440</w:t>
                  </w:r>
                </w:p>
              </w:tc>
              <w:tc>
                <w:tcPr>
                  <w:tcW w:w="1249" w:type="pct"/>
                  <w:shd w:val="clear" w:color="auto" w:fill="auto"/>
                  <w:noWrap w:val="0"/>
                  <w:vAlign w:val="center"/>
                </w:tcPr>
                <w:p w14:paraId="7A4CC989">
                  <w:pPr>
                    <w:bidi w:val="0"/>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440</w:t>
                  </w:r>
                </w:p>
              </w:tc>
            </w:tr>
            <w:tr w14:paraId="58CB82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0" w:type="pct"/>
                  <w:noWrap w:val="0"/>
                  <w:vAlign w:val="center"/>
                </w:tcPr>
                <w:p w14:paraId="58E3C215">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BOD</w:t>
                  </w:r>
                  <w:r>
                    <w:rPr>
                      <w:rFonts w:hint="default" w:ascii="Times New Roman" w:hAnsi="Times New Roman" w:eastAsia="宋体" w:cs="Times New Roman"/>
                      <w:b w:val="0"/>
                      <w:bCs w:val="0"/>
                      <w:color w:val="auto"/>
                      <w:sz w:val="21"/>
                      <w:szCs w:val="21"/>
                      <w:highlight w:val="none"/>
                      <w:u w:val="none"/>
                      <w:vertAlign w:val="subscript"/>
                      <w:lang w:val="en-US" w:eastAsia="zh-CN"/>
                    </w:rPr>
                    <w:t>5</w:t>
                  </w:r>
                </w:p>
              </w:tc>
              <w:tc>
                <w:tcPr>
                  <w:tcW w:w="1250" w:type="pct"/>
                  <w:noWrap w:val="0"/>
                  <w:vAlign w:val="center"/>
                </w:tcPr>
                <w:p w14:paraId="3BF62061">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300</w:t>
                  </w:r>
                </w:p>
              </w:tc>
              <w:tc>
                <w:tcPr>
                  <w:tcW w:w="1249" w:type="pct"/>
                  <w:noWrap w:val="0"/>
                  <w:vAlign w:val="center"/>
                </w:tcPr>
                <w:p w14:paraId="67D54DB5">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220</w:t>
                  </w:r>
                </w:p>
              </w:tc>
              <w:tc>
                <w:tcPr>
                  <w:tcW w:w="1249" w:type="pct"/>
                  <w:shd w:val="clear" w:color="auto" w:fill="auto"/>
                  <w:noWrap w:val="0"/>
                  <w:vAlign w:val="center"/>
                </w:tcPr>
                <w:p w14:paraId="6B11E8EF">
                  <w:pPr>
                    <w:bidi w:val="0"/>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220</w:t>
                  </w:r>
                </w:p>
              </w:tc>
            </w:tr>
            <w:tr w14:paraId="3D22B8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50" w:type="pct"/>
                  <w:noWrap w:val="0"/>
                  <w:vAlign w:val="center"/>
                </w:tcPr>
                <w:p w14:paraId="1BED9782">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氨氮</w:t>
                  </w:r>
                </w:p>
              </w:tc>
              <w:tc>
                <w:tcPr>
                  <w:tcW w:w="1250" w:type="pct"/>
                  <w:noWrap w:val="0"/>
                  <w:vAlign w:val="center"/>
                </w:tcPr>
                <w:p w14:paraId="0DC40E5C">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w:t>
                  </w:r>
                </w:p>
              </w:tc>
              <w:tc>
                <w:tcPr>
                  <w:tcW w:w="1249" w:type="pct"/>
                  <w:noWrap w:val="0"/>
                  <w:vAlign w:val="center"/>
                </w:tcPr>
                <w:p w14:paraId="1EEBE3FF">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35</w:t>
                  </w:r>
                </w:p>
              </w:tc>
              <w:tc>
                <w:tcPr>
                  <w:tcW w:w="1249" w:type="pct"/>
                  <w:shd w:val="clear" w:color="auto" w:fill="auto"/>
                  <w:noWrap w:val="0"/>
                  <w:vAlign w:val="center"/>
                </w:tcPr>
                <w:p w14:paraId="36F9E64F">
                  <w:pPr>
                    <w:bidi w:val="0"/>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35</w:t>
                  </w:r>
                </w:p>
              </w:tc>
            </w:tr>
            <w:tr w14:paraId="073938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50" w:type="pct"/>
                  <w:noWrap w:val="0"/>
                  <w:vAlign w:val="center"/>
                </w:tcPr>
                <w:p w14:paraId="2D287748">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SS</w:t>
                  </w:r>
                </w:p>
              </w:tc>
              <w:tc>
                <w:tcPr>
                  <w:tcW w:w="1250" w:type="pct"/>
                  <w:noWrap w:val="0"/>
                  <w:vAlign w:val="center"/>
                </w:tcPr>
                <w:p w14:paraId="5CD4846E">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400</w:t>
                  </w:r>
                </w:p>
              </w:tc>
              <w:tc>
                <w:tcPr>
                  <w:tcW w:w="1249" w:type="pct"/>
                  <w:noWrap w:val="0"/>
                  <w:vAlign w:val="center"/>
                </w:tcPr>
                <w:p w14:paraId="50DA9C88">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270</w:t>
                  </w:r>
                </w:p>
              </w:tc>
              <w:tc>
                <w:tcPr>
                  <w:tcW w:w="1249" w:type="pct"/>
                  <w:shd w:val="clear" w:color="auto" w:fill="auto"/>
                  <w:noWrap w:val="0"/>
                  <w:vAlign w:val="center"/>
                </w:tcPr>
                <w:p w14:paraId="72889D80">
                  <w:pPr>
                    <w:bidi w:val="0"/>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270</w:t>
                  </w:r>
                </w:p>
              </w:tc>
            </w:tr>
            <w:tr w14:paraId="5BBCBC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0" w:type="pct"/>
                  <w:noWrap w:val="0"/>
                  <w:vAlign w:val="center"/>
                </w:tcPr>
                <w:p w14:paraId="731A67CA">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总氮</w:t>
                  </w:r>
                </w:p>
              </w:tc>
              <w:tc>
                <w:tcPr>
                  <w:tcW w:w="1250" w:type="pct"/>
                  <w:noWrap w:val="0"/>
                  <w:vAlign w:val="center"/>
                </w:tcPr>
                <w:p w14:paraId="5DF0A80A">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w:t>
                  </w:r>
                </w:p>
              </w:tc>
              <w:tc>
                <w:tcPr>
                  <w:tcW w:w="1249" w:type="pct"/>
                  <w:noWrap w:val="0"/>
                  <w:vAlign w:val="center"/>
                </w:tcPr>
                <w:p w14:paraId="0D4D3CB9">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50</w:t>
                  </w:r>
                </w:p>
              </w:tc>
              <w:tc>
                <w:tcPr>
                  <w:tcW w:w="1249" w:type="pct"/>
                  <w:noWrap w:val="0"/>
                  <w:vAlign w:val="center"/>
                </w:tcPr>
                <w:p w14:paraId="7E2BB698">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50</w:t>
                  </w:r>
                </w:p>
              </w:tc>
            </w:tr>
            <w:tr w14:paraId="0B542F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50" w:type="pct"/>
                  <w:noWrap w:val="0"/>
                  <w:vAlign w:val="center"/>
                </w:tcPr>
                <w:p w14:paraId="2151C69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总磷</w:t>
                  </w:r>
                </w:p>
              </w:tc>
              <w:tc>
                <w:tcPr>
                  <w:tcW w:w="1250" w:type="pct"/>
                  <w:noWrap w:val="0"/>
                  <w:vAlign w:val="center"/>
                </w:tcPr>
                <w:p w14:paraId="414DD86B">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w:t>
                  </w:r>
                </w:p>
              </w:tc>
              <w:tc>
                <w:tcPr>
                  <w:tcW w:w="1249" w:type="pct"/>
                  <w:noWrap w:val="0"/>
                  <w:vAlign w:val="center"/>
                </w:tcPr>
                <w:p w14:paraId="2B2696A0">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5.0</w:t>
                  </w:r>
                </w:p>
              </w:tc>
              <w:tc>
                <w:tcPr>
                  <w:tcW w:w="1249" w:type="pct"/>
                  <w:noWrap w:val="0"/>
                  <w:vAlign w:val="center"/>
                </w:tcPr>
                <w:p w14:paraId="6DFDF339">
                  <w:pPr>
                    <w:bidi w:val="0"/>
                    <w:spacing w:line="240" w:lineRule="auto"/>
                    <w:ind w:left="0" w:leftChars="0"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5.0</w:t>
                  </w:r>
                </w:p>
              </w:tc>
            </w:tr>
          </w:tbl>
          <w:p w14:paraId="32F58C4E">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b w:val="0"/>
                <w:bCs w:val="0"/>
                <w:color w:val="auto"/>
                <w:sz w:val="24"/>
                <w:szCs w:val="24"/>
                <w:highlight w:val="none"/>
                <w:lang w:val="en-US" w:eastAsia="zh-CN"/>
              </w:rPr>
              <w:t>白</w:t>
            </w:r>
            <w:r>
              <w:rPr>
                <w:rFonts w:hint="default" w:ascii="Times New Roman" w:hAnsi="Times New Roman" w:eastAsia="宋体" w:cs="Times New Roman"/>
                <w:b w:val="0"/>
                <w:bCs w:val="0"/>
                <w:color w:val="auto"/>
                <w:sz w:val="24"/>
                <w:szCs w:val="24"/>
                <w:highlight w:val="none"/>
                <w:lang w:val="en-US" w:eastAsia="zh-CN"/>
              </w:rPr>
              <w:t>山市临江市大栗子铁矿独立工矿区污水处理厂</w:t>
            </w:r>
            <w:r>
              <w:rPr>
                <w:rFonts w:hint="default" w:ascii="Times New Roman" w:hAnsi="Times New Roman" w:cs="Times New Roman"/>
                <w:sz w:val="24"/>
                <w:szCs w:val="24"/>
                <w:highlight w:val="none"/>
              </w:rPr>
              <w:t>排水标准执行</w:t>
            </w:r>
            <w:r>
              <w:rPr>
                <w:rFonts w:hint="default"/>
                <w:color w:val="auto"/>
                <w:kern w:val="0"/>
                <w:sz w:val="24"/>
                <w:lang w:bidi="ar"/>
              </w:rPr>
              <w:t>《城镇污水处理厂污染物排放标</w:t>
            </w:r>
            <w:r>
              <w:rPr>
                <w:rFonts w:hint="default"/>
                <w:color w:val="auto"/>
                <w:kern w:val="0"/>
                <w:sz w:val="24"/>
                <w:lang w:eastAsia="zh-CN" w:bidi="ar"/>
              </w:rPr>
              <w:t>准</w:t>
            </w:r>
            <w:r>
              <w:rPr>
                <w:rFonts w:hint="default"/>
                <w:color w:val="auto"/>
                <w:kern w:val="0"/>
                <w:sz w:val="24"/>
                <w:lang w:bidi="ar"/>
              </w:rPr>
              <w:t>》</w:t>
            </w:r>
            <w:r>
              <w:rPr>
                <w:rFonts w:hint="default"/>
                <w:color w:val="auto"/>
                <w:kern w:val="0"/>
                <w:sz w:val="24"/>
                <w:lang w:eastAsia="zh-CN" w:bidi="ar"/>
              </w:rPr>
              <w:t>（</w:t>
            </w:r>
            <w:r>
              <w:rPr>
                <w:rFonts w:hint="default"/>
                <w:color w:val="auto"/>
                <w:kern w:val="0"/>
                <w:sz w:val="24"/>
                <w:lang w:bidi="ar"/>
              </w:rPr>
              <w:t>GB18918-2002</w:t>
            </w:r>
            <w:r>
              <w:rPr>
                <w:rFonts w:hint="default"/>
                <w:color w:val="auto"/>
                <w:kern w:val="0"/>
                <w:sz w:val="24"/>
                <w:highlight w:val="none"/>
                <w:lang w:bidi="ar"/>
              </w:rPr>
              <w:t>）</w:t>
            </w:r>
            <w:r>
              <w:rPr>
                <w:rFonts w:hint="default"/>
                <w:color w:val="auto"/>
                <w:kern w:val="0"/>
                <w:sz w:val="24"/>
                <w:highlight w:val="none"/>
                <w:lang w:eastAsia="zh-CN" w:bidi="ar"/>
              </w:rPr>
              <w:t>（含</w:t>
            </w:r>
            <w:r>
              <w:rPr>
                <w:rFonts w:hint="default"/>
                <w:color w:val="auto"/>
                <w:kern w:val="0"/>
                <w:sz w:val="24"/>
                <w:highlight w:val="none"/>
                <w:lang w:val="en-US" w:eastAsia="zh-CN" w:bidi="ar"/>
              </w:rPr>
              <w:t>2006年修改单</w:t>
            </w:r>
            <w:r>
              <w:rPr>
                <w:rFonts w:hint="default"/>
                <w:color w:val="auto"/>
                <w:kern w:val="0"/>
                <w:sz w:val="24"/>
                <w:highlight w:val="none"/>
                <w:lang w:eastAsia="zh-CN" w:bidi="ar"/>
              </w:rPr>
              <w:t>）</w:t>
            </w:r>
            <w:r>
              <w:rPr>
                <w:rFonts w:hint="default"/>
                <w:color w:val="auto"/>
                <w:kern w:val="0"/>
                <w:sz w:val="24"/>
                <w:highlight w:val="none"/>
                <w:lang w:bidi="ar"/>
              </w:rPr>
              <w:t>中一级A标准</w:t>
            </w:r>
            <w:r>
              <w:rPr>
                <w:rFonts w:hint="default"/>
                <w:color w:val="auto"/>
                <w:sz w:val="24"/>
                <w:szCs w:val="20"/>
                <w:highlight w:val="none"/>
              </w:rPr>
              <w:t>后排入</w:t>
            </w:r>
            <w:r>
              <w:rPr>
                <w:rFonts w:hint="default" w:ascii="Times New Roman" w:hAnsi="Times New Roman" w:eastAsia="宋体" w:cs="Times New Roman"/>
                <w:b w:val="0"/>
                <w:bCs w:val="0"/>
                <w:color w:val="auto"/>
                <w:sz w:val="24"/>
                <w:szCs w:val="24"/>
                <w:highlight w:val="none"/>
                <w:lang w:val="en-US" w:eastAsia="zh-CN"/>
              </w:rPr>
              <w:t>太平沟，最终汇入</w:t>
            </w:r>
            <w:r>
              <w:rPr>
                <w:rFonts w:hint="default"/>
                <w:color w:val="auto"/>
                <w:sz w:val="24"/>
                <w:szCs w:val="20"/>
                <w:highlight w:val="none"/>
              </w:rPr>
              <w:t>鸭绿江。</w:t>
            </w:r>
          </w:p>
          <w:p w14:paraId="1CE66DB8">
            <w:pPr>
              <w:jc w:val="center"/>
              <w:rPr>
                <w:rFonts w:hint="default" w:ascii="Times New Roman" w:hAnsi="Times New Roman" w:cs="Times New Roman"/>
                <w:b/>
                <w:bCs/>
                <w:sz w:val="24"/>
                <w:szCs w:val="24"/>
                <w:highlight w:val="none"/>
                <w:u w:val="none"/>
              </w:rPr>
            </w:pPr>
            <w:r>
              <w:rPr>
                <w:rFonts w:hint="default" w:ascii="Times New Roman" w:hAnsi="Times New Roman" w:cs="Times New Roman"/>
                <w:b/>
                <w:bCs/>
                <w:sz w:val="24"/>
                <w:szCs w:val="24"/>
                <w:highlight w:val="none"/>
                <w:u w:val="none"/>
              </w:rPr>
              <w:t>表</w:t>
            </w:r>
            <w:r>
              <w:rPr>
                <w:rFonts w:hint="default" w:ascii="Times New Roman" w:hAnsi="Times New Roman" w:cs="Times New Roman"/>
                <w:b/>
                <w:bCs/>
                <w:sz w:val="24"/>
                <w:szCs w:val="24"/>
                <w:highlight w:val="none"/>
                <w:u w:val="none"/>
                <w:lang w:val="en-US" w:eastAsia="zh-CN"/>
              </w:rPr>
              <w:t>3-10</w:t>
            </w:r>
            <w:r>
              <w:rPr>
                <w:rFonts w:hint="default" w:ascii="Times New Roman" w:hAnsi="Times New Roman" w:cs="Times New Roman"/>
                <w:b/>
                <w:bCs/>
                <w:sz w:val="24"/>
                <w:szCs w:val="24"/>
                <w:highlight w:val="none"/>
                <w:u w:val="none"/>
              </w:rPr>
              <w:t xml:space="preserve">  城镇污水处理厂废水排放标准（摘录）</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529"/>
              <w:gridCol w:w="1918"/>
              <w:gridCol w:w="3145"/>
            </w:tblGrid>
            <w:tr w14:paraId="6B0581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64" w:type="dxa"/>
                  <w:noWrap w:val="0"/>
                  <w:vAlign w:val="center"/>
                </w:tcPr>
                <w:p w14:paraId="05328921">
                  <w:pPr>
                    <w:jc w:val="center"/>
                    <w:rPr>
                      <w:rFonts w:hint="default"/>
                      <w:szCs w:val="21"/>
                    </w:rPr>
                  </w:pPr>
                  <w:r>
                    <w:rPr>
                      <w:rFonts w:hint="default"/>
                      <w:szCs w:val="21"/>
                    </w:rPr>
                    <w:t>序号</w:t>
                  </w:r>
                </w:p>
              </w:tc>
              <w:tc>
                <w:tcPr>
                  <w:tcW w:w="2417" w:type="dxa"/>
                  <w:noWrap w:val="0"/>
                  <w:vAlign w:val="center"/>
                </w:tcPr>
                <w:p w14:paraId="00617348">
                  <w:pPr>
                    <w:jc w:val="center"/>
                    <w:rPr>
                      <w:rFonts w:hint="default"/>
                      <w:szCs w:val="21"/>
                    </w:rPr>
                  </w:pPr>
                  <w:r>
                    <w:rPr>
                      <w:rFonts w:hint="default"/>
                      <w:szCs w:val="21"/>
                    </w:rPr>
                    <w:t>污染物名称</w:t>
                  </w:r>
                </w:p>
              </w:tc>
              <w:tc>
                <w:tcPr>
                  <w:tcW w:w="1833" w:type="dxa"/>
                  <w:noWrap w:val="0"/>
                  <w:vAlign w:val="center"/>
                </w:tcPr>
                <w:p w14:paraId="14E35D43">
                  <w:pPr>
                    <w:jc w:val="center"/>
                    <w:rPr>
                      <w:rFonts w:hint="default"/>
                      <w:szCs w:val="21"/>
                    </w:rPr>
                  </w:pPr>
                  <w:r>
                    <w:rPr>
                      <w:rFonts w:hint="default"/>
                      <w:szCs w:val="21"/>
                    </w:rPr>
                    <w:t>一级A标准</w:t>
                  </w:r>
                </w:p>
              </w:tc>
              <w:tc>
                <w:tcPr>
                  <w:tcW w:w="3006" w:type="dxa"/>
                  <w:noWrap w:val="0"/>
                  <w:vAlign w:val="center"/>
                </w:tcPr>
                <w:p w14:paraId="22A4BE24">
                  <w:pPr>
                    <w:ind w:left="420"/>
                    <w:jc w:val="center"/>
                    <w:rPr>
                      <w:rFonts w:hint="default"/>
                      <w:szCs w:val="21"/>
                    </w:rPr>
                  </w:pPr>
                  <w:r>
                    <w:rPr>
                      <w:rFonts w:hint="default"/>
                      <w:szCs w:val="21"/>
                    </w:rPr>
                    <w:t>标准</w:t>
                  </w:r>
                </w:p>
              </w:tc>
            </w:tr>
            <w:tr w14:paraId="00A4C2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4" w:type="dxa"/>
                  <w:noWrap w:val="0"/>
                  <w:vAlign w:val="center"/>
                </w:tcPr>
                <w:p w14:paraId="4620A744">
                  <w:pPr>
                    <w:jc w:val="center"/>
                    <w:rPr>
                      <w:rFonts w:hint="default"/>
                      <w:szCs w:val="21"/>
                    </w:rPr>
                  </w:pPr>
                  <w:r>
                    <w:rPr>
                      <w:rFonts w:hint="default"/>
                      <w:szCs w:val="21"/>
                    </w:rPr>
                    <w:t>1</w:t>
                  </w:r>
                </w:p>
              </w:tc>
              <w:tc>
                <w:tcPr>
                  <w:tcW w:w="2417" w:type="dxa"/>
                  <w:noWrap w:val="0"/>
                  <w:vAlign w:val="center"/>
                </w:tcPr>
                <w:p w14:paraId="214EEFE2">
                  <w:pPr>
                    <w:jc w:val="center"/>
                    <w:rPr>
                      <w:rFonts w:hint="default"/>
                      <w:szCs w:val="21"/>
                    </w:rPr>
                  </w:pPr>
                  <w:r>
                    <w:rPr>
                      <w:rFonts w:hint="default"/>
                      <w:szCs w:val="21"/>
                    </w:rPr>
                    <w:t>pH</w:t>
                  </w:r>
                </w:p>
              </w:tc>
              <w:tc>
                <w:tcPr>
                  <w:tcW w:w="1833" w:type="dxa"/>
                  <w:noWrap w:val="0"/>
                  <w:vAlign w:val="center"/>
                </w:tcPr>
                <w:p w14:paraId="765BE5C9">
                  <w:pPr>
                    <w:jc w:val="center"/>
                    <w:rPr>
                      <w:rFonts w:hint="default"/>
                      <w:szCs w:val="21"/>
                    </w:rPr>
                  </w:pPr>
                  <w:r>
                    <w:rPr>
                      <w:rFonts w:hint="default"/>
                      <w:szCs w:val="21"/>
                    </w:rPr>
                    <w:t>6-9</w:t>
                  </w:r>
                </w:p>
              </w:tc>
              <w:tc>
                <w:tcPr>
                  <w:tcW w:w="3006" w:type="dxa"/>
                  <w:vMerge w:val="restart"/>
                  <w:noWrap w:val="0"/>
                  <w:vAlign w:val="center"/>
                </w:tcPr>
                <w:p w14:paraId="44490764">
                  <w:pPr>
                    <w:rPr>
                      <w:rFonts w:hint="default" w:eastAsia="宋体"/>
                      <w:szCs w:val="21"/>
                      <w:lang w:eastAsia="zh-CN"/>
                    </w:rPr>
                  </w:pPr>
                  <w:r>
                    <w:rPr>
                      <w:rFonts w:hint="default"/>
                      <w:szCs w:val="21"/>
                    </w:rPr>
                    <w:t>《城镇污水处理厂污染物排放标准》（GB18918-2002）</w:t>
                  </w:r>
                  <w:r>
                    <w:rPr>
                      <w:rFonts w:hint="default"/>
                      <w:szCs w:val="21"/>
                      <w:lang w:eastAsia="zh-CN"/>
                    </w:rPr>
                    <w:t>（含</w:t>
                  </w:r>
                  <w:r>
                    <w:rPr>
                      <w:rFonts w:hint="default"/>
                      <w:szCs w:val="21"/>
                      <w:lang w:val="en-US" w:eastAsia="zh-CN"/>
                    </w:rPr>
                    <w:t>2006年修改单</w:t>
                  </w:r>
                  <w:r>
                    <w:rPr>
                      <w:rFonts w:hint="default"/>
                      <w:szCs w:val="21"/>
                      <w:lang w:eastAsia="zh-CN"/>
                    </w:rPr>
                    <w:t>）</w:t>
                  </w:r>
                </w:p>
              </w:tc>
            </w:tr>
            <w:tr w14:paraId="4D3FAF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4" w:type="dxa"/>
                  <w:noWrap w:val="0"/>
                  <w:vAlign w:val="center"/>
                </w:tcPr>
                <w:p w14:paraId="12BF1E46">
                  <w:pPr>
                    <w:jc w:val="center"/>
                    <w:rPr>
                      <w:rFonts w:hint="default"/>
                      <w:szCs w:val="21"/>
                    </w:rPr>
                  </w:pPr>
                  <w:r>
                    <w:rPr>
                      <w:rFonts w:hint="default"/>
                      <w:szCs w:val="21"/>
                    </w:rPr>
                    <w:t>2</w:t>
                  </w:r>
                </w:p>
              </w:tc>
              <w:tc>
                <w:tcPr>
                  <w:tcW w:w="2417" w:type="dxa"/>
                  <w:noWrap w:val="0"/>
                  <w:vAlign w:val="center"/>
                </w:tcPr>
                <w:p w14:paraId="06A48068">
                  <w:pPr>
                    <w:jc w:val="center"/>
                    <w:rPr>
                      <w:rFonts w:hint="default"/>
                      <w:szCs w:val="21"/>
                    </w:rPr>
                  </w:pPr>
                  <w:r>
                    <w:rPr>
                      <w:rFonts w:hint="default"/>
                      <w:szCs w:val="21"/>
                    </w:rPr>
                    <w:t>SS</w:t>
                  </w:r>
                </w:p>
              </w:tc>
              <w:tc>
                <w:tcPr>
                  <w:tcW w:w="1833" w:type="dxa"/>
                  <w:noWrap w:val="0"/>
                  <w:vAlign w:val="center"/>
                </w:tcPr>
                <w:p w14:paraId="2DDFCA80">
                  <w:pPr>
                    <w:jc w:val="center"/>
                    <w:rPr>
                      <w:rFonts w:hint="default"/>
                      <w:szCs w:val="21"/>
                    </w:rPr>
                  </w:pPr>
                  <w:r>
                    <w:rPr>
                      <w:rFonts w:hint="default"/>
                      <w:szCs w:val="21"/>
                    </w:rPr>
                    <w:t>10</w:t>
                  </w:r>
                </w:p>
              </w:tc>
              <w:tc>
                <w:tcPr>
                  <w:tcW w:w="3006" w:type="dxa"/>
                  <w:vMerge w:val="continue"/>
                  <w:noWrap w:val="0"/>
                  <w:vAlign w:val="center"/>
                </w:tcPr>
                <w:p w14:paraId="724EB2A5">
                  <w:pPr>
                    <w:ind w:left="420"/>
                    <w:jc w:val="center"/>
                    <w:rPr>
                      <w:rFonts w:hint="default"/>
                      <w:szCs w:val="21"/>
                    </w:rPr>
                  </w:pPr>
                </w:p>
              </w:tc>
            </w:tr>
            <w:tr w14:paraId="040CE1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4" w:type="dxa"/>
                  <w:noWrap w:val="0"/>
                  <w:vAlign w:val="center"/>
                </w:tcPr>
                <w:p w14:paraId="07E5CAEB">
                  <w:pPr>
                    <w:jc w:val="center"/>
                    <w:rPr>
                      <w:rFonts w:hint="default"/>
                      <w:szCs w:val="21"/>
                    </w:rPr>
                  </w:pPr>
                  <w:r>
                    <w:rPr>
                      <w:rFonts w:hint="default"/>
                      <w:szCs w:val="21"/>
                    </w:rPr>
                    <w:t>3</w:t>
                  </w:r>
                </w:p>
              </w:tc>
              <w:tc>
                <w:tcPr>
                  <w:tcW w:w="2417" w:type="dxa"/>
                  <w:noWrap w:val="0"/>
                  <w:vAlign w:val="center"/>
                </w:tcPr>
                <w:p w14:paraId="40C3B0B2">
                  <w:pPr>
                    <w:jc w:val="center"/>
                    <w:rPr>
                      <w:rFonts w:hint="default"/>
                      <w:szCs w:val="21"/>
                    </w:rPr>
                  </w:pPr>
                  <w:r>
                    <w:rPr>
                      <w:rFonts w:hint="default"/>
                      <w:szCs w:val="21"/>
                    </w:rPr>
                    <w:t>BOD</w:t>
                  </w:r>
                  <w:r>
                    <w:rPr>
                      <w:rFonts w:hint="default"/>
                      <w:szCs w:val="21"/>
                      <w:vertAlign w:val="subscript"/>
                    </w:rPr>
                    <w:t>5</w:t>
                  </w:r>
                </w:p>
              </w:tc>
              <w:tc>
                <w:tcPr>
                  <w:tcW w:w="1833" w:type="dxa"/>
                  <w:noWrap w:val="0"/>
                  <w:vAlign w:val="center"/>
                </w:tcPr>
                <w:p w14:paraId="256413B2">
                  <w:pPr>
                    <w:jc w:val="center"/>
                    <w:rPr>
                      <w:rFonts w:hint="default"/>
                      <w:szCs w:val="21"/>
                    </w:rPr>
                  </w:pPr>
                  <w:r>
                    <w:rPr>
                      <w:rFonts w:hint="default"/>
                      <w:szCs w:val="21"/>
                    </w:rPr>
                    <w:t>10</w:t>
                  </w:r>
                </w:p>
              </w:tc>
              <w:tc>
                <w:tcPr>
                  <w:tcW w:w="3006" w:type="dxa"/>
                  <w:vMerge w:val="continue"/>
                  <w:noWrap w:val="0"/>
                  <w:vAlign w:val="center"/>
                </w:tcPr>
                <w:p w14:paraId="56550427">
                  <w:pPr>
                    <w:widowControl/>
                    <w:pBdr>
                      <w:bottom w:val="single" w:color="auto" w:sz="4" w:space="0"/>
                      <w:right w:val="single" w:color="auto" w:sz="4" w:space="0"/>
                    </w:pBdr>
                    <w:spacing w:before="100" w:beforeAutospacing="1" w:after="100" w:afterAutospacing="1"/>
                    <w:ind w:firstLine="210"/>
                    <w:jc w:val="center"/>
                    <w:rPr>
                      <w:rFonts w:hint="default"/>
                      <w:kern w:val="0"/>
                      <w:szCs w:val="21"/>
                    </w:rPr>
                  </w:pPr>
                </w:p>
              </w:tc>
            </w:tr>
            <w:tr w14:paraId="6B1E13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4" w:type="dxa"/>
                  <w:noWrap w:val="0"/>
                  <w:vAlign w:val="center"/>
                </w:tcPr>
                <w:p w14:paraId="2D449AAA">
                  <w:pPr>
                    <w:jc w:val="center"/>
                    <w:rPr>
                      <w:rFonts w:hint="default"/>
                      <w:szCs w:val="21"/>
                    </w:rPr>
                  </w:pPr>
                  <w:r>
                    <w:rPr>
                      <w:rFonts w:hint="default"/>
                      <w:szCs w:val="21"/>
                    </w:rPr>
                    <w:t>4</w:t>
                  </w:r>
                </w:p>
              </w:tc>
              <w:tc>
                <w:tcPr>
                  <w:tcW w:w="2417" w:type="dxa"/>
                  <w:noWrap w:val="0"/>
                  <w:vAlign w:val="center"/>
                </w:tcPr>
                <w:p w14:paraId="49DD9352">
                  <w:pPr>
                    <w:jc w:val="center"/>
                    <w:rPr>
                      <w:rFonts w:hint="default"/>
                      <w:szCs w:val="21"/>
                    </w:rPr>
                  </w:pPr>
                  <w:r>
                    <w:rPr>
                      <w:rFonts w:hint="default"/>
                      <w:szCs w:val="21"/>
                    </w:rPr>
                    <w:t>COD</w:t>
                  </w:r>
                </w:p>
              </w:tc>
              <w:tc>
                <w:tcPr>
                  <w:tcW w:w="1833" w:type="dxa"/>
                  <w:noWrap w:val="0"/>
                  <w:vAlign w:val="center"/>
                </w:tcPr>
                <w:p w14:paraId="5C2DCD30">
                  <w:pPr>
                    <w:jc w:val="center"/>
                    <w:rPr>
                      <w:rFonts w:hint="default"/>
                      <w:szCs w:val="21"/>
                    </w:rPr>
                  </w:pPr>
                  <w:r>
                    <w:rPr>
                      <w:rFonts w:hint="default"/>
                      <w:szCs w:val="21"/>
                    </w:rPr>
                    <w:t>50</w:t>
                  </w:r>
                </w:p>
              </w:tc>
              <w:tc>
                <w:tcPr>
                  <w:tcW w:w="3006" w:type="dxa"/>
                  <w:vMerge w:val="continue"/>
                  <w:noWrap w:val="0"/>
                  <w:vAlign w:val="center"/>
                </w:tcPr>
                <w:p w14:paraId="5EBE8CA4">
                  <w:pPr>
                    <w:ind w:left="420"/>
                    <w:jc w:val="center"/>
                    <w:rPr>
                      <w:rFonts w:hint="default"/>
                      <w:szCs w:val="21"/>
                    </w:rPr>
                  </w:pPr>
                </w:p>
              </w:tc>
            </w:tr>
            <w:tr w14:paraId="2CF8B0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64" w:type="dxa"/>
                  <w:noWrap w:val="0"/>
                  <w:vAlign w:val="center"/>
                </w:tcPr>
                <w:p w14:paraId="6D06FB3F">
                  <w:pPr>
                    <w:jc w:val="center"/>
                    <w:rPr>
                      <w:rFonts w:hint="default"/>
                      <w:szCs w:val="21"/>
                    </w:rPr>
                  </w:pPr>
                  <w:r>
                    <w:rPr>
                      <w:rFonts w:hint="default"/>
                      <w:szCs w:val="21"/>
                    </w:rPr>
                    <w:t>5</w:t>
                  </w:r>
                </w:p>
              </w:tc>
              <w:tc>
                <w:tcPr>
                  <w:tcW w:w="2417" w:type="dxa"/>
                  <w:noWrap w:val="0"/>
                  <w:vAlign w:val="center"/>
                </w:tcPr>
                <w:p w14:paraId="35B2FCB2">
                  <w:pPr>
                    <w:jc w:val="center"/>
                    <w:rPr>
                      <w:rFonts w:hint="default"/>
                      <w:szCs w:val="21"/>
                    </w:rPr>
                  </w:pPr>
                  <w:r>
                    <w:rPr>
                      <w:rFonts w:hint="default"/>
                      <w:szCs w:val="21"/>
                    </w:rPr>
                    <w:t>氨氮（以N计）</w:t>
                  </w:r>
                </w:p>
              </w:tc>
              <w:tc>
                <w:tcPr>
                  <w:tcW w:w="1833" w:type="dxa"/>
                  <w:noWrap w:val="0"/>
                  <w:vAlign w:val="center"/>
                </w:tcPr>
                <w:p w14:paraId="7512246C">
                  <w:pPr>
                    <w:jc w:val="center"/>
                    <w:rPr>
                      <w:rFonts w:hint="default"/>
                      <w:szCs w:val="21"/>
                    </w:rPr>
                  </w:pPr>
                  <w:r>
                    <w:rPr>
                      <w:rFonts w:hint="default"/>
                      <w:szCs w:val="21"/>
                    </w:rPr>
                    <w:t>5（8）</w:t>
                  </w:r>
                </w:p>
              </w:tc>
              <w:tc>
                <w:tcPr>
                  <w:tcW w:w="3006" w:type="dxa"/>
                  <w:vMerge w:val="continue"/>
                  <w:noWrap w:val="0"/>
                  <w:vAlign w:val="center"/>
                </w:tcPr>
                <w:p w14:paraId="68F8129B">
                  <w:pPr>
                    <w:ind w:left="420"/>
                    <w:jc w:val="center"/>
                    <w:rPr>
                      <w:rFonts w:hint="default"/>
                      <w:szCs w:val="21"/>
                    </w:rPr>
                  </w:pPr>
                </w:p>
              </w:tc>
            </w:tr>
            <w:tr w14:paraId="5A5CE5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64" w:type="dxa"/>
                  <w:noWrap w:val="0"/>
                  <w:vAlign w:val="center"/>
                </w:tcPr>
                <w:p w14:paraId="278E31E2">
                  <w:pPr>
                    <w:jc w:val="center"/>
                    <w:rPr>
                      <w:rFonts w:hint="default"/>
                      <w:szCs w:val="21"/>
                    </w:rPr>
                  </w:pPr>
                  <w:r>
                    <w:rPr>
                      <w:rFonts w:hint="default"/>
                      <w:szCs w:val="21"/>
                    </w:rPr>
                    <w:t>6</w:t>
                  </w:r>
                </w:p>
              </w:tc>
              <w:tc>
                <w:tcPr>
                  <w:tcW w:w="2417" w:type="dxa"/>
                  <w:noWrap w:val="0"/>
                  <w:vAlign w:val="center"/>
                </w:tcPr>
                <w:p w14:paraId="6144010D">
                  <w:pPr>
                    <w:jc w:val="center"/>
                    <w:rPr>
                      <w:rFonts w:hint="default"/>
                      <w:szCs w:val="21"/>
                    </w:rPr>
                  </w:pPr>
                  <w:r>
                    <w:rPr>
                      <w:rFonts w:hint="default"/>
                      <w:szCs w:val="21"/>
                    </w:rPr>
                    <w:t>粪大肠菌群数（个/L）</w:t>
                  </w:r>
                </w:p>
              </w:tc>
              <w:tc>
                <w:tcPr>
                  <w:tcW w:w="1833" w:type="dxa"/>
                  <w:noWrap w:val="0"/>
                  <w:vAlign w:val="center"/>
                </w:tcPr>
                <w:p w14:paraId="73290E15">
                  <w:pPr>
                    <w:jc w:val="center"/>
                    <w:rPr>
                      <w:rFonts w:hint="default"/>
                      <w:szCs w:val="21"/>
                    </w:rPr>
                  </w:pPr>
                  <w:r>
                    <w:rPr>
                      <w:rFonts w:hint="default"/>
                      <w:szCs w:val="21"/>
                    </w:rPr>
                    <w:t>1000</w:t>
                  </w:r>
                </w:p>
              </w:tc>
              <w:tc>
                <w:tcPr>
                  <w:tcW w:w="3006" w:type="dxa"/>
                  <w:vMerge w:val="continue"/>
                  <w:noWrap w:val="0"/>
                  <w:vAlign w:val="center"/>
                </w:tcPr>
                <w:p w14:paraId="511A0DE7">
                  <w:pPr>
                    <w:ind w:left="420"/>
                    <w:jc w:val="center"/>
                    <w:rPr>
                      <w:rFonts w:hint="default"/>
                      <w:szCs w:val="21"/>
                    </w:rPr>
                  </w:pPr>
                </w:p>
              </w:tc>
            </w:tr>
          </w:tbl>
          <w:p w14:paraId="1C4CCD9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szCs w:val="24"/>
                <w:highlight w:val="none"/>
                <w:u w:val="none"/>
                <w:lang w:val="en-US" w:eastAsia="zh-CN"/>
              </w:rPr>
            </w:pPr>
            <w:r>
              <w:rPr>
                <w:rFonts w:hint="default" w:ascii="Times New Roman" w:hAnsi="Times New Roman" w:cs="Times New Roman"/>
                <w:b/>
                <w:bCs/>
                <w:color w:val="auto"/>
                <w:sz w:val="24"/>
                <w:szCs w:val="24"/>
                <w:highlight w:val="none"/>
                <w:u w:val="none"/>
                <w:lang w:val="en-US" w:eastAsia="zh-CN"/>
              </w:rPr>
              <w:t>2、运营期</w:t>
            </w:r>
          </w:p>
          <w:p w14:paraId="5AC907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color w:val="auto"/>
                <w:sz w:val="24"/>
                <w:szCs w:val="24"/>
                <w:highlight w:val="none"/>
                <w:u w:val="none"/>
                <w:lang w:eastAsia="zh-CN"/>
              </w:rPr>
              <w:t>（</w:t>
            </w:r>
            <w:r>
              <w:rPr>
                <w:rFonts w:hint="default" w:ascii="Times New Roman" w:hAnsi="Times New Roman" w:cs="Times New Roman"/>
                <w:color w:val="auto"/>
                <w:sz w:val="24"/>
                <w:szCs w:val="24"/>
                <w:highlight w:val="none"/>
                <w:u w:val="none"/>
                <w:lang w:val="en-US" w:eastAsia="zh-CN"/>
              </w:rPr>
              <w:t>1</w:t>
            </w:r>
            <w:r>
              <w:rPr>
                <w:rFonts w:hint="default" w:ascii="Times New Roman" w:hAnsi="Times New Roman" w:cs="Times New Roman"/>
                <w:color w:val="auto"/>
                <w:sz w:val="24"/>
                <w:szCs w:val="24"/>
                <w:highlight w:val="none"/>
                <w:u w:val="none"/>
                <w:lang w:eastAsia="zh-CN"/>
              </w:rPr>
              <w:t>）</w:t>
            </w:r>
            <w:r>
              <w:rPr>
                <w:rFonts w:hint="default" w:ascii="Times New Roman" w:hAnsi="Times New Roman" w:cs="Times New Roman"/>
                <w:b w:val="0"/>
                <w:bCs w:val="0"/>
                <w:color w:val="auto"/>
                <w:sz w:val="24"/>
                <w:szCs w:val="24"/>
                <w:highlight w:val="none"/>
                <w:u w:val="none"/>
                <w:lang w:val="en-US" w:eastAsia="zh-CN"/>
              </w:rPr>
              <w:t>噪声</w:t>
            </w:r>
          </w:p>
          <w:p w14:paraId="58D30E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本项目所在区域均为</w:t>
            </w:r>
            <w:r>
              <w:rPr>
                <w:rFonts w:hint="default" w:cs="Times New Roman"/>
                <w:b w:val="0"/>
                <w:bCs w:val="0"/>
                <w:color w:val="auto"/>
                <w:sz w:val="24"/>
                <w:szCs w:val="24"/>
                <w:highlight w:val="none"/>
                <w:u w:val="none"/>
                <w:lang w:val="en-US" w:eastAsia="zh-CN"/>
              </w:rPr>
              <w:t>2</w:t>
            </w:r>
            <w:r>
              <w:rPr>
                <w:rFonts w:hint="default" w:ascii="Times New Roman" w:hAnsi="Times New Roman" w:cs="Times New Roman"/>
                <w:b w:val="0"/>
                <w:bCs w:val="0"/>
                <w:color w:val="auto"/>
                <w:sz w:val="24"/>
                <w:szCs w:val="24"/>
                <w:highlight w:val="none"/>
                <w:u w:val="none"/>
                <w:lang w:val="en-US" w:eastAsia="zh-CN"/>
              </w:rPr>
              <w:t>类声环境功能区，运营期</w:t>
            </w:r>
            <w:r>
              <w:rPr>
                <w:rFonts w:hint="default" w:cs="Times New Roman"/>
                <w:b w:val="0"/>
                <w:bCs w:val="0"/>
                <w:color w:val="auto"/>
                <w:sz w:val="24"/>
                <w:szCs w:val="24"/>
                <w:highlight w:val="none"/>
                <w:u w:val="none"/>
                <w:lang w:val="en-US" w:eastAsia="zh-CN"/>
              </w:rPr>
              <w:t>执行</w:t>
            </w:r>
            <w:r>
              <w:rPr>
                <w:rFonts w:hint="default" w:ascii="Times New Roman" w:hAnsi="Times New Roman" w:cs="Times New Roman"/>
                <w:b w:val="0"/>
                <w:bCs w:val="0"/>
                <w:color w:val="auto"/>
                <w:sz w:val="24"/>
                <w:szCs w:val="24"/>
                <w:highlight w:val="none"/>
                <w:u w:val="none"/>
                <w:lang w:val="en-US" w:eastAsia="zh-CN"/>
              </w:rPr>
              <w:t>《工业企业厂界环境噪声排放标准》（GB12348- 2008）</w:t>
            </w:r>
            <w:r>
              <w:rPr>
                <w:rFonts w:hint="default" w:cs="Times New Roman"/>
                <w:b w:val="0"/>
                <w:bCs w:val="0"/>
                <w:color w:val="auto"/>
                <w:sz w:val="24"/>
                <w:szCs w:val="24"/>
                <w:highlight w:val="none"/>
                <w:u w:val="none"/>
                <w:lang w:val="en-US" w:eastAsia="zh-CN"/>
              </w:rPr>
              <w:t>2</w:t>
            </w:r>
            <w:r>
              <w:rPr>
                <w:rFonts w:hint="default" w:ascii="Times New Roman" w:hAnsi="Times New Roman" w:cs="Times New Roman"/>
                <w:b w:val="0"/>
                <w:bCs w:val="0"/>
                <w:color w:val="auto"/>
                <w:sz w:val="24"/>
                <w:szCs w:val="24"/>
                <w:highlight w:val="none"/>
                <w:u w:val="none"/>
                <w:lang w:val="en-US" w:eastAsia="zh-CN"/>
              </w:rPr>
              <w:t>类标准，</w:t>
            </w:r>
            <w:r>
              <w:rPr>
                <w:rFonts w:hint="default" w:ascii="Times New Roman" w:hAnsi="Times New Roman" w:cs="Times New Roman"/>
                <w:b w:val="0"/>
                <w:bCs w:val="0"/>
                <w:i w:val="0"/>
                <w:iCs w:val="0"/>
                <w:color w:val="auto"/>
                <w:sz w:val="24"/>
                <w:szCs w:val="24"/>
                <w:highlight w:val="none"/>
                <w:u w:val="none"/>
                <w:lang w:val="zh-CN"/>
              </w:rPr>
              <w:t>标准</w:t>
            </w:r>
            <w:r>
              <w:rPr>
                <w:rFonts w:hint="default" w:cs="Times New Roman"/>
                <w:b w:val="0"/>
                <w:bCs w:val="0"/>
                <w:i w:val="0"/>
                <w:iCs w:val="0"/>
                <w:color w:val="auto"/>
                <w:sz w:val="24"/>
                <w:szCs w:val="24"/>
                <w:highlight w:val="none"/>
                <w:u w:val="none"/>
                <w:lang w:val="en-US" w:eastAsia="zh-CN"/>
              </w:rPr>
              <w:t>值详</w:t>
            </w:r>
            <w:r>
              <w:rPr>
                <w:rFonts w:hint="default" w:ascii="Times New Roman" w:hAnsi="Times New Roman" w:cs="Times New Roman"/>
                <w:b w:val="0"/>
                <w:bCs w:val="0"/>
                <w:i w:val="0"/>
                <w:iCs w:val="0"/>
                <w:color w:val="auto"/>
                <w:sz w:val="24"/>
                <w:szCs w:val="24"/>
                <w:highlight w:val="none"/>
                <w:u w:val="none"/>
                <w:lang w:val="zh-CN"/>
              </w:rPr>
              <w:t>见下表。</w:t>
            </w:r>
          </w:p>
          <w:p w14:paraId="5867E796">
            <w:pPr>
              <w:adjustRightInd w:val="0"/>
              <w:snapToGrid w:val="0"/>
              <w:spacing w:line="240" w:lineRule="auto"/>
              <w:jc w:val="center"/>
              <w:rPr>
                <w:rFonts w:hint="default" w:ascii="Times New Roman" w:hAnsi="Times New Roman" w:cs="Times New Roman"/>
                <w:b/>
                <w:bCs/>
                <w:i w:val="0"/>
                <w:iCs w:val="0"/>
                <w:color w:val="auto"/>
                <w:sz w:val="24"/>
                <w:szCs w:val="24"/>
                <w:highlight w:val="none"/>
                <w:u w:val="none"/>
                <w:lang w:val="zh-CN"/>
              </w:rPr>
            </w:pPr>
            <w:r>
              <w:rPr>
                <w:rFonts w:hint="default" w:ascii="Times New Roman" w:hAnsi="Times New Roman" w:cs="Times New Roman"/>
                <w:b/>
                <w:bCs/>
                <w:i w:val="0"/>
                <w:iCs w:val="0"/>
                <w:color w:val="auto"/>
                <w:sz w:val="24"/>
                <w:szCs w:val="24"/>
                <w:highlight w:val="none"/>
                <w:u w:val="none"/>
                <w:lang w:val="zh-CN"/>
              </w:rPr>
              <w:t>表</w:t>
            </w:r>
            <w:r>
              <w:rPr>
                <w:rFonts w:hint="default" w:ascii="Times New Roman" w:hAnsi="Times New Roman" w:cs="Times New Roman"/>
                <w:b/>
                <w:bCs/>
                <w:i w:val="0"/>
                <w:iCs w:val="0"/>
                <w:color w:val="auto"/>
                <w:sz w:val="24"/>
                <w:szCs w:val="24"/>
                <w:highlight w:val="none"/>
                <w:u w:val="none"/>
                <w:lang w:val="en-US" w:eastAsia="zh-CN"/>
              </w:rPr>
              <w:t>3-</w:t>
            </w:r>
            <w:r>
              <w:rPr>
                <w:rFonts w:hint="default" w:cs="Times New Roman"/>
                <w:b/>
                <w:bCs/>
                <w:i w:val="0"/>
                <w:iCs w:val="0"/>
                <w:color w:val="auto"/>
                <w:sz w:val="24"/>
                <w:szCs w:val="24"/>
                <w:highlight w:val="none"/>
                <w:u w:val="none"/>
                <w:lang w:val="en-US" w:eastAsia="zh-CN"/>
              </w:rPr>
              <w:t>11</w:t>
            </w:r>
            <w:r>
              <w:rPr>
                <w:rFonts w:hint="default" w:ascii="Times New Roman" w:hAnsi="Times New Roman" w:eastAsia="宋体" w:cs="Times New Roman"/>
                <w:b/>
                <w:bCs/>
                <w:i w:val="0"/>
                <w:iCs w:val="0"/>
                <w:color w:val="auto"/>
                <w:sz w:val="24"/>
                <w:szCs w:val="24"/>
                <w:highlight w:val="none"/>
                <w:u w:val="none"/>
                <w:lang w:val="en-US" w:eastAsia="zh-CN"/>
              </w:rPr>
              <w:t xml:space="preserve">   工业企业厂界环境噪声排放标准</w:t>
            </w:r>
            <w:r>
              <w:rPr>
                <w:rFonts w:hint="default" w:ascii="Times New Roman" w:hAnsi="Times New Roman" w:cs="Times New Roman"/>
                <w:b/>
                <w:bCs/>
                <w:i w:val="0"/>
                <w:iCs w:val="0"/>
                <w:color w:val="auto"/>
                <w:sz w:val="24"/>
                <w:szCs w:val="24"/>
                <w:highlight w:val="none"/>
                <w:u w:val="none"/>
                <w:lang w:val="zh-CN"/>
              </w:rPr>
              <w:t>（摘录）    单位：dB（A）</w:t>
            </w:r>
          </w:p>
          <w:tbl>
            <w:tblPr>
              <w:tblStyle w:val="27"/>
              <w:tblW w:w="839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1435"/>
              <w:gridCol w:w="1560"/>
              <w:gridCol w:w="3637"/>
            </w:tblGrid>
            <w:tr w14:paraId="7539BC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766" w:type="dxa"/>
                  <w:vMerge w:val="restart"/>
                  <w:tcBorders>
                    <w:tl2br w:val="nil"/>
                    <w:tr2bl w:val="nil"/>
                  </w:tcBorders>
                  <w:noWrap w:val="0"/>
                  <w:vAlign w:val="center"/>
                </w:tcPr>
                <w:p w14:paraId="08D0C78B">
                  <w:pPr>
                    <w:autoSpaceDE w:val="0"/>
                    <w:autoSpaceDN w:val="0"/>
                    <w:adjustRightInd w:val="0"/>
                    <w:spacing w:line="320" w:lineRule="exact"/>
                    <w:jc w:val="center"/>
                    <w:rPr>
                      <w:rFonts w:hint="default" w:ascii="Times New Roman" w:hAnsi="Times New Roman" w:cs="Times New Roman"/>
                      <w:i w:val="0"/>
                      <w:iCs w:val="0"/>
                      <w:color w:val="auto"/>
                      <w:sz w:val="21"/>
                      <w:szCs w:val="21"/>
                      <w:highlight w:val="none"/>
                      <w:u w:val="none"/>
                    </w:rPr>
                  </w:pPr>
                  <w:r>
                    <w:rPr>
                      <w:rFonts w:hint="default" w:ascii="Times New Roman" w:hAnsi="Times New Roman" w:cs="Times New Roman"/>
                      <w:i w:val="0"/>
                      <w:iCs w:val="0"/>
                      <w:color w:val="auto"/>
                      <w:sz w:val="21"/>
                      <w:szCs w:val="21"/>
                      <w:highlight w:val="none"/>
                      <w:u w:val="none"/>
                    </w:rPr>
                    <w:t>类别</w:t>
                  </w:r>
                </w:p>
              </w:tc>
              <w:tc>
                <w:tcPr>
                  <w:tcW w:w="2995" w:type="dxa"/>
                  <w:gridSpan w:val="2"/>
                  <w:tcBorders>
                    <w:tl2br w:val="nil"/>
                    <w:tr2bl w:val="nil"/>
                  </w:tcBorders>
                  <w:noWrap w:val="0"/>
                  <w:vAlign w:val="center"/>
                </w:tcPr>
                <w:p w14:paraId="52EE1307">
                  <w:pPr>
                    <w:autoSpaceDE w:val="0"/>
                    <w:autoSpaceDN w:val="0"/>
                    <w:adjustRightInd w:val="0"/>
                    <w:spacing w:line="320" w:lineRule="exact"/>
                    <w:jc w:val="center"/>
                    <w:rPr>
                      <w:rFonts w:hint="default" w:ascii="Times New Roman" w:hAnsi="Times New Roman" w:cs="Times New Roman"/>
                      <w:i w:val="0"/>
                      <w:iCs w:val="0"/>
                      <w:color w:val="auto"/>
                      <w:sz w:val="21"/>
                      <w:szCs w:val="21"/>
                      <w:highlight w:val="none"/>
                      <w:u w:val="none"/>
                    </w:rPr>
                  </w:pPr>
                  <w:r>
                    <w:rPr>
                      <w:rFonts w:hint="default" w:ascii="Times New Roman" w:hAnsi="Times New Roman" w:cs="Times New Roman"/>
                      <w:i w:val="0"/>
                      <w:iCs w:val="0"/>
                      <w:color w:val="auto"/>
                      <w:sz w:val="21"/>
                      <w:szCs w:val="21"/>
                      <w:highlight w:val="none"/>
                      <w:u w:val="none"/>
                    </w:rPr>
                    <w:t>环境噪声标准值</w:t>
                  </w:r>
                </w:p>
              </w:tc>
              <w:tc>
                <w:tcPr>
                  <w:tcW w:w="3637" w:type="dxa"/>
                  <w:tcBorders>
                    <w:tl2br w:val="nil"/>
                    <w:tr2bl w:val="nil"/>
                  </w:tcBorders>
                  <w:noWrap w:val="0"/>
                  <w:vAlign w:val="center"/>
                </w:tcPr>
                <w:p w14:paraId="056D2126">
                  <w:pPr>
                    <w:autoSpaceDE w:val="0"/>
                    <w:autoSpaceDN w:val="0"/>
                    <w:adjustRightInd w:val="0"/>
                    <w:spacing w:line="320" w:lineRule="exact"/>
                    <w:jc w:val="center"/>
                    <w:rPr>
                      <w:rFonts w:hint="default" w:ascii="Times New Roman" w:hAnsi="Times New Roman" w:cs="Times New Roman"/>
                      <w:i w:val="0"/>
                      <w:iCs w:val="0"/>
                      <w:color w:val="auto"/>
                      <w:sz w:val="21"/>
                      <w:szCs w:val="21"/>
                      <w:highlight w:val="none"/>
                      <w:u w:val="none"/>
                    </w:rPr>
                  </w:pPr>
                  <w:r>
                    <w:rPr>
                      <w:rFonts w:hint="default" w:ascii="Times New Roman" w:hAnsi="Times New Roman" w:cs="Times New Roman"/>
                      <w:i w:val="0"/>
                      <w:iCs w:val="0"/>
                      <w:color w:val="auto"/>
                      <w:sz w:val="21"/>
                      <w:szCs w:val="21"/>
                      <w:highlight w:val="none"/>
                      <w:u w:val="none"/>
                    </w:rPr>
                    <w:t>标准来源</w:t>
                  </w:r>
                </w:p>
              </w:tc>
            </w:tr>
            <w:tr w14:paraId="233498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766" w:type="dxa"/>
                  <w:vMerge w:val="continue"/>
                  <w:tcBorders>
                    <w:tl2br w:val="nil"/>
                    <w:tr2bl w:val="nil"/>
                  </w:tcBorders>
                  <w:noWrap w:val="0"/>
                  <w:vAlign w:val="center"/>
                </w:tcPr>
                <w:p w14:paraId="3EFE6E94">
                  <w:pPr>
                    <w:autoSpaceDE w:val="0"/>
                    <w:autoSpaceDN w:val="0"/>
                    <w:adjustRightInd w:val="0"/>
                    <w:spacing w:line="320" w:lineRule="exact"/>
                    <w:jc w:val="center"/>
                    <w:rPr>
                      <w:rFonts w:hint="default" w:ascii="Times New Roman" w:hAnsi="Times New Roman" w:cs="Times New Roman"/>
                      <w:i w:val="0"/>
                      <w:iCs w:val="0"/>
                      <w:color w:val="auto"/>
                      <w:sz w:val="21"/>
                      <w:szCs w:val="21"/>
                      <w:highlight w:val="none"/>
                      <w:u w:val="none"/>
                    </w:rPr>
                  </w:pPr>
                </w:p>
              </w:tc>
              <w:tc>
                <w:tcPr>
                  <w:tcW w:w="1435" w:type="dxa"/>
                  <w:tcBorders>
                    <w:tl2br w:val="nil"/>
                    <w:tr2bl w:val="nil"/>
                  </w:tcBorders>
                  <w:noWrap w:val="0"/>
                  <w:vAlign w:val="center"/>
                </w:tcPr>
                <w:p w14:paraId="1702E120">
                  <w:pPr>
                    <w:autoSpaceDE w:val="0"/>
                    <w:autoSpaceDN w:val="0"/>
                    <w:adjustRightInd w:val="0"/>
                    <w:spacing w:line="320" w:lineRule="exact"/>
                    <w:jc w:val="center"/>
                    <w:rPr>
                      <w:rFonts w:hint="default" w:ascii="Times New Roman" w:hAnsi="Times New Roman" w:cs="Times New Roman"/>
                      <w:i w:val="0"/>
                      <w:iCs w:val="0"/>
                      <w:color w:val="auto"/>
                      <w:sz w:val="21"/>
                      <w:szCs w:val="21"/>
                      <w:highlight w:val="none"/>
                      <w:u w:val="none"/>
                    </w:rPr>
                  </w:pPr>
                  <w:r>
                    <w:rPr>
                      <w:rFonts w:hint="default" w:ascii="Times New Roman" w:hAnsi="Times New Roman" w:cs="Times New Roman"/>
                      <w:i w:val="0"/>
                      <w:iCs w:val="0"/>
                      <w:color w:val="auto"/>
                      <w:sz w:val="21"/>
                      <w:szCs w:val="21"/>
                      <w:highlight w:val="none"/>
                      <w:u w:val="none"/>
                    </w:rPr>
                    <w:t>昼间</w:t>
                  </w:r>
                </w:p>
              </w:tc>
              <w:tc>
                <w:tcPr>
                  <w:tcW w:w="1560" w:type="dxa"/>
                  <w:tcBorders>
                    <w:tl2br w:val="nil"/>
                    <w:tr2bl w:val="nil"/>
                  </w:tcBorders>
                  <w:noWrap w:val="0"/>
                  <w:vAlign w:val="center"/>
                </w:tcPr>
                <w:p w14:paraId="793BE5DC">
                  <w:pPr>
                    <w:autoSpaceDE w:val="0"/>
                    <w:autoSpaceDN w:val="0"/>
                    <w:adjustRightInd w:val="0"/>
                    <w:spacing w:line="320" w:lineRule="exact"/>
                    <w:jc w:val="center"/>
                    <w:rPr>
                      <w:rFonts w:hint="default" w:ascii="Times New Roman" w:hAnsi="Times New Roman" w:cs="Times New Roman"/>
                      <w:i w:val="0"/>
                      <w:iCs w:val="0"/>
                      <w:color w:val="auto"/>
                      <w:sz w:val="21"/>
                      <w:szCs w:val="21"/>
                      <w:highlight w:val="none"/>
                      <w:u w:val="none"/>
                    </w:rPr>
                  </w:pPr>
                  <w:r>
                    <w:rPr>
                      <w:rFonts w:hint="default" w:ascii="Times New Roman" w:hAnsi="Times New Roman" w:cs="Times New Roman"/>
                      <w:i w:val="0"/>
                      <w:iCs w:val="0"/>
                      <w:color w:val="auto"/>
                      <w:sz w:val="21"/>
                      <w:szCs w:val="21"/>
                      <w:highlight w:val="none"/>
                      <w:u w:val="none"/>
                    </w:rPr>
                    <w:t>夜间</w:t>
                  </w:r>
                </w:p>
              </w:tc>
              <w:tc>
                <w:tcPr>
                  <w:tcW w:w="3637" w:type="dxa"/>
                  <w:vMerge w:val="restart"/>
                  <w:tcBorders>
                    <w:tl2br w:val="nil"/>
                    <w:tr2bl w:val="nil"/>
                  </w:tcBorders>
                  <w:noWrap w:val="0"/>
                  <w:vAlign w:val="center"/>
                </w:tcPr>
                <w:p w14:paraId="3486A50D">
                  <w:pPr>
                    <w:autoSpaceDE w:val="0"/>
                    <w:autoSpaceDN w:val="0"/>
                    <w:adjustRightInd w:val="0"/>
                    <w:spacing w:line="320" w:lineRule="exact"/>
                    <w:jc w:val="center"/>
                    <w:rPr>
                      <w:rFonts w:hint="default" w:ascii="Times New Roman" w:hAnsi="Times New Roman" w:cs="Times New Roman"/>
                      <w:i w:val="0"/>
                      <w:iCs w:val="0"/>
                      <w:color w:val="auto"/>
                      <w:sz w:val="21"/>
                      <w:szCs w:val="21"/>
                      <w:highlight w:val="none"/>
                      <w:u w:val="none"/>
                    </w:rPr>
                  </w:pPr>
                  <w:r>
                    <w:rPr>
                      <w:rFonts w:hint="default" w:ascii="Times New Roman" w:hAnsi="Times New Roman" w:cs="Times New Roman"/>
                      <w:i w:val="0"/>
                      <w:iCs w:val="0"/>
                      <w:color w:val="auto"/>
                      <w:sz w:val="21"/>
                      <w:szCs w:val="21"/>
                      <w:highlight w:val="none"/>
                      <w:u w:val="none"/>
                    </w:rPr>
                    <w:t>《工业企业厂界环境噪声排放标准》（GB12348- 2008）</w:t>
                  </w:r>
                </w:p>
              </w:tc>
            </w:tr>
            <w:tr w14:paraId="2D0447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766" w:type="dxa"/>
                  <w:tcBorders>
                    <w:tl2br w:val="nil"/>
                    <w:tr2bl w:val="nil"/>
                  </w:tcBorders>
                  <w:noWrap w:val="0"/>
                  <w:vAlign w:val="center"/>
                </w:tcPr>
                <w:p w14:paraId="3269F0BA">
                  <w:pPr>
                    <w:autoSpaceDE w:val="0"/>
                    <w:autoSpaceDN w:val="0"/>
                    <w:adjustRightInd w:val="0"/>
                    <w:spacing w:line="320" w:lineRule="exact"/>
                    <w:jc w:val="center"/>
                    <w:rPr>
                      <w:rFonts w:hint="default" w:ascii="Times New Roman" w:hAnsi="Times New Roman" w:cs="Times New Roman"/>
                      <w:i w:val="0"/>
                      <w:iCs w:val="0"/>
                      <w:color w:val="auto"/>
                      <w:sz w:val="21"/>
                      <w:szCs w:val="21"/>
                      <w:highlight w:val="none"/>
                      <w:u w:val="none"/>
                      <w:lang w:val="en-US" w:eastAsia="zh-CN"/>
                    </w:rPr>
                  </w:pPr>
                  <w:r>
                    <w:rPr>
                      <w:rFonts w:hint="default" w:cs="Times New Roman"/>
                      <w:i w:val="0"/>
                      <w:iCs w:val="0"/>
                      <w:color w:val="auto"/>
                      <w:sz w:val="21"/>
                      <w:szCs w:val="21"/>
                      <w:highlight w:val="none"/>
                      <w:u w:val="none"/>
                      <w:lang w:val="en-US" w:eastAsia="zh-CN"/>
                    </w:rPr>
                    <w:t>2</w:t>
                  </w:r>
                  <w:r>
                    <w:rPr>
                      <w:rFonts w:hint="default" w:ascii="Times New Roman" w:hAnsi="Times New Roman" w:cs="Times New Roman"/>
                      <w:i w:val="0"/>
                      <w:iCs w:val="0"/>
                      <w:color w:val="auto"/>
                      <w:sz w:val="21"/>
                      <w:szCs w:val="21"/>
                      <w:highlight w:val="none"/>
                      <w:u w:val="none"/>
                    </w:rPr>
                    <w:t>类</w:t>
                  </w:r>
                </w:p>
              </w:tc>
              <w:tc>
                <w:tcPr>
                  <w:tcW w:w="1435" w:type="dxa"/>
                  <w:tcBorders>
                    <w:tl2br w:val="nil"/>
                    <w:tr2bl w:val="nil"/>
                  </w:tcBorders>
                  <w:noWrap w:val="0"/>
                  <w:vAlign w:val="center"/>
                </w:tcPr>
                <w:p w14:paraId="48B7FACF">
                  <w:pPr>
                    <w:autoSpaceDE w:val="0"/>
                    <w:autoSpaceDN w:val="0"/>
                    <w:adjustRightInd w:val="0"/>
                    <w:spacing w:line="320" w:lineRule="exact"/>
                    <w:jc w:val="center"/>
                    <w:rPr>
                      <w:rFonts w:hint="default" w:ascii="Times New Roman" w:hAnsi="Times New Roman" w:eastAsia="宋体" w:cs="Times New Roman"/>
                      <w:i w:val="0"/>
                      <w:iCs w:val="0"/>
                      <w:color w:val="auto"/>
                      <w:sz w:val="21"/>
                      <w:szCs w:val="21"/>
                      <w:highlight w:val="none"/>
                      <w:u w:val="none"/>
                      <w:lang w:val="en-US" w:eastAsia="zh-CN"/>
                    </w:rPr>
                  </w:pPr>
                  <w:r>
                    <w:rPr>
                      <w:rFonts w:hint="default" w:cs="Times New Roman"/>
                      <w:i w:val="0"/>
                      <w:iCs w:val="0"/>
                      <w:color w:val="auto"/>
                      <w:sz w:val="21"/>
                      <w:szCs w:val="21"/>
                      <w:highlight w:val="none"/>
                      <w:u w:val="none"/>
                      <w:lang w:val="en-US" w:eastAsia="zh-CN"/>
                    </w:rPr>
                    <w:t>60</w:t>
                  </w:r>
                </w:p>
              </w:tc>
              <w:tc>
                <w:tcPr>
                  <w:tcW w:w="1560" w:type="dxa"/>
                  <w:tcBorders>
                    <w:tl2br w:val="nil"/>
                    <w:tr2bl w:val="nil"/>
                  </w:tcBorders>
                  <w:noWrap w:val="0"/>
                  <w:vAlign w:val="center"/>
                </w:tcPr>
                <w:p w14:paraId="116F9AB6">
                  <w:pPr>
                    <w:autoSpaceDE w:val="0"/>
                    <w:autoSpaceDN w:val="0"/>
                    <w:adjustRightInd w:val="0"/>
                    <w:spacing w:line="320" w:lineRule="exact"/>
                    <w:jc w:val="center"/>
                    <w:rPr>
                      <w:rFonts w:hint="default" w:ascii="Times New Roman" w:hAnsi="Times New Roman" w:eastAsia="宋体" w:cs="Times New Roman"/>
                      <w:i w:val="0"/>
                      <w:iCs w:val="0"/>
                      <w:color w:val="auto"/>
                      <w:sz w:val="21"/>
                      <w:szCs w:val="21"/>
                      <w:highlight w:val="none"/>
                      <w:u w:val="none"/>
                      <w:lang w:val="en-US" w:eastAsia="zh-CN"/>
                    </w:rPr>
                  </w:pPr>
                  <w:r>
                    <w:rPr>
                      <w:rFonts w:hint="default" w:cs="Times New Roman"/>
                      <w:i w:val="0"/>
                      <w:iCs w:val="0"/>
                      <w:color w:val="auto"/>
                      <w:sz w:val="21"/>
                      <w:szCs w:val="21"/>
                      <w:highlight w:val="none"/>
                      <w:u w:val="none"/>
                      <w:lang w:val="en-US" w:eastAsia="zh-CN"/>
                    </w:rPr>
                    <w:t>50</w:t>
                  </w:r>
                </w:p>
              </w:tc>
              <w:tc>
                <w:tcPr>
                  <w:tcW w:w="3637" w:type="dxa"/>
                  <w:vMerge w:val="continue"/>
                  <w:tcBorders>
                    <w:tl2br w:val="nil"/>
                    <w:tr2bl w:val="nil"/>
                  </w:tcBorders>
                  <w:noWrap w:val="0"/>
                  <w:vAlign w:val="center"/>
                </w:tcPr>
                <w:p w14:paraId="362C063A">
                  <w:pPr>
                    <w:autoSpaceDE w:val="0"/>
                    <w:autoSpaceDN w:val="0"/>
                    <w:adjustRightInd w:val="0"/>
                    <w:spacing w:line="260" w:lineRule="exact"/>
                    <w:rPr>
                      <w:rFonts w:hint="default" w:ascii="Times New Roman" w:hAnsi="Times New Roman" w:cs="Times New Roman"/>
                      <w:i w:val="0"/>
                      <w:iCs w:val="0"/>
                      <w:color w:val="auto"/>
                      <w:sz w:val="21"/>
                      <w:szCs w:val="21"/>
                      <w:highlight w:val="none"/>
                      <w:u w:val="none"/>
                    </w:rPr>
                  </w:pPr>
                </w:p>
              </w:tc>
            </w:tr>
          </w:tbl>
          <w:p w14:paraId="63F8BB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废水</w:t>
            </w:r>
          </w:p>
          <w:p w14:paraId="1614635E">
            <w:pPr>
              <w:spacing w:line="360" w:lineRule="auto"/>
              <w:ind w:firstLine="480" w:firstLineChars="200"/>
              <w:rPr>
                <w:rFonts w:hint="default" w:ascii="Times New Roman" w:hAnsi="Times New Roman"/>
                <w:bCs/>
                <w:sz w:val="24"/>
                <w:highlight w:val="none"/>
              </w:rPr>
            </w:pPr>
            <w:r>
              <w:rPr>
                <w:rFonts w:hint="default" w:ascii="Times New Roman" w:hAnsi="Times New Roman" w:eastAsia="宋体" w:cs="Times New Roman"/>
                <w:color w:val="auto"/>
                <w:sz w:val="24"/>
                <w:szCs w:val="22"/>
                <w:highlight w:val="none"/>
                <w:lang w:val="en-US" w:eastAsia="zh-CN"/>
              </w:rPr>
              <w:t>运营期后续入驻的临江健维天然生物科技有限公司</w:t>
            </w:r>
            <w:r>
              <w:rPr>
                <w:rFonts w:hint="default" w:ascii="Times New Roman" w:hAnsi="Times New Roman" w:eastAsia="宋体" w:cs="Times New Roman"/>
                <w:sz w:val="24"/>
                <w:szCs w:val="24"/>
                <w:highlight w:val="none"/>
              </w:rPr>
              <w:t>高浓度废水先采用</w:t>
            </w:r>
            <w:r>
              <w:rPr>
                <w:rFonts w:hint="default" w:ascii="Times New Roman" w:hAnsi="Times New Roman" w:eastAsia="宋体" w:cs="Times New Roman"/>
                <w:sz w:val="24"/>
                <w:szCs w:val="24"/>
                <w:highlight w:val="none"/>
                <w:lang w:val="en-US" w:eastAsia="zh-CN"/>
              </w:rPr>
              <w:t>UASB预处理</w:t>
            </w:r>
            <w:r>
              <w:rPr>
                <w:rFonts w:hint="default" w:ascii="Times New Roman" w:hAnsi="Times New Roman" w:eastAsia="宋体" w:cs="Times New Roman"/>
                <w:sz w:val="24"/>
                <w:szCs w:val="24"/>
                <w:highlight w:val="none"/>
              </w:rPr>
              <w:t>，然后和中</w:t>
            </w:r>
            <w:r>
              <w:rPr>
                <w:rFonts w:hint="default" w:ascii="Times New Roman" w:hAnsi="Times New Roman" w:eastAsia="宋体" w:cs="Times New Roman"/>
                <w:sz w:val="24"/>
                <w:szCs w:val="24"/>
                <w:highlight w:val="none"/>
                <w:lang w:val="en-US" w:eastAsia="zh-CN"/>
              </w:rPr>
              <w:t>其他</w:t>
            </w:r>
            <w:r>
              <w:rPr>
                <w:rFonts w:hint="default" w:ascii="Times New Roman" w:hAnsi="Times New Roman" w:eastAsia="宋体" w:cs="Times New Roman"/>
                <w:b w:val="0"/>
                <w:bCs w:val="0"/>
                <w:color w:val="auto"/>
                <w:sz w:val="24"/>
                <w:szCs w:val="24"/>
                <w:highlight w:val="none"/>
                <w:u w:val="none" w:color="auto"/>
                <w:lang w:val="en-US" w:eastAsia="zh-CN"/>
              </w:rPr>
              <w:t>生产废水及生活污水等废水</w:t>
            </w:r>
            <w:r>
              <w:rPr>
                <w:rFonts w:hint="default" w:ascii="Times New Roman" w:hAnsi="Times New Roman" w:cs="Times New Roman"/>
                <w:b w:val="0"/>
                <w:bCs w:val="0"/>
                <w:color w:val="auto"/>
                <w:sz w:val="24"/>
                <w:szCs w:val="24"/>
                <w:highlight w:val="none"/>
                <w:u w:val="none" w:color="auto"/>
                <w:lang w:val="en-US" w:eastAsia="zh-CN"/>
              </w:rPr>
              <w:t>一同经</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A</w:t>
            </w:r>
            <w:r>
              <w:rPr>
                <w:rFonts w:hint="default" w:ascii="Times New Roman" w:hAnsi="Times New Roman" w:eastAsia="宋体" w:cs="Times New Roman"/>
                <w:sz w:val="24"/>
                <w:szCs w:val="24"/>
                <w:highlight w:val="none"/>
                <w:vertAlign w:val="superscript"/>
                <w:lang w:val="en-US" w:eastAsia="zh-CN"/>
              </w:rPr>
              <w:t>2</w:t>
            </w:r>
            <w:r>
              <w:rPr>
                <w:rFonts w:hint="default" w:ascii="Times New Roman" w:hAnsi="Times New Roman" w:eastAsia="宋体" w:cs="Times New Roman"/>
                <w:sz w:val="24"/>
                <w:szCs w:val="24"/>
                <w:highlight w:val="none"/>
                <w:vertAlign w:val="baseline"/>
                <w:lang w:val="en-US" w:eastAsia="zh-CN"/>
              </w:rPr>
              <w:t>/</w:t>
            </w:r>
            <w:r>
              <w:rPr>
                <w:rFonts w:hint="default" w:ascii="Times New Roman" w:hAnsi="Times New Roman" w:eastAsia="宋体" w:cs="Times New Roman"/>
                <w:sz w:val="24"/>
                <w:szCs w:val="24"/>
                <w:highlight w:val="none"/>
                <w:lang w:val="en-US" w:eastAsia="zh-CN"/>
              </w:rPr>
              <w:t>O”</w:t>
            </w:r>
            <w:r>
              <w:rPr>
                <w:rFonts w:hint="default" w:ascii="Times New Roman" w:hAnsi="Times New Roman" w:eastAsia="宋体" w:cs="Times New Roman"/>
                <w:b w:val="0"/>
                <w:bCs w:val="0"/>
                <w:color w:val="auto"/>
                <w:sz w:val="24"/>
                <w:szCs w:val="24"/>
                <w:highlight w:val="none"/>
                <w:u w:val="none" w:color="auto"/>
                <w:lang w:val="en-US" w:eastAsia="zh-CN"/>
              </w:rPr>
              <w:t>处理达标后排入污水管网</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sz w:val="24"/>
                <w:szCs w:val="22"/>
                <w:highlight w:val="none"/>
                <w:lang w:val="en-US" w:eastAsia="zh-CN"/>
              </w:rPr>
              <w:t>由白山市临江市大栗子铁矿独立工矿区污水处理厂处理达标后排放，</w:t>
            </w:r>
            <w:r>
              <w:rPr>
                <w:rFonts w:hint="default" w:ascii="Times New Roman" w:hAnsi="Times New Roman"/>
                <w:sz w:val="24"/>
                <w:szCs w:val="22"/>
                <w:highlight w:val="none"/>
              </w:rPr>
              <w:t>根据《污水综合排放标准》中第4.1.3条：排入设置二级污水处理厂的城镇排水系统的污水，执行三级排放标准，</w:t>
            </w:r>
            <w:r>
              <w:rPr>
                <w:rFonts w:hint="default" w:ascii="Times New Roman" w:hAnsi="Times New Roman"/>
                <w:sz w:val="24"/>
                <w:szCs w:val="22"/>
                <w:highlight w:val="none"/>
                <w:lang w:eastAsia="zh-CN"/>
              </w:rPr>
              <w:t>故</w:t>
            </w:r>
            <w:r>
              <w:rPr>
                <w:rFonts w:hint="default" w:ascii="Times New Roman" w:hAnsi="Times New Roman" w:eastAsia="宋体" w:cs="Times New Roman"/>
                <w:sz w:val="24"/>
                <w:szCs w:val="22"/>
                <w:highlight w:val="none"/>
                <w:lang w:val="en-US" w:eastAsia="zh-CN"/>
              </w:rPr>
              <w:t>项目营运期入驻</w:t>
            </w:r>
            <w:r>
              <w:rPr>
                <w:rFonts w:hint="default" w:ascii="Times New Roman" w:hAnsi="Times New Roman" w:eastAsia="宋体" w:cs="Times New Roman"/>
                <w:b w:val="0"/>
                <w:bCs w:val="0"/>
                <w:color w:val="auto"/>
                <w:sz w:val="24"/>
                <w:szCs w:val="24"/>
                <w:highlight w:val="none"/>
                <w:lang w:val="en-US" w:eastAsia="zh-CN"/>
              </w:rPr>
              <w:t>的临江健维天然生物科技有限公司</w:t>
            </w:r>
            <w:r>
              <w:rPr>
                <w:rFonts w:hint="default" w:ascii="Times New Roman" w:hAnsi="Times New Roman" w:eastAsia="宋体" w:cs="Times New Roman"/>
                <w:sz w:val="24"/>
                <w:szCs w:val="22"/>
                <w:highlight w:val="none"/>
                <w:lang w:val="en-US" w:eastAsia="zh-CN"/>
              </w:rPr>
              <w:t>生产废水及生活污水等废水</w:t>
            </w:r>
            <w:r>
              <w:rPr>
                <w:rFonts w:hint="default" w:ascii="Times New Roman" w:hAnsi="Times New Roman" w:eastAsia="宋体" w:cs="Times New Roman"/>
                <w:sz w:val="24"/>
                <w:szCs w:val="22"/>
                <w:highlight w:val="none"/>
              </w:rPr>
              <w:t>排放</w:t>
            </w:r>
            <w:r>
              <w:rPr>
                <w:rFonts w:hint="default" w:ascii="Times New Roman" w:hAnsi="Times New Roman"/>
                <w:sz w:val="24"/>
                <w:szCs w:val="22"/>
                <w:highlight w:val="none"/>
              </w:rPr>
              <w:t>应执行《污水综合排放标准》（GB8978-1996）中三级排放标准</w:t>
            </w:r>
            <w:r>
              <w:rPr>
                <w:rFonts w:hint="default" w:ascii="Times New Roman" w:hAnsi="Times New Roman"/>
                <w:sz w:val="24"/>
                <w:szCs w:val="22"/>
                <w:highlight w:val="none"/>
                <w:lang w:eastAsia="zh-CN"/>
              </w:rPr>
              <w:t>，同时需满足</w:t>
            </w:r>
            <w:r>
              <w:rPr>
                <w:rFonts w:hint="default" w:ascii="Times New Roman" w:hAnsi="Times New Roman" w:eastAsia="宋体" w:cs="Times New Roman"/>
                <w:sz w:val="24"/>
                <w:szCs w:val="22"/>
                <w:highlight w:val="none"/>
                <w:lang w:val="en-US" w:eastAsia="zh-CN"/>
              </w:rPr>
              <w:t>白山市临江市大栗子铁矿独立工矿区污水处理厂进水指标</w:t>
            </w:r>
            <w:r>
              <w:rPr>
                <w:rFonts w:hint="default" w:ascii="Times New Roman" w:hAnsi="Times New Roman"/>
                <w:sz w:val="24"/>
                <w:szCs w:val="22"/>
                <w:highlight w:val="none"/>
              </w:rPr>
              <w:t>。</w:t>
            </w:r>
            <w:r>
              <w:rPr>
                <w:rFonts w:hint="default" w:ascii="Times New Roman" w:hAnsi="Times New Roman" w:cs="Times New Roman"/>
                <w:b w:val="0"/>
                <w:bCs w:val="0"/>
                <w:color w:val="auto"/>
                <w:sz w:val="24"/>
                <w:szCs w:val="24"/>
                <w:highlight w:val="none"/>
                <w:lang w:val="en-US" w:eastAsia="zh-CN"/>
              </w:rPr>
              <w:t>白</w:t>
            </w:r>
            <w:r>
              <w:rPr>
                <w:rFonts w:hint="default" w:ascii="Times New Roman" w:hAnsi="Times New Roman" w:eastAsia="宋体" w:cs="Times New Roman"/>
                <w:b w:val="0"/>
                <w:bCs w:val="0"/>
                <w:color w:val="auto"/>
                <w:sz w:val="24"/>
                <w:szCs w:val="24"/>
                <w:highlight w:val="none"/>
                <w:lang w:val="en-US" w:eastAsia="zh-CN"/>
              </w:rPr>
              <w:t>山市临江市大栗子铁矿独立工矿区污水处理厂</w:t>
            </w:r>
            <w:r>
              <w:rPr>
                <w:rFonts w:hint="default" w:ascii="Times New Roman" w:hAnsi="Times New Roman" w:cs="Times New Roman"/>
                <w:sz w:val="24"/>
                <w:szCs w:val="24"/>
                <w:highlight w:val="none"/>
              </w:rPr>
              <w:t>排水标准执行</w:t>
            </w:r>
            <w:r>
              <w:rPr>
                <w:rFonts w:hint="default"/>
                <w:color w:val="auto"/>
                <w:sz w:val="24"/>
                <w:highlight w:val="none"/>
                <w:lang w:val="zh-CN"/>
              </w:rPr>
              <w:t>《城镇污水处理厂污染物排放标准》（GB18918-2002）（含</w:t>
            </w:r>
            <w:r>
              <w:rPr>
                <w:rFonts w:hint="default"/>
                <w:color w:val="auto"/>
                <w:sz w:val="24"/>
                <w:highlight w:val="none"/>
                <w:lang w:val="en-US" w:eastAsia="zh-CN"/>
              </w:rPr>
              <w:t>2006年修改单</w:t>
            </w:r>
            <w:r>
              <w:rPr>
                <w:rFonts w:hint="default"/>
                <w:color w:val="auto"/>
                <w:sz w:val="24"/>
                <w:highlight w:val="none"/>
                <w:lang w:val="zh-CN"/>
              </w:rPr>
              <w:t>）中一级A标准</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eastAsia="zh-CN"/>
              </w:rPr>
              <w:t>项目废水执行标准详见表</w:t>
            </w:r>
            <w:r>
              <w:rPr>
                <w:rFonts w:hint="default" w:ascii="Times New Roman" w:hAnsi="Times New Roman" w:cs="Times New Roman"/>
                <w:sz w:val="24"/>
                <w:szCs w:val="24"/>
                <w:highlight w:val="none"/>
                <w:lang w:val="en-US" w:eastAsia="zh-CN"/>
              </w:rPr>
              <w:t>3-9及3-10</w:t>
            </w:r>
            <w:r>
              <w:rPr>
                <w:rFonts w:hint="default" w:ascii="Times New Roman" w:hAnsi="Times New Roman"/>
                <w:sz w:val="24"/>
                <w:szCs w:val="22"/>
                <w:highlight w:val="none"/>
              </w:rPr>
              <w:t>。</w:t>
            </w:r>
          </w:p>
          <w:p w14:paraId="03A9891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废气</w:t>
            </w:r>
          </w:p>
          <w:p w14:paraId="690583AC">
            <w:pPr>
              <w:pStyle w:val="35"/>
              <w:pageBreakBefore w:val="0"/>
              <w:widowControl w:val="0"/>
              <w:kinsoku/>
              <w:wordWrap/>
              <w:overflowPunct/>
              <w:topLinePunct w:val="0"/>
              <w:autoSpaceDE/>
              <w:autoSpaceDN/>
              <w:bidi w:val="0"/>
              <w:adjustRightInd/>
              <w:snapToGrid w:val="0"/>
              <w:spacing w:before="0" w:beforeLines="0" w:after="0" w:afterLines="0" w:line="360" w:lineRule="auto"/>
              <w:ind w:firstLine="480"/>
              <w:textAlignment w:val="auto"/>
              <w:rPr>
                <w:rFonts w:hint="default" w:ascii="Times New Roman" w:hAnsi="Times New Roman" w:eastAsia="宋体" w:cs="Times New Roman"/>
                <w:b w:val="0"/>
                <w:bCs/>
                <w:color w:val="auto"/>
                <w:sz w:val="24"/>
                <w:szCs w:val="24"/>
                <w:highlight w:val="none"/>
                <w:lang w:eastAsia="zh-CN"/>
              </w:rPr>
            </w:pPr>
            <w:r>
              <w:rPr>
                <w:rFonts w:hint="default" w:ascii="Times New Roman" w:hAnsi="Times New Roman" w:eastAsia="宋体" w:cs="Times New Roman"/>
                <w:b w:val="0"/>
                <w:bCs/>
                <w:color w:val="auto"/>
                <w:sz w:val="24"/>
                <w:szCs w:val="24"/>
                <w:highlight w:val="none"/>
                <w:lang w:val="en-US" w:eastAsia="zh-CN"/>
              </w:rPr>
              <w:t>①</w:t>
            </w:r>
            <w:r>
              <w:rPr>
                <w:rFonts w:hint="default" w:ascii="Times New Roman" w:hAnsi="Times New Roman" w:eastAsia="宋体" w:cs="Times New Roman"/>
                <w:b w:val="0"/>
                <w:bCs/>
                <w:color w:val="auto"/>
                <w:sz w:val="24"/>
                <w:szCs w:val="24"/>
                <w:highlight w:val="none"/>
                <w:lang w:eastAsia="zh-CN"/>
              </w:rPr>
              <w:t>污水处理站恶臭</w:t>
            </w:r>
          </w:p>
          <w:p w14:paraId="18C1A814">
            <w:pPr>
              <w:pStyle w:val="35"/>
              <w:pageBreakBefore w:val="0"/>
              <w:widowControl w:val="0"/>
              <w:kinsoku/>
              <w:wordWrap/>
              <w:overflowPunct/>
              <w:topLinePunct w:val="0"/>
              <w:autoSpaceDE/>
              <w:autoSpaceDN/>
              <w:bidi w:val="0"/>
              <w:adjustRightInd/>
              <w:snapToGrid w:val="0"/>
              <w:spacing w:before="0" w:beforeLines="0" w:after="0" w:afterLines="0" w:line="360" w:lineRule="auto"/>
              <w:ind w:firstLine="480"/>
              <w:textAlignment w:val="auto"/>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A.有组织排放</w:t>
            </w:r>
          </w:p>
          <w:p w14:paraId="5F288BC0">
            <w:pPr>
              <w:pStyle w:val="35"/>
              <w:pageBreakBefore w:val="0"/>
              <w:widowControl w:val="0"/>
              <w:kinsoku/>
              <w:wordWrap/>
              <w:overflowPunct/>
              <w:topLinePunct w:val="0"/>
              <w:autoSpaceDE/>
              <w:autoSpaceDN/>
              <w:bidi w:val="0"/>
              <w:adjustRightInd/>
              <w:snapToGrid w:val="0"/>
              <w:spacing w:before="0" w:beforeLines="0" w:after="0" w:afterLines="0" w:line="360" w:lineRule="auto"/>
              <w:ind w:firstLine="480"/>
              <w:textAlignment w:val="auto"/>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运营期污水处理站</w:t>
            </w:r>
            <w:r>
              <w:rPr>
                <w:rFonts w:hint="default" w:ascii="Times New Roman" w:hAnsi="Times New Roman" w:eastAsia="宋体" w:cs="Times New Roman"/>
                <w:b w:val="0"/>
                <w:bCs/>
                <w:color w:val="auto"/>
                <w:sz w:val="24"/>
                <w:szCs w:val="24"/>
                <w:highlight w:val="none"/>
                <w:lang w:eastAsia="zh-CN"/>
              </w:rPr>
              <w:t>设置</w:t>
            </w:r>
            <w:r>
              <w:rPr>
                <w:rFonts w:hint="default" w:ascii="Times New Roman" w:hAnsi="Times New Roman" w:eastAsia="宋体" w:cs="Times New Roman"/>
                <w:b w:val="0"/>
                <w:bCs/>
                <w:color w:val="auto"/>
                <w:sz w:val="24"/>
                <w:szCs w:val="24"/>
                <w:highlight w:val="none"/>
                <w:lang w:val="en-US" w:eastAsia="zh-CN"/>
              </w:rPr>
              <w:t>15m高</w:t>
            </w:r>
            <w:r>
              <w:rPr>
                <w:rFonts w:hint="default" w:ascii="Times New Roman" w:hAnsi="Times New Roman" w:eastAsia="宋体" w:cs="Times New Roman"/>
                <w:b w:val="0"/>
                <w:bCs/>
                <w:color w:val="auto"/>
                <w:sz w:val="24"/>
                <w:szCs w:val="24"/>
                <w:highlight w:val="none"/>
              </w:rPr>
              <w:t>排气筒</w:t>
            </w:r>
            <w:r>
              <w:rPr>
                <w:rFonts w:hint="default" w:ascii="Times New Roman" w:hAnsi="Times New Roman" w:eastAsia="宋体" w:cs="Times New Roman"/>
                <w:b w:val="0"/>
                <w:bCs/>
                <w:color w:val="auto"/>
                <w:highlight w:val="none"/>
                <w:lang w:eastAsia="zh-CN"/>
              </w:rPr>
              <w:t>，</w:t>
            </w:r>
            <w:r>
              <w:rPr>
                <w:rFonts w:hint="default" w:ascii="Times New Roman" w:hAnsi="Times New Roman" w:eastAsia="宋体" w:cs="Times New Roman"/>
                <w:b w:val="0"/>
                <w:bCs/>
                <w:color w:val="auto"/>
                <w:sz w:val="24"/>
                <w:szCs w:val="24"/>
                <w:highlight w:val="none"/>
              </w:rPr>
              <w:t>污染物排放速率执行《恶臭污染物排放标准》（GB14554-93）中</w:t>
            </w:r>
            <w:r>
              <w:rPr>
                <w:rFonts w:hint="default" w:ascii="Times New Roman" w:hAnsi="Times New Roman" w:eastAsia="宋体" w:cs="Times New Roman"/>
                <w:b w:val="0"/>
                <w:bCs/>
                <w:color w:val="auto"/>
                <w:sz w:val="24"/>
                <w:szCs w:val="24"/>
                <w:highlight w:val="none"/>
                <w:lang w:val="en-US" w:eastAsia="zh-CN"/>
              </w:rPr>
              <w:t>相关</w:t>
            </w:r>
            <w:r>
              <w:rPr>
                <w:rFonts w:hint="default" w:ascii="Times New Roman" w:hAnsi="Times New Roman" w:eastAsia="宋体" w:cs="Times New Roman"/>
                <w:b w:val="0"/>
                <w:bCs/>
                <w:color w:val="auto"/>
                <w:sz w:val="24"/>
                <w:szCs w:val="24"/>
                <w:highlight w:val="none"/>
              </w:rPr>
              <w:t>标准，详见下表。</w:t>
            </w:r>
          </w:p>
          <w:p w14:paraId="5C0FECF6">
            <w:pPr>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b/>
                <w:bCs/>
                <w:color w:val="auto"/>
                <w:sz w:val="24"/>
                <w:szCs w:val="24"/>
                <w:highlight w:val="none"/>
                <w:u w:val="none"/>
              </w:rPr>
            </w:pPr>
            <w:r>
              <w:rPr>
                <w:rFonts w:hint="default" w:ascii="Times New Roman" w:hAnsi="Times New Roman" w:eastAsia="宋体" w:cs="Times New Roman"/>
                <w:b/>
                <w:bCs/>
                <w:color w:val="auto"/>
                <w:sz w:val="24"/>
                <w:szCs w:val="24"/>
                <w:highlight w:val="none"/>
                <w:u w:val="none"/>
              </w:rPr>
              <w:t>表</w:t>
            </w:r>
            <w:r>
              <w:rPr>
                <w:rFonts w:hint="default" w:ascii="Times New Roman" w:hAnsi="Times New Roman" w:eastAsia="宋体" w:cs="Times New Roman"/>
                <w:b/>
                <w:bCs/>
                <w:color w:val="auto"/>
                <w:sz w:val="24"/>
                <w:szCs w:val="24"/>
                <w:highlight w:val="none"/>
                <w:u w:val="none"/>
                <w:lang w:val="en-US" w:eastAsia="zh-CN"/>
              </w:rPr>
              <w:t xml:space="preserve">3-12 </w:t>
            </w:r>
            <w:r>
              <w:rPr>
                <w:rFonts w:hint="default" w:ascii="Times New Roman" w:hAnsi="Times New Roman" w:eastAsia="宋体" w:cs="Times New Roman"/>
                <w:b/>
                <w:bCs/>
                <w:color w:val="auto"/>
                <w:sz w:val="24"/>
                <w:szCs w:val="24"/>
                <w:highlight w:val="none"/>
                <w:u w:val="none"/>
              </w:rPr>
              <w:t xml:space="preserve"> 恶臭污染物排放标准值</w:t>
            </w:r>
          </w:p>
          <w:tbl>
            <w:tblPr>
              <w:tblStyle w:val="27"/>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2417"/>
              <w:gridCol w:w="1457"/>
              <w:gridCol w:w="3058"/>
            </w:tblGrid>
            <w:tr w14:paraId="3ACF5C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68" w:type="pct"/>
                  <w:noWrap w:val="0"/>
                  <w:vAlign w:val="center"/>
                </w:tcPr>
                <w:p w14:paraId="677F546A">
                  <w:pPr>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序号</w:t>
                  </w:r>
                </w:p>
              </w:tc>
              <w:tc>
                <w:tcPr>
                  <w:tcW w:w="1440" w:type="pct"/>
                  <w:tcBorders>
                    <w:right w:val="single" w:color="auto" w:sz="4" w:space="0"/>
                  </w:tcBorders>
                  <w:noWrap w:val="0"/>
                  <w:vAlign w:val="center"/>
                </w:tcPr>
                <w:p w14:paraId="6D31DEEF">
                  <w:pPr>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控制项目</w:t>
                  </w:r>
                </w:p>
              </w:tc>
              <w:tc>
                <w:tcPr>
                  <w:tcW w:w="868" w:type="pct"/>
                  <w:tcBorders>
                    <w:right w:val="single" w:color="auto" w:sz="4" w:space="0"/>
                  </w:tcBorders>
                  <w:noWrap w:val="0"/>
                  <w:vAlign w:val="center"/>
                </w:tcPr>
                <w:p w14:paraId="03DBA1FD">
                  <w:pPr>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排气筒高度m</w:t>
                  </w:r>
                </w:p>
              </w:tc>
              <w:tc>
                <w:tcPr>
                  <w:tcW w:w="1822" w:type="pct"/>
                  <w:tcBorders>
                    <w:left w:val="single" w:color="auto" w:sz="4" w:space="0"/>
                  </w:tcBorders>
                  <w:noWrap w:val="0"/>
                  <w:vAlign w:val="center"/>
                </w:tcPr>
                <w:p w14:paraId="60B6AF50">
                  <w:pPr>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排放速率（kg/h）</w:t>
                  </w:r>
                </w:p>
              </w:tc>
            </w:tr>
            <w:tr w14:paraId="4EAE75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68" w:type="pct"/>
                  <w:noWrap w:val="0"/>
                  <w:vAlign w:val="center"/>
                </w:tcPr>
                <w:p w14:paraId="4DC5705A">
                  <w:pPr>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1440" w:type="pct"/>
                  <w:tcBorders>
                    <w:right w:val="single" w:color="auto" w:sz="4" w:space="0"/>
                  </w:tcBorders>
                  <w:noWrap w:val="0"/>
                  <w:vAlign w:val="center"/>
                </w:tcPr>
                <w:p w14:paraId="208ABA34">
                  <w:pPr>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氨</w:t>
                  </w:r>
                </w:p>
              </w:tc>
              <w:tc>
                <w:tcPr>
                  <w:tcW w:w="868" w:type="pct"/>
                  <w:vMerge w:val="restart"/>
                  <w:tcBorders>
                    <w:right w:val="single" w:color="auto" w:sz="4" w:space="0"/>
                  </w:tcBorders>
                  <w:noWrap w:val="0"/>
                  <w:vAlign w:val="center"/>
                </w:tcPr>
                <w:p w14:paraId="2BC13EC5">
                  <w:pPr>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15</w:t>
                  </w:r>
                </w:p>
              </w:tc>
              <w:tc>
                <w:tcPr>
                  <w:tcW w:w="1822" w:type="pct"/>
                  <w:tcBorders>
                    <w:left w:val="single" w:color="auto" w:sz="4" w:space="0"/>
                  </w:tcBorders>
                  <w:noWrap w:val="0"/>
                  <w:vAlign w:val="center"/>
                </w:tcPr>
                <w:p w14:paraId="679AA9E5">
                  <w:pPr>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4.9</w:t>
                  </w:r>
                </w:p>
              </w:tc>
            </w:tr>
            <w:tr w14:paraId="5055D4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68" w:type="pct"/>
                  <w:noWrap w:val="0"/>
                  <w:vAlign w:val="center"/>
                </w:tcPr>
                <w:p w14:paraId="21224B6C">
                  <w:pPr>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1440" w:type="pct"/>
                  <w:tcBorders>
                    <w:right w:val="single" w:color="auto" w:sz="4" w:space="0"/>
                  </w:tcBorders>
                  <w:noWrap w:val="0"/>
                  <w:vAlign w:val="center"/>
                </w:tcPr>
                <w:p w14:paraId="2AA6E894">
                  <w:pPr>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硫化氢</w:t>
                  </w:r>
                </w:p>
              </w:tc>
              <w:tc>
                <w:tcPr>
                  <w:tcW w:w="868" w:type="pct"/>
                  <w:vMerge w:val="continue"/>
                  <w:tcBorders>
                    <w:right w:val="single" w:color="auto" w:sz="4" w:space="0"/>
                  </w:tcBorders>
                  <w:noWrap w:val="0"/>
                  <w:vAlign w:val="center"/>
                </w:tcPr>
                <w:p w14:paraId="4281971A">
                  <w:pPr>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Cs w:val="21"/>
                      <w:highlight w:val="none"/>
                    </w:rPr>
                  </w:pPr>
                </w:p>
              </w:tc>
              <w:tc>
                <w:tcPr>
                  <w:tcW w:w="1822" w:type="pct"/>
                  <w:tcBorders>
                    <w:left w:val="single" w:color="auto" w:sz="4" w:space="0"/>
                  </w:tcBorders>
                  <w:noWrap w:val="0"/>
                  <w:vAlign w:val="center"/>
                </w:tcPr>
                <w:p w14:paraId="0D836D9F">
                  <w:pPr>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0.33</w:t>
                  </w:r>
                </w:p>
              </w:tc>
            </w:tr>
          </w:tbl>
          <w:p w14:paraId="72FA4B53">
            <w:pPr>
              <w:pStyle w:val="35"/>
              <w:pageBreakBefore w:val="0"/>
              <w:widowControl w:val="0"/>
              <w:kinsoku/>
              <w:wordWrap/>
              <w:overflowPunct/>
              <w:topLinePunct w:val="0"/>
              <w:autoSpaceDE/>
              <w:autoSpaceDN/>
              <w:bidi w:val="0"/>
              <w:adjustRightInd/>
              <w:snapToGrid w:val="0"/>
              <w:spacing w:before="0" w:beforeLines="0" w:after="0" w:afterLines="0"/>
              <w:ind w:firstLine="480"/>
              <w:textAlignment w:val="auto"/>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B.无组织排放</w:t>
            </w:r>
          </w:p>
          <w:p w14:paraId="4733CA94">
            <w:pPr>
              <w:pStyle w:val="35"/>
              <w:pageBreakBefore w:val="0"/>
              <w:widowControl w:val="0"/>
              <w:kinsoku/>
              <w:wordWrap/>
              <w:overflowPunct/>
              <w:topLinePunct w:val="0"/>
              <w:autoSpaceDE/>
              <w:autoSpaceDN/>
              <w:bidi w:val="0"/>
              <w:adjustRightInd/>
              <w:snapToGrid w:val="0"/>
              <w:spacing w:before="0" w:beforeLines="0" w:after="0" w:afterLines="0"/>
              <w:ind w:firstLine="480"/>
              <w:textAlignment w:val="auto"/>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无组织废气主要为污水处理站排放无组织恶臭气体，</w:t>
            </w:r>
            <w:r>
              <w:rPr>
                <w:rFonts w:hint="default" w:ascii="Times New Roman" w:hAnsi="Times New Roman" w:eastAsia="宋体" w:cs="Times New Roman"/>
                <w:b w:val="0"/>
                <w:bCs/>
                <w:color w:val="auto"/>
                <w:sz w:val="24"/>
                <w:szCs w:val="24"/>
                <w:highlight w:val="none"/>
                <w:lang w:eastAsia="zh-CN"/>
              </w:rPr>
              <w:t>氨、硫化氢、臭气浓度</w:t>
            </w:r>
            <w:r>
              <w:rPr>
                <w:rFonts w:hint="default" w:ascii="Times New Roman" w:hAnsi="Times New Roman" w:eastAsia="宋体" w:cs="Times New Roman"/>
                <w:b w:val="0"/>
                <w:bCs/>
                <w:color w:val="auto"/>
                <w:sz w:val="24"/>
                <w:szCs w:val="24"/>
                <w:highlight w:val="none"/>
              </w:rPr>
              <w:t>执行《恶臭污染物排放标准》（GB14554-93）中“表1 恶臭污染物厂界标准值”要求，详见下表。</w:t>
            </w:r>
          </w:p>
          <w:p w14:paraId="684EB038">
            <w:pPr>
              <w:pStyle w:val="35"/>
              <w:pageBreakBefore w:val="0"/>
              <w:widowControl w:val="0"/>
              <w:kinsoku/>
              <w:wordWrap/>
              <w:overflowPunct/>
              <w:topLinePunct w:val="0"/>
              <w:autoSpaceDE/>
              <w:autoSpaceDN/>
              <w:bidi w:val="0"/>
              <w:adjustRightInd/>
              <w:snapToGrid w:val="0"/>
              <w:spacing w:before="0" w:beforeLines="0" w:after="0" w:afterLines="0" w:line="240" w:lineRule="auto"/>
              <w:ind w:firstLine="0" w:firstLineChars="0"/>
              <w:jc w:val="center"/>
              <w:textAlignment w:val="auto"/>
              <w:rPr>
                <w:rFonts w:hint="default" w:ascii="Times New Roman" w:hAnsi="Times New Roman" w:eastAsia="宋体" w:cs="Times New Roman"/>
                <w:b/>
                <w:bCs/>
                <w:color w:val="auto"/>
                <w:sz w:val="24"/>
                <w:szCs w:val="24"/>
                <w:highlight w:val="none"/>
                <w:u w:val="none"/>
              </w:rPr>
            </w:pPr>
            <w:r>
              <w:rPr>
                <w:rFonts w:hint="default" w:ascii="Times New Roman" w:hAnsi="Times New Roman" w:eastAsia="宋体" w:cs="Times New Roman"/>
                <w:b/>
                <w:bCs/>
                <w:color w:val="auto"/>
                <w:sz w:val="24"/>
                <w:szCs w:val="24"/>
                <w:highlight w:val="none"/>
                <w:u w:val="none"/>
              </w:rPr>
              <w:t>表</w:t>
            </w:r>
            <w:r>
              <w:rPr>
                <w:rFonts w:hint="default" w:ascii="Times New Roman" w:hAnsi="Times New Roman" w:eastAsia="宋体" w:cs="Times New Roman"/>
                <w:b/>
                <w:bCs/>
                <w:color w:val="auto"/>
                <w:sz w:val="24"/>
                <w:szCs w:val="24"/>
                <w:highlight w:val="none"/>
                <w:u w:val="none"/>
                <w:lang w:val="en-US" w:eastAsia="zh-CN"/>
              </w:rPr>
              <w:t xml:space="preserve">3-13 </w:t>
            </w:r>
            <w:r>
              <w:rPr>
                <w:rFonts w:hint="default" w:ascii="Times New Roman" w:hAnsi="Times New Roman" w:eastAsia="宋体" w:cs="Times New Roman"/>
                <w:b/>
                <w:bCs/>
                <w:color w:val="auto"/>
                <w:sz w:val="24"/>
                <w:szCs w:val="24"/>
                <w:highlight w:val="none"/>
                <w:u w:val="none"/>
              </w:rPr>
              <w:t xml:space="preserve"> 恶臭污染物厂界标准值</w:t>
            </w:r>
          </w:p>
          <w:tbl>
            <w:tblPr>
              <w:tblStyle w:val="28"/>
              <w:tblW w:w="841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2782"/>
              <w:gridCol w:w="2106"/>
              <w:gridCol w:w="2105"/>
            </w:tblGrid>
            <w:tr w14:paraId="223118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425" w:type="dxa"/>
                  <w:noWrap w:val="0"/>
                  <w:vAlign w:val="center"/>
                </w:tcPr>
                <w:p w14:paraId="2D52B026">
                  <w:pPr>
                    <w:pStyle w:val="35"/>
                    <w:pageBreakBefore w:val="0"/>
                    <w:widowControl w:val="0"/>
                    <w:kinsoku/>
                    <w:wordWrap/>
                    <w:overflowPunct/>
                    <w:topLinePunct w:val="0"/>
                    <w:autoSpaceDE/>
                    <w:autoSpaceDN/>
                    <w:bidi w:val="0"/>
                    <w:adjustRightInd/>
                    <w:snapToGrid w:val="0"/>
                    <w:spacing w:before="0" w:beforeLines="0" w:after="0" w:afterLines="0"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序号</w:t>
                  </w:r>
                </w:p>
              </w:tc>
              <w:tc>
                <w:tcPr>
                  <w:tcW w:w="2782" w:type="dxa"/>
                  <w:noWrap w:val="0"/>
                  <w:vAlign w:val="center"/>
                </w:tcPr>
                <w:p w14:paraId="3AD20E9B">
                  <w:pPr>
                    <w:pStyle w:val="35"/>
                    <w:pageBreakBefore w:val="0"/>
                    <w:widowControl w:val="0"/>
                    <w:kinsoku/>
                    <w:wordWrap/>
                    <w:overflowPunct/>
                    <w:topLinePunct w:val="0"/>
                    <w:autoSpaceDE/>
                    <w:autoSpaceDN/>
                    <w:bidi w:val="0"/>
                    <w:adjustRightInd/>
                    <w:snapToGrid w:val="0"/>
                    <w:spacing w:before="0" w:beforeLines="0" w:after="0" w:afterLines="0"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控制项</w:t>
                  </w:r>
                </w:p>
              </w:tc>
              <w:tc>
                <w:tcPr>
                  <w:tcW w:w="2106" w:type="dxa"/>
                  <w:noWrap w:val="0"/>
                  <w:vAlign w:val="center"/>
                </w:tcPr>
                <w:p w14:paraId="24967737">
                  <w:pPr>
                    <w:pStyle w:val="35"/>
                    <w:pageBreakBefore w:val="0"/>
                    <w:widowControl w:val="0"/>
                    <w:kinsoku/>
                    <w:wordWrap/>
                    <w:overflowPunct/>
                    <w:topLinePunct w:val="0"/>
                    <w:autoSpaceDE/>
                    <w:autoSpaceDN/>
                    <w:bidi w:val="0"/>
                    <w:adjustRightInd/>
                    <w:snapToGrid w:val="0"/>
                    <w:spacing w:before="0" w:beforeLines="0" w:after="0" w:afterLines="0"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标准限值</w:t>
                  </w:r>
                </w:p>
              </w:tc>
              <w:tc>
                <w:tcPr>
                  <w:tcW w:w="2105" w:type="dxa"/>
                  <w:noWrap w:val="0"/>
                  <w:vAlign w:val="top"/>
                </w:tcPr>
                <w:p w14:paraId="1C780058">
                  <w:pPr>
                    <w:pStyle w:val="35"/>
                    <w:pageBreakBefore w:val="0"/>
                    <w:widowControl w:val="0"/>
                    <w:kinsoku/>
                    <w:wordWrap/>
                    <w:overflowPunct/>
                    <w:topLinePunct w:val="0"/>
                    <w:autoSpaceDE/>
                    <w:autoSpaceDN/>
                    <w:bidi w:val="0"/>
                    <w:adjustRightInd/>
                    <w:snapToGrid w:val="0"/>
                    <w:spacing w:before="0" w:beforeLines="0" w:after="0" w:afterLines="0"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标准来源</w:t>
                  </w:r>
                </w:p>
              </w:tc>
            </w:tr>
            <w:tr w14:paraId="0551B9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425" w:type="dxa"/>
                  <w:noWrap w:val="0"/>
                  <w:vAlign w:val="center"/>
                </w:tcPr>
                <w:p w14:paraId="4507206F">
                  <w:pPr>
                    <w:pStyle w:val="35"/>
                    <w:pageBreakBefore w:val="0"/>
                    <w:widowControl w:val="0"/>
                    <w:kinsoku/>
                    <w:wordWrap/>
                    <w:overflowPunct/>
                    <w:topLinePunct w:val="0"/>
                    <w:autoSpaceDE/>
                    <w:autoSpaceDN/>
                    <w:bidi w:val="0"/>
                    <w:adjustRightInd/>
                    <w:snapToGrid w:val="0"/>
                    <w:spacing w:before="0" w:beforeLines="0" w:after="0" w:afterLines="0"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w:t>
                  </w:r>
                </w:p>
              </w:tc>
              <w:tc>
                <w:tcPr>
                  <w:tcW w:w="2782" w:type="dxa"/>
                  <w:noWrap w:val="0"/>
                  <w:vAlign w:val="center"/>
                </w:tcPr>
                <w:p w14:paraId="0049F231">
                  <w:pPr>
                    <w:pStyle w:val="35"/>
                    <w:pageBreakBefore w:val="0"/>
                    <w:widowControl w:val="0"/>
                    <w:kinsoku/>
                    <w:wordWrap/>
                    <w:overflowPunct/>
                    <w:topLinePunct w:val="0"/>
                    <w:autoSpaceDE/>
                    <w:autoSpaceDN/>
                    <w:bidi w:val="0"/>
                    <w:adjustRightInd/>
                    <w:snapToGrid w:val="0"/>
                    <w:spacing w:before="0" w:beforeLines="0" w:after="0" w:afterLines="0"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氨（mg/m</w:t>
                  </w:r>
                  <w:r>
                    <w:rPr>
                      <w:rFonts w:hint="default" w:ascii="Times New Roman" w:hAnsi="Times New Roman" w:eastAsia="宋体" w:cs="Times New Roman"/>
                      <w:b w:val="0"/>
                      <w:bCs/>
                      <w:color w:val="auto"/>
                      <w:sz w:val="21"/>
                      <w:szCs w:val="21"/>
                      <w:highlight w:val="none"/>
                      <w:vertAlign w:val="superscript"/>
                    </w:rPr>
                    <w:t>3</w:t>
                  </w:r>
                  <w:r>
                    <w:rPr>
                      <w:rFonts w:hint="default" w:ascii="Times New Roman" w:hAnsi="Times New Roman" w:eastAsia="宋体" w:cs="Times New Roman"/>
                      <w:b w:val="0"/>
                      <w:bCs/>
                      <w:color w:val="auto"/>
                      <w:sz w:val="21"/>
                      <w:szCs w:val="21"/>
                      <w:highlight w:val="none"/>
                    </w:rPr>
                    <w:t>）</w:t>
                  </w:r>
                </w:p>
              </w:tc>
              <w:tc>
                <w:tcPr>
                  <w:tcW w:w="2106" w:type="dxa"/>
                  <w:noWrap w:val="0"/>
                  <w:vAlign w:val="center"/>
                </w:tcPr>
                <w:p w14:paraId="59590BB8">
                  <w:pPr>
                    <w:pStyle w:val="35"/>
                    <w:pageBreakBefore w:val="0"/>
                    <w:widowControl w:val="0"/>
                    <w:kinsoku/>
                    <w:wordWrap/>
                    <w:overflowPunct/>
                    <w:topLinePunct w:val="0"/>
                    <w:autoSpaceDE/>
                    <w:autoSpaceDN/>
                    <w:bidi w:val="0"/>
                    <w:adjustRightInd/>
                    <w:snapToGrid w:val="0"/>
                    <w:spacing w:before="0" w:beforeLines="0" w:after="0" w:afterLines="0" w:line="240" w:lineRule="auto"/>
                    <w:ind w:firstLine="0" w:firstLineChars="0"/>
                    <w:jc w:val="center"/>
                    <w:textAlignment w:val="auto"/>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eastAsia="zh-CN"/>
                    </w:rPr>
                    <w:t>1.</w:t>
                  </w:r>
                  <w:r>
                    <w:rPr>
                      <w:rFonts w:hint="default" w:ascii="Times New Roman" w:hAnsi="Times New Roman" w:eastAsia="宋体" w:cs="Times New Roman"/>
                      <w:b w:val="0"/>
                      <w:bCs/>
                      <w:color w:val="auto"/>
                      <w:sz w:val="21"/>
                      <w:szCs w:val="21"/>
                      <w:highlight w:val="none"/>
                      <w:lang w:val="en-US" w:eastAsia="zh-CN"/>
                    </w:rPr>
                    <w:t>5</w:t>
                  </w:r>
                </w:p>
              </w:tc>
              <w:tc>
                <w:tcPr>
                  <w:tcW w:w="2105" w:type="dxa"/>
                  <w:vMerge w:val="restart"/>
                  <w:noWrap w:val="0"/>
                  <w:vAlign w:val="center"/>
                </w:tcPr>
                <w:p w14:paraId="60696B25">
                  <w:pPr>
                    <w:pStyle w:val="35"/>
                    <w:pageBreakBefore w:val="0"/>
                    <w:widowControl w:val="0"/>
                    <w:kinsoku/>
                    <w:wordWrap/>
                    <w:overflowPunct/>
                    <w:topLinePunct w:val="0"/>
                    <w:autoSpaceDE/>
                    <w:autoSpaceDN/>
                    <w:bidi w:val="0"/>
                    <w:adjustRightInd/>
                    <w:snapToGrid w:val="0"/>
                    <w:spacing w:before="0" w:beforeLines="0" w:after="0" w:afterLines="0" w:line="240" w:lineRule="auto"/>
                    <w:ind w:firstLine="0" w:firstLineChars="0"/>
                    <w:jc w:val="center"/>
                    <w:textAlignment w:val="auto"/>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eastAsia="zh-CN"/>
                    </w:rPr>
                    <w:t>《恶臭污染物排放标准》（GB14554-93）</w:t>
                  </w:r>
                </w:p>
              </w:tc>
            </w:tr>
            <w:tr w14:paraId="6E6414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425" w:type="dxa"/>
                  <w:noWrap w:val="0"/>
                  <w:vAlign w:val="center"/>
                </w:tcPr>
                <w:p w14:paraId="62AF0ACB">
                  <w:pPr>
                    <w:pStyle w:val="35"/>
                    <w:pageBreakBefore w:val="0"/>
                    <w:widowControl w:val="0"/>
                    <w:kinsoku/>
                    <w:wordWrap/>
                    <w:overflowPunct/>
                    <w:topLinePunct w:val="0"/>
                    <w:autoSpaceDE/>
                    <w:autoSpaceDN/>
                    <w:bidi w:val="0"/>
                    <w:adjustRightInd/>
                    <w:snapToGrid w:val="0"/>
                    <w:spacing w:before="0" w:beforeLines="0" w:after="0" w:afterLines="0"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2</w:t>
                  </w:r>
                </w:p>
              </w:tc>
              <w:tc>
                <w:tcPr>
                  <w:tcW w:w="2782" w:type="dxa"/>
                  <w:noWrap w:val="0"/>
                  <w:vAlign w:val="center"/>
                </w:tcPr>
                <w:p w14:paraId="0F815D26">
                  <w:pPr>
                    <w:pStyle w:val="35"/>
                    <w:pageBreakBefore w:val="0"/>
                    <w:widowControl w:val="0"/>
                    <w:kinsoku/>
                    <w:wordWrap/>
                    <w:overflowPunct/>
                    <w:topLinePunct w:val="0"/>
                    <w:autoSpaceDE/>
                    <w:autoSpaceDN/>
                    <w:bidi w:val="0"/>
                    <w:adjustRightInd/>
                    <w:snapToGrid w:val="0"/>
                    <w:spacing w:before="0" w:beforeLines="0" w:after="0" w:afterLines="0"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硫化氢（mg/m</w:t>
                  </w:r>
                  <w:r>
                    <w:rPr>
                      <w:rFonts w:hint="default" w:ascii="Times New Roman" w:hAnsi="Times New Roman" w:eastAsia="宋体" w:cs="Times New Roman"/>
                      <w:b w:val="0"/>
                      <w:bCs/>
                      <w:color w:val="auto"/>
                      <w:sz w:val="21"/>
                      <w:szCs w:val="21"/>
                      <w:highlight w:val="none"/>
                      <w:vertAlign w:val="superscript"/>
                    </w:rPr>
                    <w:t>3</w:t>
                  </w:r>
                  <w:r>
                    <w:rPr>
                      <w:rFonts w:hint="default" w:ascii="Times New Roman" w:hAnsi="Times New Roman" w:eastAsia="宋体" w:cs="Times New Roman"/>
                      <w:b w:val="0"/>
                      <w:bCs/>
                      <w:color w:val="auto"/>
                      <w:sz w:val="21"/>
                      <w:szCs w:val="21"/>
                      <w:highlight w:val="none"/>
                    </w:rPr>
                    <w:t>）</w:t>
                  </w:r>
                </w:p>
              </w:tc>
              <w:tc>
                <w:tcPr>
                  <w:tcW w:w="2106" w:type="dxa"/>
                  <w:noWrap w:val="0"/>
                  <w:vAlign w:val="center"/>
                </w:tcPr>
                <w:p w14:paraId="0E6454D0">
                  <w:pPr>
                    <w:pStyle w:val="35"/>
                    <w:pageBreakBefore w:val="0"/>
                    <w:widowControl w:val="0"/>
                    <w:kinsoku/>
                    <w:wordWrap/>
                    <w:overflowPunct/>
                    <w:topLinePunct w:val="0"/>
                    <w:autoSpaceDE/>
                    <w:autoSpaceDN/>
                    <w:bidi w:val="0"/>
                    <w:adjustRightInd/>
                    <w:snapToGrid w:val="0"/>
                    <w:spacing w:before="0" w:beforeLines="0" w:after="0" w:afterLines="0" w:line="240" w:lineRule="auto"/>
                    <w:ind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rPr>
                    <w:t>0.0</w:t>
                  </w:r>
                  <w:r>
                    <w:rPr>
                      <w:rFonts w:hint="default" w:ascii="Times New Roman" w:hAnsi="Times New Roman" w:eastAsia="宋体" w:cs="Times New Roman"/>
                      <w:b w:val="0"/>
                      <w:bCs/>
                      <w:color w:val="auto"/>
                      <w:sz w:val="21"/>
                      <w:szCs w:val="21"/>
                      <w:highlight w:val="none"/>
                      <w:lang w:val="en-US" w:eastAsia="zh-CN"/>
                    </w:rPr>
                    <w:t>6</w:t>
                  </w:r>
                </w:p>
              </w:tc>
              <w:tc>
                <w:tcPr>
                  <w:tcW w:w="2105" w:type="dxa"/>
                  <w:vMerge w:val="continue"/>
                  <w:noWrap w:val="0"/>
                  <w:vAlign w:val="top"/>
                </w:tcPr>
                <w:p w14:paraId="241349B5">
                  <w:pPr>
                    <w:pStyle w:val="35"/>
                    <w:pageBreakBefore w:val="0"/>
                    <w:widowControl w:val="0"/>
                    <w:kinsoku/>
                    <w:wordWrap/>
                    <w:overflowPunct/>
                    <w:topLinePunct w:val="0"/>
                    <w:autoSpaceDE/>
                    <w:autoSpaceDN/>
                    <w:bidi w:val="0"/>
                    <w:adjustRightInd/>
                    <w:snapToGrid w:val="0"/>
                    <w:spacing w:before="0" w:beforeLines="0" w:after="0" w:afterLines="0"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p>
              </w:tc>
            </w:tr>
            <w:tr w14:paraId="595292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25" w:type="dxa"/>
                  <w:noWrap w:val="0"/>
                  <w:vAlign w:val="center"/>
                </w:tcPr>
                <w:p w14:paraId="4534D537">
                  <w:pPr>
                    <w:pStyle w:val="35"/>
                    <w:pageBreakBefore w:val="0"/>
                    <w:widowControl w:val="0"/>
                    <w:kinsoku/>
                    <w:wordWrap/>
                    <w:overflowPunct/>
                    <w:topLinePunct w:val="0"/>
                    <w:autoSpaceDE/>
                    <w:autoSpaceDN/>
                    <w:bidi w:val="0"/>
                    <w:adjustRightInd/>
                    <w:snapToGrid w:val="0"/>
                    <w:spacing w:before="0" w:beforeLines="0" w:after="0" w:afterLines="0"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3</w:t>
                  </w:r>
                </w:p>
              </w:tc>
              <w:tc>
                <w:tcPr>
                  <w:tcW w:w="2782" w:type="dxa"/>
                  <w:noWrap w:val="0"/>
                  <w:vAlign w:val="center"/>
                </w:tcPr>
                <w:p w14:paraId="24AB1285">
                  <w:pPr>
                    <w:pStyle w:val="35"/>
                    <w:pageBreakBefore w:val="0"/>
                    <w:widowControl w:val="0"/>
                    <w:kinsoku/>
                    <w:wordWrap/>
                    <w:overflowPunct/>
                    <w:topLinePunct w:val="0"/>
                    <w:autoSpaceDE/>
                    <w:autoSpaceDN/>
                    <w:bidi w:val="0"/>
                    <w:adjustRightInd/>
                    <w:snapToGrid w:val="0"/>
                    <w:spacing w:before="0" w:beforeLines="0" w:after="0" w:afterLines="0"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臭气浓度（无量纲）</w:t>
                  </w:r>
                </w:p>
              </w:tc>
              <w:tc>
                <w:tcPr>
                  <w:tcW w:w="2106" w:type="dxa"/>
                  <w:noWrap w:val="0"/>
                  <w:vAlign w:val="center"/>
                </w:tcPr>
                <w:p w14:paraId="5E316EE1">
                  <w:pPr>
                    <w:pStyle w:val="35"/>
                    <w:pageBreakBefore w:val="0"/>
                    <w:widowControl w:val="0"/>
                    <w:kinsoku/>
                    <w:wordWrap/>
                    <w:overflowPunct/>
                    <w:topLinePunct w:val="0"/>
                    <w:autoSpaceDE/>
                    <w:autoSpaceDN/>
                    <w:bidi w:val="0"/>
                    <w:adjustRightInd/>
                    <w:snapToGrid w:val="0"/>
                    <w:spacing w:before="0" w:beforeLines="0" w:after="0" w:afterLines="0" w:line="240" w:lineRule="auto"/>
                    <w:ind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20</w:t>
                  </w:r>
                </w:p>
              </w:tc>
              <w:tc>
                <w:tcPr>
                  <w:tcW w:w="2105" w:type="dxa"/>
                  <w:vMerge w:val="continue"/>
                  <w:noWrap w:val="0"/>
                  <w:vAlign w:val="top"/>
                </w:tcPr>
                <w:p w14:paraId="1923A9B5">
                  <w:pPr>
                    <w:pStyle w:val="35"/>
                    <w:pageBreakBefore w:val="0"/>
                    <w:widowControl w:val="0"/>
                    <w:kinsoku/>
                    <w:wordWrap/>
                    <w:overflowPunct/>
                    <w:topLinePunct w:val="0"/>
                    <w:autoSpaceDE/>
                    <w:autoSpaceDN/>
                    <w:bidi w:val="0"/>
                    <w:adjustRightInd/>
                    <w:snapToGrid w:val="0"/>
                    <w:spacing w:before="0" w:beforeLines="0" w:after="0" w:afterLines="0" w:line="240" w:lineRule="auto"/>
                    <w:ind w:firstLine="0" w:firstLineChars="0"/>
                    <w:jc w:val="center"/>
                    <w:textAlignment w:val="auto"/>
                    <w:rPr>
                      <w:rFonts w:hint="default" w:ascii="Times New Roman" w:hAnsi="Times New Roman" w:eastAsia="宋体" w:cs="Times New Roman"/>
                      <w:b w:val="0"/>
                      <w:bCs/>
                      <w:color w:val="auto"/>
                      <w:sz w:val="21"/>
                      <w:szCs w:val="21"/>
                      <w:highlight w:val="none"/>
                    </w:rPr>
                  </w:pPr>
                </w:p>
              </w:tc>
            </w:tr>
          </w:tbl>
          <w:p w14:paraId="1947F5A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sz w:val="24"/>
                <w:highlight w:val="none"/>
                <w:lang w:eastAsia="zh-CN"/>
              </w:rPr>
              <w:t>沼气</w:t>
            </w:r>
            <w:r>
              <w:rPr>
                <w:rFonts w:hint="default" w:ascii="Times New Roman" w:hAnsi="Times New Roman" w:eastAsia="宋体" w:cs="Times New Roman"/>
                <w:sz w:val="24"/>
                <w:highlight w:val="none"/>
              </w:rPr>
              <w:t>燃烧废气</w:t>
            </w:r>
          </w:p>
          <w:p w14:paraId="7EA317A0">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本项目</w:t>
            </w:r>
            <w:r>
              <w:rPr>
                <w:rFonts w:hint="default" w:ascii="Times New Roman" w:hAnsi="Times New Roman" w:eastAsia="宋体" w:cs="Times New Roman"/>
                <w:sz w:val="24"/>
                <w:highlight w:val="none"/>
                <w:lang w:eastAsia="zh-CN"/>
              </w:rPr>
              <w:t>沼气采取</w:t>
            </w:r>
            <w:r>
              <w:rPr>
                <w:rFonts w:hint="default" w:ascii="Times New Roman" w:hAnsi="Times New Roman" w:eastAsia="宋体" w:cs="Times New Roman"/>
                <w:sz w:val="24"/>
                <w:highlight w:val="none"/>
              </w:rPr>
              <w:t>高压电弧点火装置</w:t>
            </w:r>
            <w:r>
              <w:rPr>
                <w:rFonts w:hint="default" w:ascii="Times New Roman" w:hAnsi="Times New Roman" w:eastAsia="宋体" w:cs="Times New Roman"/>
                <w:sz w:val="24"/>
                <w:highlight w:val="none"/>
                <w:lang w:eastAsia="zh-CN"/>
              </w:rPr>
              <w:t>点燃，废气经</w:t>
            </w:r>
            <w:r>
              <w:rPr>
                <w:rFonts w:hint="default" w:ascii="Times New Roman" w:hAnsi="Times New Roman" w:eastAsia="宋体" w:cs="Times New Roman"/>
                <w:sz w:val="24"/>
                <w:highlight w:val="none"/>
                <w:lang w:val="en-US" w:eastAsia="zh-CN"/>
              </w:rPr>
              <w:t>1m烟囱排放。</w:t>
            </w:r>
            <w:r>
              <w:rPr>
                <w:rFonts w:hint="default" w:ascii="Times New Roman" w:hAnsi="Times New Roman" w:eastAsia="宋体" w:cs="Times New Roman"/>
                <w:sz w:val="24"/>
                <w:highlight w:val="none"/>
              </w:rPr>
              <w:t>火炬燃烧产生的</w:t>
            </w:r>
            <w:r>
              <w:rPr>
                <w:rFonts w:hint="default" w:ascii="Times New Roman" w:hAnsi="Times New Roman" w:eastAsia="宋体" w:cs="Times New Roman"/>
                <w:sz w:val="24"/>
                <w:highlight w:val="none"/>
                <w:lang w:eastAsia="zh-CN"/>
              </w:rPr>
              <w:t>颗粒物</w:t>
            </w:r>
            <w:r>
              <w:rPr>
                <w:rFonts w:hint="default" w:ascii="Times New Roman" w:hAnsi="Times New Roman" w:eastAsia="宋体" w:cs="Times New Roman"/>
                <w:sz w:val="24"/>
                <w:highlight w:val="none"/>
              </w:rPr>
              <w:t>、SO</w:t>
            </w:r>
            <w:r>
              <w:rPr>
                <w:rFonts w:hint="default" w:ascii="Times New Roman" w:hAnsi="Times New Roman" w:eastAsia="宋体" w:cs="Times New Roman"/>
                <w:sz w:val="24"/>
                <w:highlight w:val="none"/>
                <w:vertAlign w:val="subscript"/>
              </w:rPr>
              <w:t>2</w:t>
            </w:r>
            <w:r>
              <w:rPr>
                <w:rFonts w:hint="default" w:ascii="Times New Roman" w:hAnsi="Times New Roman" w:eastAsia="宋体" w:cs="Times New Roman"/>
                <w:sz w:val="24"/>
                <w:highlight w:val="none"/>
              </w:rPr>
              <w:t>、NO</w:t>
            </w:r>
            <w:r>
              <w:rPr>
                <w:rFonts w:hint="default" w:ascii="Times New Roman" w:hAnsi="Times New Roman" w:eastAsia="宋体" w:cs="Times New Roman"/>
                <w:sz w:val="24"/>
                <w:highlight w:val="none"/>
                <w:vertAlign w:val="subscript"/>
              </w:rPr>
              <w:t>X</w:t>
            </w:r>
            <w:r>
              <w:rPr>
                <w:rFonts w:hint="default" w:ascii="Times New Roman" w:hAnsi="Times New Roman" w:eastAsia="宋体" w:cs="Times New Roman"/>
                <w:sz w:val="24"/>
                <w:highlight w:val="none"/>
              </w:rPr>
              <w:t>执行《大气污染物综合排放标准》（GB16297-1996）中</w:t>
            </w:r>
            <w:r>
              <w:rPr>
                <w:rFonts w:hint="default" w:ascii="Times New Roman" w:hAnsi="Times New Roman" w:eastAsia="宋体" w:cs="Times New Roman"/>
                <w:sz w:val="24"/>
                <w:highlight w:val="none"/>
                <w:lang w:eastAsia="zh-CN"/>
              </w:rPr>
              <w:t>无</w:t>
            </w:r>
            <w:r>
              <w:rPr>
                <w:rFonts w:hint="default" w:ascii="Times New Roman" w:hAnsi="Times New Roman" w:eastAsia="宋体" w:cs="Times New Roman"/>
                <w:sz w:val="24"/>
                <w:highlight w:val="none"/>
              </w:rPr>
              <w:t>组织排放标准，详见</w:t>
            </w:r>
            <w:r>
              <w:rPr>
                <w:rFonts w:hint="default" w:ascii="Times New Roman" w:hAnsi="Times New Roman" w:eastAsia="宋体" w:cs="Times New Roman"/>
                <w:sz w:val="24"/>
                <w:highlight w:val="none"/>
                <w:lang w:eastAsia="zh-CN"/>
              </w:rPr>
              <w:t>下表</w:t>
            </w:r>
            <w:r>
              <w:rPr>
                <w:rFonts w:hint="default" w:ascii="Times New Roman" w:hAnsi="Times New Roman" w:eastAsia="宋体" w:cs="Times New Roman"/>
                <w:sz w:val="24"/>
                <w:highlight w:val="none"/>
              </w:rPr>
              <w:t>。</w:t>
            </w:r>
          </w:p>
          <w:p w14:paraId="69D4E953">
            <w:pPr>
              <w:ind w:firstLine="482" w:firstLineChars="200"/>
              <w:jc w:val="center"/>
              <w:rPr>
                <w:rFonts w:hint="default" w:ascii="Times New Roman" w:hAnsi="Times New Roman"/>
                <w:b/>
                <w:bCs/>
                <w:sz w:val="24"/>
                <w:szCs w:val="24"/>
                <w:highlight w:val="none"/>
                <w:u w:val="none"/>
              </w:rPr>
            </w:pPr>
            <w:r>
              <w:rPr>
                <w:rFonts w:hint="default" w:ascii="Times New Roman" w:hAnsi="Times New Roman"/>
                <w:b/>
                <w:bCs/>
                <w:sz w:val="24"/>
                <w:szCs w:val="24"/>
                <w:highlight w:val="none"/>
                <w:u w:val="none"/>
              </w:rPr>
              <w:t>表</w:t>
            </w:r>
            <w:r>
              <w:rPr>
                <w:rFonts w:hint="default" w:ascii="Times New Roman" w:hAnsi="Times New Roman"/>
                <w:b/>
                <w:bCs/>
                <w:sz w:val="24"/>
                <w:szCs w:val="24"/>
                <w:highlight w:val="none"/>
                <w:u w:val="none"/>
                <w:lang w:val="en-US" w:eastAsia="zh-CN"/>
              </w:rPr>
              <w:t>3-14</w:t>
            </w:r>
            <w:r>
              <w:rPr>
                <w:rFonts w:hint="default" w:ascii="Times New Roman" w:hAnsi="Times New Roman"/>
                <w:b/>
                <w:bCs/>
                <w:sz w:val="24"/>
                <w:szCs w:val="24"/>
                <w:highlight w:val="none"/>
                <w:u w:val="none"/>
              </w:rPr>
              <w:t xml:space="preserve">   </w:t>
            </w:r>
            <w:r>
              <w:rPr>
                <w:rFonts w:hint="default" w:ascii="Times New Roman" w:hAnsi="Times New Roman"/>
                <w:b/>
                <w:bCs/>
                <w:sz w:val="24"/>
                <w:szCs w:val="24"/>
                <w:highlight w:val="none"/>
                <w:u w:val="none"/>
                <w:lang w:eastAsia="zh-CN"/>
              </w:rPr>
              <w:t>大气</w:t>
            </w:r>
            <w:r>
              <w:rPr>
                <w:rFonts w:hint="default" w:ascii="Times New Roman" w:hAnsi="Times New Roman"/>
                <w:b/>
                <w:bCs/>
                <w:sz w:val="24"/>
                <w:szCs w:val="24"/>
                <w:highlight w:val="none"/>
                <w:u w:val="none"/>
              </w:rPr>
              <w:t>污染物</w:t>
            </w:r>
            <w:r>
              <w:rPr>
                <w:rFonts w:hint="default" w:ascii="Times New Roman" w:hAnsi="Times New Roman"/>
                <w:b/>
                <w:bCs/>
                <w:sz w:val="24"/>
                <w:szCs w:val="24"/>
                <w:highlight w:val="none"/>
                <w:u w:val="none"/>
                <w:lang w:eastAsia="zh-CN"/>
              </w:rPr>
              <w:t>综合</w:t>
            </w:r>
            <w:r>
              <w:rPr>
                <w:rFonts w:hint="default" w:ascii="Times New Roman" w:hAnsi="Times New Roman"/>
                <w:b/>
                <w:bCs/>
                <w:sz w:val="24"/>
                <w:szCs w:val="24"/>
                <w:highlight w:val="none"/>
                <w:u w:val="none"/>
              </w:rPr>
              <w:t>排放标准值</w:t>
            </w:r>
          </w:p>
          <w:tbl>
            <w:tblPr>
              <w:tblStyle w:val="2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2852"/>
              <w:gridCol w:w="3211"/>
            </w:tblGrid>
            <w:tr w14:paraId="010A301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70" w:type="dxa"/>
                  <w:vMerge w:val="restart"/>
                  <w:tcBorders>
                    <w:top w:val="single" w:color="auto" w:sz="12" w:space="0"/>
                  </w:tcBorders>
                  <w:noWrap w:val="0"/>
                  <w:vAlign w:val="center"/>
                </w:tcPr>
                <w:p w14:paraId="4615CB26">
                  <w:pPr>
                    <w:widowControl/>
                    <w:jc w:val="center"/>
                    <w:rPr>
                      <w:rFonts w:hint="default" w:ascii="Times New Roman" w:hAnsi="Times New Roman" w:cs="Times New Roman"/>
                      <w:b w:val="0"/>
                      <w:bCs w:val="0"/>
                      <w:color w:val="auto"/>
                      <w:szCs w:val="21"/>
                      <w:highlight w:val="none"/>
                      <w:u w:val="none"/>
                    </w:rPr>
                  </w:pPr>
                  <w:r>
                    <w:rPr>
                      <w:rFonts w:hint="default" w:ascii="Times New Roman" w:hAnsi="Times New Roman" w:cs="Times New Roman"/>
                      <w:b w:val="0"/>
                      <w:bCs w:val="0"/>
                      <w:color w:val="auto"/>
                      <w:szCs w:val="21"/>
                      <w:highlight w:val="none"/>
                      <w:u w:val="none"/>
                    </w:rPr>
                    <w:t>污染物</w:t>
                  </w:r>
                </w:p>
              </w:tc>
              <w:tc>
                <w:tcPr>
                  <w:tcW w:w="2906" w:type="dxa"/>
                  <w:tcBorders>
                    <w:top w:val="single" w:color="auto" w:sz="12" w:space="0"/>
                  </w:tcBorders>
                  <w:noWrap w:val="0"/>
                  <w:vAlign w:val="center"/>
                </w:tcPr>
                <w:p w14:paraId="138C2A6B">
                  <w:pPr>
                    <w:widowControl/>
                    <w:jc w:val="center"/>
                    <w:rPr>
                      <w:rFonts w:hint="default" w:ascii="Times New Roman" w:hAnsi="Times New Roman" w:cs="Times New Roman"/>
                      <w:b w:val="0"/>
                      <w:bCs w:val="0"/>
                      <w:color w:val="auto"/>
                      <w:szCs w:val="21"/>
                      <w:highlight w:val="none"/>
                      <w:u w:val="none"/>
                    </w:rPr>
                  </w:pPr>
                  <w:r>
                    <w:rPr>
                      <w:rFonts w:hint="default" w:ascii="Times New Roman" w:hAnsi="Times New Roman" w:cs="Times New Roman"/>
                      <w:b w:val="0"/>
                      <w:bCs w:val="0"/>
                      <w:color w:val="auto"/>
                      <w:szCs w:val="21"/>
                      <w:highlight w:val="none"/>
                      <w:u w:val="none"/>
                    </w:rPr>
                    <w:t>无组织排放</w:t>
                  </w:r>
                </w:p>
              </w:tc>
              <w:tc>
                <w:tcPr>
                  <w:tcW w:w="3243" w:type="dxa"/>
                  <w:vMerge w:val="restart"/>
                  <w:tcBorders>
                    <w:top w:val="single" w:color="auto" w:sz="12" w:space="0"/>
                  </w:tcBorders>
                  <w:noWrap w:val="0"/>
                  <w:vAlign w:val="center"/>
                </w:tcPr>
                <w:p w14:paraId="1DAE6646">
                  <w:pPr>
                    <w:adjustRightInd w:val="0"/>
                    <w:jc w:val="center"/>
                    <w:textAlignment w:val="baseline"/>
                    <w:rPr>
                      <w:rFonts w:hint="default" w:ascii="Times New Roman" w:hAnsi="Times New Roman" w:cs="Times New Roman"/>
                      <w:b w:val="0"/>
                      <w:bCs w:val="0"/>
                      <w:color w:val="auto"/>
                      <w:szCs w:val="21"/>
                      <w:highlight w:val="none"/>
                      <w:u w:val="none"/>
                    </w:rPr>
                  </w:pPr>
                  <w:r>
                    <w:rPr>
                      <w:rFonts w:hint="default" w:ascii="Times New Roman" w:hAnsi="Times New Roman" w:cs="Times New Roman"/>
                      <w:b w:val="0"/>
                      <w:bCs w:val="0"/>
                      <w:color w:val="auto"/>
                      <w:szCs w:val="21"/>
                      <w:highlight w:val="none"/>
                      <w:u w:val="none"/>
                    </w:rPr>
                    <w:t>标准来源</w:t>
                  </w:r>
                </w:p>
              </w:tc>
            </w:tr>
            <w:tr w14:paraId="6A9320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70" w:type="dxa"/>
                  <w:vMerge w:val="continue"/>
                  <w:noWrap w:val="0"/>
                  <w:vAlign w:val="center"/>
                </w:tcPr>
                <w:p w14:paraId="3BBAE7C3">
                  <w:pPr>
                    <w:widowControl/>
                    <w:jc w:val="center"/>
                    <w:rPr>
                      <w:rFonts w:hint="default" w:ascii="宋体" w:hAnsi="宋体" w:cs="宋体"/>
                      <w:b w:val="0"/>
                      <w:bCs w:val="0"/>
                      <w:color w:val="auto"/>
                      <w:szCs w:val="21"/>
                      <w:u w:val="none"/>
                    </w:rPr>
                  </w:pPr>
                </w:p>
              </w:tc>
              <w:tc>
                <w:tcPr>
                  <w:tcW w:w="2906" w:type="dxa"/>
                  <w:noWrap w:val="0"/>
                  <w:vAlign w:val="center"/>
                </w:tcPr>
                <w:p w14:paraId="47B901D6">
                  <w:pPr>
                    <w:widowControl/>
                    <w:jc w:val="center"/>
                    <w:rPr>
                      <w:rFonts w:hint="default" w:ascii="宋体" w:hAnsi="宋体" w:cs="宋体"/>
                      <w:b w:val="0"/>
                      <w:bCs w:val="0"/>
                      <w:color w:val="auto"/>
                      <w:szCs w:val="21"/>
                      <w:u w:val="none"/>
                    </w:rPr>
                  </w:pPr>
                  <w:r>
                    <w:rPr>
                      <w:rFonts w:hint="default" w:ascii="宋体" w:hAnsi="宋体" w:cs="宋体"/>
                      <w:b w:val="0"/>
                      <w:bCs w:val="0"/>
                      <w:color w:val="auto"/>
                      <w:szCs w:val="21"/>
                      <w:u w:val="none"/>
                    </w:rPr>
                    <w:t>边界浓度mg/m</w:t>
                  </w:r>
                  <w:r>
                    <w:rPr>
                      <w:rFonts w:hint="default" w:ascii="宋体" w:hAnsi="宋体" w:cs="宋体"/>
                      <w:b w:val="0"/>
                      <w:bCs w:val="0"/>
                      <w:color w:val="auto"/>
                      <w:szCs w:val="21"/>
                      <w:u w:val="none"/>
                      <w:vertAlign w:val="superscript"/>
                    </w:rPr>
                    <w:t>3</w:t>
                  </w:r>
                </w:p>
              </w:tc>
              <w:tc>
                <w:tcPr>
                  <w:tcW w:w="3243" w:type="dxa"/>
                  <w:vMerge w:val="continue"/>
                  <w:noWrap w:val="0"/>
                  <w:vAlign w:val="center"/>
                </w:tcPr>
                <w:p w14:paraId="6C877505">
                  <w:pPr>
                    <w:adjustRightInd w:val="0"/>
                    <w:jc w:val="center"/>
                    <w:textAlignment w:val="baseline"/>
                    <w:rPr>
                      <w:rFonts w:hint="default" w:ascii="宋体" w:hAnsi="宋体" w:cs="宋体"/>
                      <w:b w:val="0"/>
                      <w:bCs w:val="0"/>
                      <w:color w:val="auto"/>
                      <w:szCs w:val="21"/>
                      <w:u w:val="none"/>
                    </w:rPr>
                  </w:pPr>
                </w:p>
              </w:tc>
            </w:tr>
            <w:tr w14:paraId="1E269AC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0" w:type="dxa"/>
                  <w:noWrap w:val="0"/>
                  <w:vAlign w:val="center"/>
                </w:tcPr>
                <w:p w14:paraId="7F2DA79F">
                  <w:pPr>
                    <w:widowControl/>
                    <w:jc w:val="center"/>
                    <w:rPr>
                      <w:rFonts w:hint="default" w:ascii="Times New Roman" w:hAnsi="Times New Roman" w:cs="Times New Roman"/>
                      <w:b w:val="0"/>
                      <w:bCs w:val="0"/>
                      <w:color w:val="auto"/>
                      <w:szCs w:val="21"/>
                      <w:highlight w:val="none"/>
                      <w:u w:val="none"/>
                    </w:rPr>
                  </w:pPr>
                  <w:r>
                    <w:rPr>
                      <w:rFonts w:hint="default" w:ascii="Times New Roman" w:hAnsi="Times New Roman" w:cs="Times New Roman"/>
                      <w:b w:val="0"/>
                      <w:bCs w:val="0"/>
                      <w:color w:val="auto"/>
                      <w:szCs w:val="21"/>
                      <w:highlight w:val="none"/>
                      <w:u w:val="none"/>
                    </w:rPr>
                    <w:t>颗粒物</w:t>
                  </w:r>
                </w:p>
              </w:tc>
              <w:tc>
                <w:tcPr>
                  <w:tcW w:w="2906" w:type="dxa"/>
                  <w:noWrap w:val="0"/>
                  <w:vAlign w:val="center"/>
                </w:tcPr>
                <w:p w14:paraId="316D2841">
                  <w:pPr>
                    <w:widowControl/>
                    <w:jc w:val="center"/>
                    <w:rPr>
                      <w:rFonts w:hint="default" w:ascii="Times New Roman" w:hAnsi="Times New Roman" w:cs="Times New Roman"/>
                      <w:b w:val="0"/>
                      <w:bCs w:val="0"/>
                      <w:color w:val="auto"/>
                      <w:szCs w:val="21"/>
                      <w:highlight w:val="none"/>
                      <w:u w:val="none"/>
                    </w:rPr>
                  </w:pPr>
                  <w:r>
                    <w:rPr>
                      <w:rFonts w:hint="default" w:ascii="Times New Roman" w:hAnsi="Times New Roman" w:cs="Times New Roman"/>
                      <w:b w:val="0"/>
                      <w:bCs w:val="0"/>
                      <w:color w:val="auto"/>
                      <w:szCs w:val="21"/>
                      <w:highlight w:val="none"/>
                      <w:u w:val="none"/>
                    </w:rPr>
                    <w:t>1.0</w:t>
                  </w:r>
                </w:p>
              </w:tc>
              <w:tc>
                <w:tcPr>
                  <w:tcW w:w="3243" w:type="dxa"/>
                  <w:vMerge w:val="restart"/>
                  <w:noWrap w:val="0"/>
                  <w:vAlign w:val="center"/>
                </w:tcPr>
                <w:p w14:paraId="56BC4E31">
                  <w:pPr>
                    <w:adjustRightInd w:val="0"/>
                    <w:spacing w:line="312" w:lineRule="atLeast"/>
                    <w:jc w:val="center"/>
                    <w:textAlignment w:val="baseline"/>
                    <w:rPr>
                      <w:rFonts w:hint="default" w:ascii="Times New Roman" w:hAnsi="Times New Roman" w:cs="Times New Roman"/>
                      <w:b w:val="0"/>
                      <w:bCs w:val="0"/>
                      <w:color w:val="auto"/>
                      <w:szCs w:val="21"/>
                      <w:highlight w:val="none"/>
                      <w:u w:val="none"/>
                    </w:rPr>
                  </w:pPr>
                  <w:r>
                    <w:rPr>
                      <w:rFonts w:hint="default" w:ascii="Times New Roman" w:hAnsi="Times New Roman" w:cs="Times New Roman"/>
                      <w:b w:val="0"/>
                      <w:bCs w:val="0"/>
                      <w:color w:val="auto"/>
                      <w:szCs w:val="21"/>
                      <w:highlight w:val="none"/>
                      <w:u w:val="none"/>
                    </w:rPr>
                    <w:t>（GB16297-1996）</w:t>
                  </w:r>
                </w:p>
              </w:tc>
            </w:tr>
            <w:tr w14:paraId="33B9F3D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370" w:type="dxa"/>
                  <w:noWrap w:val="0"/>
                  <w:vAlign w:val="center"/>
                </w:tcPr>
                <w:p w14:paraId="43E8639C">
                  <w:pPr>
                    <w:widowControl/>
                    <w:jc w:val="center"/>
                    <w:rPr>
                      <w:rFonts w:hint="default" w:ascii="Times New Roman" w:hAnsi="Times New Roman" w:eastAsia="宋体" w:cs="Times New Roman"/>
                      <w:b w:val="0"/>
                      <w:bCs w:val="0"/>
                      <w:color w:val="auto"/>
                      <w:szCs w:val="21"/>
                      <w:highlight w:val="none"/>
                      <w:u w:val="none"/>
                      <w:lang w:val="en-US" w:eastAsia="zh-CN"/>
                    </w:rPr>
                  </w:pPr>
                  <w:r>
                    <w:rPr>
                      <w:rFonts w:hint="default" w:ascii="Times New Roman" w:hAnsi="Times New Roman" w:cs="Times New Roman"/>
                      <w:b w:val="0"/>
                      <w:bCs w:val="0"/>
                      <w:color w:val="auto"/>
                      <w:szCs w:val="21"/>
                      <w:highlight w:val="none"/>
                      <w:u w:val="none"/>
                      <w:lang w:val="en-US" w:eastAsia="zh-CN"/>
                    </w:rPr>
                    <w:t>SO</w:t>
                  </w:r>
                  <w:r>
                    <w:rPr>
                      <w:rFonts w:hint="default" w:ascii="Times New Roman" w:hAnsi="Times New Roman" w:cs="Times New Roman"/>
                      <w:b w:val="0"/>
                      <w:bCs w:val="0"/>
                      <w:color w:val="auto"/>
                      <w:szCs w:val="21"/>
                      <w:highlight w:val="none"/>
                      <w:u w:val="none"/>
                      <w:vertAlign w:val="subscript"/>
                      <w:lang w:val="en-US" w:eastAsia="zh-CN"/>
                    </w:rPr>
                    <w:t>2</w:t>
                  </w:r>
                </w:p>
              </w:tc>
              <w:tc>
                <w:tcPr>
                  <w:tcW w:w="2906" w:type="dxa"/>
                  <w:noWrap w:val="0"/>
                  <w:vAlign w:val="center"/>
                </w:tcPr>
                <w:p w14:paraId="66D1593C">
                  <w:pPr>
                    <w:widowControl/>
                    <w:jc w:val="center"/>
                    <w:rPr>
                      <w:rFonts w:hint="default" w:ascii="Times New Roman" w:hAnsi="Times New Roman" w:eastAsia="宋体" w:cs="Times New Roman"/>
                      <w:b w:val="0"/>
                      <w:bCs w:val="0"/>
                      <w:color w:val="auto"/>
                      <w:szCs w:val="21"/>
                      <w:highlight w:val="none"/>
                      <w:u w:val="none"/>
                      <w:lang w:val="en-US" w:eastAsia="zh-CN"/>
                    </w:rPr>
                  </w:pPr>
                  <w:r>
                    <w:rPr>
                      <w:rFonts w:hint="default" w:ascii="Times New Roman" w:hAnsi="Times New Roman" w:cs="Times New Roman"/>
                      <w:b w:val="0"/>
                      <w:bCs w:val="0"/>
                      <w:color w:val="auto"/>
                      <w:szCs w:val="21"/>
                      <w:highlight w:val="none"/>
                      <w:u w:val="none"/>
                      <w:lang w:val="en-US" w:eastAsia="zh-CN"/>
                    </w:rPr>
                    <w:t>0.4</w:t>
                  </w:r>
                </w:p>
              </w:tc>
              <w:tc>
                <w:tcPr>
                  <w:tcW w:w="3243" w:type="dxa"/>
                  <w:vMerge w:val="continue"/>
                  <w:noWrap w:val="0"/>
                  <w:vAlign w:val="center"/>
                </w:tcPr>
                <w:p w14:paraId="29E01253">
                  <w:pPr>
                    <w:adjustRightInd w:val="0"/>
                    <w:spacing w:line="312" w:lineRule="atLeast"/>
                    <w:jc w:val="center"/>
                    <w:textAlignment w:val="baseline"/>
                    <w:rPr>
                      <w:rFonts w:hint="default" w:ascii="Times New Roman" w:hAnsi="Times New Roman" w:cs="Times New Roman"/>
                      <w:b w:val="0"/>
                      <w:bCs w:val="0"/>
                      <w:color w:val="auto"/>
                      <w:szCs w:val="21"/>
                      <w:highlight w:val="none"/>
                      <w:u w:val="none"/>
                    </w:rPr>
                  </w:pPr>
                </w:p>
              </w:tc>
            </w:tr>
            <w:tr w14:paraId="78633AB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70" w:type="dxa"/>
                  <w:tcBorders>
                    <w:bottom w:val="single" w:color="auto" w:sz="12" w:space="0"/>
                  </w:tcBorders>
                  <w:noWrap w:val="0"/>
                  <w:vAlign w:val="center"/>
                </w:tcPr>
                <w:p w14:paraId="5AB12097">
                  <w:pPr>
                    <w:widowControl/>
                    <w:jc w:val="center"/>
                    <w:rPr>
                      <w:rFonts w:hint="default" w:ascii="Times New Roman" w:hAnsi="Times New Roman" w:eastAsia="宋体" w:cs="Times New Roman"/>
                      <w:b w:val="0"/>
                      <w:bCs w:val="0"/>
                      <w:color w:val="auto"/>
                      <w:szCs w:val="21"/>
                      <w:highlight w:val="none"/>
                      <w:u w:val="none"/>
                      <w:lang w:val="en-US" w:eastAsia="zh-CN"/>
                    </w:rPr>
                  </w:pPr>
                  <w:r>
                    <w:rPr>
                      <w:rFonts w:hint="default" w:ascii="Times New Roman" w:hAnsi="Times New Roman" w:cs="Times New Roman"/>
                      <w:b w:val="0"/>
                      <w:bCs w:val="0"/>
                      <w:color w:val="auto"/>
                      <w:szCs w:val="21"/>
                      <w:highlight w:val="none"/>
                      <w:u w:val="none"/>
                      <w:lang w:val="en-US" w:eastAsia="zh-CN"/>
                    </w:rPr>
                    <w:t>NO</w:t>
                  </w:r>
                  <w:r>
                    <w:rPr>
                      <w:rFonts w:hint="default" w:ascii="Times New Roman" w:hAnsi="Times New Roman" w:cs="Times New Roman"/>
                      <w:b w:val="0"/>
                      <w:bCs w:val="0"/>
                      <w:color w:val="auto"/>
                      <w:szCs w:val="21"/>
                      <w:highlight w:val="none"/>
                      <w:u w:val="none"/>
                      <w:vertAlign w:val="subscript"/>
                      <w:lang w:val="en-US" w:eastAsia="zh-CN"/>
                    </w:rPr>
                    <w:t>x</w:t>
                  </w:r>
                </w:p>
              </w:tc>
              <w:tc>
                <w:tcPr>
                  <w:tcW w:w="2906" w:type="dxa"/>
                  <w:tcBorders>
                    <w:bottom w:val="single" w:color="auto" w:sz="12" w:space="0"/>
                  </w:tcBorders>
                  <w:noWrap w:val="0"/>
                  <w:vAlign w:val="center"/>
                </w:tcPr>
                <w:p w14:paraId="4A58DD8B">
                  <w:pPr>
                    <w:widowControl/>
                    <w:jc w:val="center"/>
                    <w:rPr>
                      <w:rFonts w:hint="default" w:ascii="Times New Roman" w:hAnsi="Times New Roman" w:eastAsia="宋体" w:cs="Times New Roman"/>
                      <w:b w:val="0"/>
                      <w:bCs w:val="0"/>
                      <w:color w:val="auto"/>
                      <w:szCs w:val="21"/>
                      <w:highlight w:val="none"/>
                      <w:u w:val="none"/>
                      <w:lang w:val="en-US" w:eastAsia="zh-CN"/>
                    </w:rPr>
                  </w:pPr>
                  <w:r>
                    <w:rPr>
                      <w:rFonts w:hint="default" w:ascii="Times New Roman" w:hAnsi="Times New Roman" w:cs="Times New Roman"/>
                      <w:b w:val="0"/>
                      <w:bCs w:val="0"/>
                      <w:color w:val="auto"/>
                      <w:szCs w:val="21"/>
                      <w:highlight w:val="none"/>
                      <w:u w:val="none"/>
                      <w:lang w:val="en-US" w:eastAsia="zh-CN"/>
                    </w:rPr>
                    <w:t>0.12</w:t>
                  </w:r>
                </w:p>
              </w:tc>
              <w:tc>
                <w:tcPr>
                  <w:tcW w:w="3243" w:type="dxa"/>
                  <w:vMerge w:val="continue"/>
                  <w:tcBorders>
                    <w:bottom w:val="single" w:color="auto" w:sz="12" w:space="0"/>
                  </w:tcBorders>
                  <w:noWrap w:val="0"/>
                  <w:vAlign w:val="center"/>
                </w:tcPr>
                <w:p w14:paraId="509330AD">
                  <w:pPr>
                    <w:adjustRightInd w:val="0"/>
                    <w:spacing w:line="312" w:lineRule="atLeast"/>
                    <w:jc w:val="center"/>
                    <w:textAlignment w:val="baseline"/>
                    <w:rPr>
                      <w:rFonts w:hint="default" w:ascii="Times New Roman" w:hAnsi="Times New Roman" w:cs="Times New Roman"/>
                      <w:b w:val="0"/>
                      <w:bCs w:val="0"/>
                      <w:color w:val="auto"/>
                      <w:szCs w:val="21"/>
                      <w:highlight w:val="none"/>
                      <w:u w:val="none"/>
                    </w:rPr>
                  </w:pPr>
                </w:p>
              </w:tc>
            </w:tr>
          </w:tbl>
          <w:p w14:paraId="532D9E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s="Times New Roman"/>
                <w:color w:val="auto"/>
                <w:sz w:val="24"/>
                <w:szCs w:val="24"/>
                <w:lang w:val="en-US" w:eastAsia="zh-CN"/>
              </w:rPr>
            </w:pPr>
            <w:r>
              <w:rPr>
                <w:rFonts w:hint="default" w:ascii="Times New Roman" w:hAnsi="Times New Roman" w:cs="Times New Roman"/>
                <w:color w:val="auto"/>
                <w:sz w:val="24"/>
                <w:szCs w:val="24"/>
                <w:highlight w:val="none"/>
                <w:lang w:eastAsia="zh-CN"/>
              </w:rPr>
              <w:t>③燃油废气</w:t>
            </w:r>
          </w:p>
          <w:p w14:paraId="7BB8B2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eastAsia="zh-CN"/>
              </w:rPr>
            </w:pPr>
            <w:r>
              <w:rPr>
                <w:rFonts w:hint="default" w:cs="Times New Roman"/>
                <w:color w:val="auto"/>
                <w:sz w:val="24"/>
                <w:szCs w:val="24"/>
                <w:lang w:val="en-US" w:eastAsia="zh-CN"/>
              </w:rPr>
              <w:t>本项目</w:t>
            </w:r>
            <w:r>
              <w:rPr>
                <w:rFonts w:hint="default" w:ascii="Times New Roman" w:hAnsi="Times New Roman" w:eastAsia="宋体" w:cs="Times New Roman"/>
                <w:b w:val="0"/>
                <w:bCs w:val="0"/>
                <w:color w:val="auto"/>
                <w:sz w:val="24"/>
                <w:u w:val="none"/>
                <w:lang w:val="en-US" w:eastAsia="zh-CN"/>
              </w:rPr>
              <w:t>在</w:t>
            </w:r>
            <w:r>
              <w:rPr>
                <w:rFonts w:hint="default" w:cs="Times New Roman"/>
                <w:b w:val="0"/>
                <w:bCs w:val="0"/>
                <w:color w:val="auto"/>
                <w:sz w:val="24"/>
                <w:u w:val="none"/>
                <w:lang w:val="en-US" w:eastAsia="zh-CN"/>
              </w:rPr>
              <w:t>库房二</w:t>
            </w:r>
            <w:r>
              <w:rPr>
                <w:rFonts w:hint="default" w:ascii="Times New Roman" w:hAnsi="Times New Roman" w:eastAsia="宋体" w:cs="Times New Roman"/>
                <w:b w:val="0"/>
                <w:bCs w:val="0"/>
                <w:color w:val="auto"/>
                <w:sz w:val="24"/>
                <w:u w:val="none"/>
                <w:lang w:val="en-US" w:eastAsia="zh-CN"/>
              </w:rPr>
              <w:t>设置</w:t>
            </w:r>
            <w:r>
              <w:rPr>
                <w:rFonts w:hint="default" w:cs="Times New Roman"/>
                <w:b w:val="0"/>
                <w:bCs w:val="0"/>
                <w:color w:val="auto"/>
                <w:sz w:val="24"/>
                <w:u w:val="none"/>
                <w:lang w:val="en-US" w:eastAsia="zh-CN"/>
              </w:rPr>
              <w:t>1</w:t>
            </w:r>
            <w:r>
              <w:rPr>
                <w:rFonts w:hint="default" w:ascii="Times New Roman" w:hAnsi="Times New Roman" w:eastAsia="宋体" w:cs="Times New Roman"/>
                <w:b w:val="0"/>
                <w:bCs w:val="0"/>
                <w:color w:val="auto"/>
                <w:sz w:val="24"/>
                <w:u w:val="none"/>
                <w:lang w:val="en-US" w:eastAsia="zh-CN"/>
              </w:rPr>
              <w:t>台</w:t>
            </w:r>
            <w:r>
              <w:rPr>
                <w:rFonts w:hint="default" w:cs="Times New Roman"/>
                <w:b w:val="0"/>
                <w:bCs w:val="0"/>
                <w:color w:val="auto"/>
                <w:sz w:val="24"/>
                <w:u w:val="none"/>
                <w:lang w:val="en-US" w:eastAsia="zh-CN"/>
              </w:rPr>
              <w:t>15</w:t>
            </w:r>
            <w:r>
              <w:rPr>
                <w:rFonts w:hint="default" w:ascii="Times New Roman" w:hAnsi="Times New Roman" w:eastAsia="宋体" w:cs="Times New Roman"/>
                <w:b w:val="0"/>
                <w:bCs w:val="0"/>
                <w:color w:val="auto"/>
                <w:sz w:val="24"/>
                <w:u w:val="none"/>
                <w:lang w:val="en-US" w:eastAsia="zh-CN"/>
              </w:rPr>
              <w:t>0kW柴油发电机组作为备用应急电源</w:t>
            </w:r>
            <w:r>
              <w:rPr>
                <w:rFonts w:hint="default" w:cs="Times New Roman"/>
                <w:color w:val="auto"/>
                <w:sz w:val="24"/>
                <w:szCs w:val="24"/>
                <w:highlight w:val="none"/>
                <w:lang w:val="en-US" w:eastAsia="zh-CN"/>
              </w:rPr>
              <w:t>，燃油废气经管道排至厂房外。</w:t>
            </w:r>
            <w:r>
              <w:rPr>
                <w:rFonts w:hint="default" w:ascii="Times New Roman" w:hAnsi="Times New Roman" w:cs="Times New Roman"/>
                <w:color w:val="auto"/>
                <w:sz w:val="24"/>
                <w:szCs w:val="24"/>
                <w:highlight w:val="none"/>
                <w:lang w:eastAsia="zh-CN"/>
              </w:rPr>
              <w:t>柴油发电机</w:t>
            </w:r>
            <w:r>
              <w:rPr>
                <w:rFonts w:hint="default" w:cs="Times New Roman"/>
                <w:color w:val="auto"/>
                <w:sz w:val="24"/>
                <w:szCs w:val="24"/>
                <w:highlight w:val="none"/>
                <w:lang w:val="en-US" w:eastAsia="zh-CN"/>
              </w:rPr>
              <w:t>组</w:t>
            </w:r>
            <w:r>
              <w:rPr>
                <w:rFonts w:hint="default" w:ascii="Times New Roman" w:hAnsi="Times New Roman" w:cs="Times New Roman"/>
                <w:color w:val="auto"/>
                <w:sz w:val="24"/>
                <w:szCs w:val="24"/>
                <w:highlight w:val="none"/>
                <w:lang w:eastAsia="zh-CN"/>
              </w:rPr>
              <w:t>工作过程中产生的燃油废气执行《大气污染物综合排放标准》（GB16297-1996）</w:t>
            </w:r>
            <w:r>
              <w:rPr>
                <w:rFonts w:hint="default" w:ascii="Times New Roman" w:hAnsi="Times New Roman" w:eastAsia="宋体" w:cs="Times New Roman"/>
                <w:color w:val="auto"/>
                <w:sz w:val="24"/>
                <w:szCs w:val="24"/>
                <w:highlight w:val="none"/>
                <w:lang w:val="en-US" w:eastAsia="zh-CN"/>
              </w:rPr>
              <w:t>最高允许排放浓度限值要</w:t>
            </w:r>
            <w:r>
              <w:rPr>
                <w:rFonts w:hint="default" w:cs="Times New Roman"/>
                <w:color w:val="auto"/>
                <w:sz w:val="24"/>
                <w:szCs w:val="24"/>
                <w:highlight w:val="none"/>
                <w:u w:val="none"/>
                <w:lang w:val="en-US" w:eastAsia="zh-CN"/>
              </w:rPr>
              <w:t>求</w:t>
            </w:r>
            <w:r>
              <w:rPr>
                <w:rFonts w:hint="default"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eastAsia="zh-CN"/>
              </w:rPr>
              <w:t>标准值详见</w:t>
            </w:r>
            <w:r>
              <w:rPr>
                <w:rFonts w:hint="default" w:cs="Times New Roman"/>
                <w:color w:val="auto"/>
                <w:sz w:val="24"/>
                <w:szCs w:val="24"/>
                <w:highlight w:val="none"/>
                <w:lang w:val="en-US" w:eastAsia="zh-CN"/>
              </w:rPr>
              <w:t>下表</w:t>
            </w:r>
            <w:r>
              <w:rPr>
                <w:rFonts w:hint="default" w:ascii="Times New Roman" w:hAnsi="Times New Roman" w:cs="Times New Roman"/>
                <w:color w:val="auto"/>
                <w:sz w:val="24"/>
                <w:szCs w:val="24"/>
                <w:highlight w:val="none"/>
                <w:lang w:eastAsia="zh-CN"/>
              </w:rPr>
              <w:t>。</w:t>
            </w:r>
          </w:p>
          <w:p w14:paraId="3BCC2B4B">
            <w:pPr>
              <w:jc w:val="center"/>
              <w:rPr>
                <w:rFonts w:hint="default" w:ascii="Times New Roman" w:hAnsi="Times New Roman" w:cs="Times New Roman"/>
                <w:b/>
                <w:color w:val="auto"/>
                <w:sz w:val="24"/>
                <w:szCs w:val="24"/>
                <w:highlight w:val="none"/>
              </w:rPr>
            </w:pPr>
          </w:p>
          <w:p w14:paraId="6836D112">
            <w:pPr>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w:t>
            </w:r>
            <w:r>
              <w:rPr>
                <w:rFonts w:hint="default" w:cs="Times New Roman"/>
                <w:b/>
                <w:color w:val="auto"/>
                <w:sz w:val="24"/>
                <w:szCs w:val="24"/>
                <w:highlight w:val="none"/>
                <w:lang w:val="en-US" w:eastAsia="zh-CN"/>
              </w:rPr>
              <w:t xml:space="preserve">3-15  </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cs="Times New Roman"/>
                <w:b/>
                <w:color w:val="auto"/>
                <w:sz w:val="24"/>
                <w:szCs w:val="24"/>
                <w:highlight w:val="none"/>
              </w:rPr>
              <w:t xml:space="preserve"> 大气污染物综合排放标准</w:t>
            </w:r>
          </w:p>
          <w:tbl>
            <w:tblPr>
              <w:tblStyle w:val="27"/>
              <w:tblW w:w="495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7" w:type="dxa"/>
                <w:bottom w:w="0" w:type="dxa"/>
                <w:right w:w="107" w:type="dxa"/>
              </w:tblCellMar>
            </w:tblPr>
            <w:tblGrid>
              <w:gridCol w:w="1777"/>
              <w:gridCol w:w="3433"/>
              <w:gridCol w:w="3108"/>
            </w:tblGrid>
            <w:tr w14:paraId="7B2663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7" w:type="dxa"/>
                  <w:bottom w:w="0" w:type="dxa"/>
                  <w:right w:w="107" w:type="dxa"/>
                </w:tblCellMar>
              </w:tblPrEx>
              <w:trPr>
                <w:cantSplit/>
                <w:trHeight w:val="191" w:hRule="atLeast"/>
                <w:jc w:val="center"/>
              </w:trPr>
              <w:tc>
                <w:tcPr>
                  <w:tcW w:w="1068" w:type="pct"/>
                  <w:vMerge w:val="restart"/>
                  <w:noWrap w:val="0"/>
                  <w:vAlign w:val="center"/>
                </w:tcPr>
                <w:p w14:paraId="12110B4D">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污染物</w:t>
                  </w:r>
                </w:p>
              </w:tc>
              <w:tc>
                <w:tcPr>
                  <w:tcW w:w="2063" w:type="pct"/>
                  <w:noWrap w:val="0"/>
                  <w:vAlign w:val="center"/>
                </w:tcPr>
                <w:p w14:paraId="309A43BF">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最高允许排放浓度限值要求</w:t>
                  </w:r>
                </w:p>
              </w:tc>
              <w:tc>
                <w:tcPr>
                  <w:tcW w:w="1868" w:type="pct"/>
                  <w:vMerge w:val="restart"/>
                  <w:noWrap w:val="0"/>
                  <w:vAlign w:val="center"/>
                </w:tcPr>
                <w:p w14:paraId="536090F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标准来源</w:t>
                  </w:r>
                </w:p>
              </w:tc>
            </w:tr>
            <w:tr w14:paraId="012164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7" w:type="dxa"/>
                  <w:bottom w:w="0" w:type="dxa"/>
                  <w:right w:w="107" w:type="dxa"/>
                </w:tblCellMar>
              </w:tblPrEx>
              <w:trPr>
                <w:cantSplit/>
                <w:trHeight w:val="280" w:hRule="atLeast"/>
                <w:jc w:val="center"/>
              </w:trPr>
              <w:tc>
                <w:tcPr>
                  <w:tcW w:w="1068" w:type="pct"/>
                  <w:vMerge w:val="continue"/>
                  <w:noWrap w:val="0"/>
                  <w:vAlign w:val="center"/>
                </w:tcPr>
                <w:p w14:paraId="5A79269D">
                  <w:pPr>
                    <w:jc w:val="center"/>
                    <w:rPr>
                      <w:rFonts w:hint="default" w:ascii="宋体" w:hAnsi="宋体" w:eastAsia="宋体" w:cs="宋体"/>
                      <w:color w:val="auto"/>
                      <w:szCs w:val="21"/>
                      <w:highlight w:val="none"/>
                    </w:rPr>
                  </w:pPr>
                </w:p>
              </w:tc>
              <w:tc>
                <w:tcPr>
                  <w:tcW w:w="2063" w:type="pct"/>
                  <w:noWrap w:val="0"/>
                  <w:vAlign w:val="center"/>
                </w:tcPr>
                <w:p w14:paraId="22FF5431">
                  <w:pPr>
                    <w:jc w:val="center"/>
                    <w:rPr>
                      <w:rFonts w:hint="default" w:ascii="宋体" w:hAnsi="宋体" w:eastAsia="宋体" w:cs="宋体"/>
                      <w:color w:val="auto"/>
                      <w:szCs w:val="21"/>
                      <w:highlight w:val="none"/>
                    </w:rPr>
                  </w:pPr>
                  <w:r>
                    <w:rPr>
                      <w:rFonts w:hint="default" w:ascii="宋体" w:hAnsi="宋体" w:eastAsia="宋体" w:cs="宋体"/>
                      <w:color w:val="auto"/>
                      <w:szCs w:val="21"/>
                      <w:highlight w:val="none"/>
                    </w:rPr>
                    <w:t>浓度限值（mg/m</w:t>
                  </w:r>
                  <w:r>
                    <w:rPr>
                      <w:rFonts w:hint="default" w:ascii="宋体" w:hAnsi="宋体" w:eastAsia="宋体" w:cs="宋体"/>
                      <w:color w:val="auto"/>
                      <w:szCs w:val="21"/>
                      <w:highlight w:val="none"/>
                      <w:vertAlign w:val="superscript"/>
                    </w:rPr>
                    <w:t>3</w:t>
                  </w:r>
                  <w:r>
                    <w:rPr>
                      <w:rFonts w:hint="default" w:ascii="宋体" w:hAnsi="宋体" w:eastAsia="宋体" w:cs="宋体"/>
                      <w:color w:val="auto"/>
                      <w:szCs w:val="21"/>
                      <w:highlight w:val="none"/>
                    </w:rPr>
                    <w:t>）</w:t>
                  </w:r>
                </w:p>
              </w:tc>
              <w:tc>
                <w:tcPr>
                  <w:tcW w:w="1868" w:type="pct"/>
                  <w:vMerge w:val="continue"/>
                  <w:noWrap w:val="0"/>
                  <w:vAlign w:val="center"/>
                </w:tcPr>
                <w:p w14:paraId="0DC513FA">
                  <w:pPr>
                    <w:jc w:val="center"/>
                    <w:rPr>
                      <w:rFonts w:hint="default" w:ascii="宋体" w:hAnsi="宋体" w:eastAsia="宋体" w:cs="宋体"/>
                      <w:color w:val="auto"/>
                      <w:szCs w:val="21"/>
                      <w:highlight w:val="none"/>
                    </w:rPr>
                  </w:pPr>
                </w:p>
              </w:tc>
            </w:tr>
            <w:tr w14:paraId="67FEA2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7" w:type="dxa"/>
                  <w:bottom w:w="0" w:type="dxa"/>
                  <w:right w:w="107" w:type="dxa"/>
                </w:tblCellMar>
              </w:tblPrEx>
              <w:trPr>
                <w:cantSplit/>
                <w:trHeight w:val="280" w:hRule="atLeast"/>
                <w:jc w:val="center"/>
              </w:trPr>
              <w:tc>
                <w:tcPr>
                  <w:tcW w:w="1068" w:type="pct"/>
                  <w:noWrap w:val="0"/>
                  <w:vAlign w:val="center"/>
                </w:tcPr>
                <w:p w14:paraId="2A2B170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颗粒物</w:t>
                  </w:r>
                </w:p>
              </w:tc>
              <w:tc>
                <w:tcPr>
                  <w:tcW w:w="2063" w:type="pct"/>
                  <w:noWrap w:val="0"/>
                  <w:vAlign w:val="center"/>
                </w:tcPr>
                <w:p w14:paraId="1C2BCE72">
                  <w:pPr>
                    <w:jc w:val="center"/>
                    <w:rPr>
                      <w:rFonts w:hint="default" w:ascii="Times New Roman" w:hAnsi="Times New Roman" w:eastAsia="宋体" w:cs="Times New Roman"/>
                      <w:color w:val="auto"/>
                      <w:szCs w:val="21"/>
                      <w:highlight w:val="none"/>
                      <w:lang w:val="en-US"/>
                    </w:rPr>
                  </w:pPr>
                  <w:r>
                    <w:rPr>
                      <w:rFonts w:hint="default" w:ascii="Times New Roman" w:hAnsi="Times New Roman" w:eastAsia="宋体" w:cs="Times New Roman"/>
                      <w:color w:val="auto"/>
                      <w:szCs w:val="21"/>
                      <w:highlight w:val="none"/>
                      <w:lang w:val="en-US" w:eastAsia="zh-CN"/>
                    </w:rPr>
                    <w:t>120</w:t>
                  </w:r>
                </w:p>
              </w:tc>
              <w:tc>
                <w:tcPr>
                  <w:tcW w:w="1868" w:type="pct"/>
                  <w:vMerge w:val="restart"/>
                  <w:noWrap w:val="0"/>
                  <w:vAlign w:val="center"/>
                </w:tcPr>
                <w:p w14:paraId="3FC9981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GB16297-1996</w:t>
                  </w:r>
                </w:p>
              </w:tc>
            </w:tr>
            <w:tr w14:paraId="171C38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7" w:type="dxa"/>
                  <w:bottom w:w="0" w:type="dxa"/>
                  <w:right w:w="107" w:type="dxa"/>
                </w:tblCellMar>
              </w:tblPrEx>
              <w:trPr>
                <w:cantSplit/>
                <w:trHeight w:val="280" w:hRule="atLeast"/>
                <w:jc w:val="center"/>
              </w:trPr>
              <w:tc>
                <w:tcPr>
                  <w:tcW w:w="1068" w:type="pct"/>
                  <w:noWrap w:val="0"/>
                  <w:vAlign w:val="center"/>
                </w:tcPr>
                <w:p w14:paraId="726F468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氮氧化物</w:t>
                  </w:r>
                </w:p>
              </w:tc>
              <w:tc>
                <w:tcPr>
                  <w:tcW w:w="2063" w:type="pct"/>
                  <w:noWrap w:val="0"/>
                  <w:vAlign w:val="center"/>
                </w:tcPr>
                <w:p w14:paraId="3B4F128C">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240</w:t>
                  </w:r>
                </w:p>
              </w:tc>
              <w:tc>
                <w:tcPr>
                  <w:tcW w:w="1868" w:type="pct"/>
                  <w:vMerge w:val="continue"/>
                  <w:noWrap w:val="0"/>
                  <w:vAlign w:val="center"/>
                </w:tcPr>
                <w:p w14:paraId="040CA070">
                  <w:pPr>
                    <w:jc w:val="center"/>
                    <w:rPr>
                      <w:rFonts w:hint="default" w:ascii="Times New Roman" w:hAnsi="Times New Roman" w:eastAsia="宋体" w:cs="Times New Roman"/>
                      <w:color w:val="auto"/>
                      <w:szCs w:val="21"/>
                      <w:highlight w:val="none"/>
                    </w:rPr>
                  </w:pPr>
                </w:p>
              </w:tc>
            </w:tr>
            <w:tr w14:paraId="0F63F5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7" w:type="dxa"/>
                  <w:bottom w:w="0" w:type="dxa"/>
                  <w:right w:w="107" w:type="dxa"/>
                </w:tblCellMar>
              </w:tblPrEx>
              <w:trPr>
                <w:cantSplit/>
                <w:trHeight w:val="309" w:hRule="atLeast"/>
                <w:jc w:val="center"/>
              </w:trPr>
              <w:tc>
                <w:tcPr>
                  <w:tcW w:w="1068" w:type="pct"/>
                  <w:noWrap w:val="0"/>
                  <w:vAlign w:val="center"/>
                </w:tcPr>
                <w:p w14:paraId="269CA2A2">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二氧化硫</w:t>
                  </w:r>
                </w:p>
              </w:tc>
              <w:tc>
                <w:tcPr>
                  <w:tcW w:w="2063" w:type="pct"/>
                  <w:noWrap w:val="0"/>
                  <w:vAlign w:val="center"/>
                </w:tcPr>
                <w:p w14:paraId="5C3E83EB">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550</w:t>
                  </w:r>
                </w:p>
              </w:tc>
              <w:tc>
                <w:tcPr>
                  <w:tcW w:w="1868" w:type="pct"/>
                  <w:vMerge w:val="continue"/>
                  <w:noWrap w:val="0"/>
                  <w:vAlign w:val="center"/>
                </w:tcPr>
                <w:p w14:paraId="09410106">
                  <w:pPr>
                    <w:jc w:val="center"/>
                    <w:rPr>
                      <w:rFonts w:hint="default" w:ascii="Times New Roman" w:hAnsi="Times New Roman" w:eastAsia="宋体" w:cs="Times New Roman"/>
                      <w:color w:val="auto"/>
                      <w:szCs w:val="21"/>
                      <w:highlight w:val="none"/>
                    </w:rPr>
                  </w:pPr>
                </w:p>
              </w:tc>
            </w:tr>
          </w:tbl>
          <w:p w14:paraId="73CA3ED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注：根据《中华人民共和国生态环境部关于GB16297-1996 的适用范围的回复》（20</w:t>
            </w:r>
            <w:r>
              <w:rPr>
                <w:rFonts w:hint="default" w:eastAsia="宋体" w:cs="Times New Roman"/>
                <w:b w:val="0"/>
                <w:bCs w:val="0"/>
                <w:color w:val="auto"/>
                <w:sz w:val="21"/>
                <w:szCs w:val="21"/>
                <w:highlight w:val="none"/>
                <w:lang w:val="en-US" w:eastAsia="zh-CN"/>
              </w:rPr>
              <w:t>17</w:t>
            </w:r>
            <w:r>
              <w:rPr>
                <w:rFonts w:hint="default" w:ascii="Times New Roman" w:hAnsi="Times New Roman" w:eastAsia="宋体" w:cs="Times New Roman"/>
                <w:b w:val="0"/>
                <w:bCs w:val="0"/>
                <w:color w:val="auto"/>
                <w:sz w:val="21"/>
                <w:szCs w:val="21"/>
                <w:highlight w:val="none"/>
                <w:lang w:val="en-US" w:eastAsia="zh-CN"/>
              </w:rPr>
              <w:t>年</w:t>
            </w:r>
            <w:r>
              <w:rPr>
                <w:rFonts w:hint="default" w:eastAsia="宋体" w:cs="Times New Roman"/>
                <w:b w:val="0"/>
                <w:bCs w:val="0"/>
                <w:color w:val="auto"/>
                <w:sz w:val="21"/>
                <w:szCs w:val="21"/>
                <w:highlight w:val="none"/>
                <w:lang w:val="en-US" w:eastAsia="zh-CN"/>
              </w:rPr>
              <w:t>1</w:t>
            </w:r>
            <w:r>
              <w:rPr>
                <w:rFonts w:hint="default" w:ascii="Times New Roman" w:hAnsi="Times New Roman" w:eastAsia="宋体" w:cs="Times New Roman"/>
                <w:b w:val="0"/>
                <w:bCs w:val="0"/>
                <w:color w:val="auto"/>
                <w:sz w:val="21"/>
                <w:szCs w:val="21"/>
                <w:highlight w:val="none"/>
                <w:lang w:val="en-US" w:eastAsia="zh-CN"/>
              </w:rPr>
              <w:t>月</w:t>
            </w:r>
            <w:r>
              <w:rPr>
                <w:rFonts w:hint="default" w:eastAsia="宋体" w:cs="Times New Roman"/>
                <w:b w:val="0"/>
                <w:bCs w:val="0"/>
                <w:color w:val="auto"/>
                <w:sz w:val="21"/>
                <w:szCs w:val="21"/>
                <w:highlight w:val="none"/>
                <w:lang w:val="en-US" w:eastAsia="zh-CN"/>
              </w:rPr>
              <w:t>11日</w:t>
            </w:r>
            <w:r>
              <w:rPr>
                <w:rFonts w:hint="default" w:ascii="Times New Roman" w:hAnsi="Times New Roman" w:eastAsia="宋体" w:cs="Times New Roman"/>
                <w:b w:val="0"/>
                <w:bCs w:val="0"/>
                <w:color w:val="auto"/>
                <w:sz w:val="21"/>
                <w:szCs w:val="21"/>
                <w:highlight w:val="none"/>
                <w:lang w:val="en-US" w:eastAsia="zh-CN"/>
              </w:rPr>
              <w:t>）中关于柴油发电机执行标准的回复可知，固定式柴油发电机污染物排放浓度按照《大气污染物综合排放标准》（GB16297-1996）中的最高允许排放浓度指标进行控制，对排气筒高度及排放速率暂不作要求。</w:t>
            </w:r>
          </w:p>
          <w:p w14:paraId="470529B0">
            <w:pPr>
              <w:bidi w:val="0"/>
              <w:rPr>
                <w:rFonts w:hint="default"/>
                <w:highlight w:val="none"/>
                <w:lang w:val="en-US" w:eastAsia="zh-CN"/>
              </w:rPr>
            </w:pPr>
          </w:p>
          <w:p w14:paraId="2D4221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（4）固体</w:t>
            </w:r>
            <w:r>
              <w:rPr>
                <w:rFonts w:hint="default" w:ascii="Times New Roman" w:hAnsi="Times New Roman" w:cs="Times New Roman"/>
                <w:b w:val="0"/>
                <w:bCs w:val="0"/>
                <w:color w:val="auto"/>
                <w:sz w:val="24"/>
                <w:szCs w:val="24"/>
                <w:highlight w:val="none"/>
                <w:lang w:val="en-US" w:eastAsia="zh-CN"/>
              </w:rPr>
              <w:t>废物</w:t>
            </w:r>
          </w:p>
          <w:p w14:paraId="568C94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4"/>
                <w:szCs w:val="24"/>
                <w:highlight w:val="none"/>
                <w:lang w:eastAsia="zh-CN"/>
              </w:rPr>
              <w:t>一般工业固体废物</w:t>
            </w:r>
            <w:r>
              <w:rPr>
                <w:rFonts w:hint="default"/>
                <w:color w:val="auto"/>
                <w:sz w:val="24"/>
                <w:highlight w:val="none"/>
                <w:lang w:eastAsia="zh-CN"/>
              </w:rPr>
              <w:t>参照</w:t>
            </w:r>
            <w:r>
              <w:rPr>
                <w:rFonts w:hint="default" w:ascii="Times New Roman" w:hAnsi="Times New Roman" w:cs="Times New Roman"/>
                <w:color w:val="auto"/>
                <w:sz w:val="24"/>
                <w:szCs w:val="24"/>
                <w:highlight w:val="none"/>
                <w:lang w:eastAsia="zh-CN"/>
              </w:rPr>
              <w:t>执行《一般工业固体废物贮存和填埋污染控制标准》（GB18599-2020）中相关要求</w:t>
            </w:r>
            <w:r>
              <w:rPr>
                <w:rFonts w:hint="default" w:cs="Times New Roman"/>
                <w:color w:val="auto"/>
                <w:sz w:val="24"/>
                <w:szCs w:val="24"/>
                <w:lang w:eastAsia="zh-CN"/>
              </w:rPr>
              <w:t>，</w:t>
            </w:r>
            <w:r>
              <w:rPr>
                <w:rFonts w:hint="default"/>
                <w:sz w:val="24"/>
              </w:rPr>
              <w:t>危险废物执行《危险废物贮存污染控制标准》（GB 18597-2023）中的相关要求</w:t>
            </w:r>
            <w:r>
              <w:rPr>
                <w:rFonts w:hint="default" w:ascii="Times New Roman" w:hAnsi="Times New Roman" w:cs="Times New Roman"/>
                <w:color w:val="auto"/>
                <w:sz w:val="24"/>
                <w:szCs w:val="24"/>
                <w:highlight w:val="none"/>
                <w:lang w:eastAsia="zh-CN"/>
              </w:rPr>
              <w:t>。</w:t>
            </w:r>
          </w:p>
        </w:tc>
      </w:tr>
      <w:tr w14:paraId="0BF47C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55" w:type="dxa"/>
            <w:tcBorders>
              <w:top w:val="single" w:color="auto" w:sz="4" w:space="0"/>
            </w:tcBorders>
            <w:vAlign w:val="center"/>
          </w:tcPr>
          <w:p w14:paraId="393D245B">
            <w:pPr>
              <w:adjustRightInd w:val="0"/>
              <w:snapToGrid w:val="0"/>
              <w:jc w:val="center"/>
              <w:rPr>
                <w:rFonts w:hint="default" w:ascii="Times New Roman" w:hAnsi="Times New Roman"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lang w:eastAsia="zh-CN"/>
              </w:rPr>
              <w:t>其他</w:t>
            </w:r>
          </w:p>
        </w:tc>
        <w:tc>
          <w:tcPr>
            <w:tcW w:w="8306" w:type="dxa"/>
            <w:tcBorders>
              <w:top w:val="single" w:color="auto" w:sz="4" w:space="0"/>
            </w:tcBorders>
            <w:vAlign w:val="center"/>
          </w:tcPr>
          <w:p w14:paraId="1BD8161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cs="Times New Roman"/>
                <w:b/>
                <w:bCs/>
                <w:i w:val="0"/>
                <w:iCs w:val="0"/>
                <w:color w:val="auto"/>
                <w:sz w:val="24"/>
                <w:szCs w:val="24"/>
                <w:highlight w:val="none"/>
                <w:u w:val="none"/>
                <w:lang w:eastAsia="zh-CN"/>
              </w:rPr>
            </w:pPr>
            <w:r>
              <w:rPr>
                <w:rFonts w:hint="default" w:ascii="Times New Roman" w:hAnsi="Times New Roman" w:cs="Times New Roman"/>
                <w:b/>
                <w:bCs/>
                <w:i w:val="0"/>
                <w:iCs w:val="0"/>
                <w:color w:val="auto"/>
                <w:sz w:val="24"/>
                <w:szCs w:val="24"/>
                <w:highlight w:val="none"/>
                <w:u w:val="none"/>
                <w:lang w:eastAsia="zh-CN"/>
              </w:rPr>
              <w:t>总量控制指标</w:t>
            </w:r>
            <w:r>
              <w:rPr>
                <w:rFonts w:hint="default" w:cs="Times New Roman"/>
                <w:b/>
                <w:bCs/>
                <w:i w:val="0"/>
                <w:iCs w:val="0"/>
                <w:color w:val="auto"/>
                <w:sz w:val="24"/>
                <w:szCs w:val="24"/>
                <w:u w:val="none"/>
                <w:lang w:eastAsia="zh-CN"/>
              </w:rPr>
              <w:t>：</w:t>
            </w:r>
          </w:p>
          <w:p w14:paraId="3932C7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i w:val="0"/>
                <w:iCs w:val="0"/>
                <w:color w:val="auto"/>
                <w:sz w:val="24"/>
                <w:szCs w:val="24"/>
                <w:highlight w:val="none"/>
                <w:u w:val="none"/>
                <w:lang w:eastAsia="zh-CN"/>
              </w:rPr>
            </w:pPr>
            <w:r>
              <w:rPr>
                <w:rFonts w:hint="default" w:ascii="Times New Roman" w:hAnsi="Times New Roman" w:cs="Times New Roman"/>
                <w:i w:val="0"/>
                <w:iCs w:val="0"/>
                <w:color w:val="auto"/>
                <w:sz w:val="24"/>
                <w:szCs w:val="24"/>
                <w:highlight w:val="none"/>
                <w:u w:val="none"/>
                <w:lang w:eastAsia="zh-CN"/>
              </w:rPr>
              <w:t>根据吉林省生态环境厅于2022年5月10日出具的《关于进一步明确建设项目主要污染物排放总量审核有关事宜的复函》内容：按照行业排污绩效，将建设项目污染物排放总量分为重点行业排放管理、一般行业排放管理和其他行业排放管理三类管理方式。</w:t>
            </w:r>
          </w:p>
          <w:p w14:paraId="489A7B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i w:val="0"/>
                <w:iCs w:val="0"/>
                <w:color w:val="auto"/>
                <w:sz w:val="24"/>
                <w:szCs w:val="24"/>
                <w:highlight w:val="none"/>
                <w:u w:val="none" w:color="auto"/>
                <w:lang w:val="en-US" w:eastAsia="zh-CN"/>
              </w:rPr>
            </w:pPr>
            <w:r>
              <w:rPr>
                <w:rFonts w:hint="default" w:ascii="Times New Roman" w:hAnsi="Times New Roman" w:cs="Times New Roman"/>
                <w:i w:val="0"/>
                <w:iCs w:val="0"/>
                <w:color w:val="auto"/>
                <w:sz w:val="24"/>
                <w:szCs w:val="24"/>
                <w:highlight w:val="none"/>
                <w:u w:val="none"/>
                <w:lang w:eastAsia="zh-CN"/>
              </w:rPr>
              <w:t>根据《排污许可证申请与核发技术规范总则》（HJ 942-2018），本项目</w:t>
            </w:r>
            <w:r>
              <w:rPr>
                <w:rFonts w:hint="default" w:cs="Times New Roman"/>
                <w:i w:val="0"/>
                <w:iCs w:val="0"/>
                <w:color w:val="auto"/>
                <w:sz w:val="24"/>
                <w:szCs w:val="24"/>
                <w:u w:val="none"/>
                <w:lang w:eastAsia="zh-CN"/>
              </w:rPr>
              <w:t>营运期</w:t>
            </w:r>
            <w:r>
              <w:rPr>
                <w:rFonts w:hint="default" w:ascii="Times New Roman" w:hAnsi="Times New Roman" w:eastAsia="宋体" w:cs="Times New Roman"/>
                <w:color w:val="auto"/>
                <w:kern w:val="0"/>
                <w:sz w:val="24"/>
                <w:szCs w:val="24"/>
                <w:highlight w:val="none"/>
                <w:lang w:val="en-US" w:eastAsia="zh-CN"/>
              </w:rPr>
              <w:t>后续入驻</w:t>
            </w:r>
            <w:r>
              <w:rPr>
                <w:rFonts w:hint="default" w:ascii="Times New Roman" w:hAnsi="Times New Roman" w:eastAsia="宋体" w:cs="Times New Roman"/>
                <w:b w:val="0"/>
                <w:bCs w:val="0"/>
                <w:color w:val="auto"/>
                <w:sz w:val="24"/>
                <w:szCs w:val="24"/>
                <w:highlight w:val="none"/>
                <w:lang w:val="en-US" w:eastAsia="zh-CN"/>
              </w:rPr>
              <w:t>的临江健维天然生物科技有限公司</w:t>
            </w:r>
            <w:r>
              <w:rPr>
                <w:rFonts w:hint="default" w:ascii="Times New Roman" w:hAnsi="Times New Roman" w:eastAsia="宋体" w:cs="Times New Roman"/>
                <w:sz w:val="24"/>
                <w:szCs w:val="24"/>
                <w:highlight w:val="none"/>
              </w:rPr>
              <w:t>高浓度废水先采用</w:t>
            </w:r>
            <w:r>
              <w:rPr>
                <w:rFonts w:hint="default" w:ascii="Times New Roman" w:hAnsi="Times New Roman" w:eastAsia="宋体" w:cs="Times New Roman"/>
                <w:sz w:val="24"/>
                <w:szCs w:val="24"/>
                <w:highlight w:val="none"/>
                <w:lang w:val="en-US" w:eastAsia="zh-CN"/>
              </w:rPr>
              <w:t>UASB预处理</w:t>
            </w:r>
            <w:r>
              <w:rPr>
                <w:rFonts w:hint="default" w:ascii="Times New Roman" w:hAnsi="Times New Roman" w:eastAsia="宋体" w:cs="Times New Roman"/>
                <w:sz w:val="24"/>
                <w:szCs w:val="24"/>
                <w:highlight w:val="none"/>
              </w:rPr>
              <w:t>，然后和中</w:t>
            </w:r>
            <w:r>
              <w:rPr>
                <w:rFonts w:hint="default" w:ascii="Times New Roman" w:hAnsi="Times New Roman" w:eastAsia="宋体" w:cs="Times New Roman"/>
                <w:sz w:val="24"/>
                <w:szCs w:val="24"/>
                <w:highlight w:val="none"/>
                <w:lang w:val="en-US" w:eastAsia="zh-CN"/>
              </w:rPr>
              <w:t>其他</w:t>
            </w:r>
            <w:r>
              <w:rPr>
                <w:rFonts w:hint="default" w:ascii="Times New Roman" w:hAnsi="Times New Roman" w:eastAsia="宋体" w:cs="Times New Roman"/>
                <w:b w:val="0"/>
                <w:bCs w:val="0"/>
                <w:color w:val="auto"/>
                <w:sz w:val="24"/>
                <w:szCs w:val="24"/>
                <w:highlight w:val="none"/>
                <w:u w:val="none" w:color="auto"/>
                <w:lang w:val="en-US" w:eastAsia="zh-CN"/>
              </w:rPr>
              <w:t>生产废水及生活污水等废水</w:t>
            </w:r>
            <w:r>
              <w:rPr>
                <w:rFonts w:hint="default" w:ascii="Times New Roman" w:hAnsi="Times New Roman" w:cs="Times New Roman"/>
                <w:b w:val="0"/>
                <w:bCs w:val="0"/>
                <w:color w:val="auto"/>
                <w:sz w:val="24"/>
                <w:szCs w:val="24"/>
                <w:highlight w:val="none"/>
                <w:u w:val="none" w:color="auto"/>
                <w:lang w:val="en-US" w:eastAsia="zh-CN"/>
              </w:rPr>
              <w:t>一同经</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A</w:t>
            </w:r>
            <w:r>
              <w:rPr>
                <w:rFonts w:hint="default" w:ascii="Times New Roman" w:hAnsi="Times New Roman" w:eastAsia="宋体" w:cs="Times New Roman"/>
                <w:sz w:val="24"/>
                <w:szCs w:val="24"/>
                <w:highlight w:val="none"/>
                <w:vertAlign w:val="superscript"/>
                <w:lang w:val="en-US" w:eastAsia="zh-CN"/>
              </w:rPr>
              <w:t>2</w:t>
            </w:r>
            <w:r>
              <w:rPr>
                <w:rFonts w:hint="default" w:ascii="Times New Roman" w:hAnsi="Times New Roman" w:eastAsia="宋体" w:cs="Times New Roman"/>
                <w:sz w:val="24"/>
                <w:szCs w:val="24"/>
                <w:highlight w:val="none"/>
                <w:vertAlign w:val="baseline"/>
                <w:lang w:val="en-US" w:eastAsia="zh-CN"/>
              </w:rPr>
              <w:t>/</w:t>
            </w:r>
            <w:r>
              <w:rPr>
                <w:rFonts w:hint="default" w:ascii="Times New Roman" w:hAnsi="Times New Roman" w:eastAsia="宋体" w:cs="Times New Roman"/>
                <w:sz w:val="24"/>
                <w:szCs w:val="24"/>
                <w:highlight w:val="none"/>
                <w:lang w:val="en-US" w:eastAsia="zh-CN"/>
              </w:rPr>
              <w:t>O”</w:t>
            </w:r>
            <w:r>
              <w:rPr>
                <w:rFonts w:hint="default" w:ascii="Times New Roman" w:hAnsi="Times New Roman" w:eastAsia="宋体" w:cs="Times New Roman"/>
                <w:b w:val="0"/>
                <w:bCs w:val="0"/>
                <w:color w:val="auto"/>
                <w:sz w:val="24"/>
                <w:szCs w:val="24"/>
                <w:highlight w:val="none"/>
                <w:u w:val="none" w:color="auto"/>
                <w:lang w:val="en-US" w:eastAsia="zh-CN"/>
              </w:rPr>
              <w:t>处理达标后排入污水管网</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白山市临江市大栗子铁矿独立工矿区污水处理厂处理达标后排放</w:t>
            </w:r>
            <w:r>
              <w:rPr>
                <w:rFonts w:hint="default" w:ascii="Times New Roman" w:hAnsi="Times New Roman" w:eastAsia="宋体" w:cs="Times New Roman"/>
                <w:i w:val="0"/>
                <w:iCs w:val="0"/>
                <w:color w:val="auto"/>
                <w:sz w:val="24"/>
                <w:szCs w:val="24"/>
                <w:highlight w:val="none"/>
                <w:u w:val="none"/>
                <w:lang w:eastAsia="zh-CN"/>
              </w:rPr>
              <w:t>，</w:t>
            </w:r>
            <w:r>
              <w:rPr>
                <w:rFonts w:hint="default" w:ascii="Times New Roman" w:hAnsi="Times New Roman" w:eastAsia="宋体" w:cs="Times New Roman"/>
                <w:i w:val="0"/>
                <w:iCs w:val="0"/>
                <w:color w:val="auto"/>
                <w:sz w:val="24"/>
                <w:szCs w:val="24"/>
                <w:u w:val="none"/>
                <w:lang w:eastAsia="zh-CN"/>
              </w:rPr>
              <w:t>废水总排放口</w:t>
            </w:r>
            <w:r>
              <w:rPr>
                <w:rFonts w:hint="default" w:ascii="Times New Roman" w:hAnsi="Times New Roman" w:eastAsia="宋体" w:cs="Times New Roman"/>
                <w:i w:val="0"/>
                <w:iCs w:val="0"/>
                <w:color w:val="auto"/>
                <w:sz w:val="24"/>
                <w:szCs w:val="24"/>
                <w:highlight w:val="none"/>
                <w:u w:val="none"/>
                <w:lang w:eastAsia="zh-CN"/>
              </w:rPr>
              <w:t>属于一般排放口，</w:t>
            </w:r>
            <w:r>
              <w:rPr>
                <w:rFonts w:hint="default" w:ascii="Times New Roman" w:hAnsi="Times New Roman" w:eastAsia="宋体" w:cs="Times New Roman"/>
                <w:i w:val="0"/>
                <w:iCs w:val="0"/>
                <w:color w:val="auto"/>
                <w:sz w:val="24"/>
                <w:szCs w:val="24"/>
                <w:u w:val="none"/>
                <w:lang w:val="en-US" w:eastAsia="zh-CN"/>
              </w:rPr>
              <w:t>本项目仅进行标准厂房及污水处理站等配套设施建设，本项目不包括供热工程</w:t>
            </w:r>
            <w:r>
              <w:rPr>
                <w:rFonts w:hint="default" w:ascii="Times New Roman" w:hAnsi="Times New Roman" w:eastAsia="宋体" w:cs="Times New Roman"/>
                <w:i w:val="0"/>
                <w:iCs w:val="0"/>
                <w:color w:val="auto"/>
                <w:sz w:val="24"/>
                <w:szCs w:val="24"/>
                <w:u w:val="none"/>
                <w:lang w:eastAsia="zh-CN"/>
              </w:rPr>
              <w:t>，营运期废气主要为</w:t>
            </w:r>
            <w:r>
              <w:rPr>
                <w:rFonts w:hint="default" w:cs="Times New Roman"/>
                <w:i w:val="0"/>
                <w:iCs w:val="0"/>
                <w:color w:val="auto"/>
                <w:sz w:val="24"/>
                <w:szCs w:val="24"/>
                <w:u w:val="none"/>
                <w:lang w:eastAsia="zh-CN"/>
              </w:rPr>
              <w:t>污水处理站恶臭气体、沼气燃烧废气、柴油发电机燃油废气及机动车燃油废气</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cs="Times New Roman"/>
                <w:color w:val="auto"/>
                <w:sz w:val="24"/>
                <w:szCs w:val="24"/>
                <w:highlight w:val="none"/>
                <w:lang w:eastAsia="zh-CN"/>
              </w:rPr>
              <w:t>废气为一般排放口</w:t>
            </w:r>
            <w:r>
              <w:rPr>
                <w:rFonts w:hint="default" w:ascii="Times New Roman" w:hAnsi="Times New Roman" w:cs="Times New Roman"/>
                <w:i w:val="0"/>
                <w:iCs w:val="0"/>
                <w:color w:val="auto"/>
                <w:sz w:val="24"/>
                <w:szCs w:val="24"/>
                <w:u w:val="none"/>
                <w:lang w:eastAsia="zh-CN"/>
              </w:rPr>
              <w:t>，</w:t>
            </w:r>
            <w:r>
              <w:rPr>
                <w:rFonts w:hint="default" w:ascii="Times New Roman" w:hAnsi="Times New Roman" w:cs="Times New Roman"/>
                <w:i w:val="0"/>
                <w:iCs w:val="0"/>
                <w:color w:val="auto"/>
                <w:sz w:val="24"/>
                <w:szCs w:val="24"/>
                <w:highlight w:val="none"/>
                <w:u w:val="none"/>
                <w:lang w:eastAsia="zh-CN"/>
              </w:rPr>
              <w:t>本项目属于吉林省生态环境厅于2022年5月10日出具的《关于进一步明确建设项目主要污染物排放总量审核有关事宜的复函》</w:t>
            </w:r>
            <w:r>
              <w:rPr>
                <w:rFonts w:hint="default" w:cs="Times New Roman"/>
                <w:i w:val="0"/>
                <w:iCs w:val="0"/>
                <w:color w:val="auto"/>
                <w:sz w:val="24"/>
                <w:szCs w:val="24"/>
                <w:u w:val="none"/>
                <w:lang w:val="en-US" w:eastAsia="zh-CN"/>
              </w:rPr>
              <w:t>中</w:t>
            </w:r>
            <w:r>
              <w:rPr>
                <w:rFonts w:hint="default" w:ascii="Times New Roman" w:hAnsi="Times New Roman" w:cs="Times New Roman"/>
                <w:i w:val="0"/>
                <w:iCs w:val="0"/>
                <w:color w:val="auto"/>
                <w:sz w:val="24"/>
                <w:szCs w:val="24"/>
                <w:highlight w:val="none"/>
                <w:u w:val="none"/>
                <w:lang w:eastAsia="zh-CN"/>
              </w:rPr>
              <w:t>执行其他行业排放管理的建设项目</w:t>
            </w:r>
            <w:r>
              <w:rPr>
                <w:rFonts w:hint="eastAsia" w:ascii="Times New Roman" w:hAnsi="Times New Roman" w:eastAsia="宋体" w:cs="Times New Roman"/>
                <w:i w:val="0"/>
                <w:iCs w:val="0"/>
                <w:color w:val="auto"/>
                <w:sz w:val="24"/>
                <w:szCs w:val="24"/>
                <w:highlight w:val="none"/>
                <w:u w:val="none"/>
                <w:lang w:eastAsia="zh-CN"/>
              </w:rPr>
              <w:t>，</w:t>
            </w:r>
            <w:r>
              <w:rPr>
                <w:rFonts w:hint="default" w:ascii="Times New Roman" w:hAnsi="Times New Roman" w:eastAsia="宋体" w:cs="Times New Roman"/>
                <w:i w:val="0"/>
                <w:iCs w:val="0"/>
                <w:color w:val="auto"/>
                <w:sz w:val="24"/>
                <w:szCs w:val="24"/>
                <w:highlight w:val="none"/>
                <w:u w:val="none"/>
                <w:lang w:eastAsia="zh-CN"/>
              </w:rPr>
              <w:t>其他行业主要污染物总量审核管理要求，予以豁免主要污染物总量审核</w:t>
            </w:r>
            <w:r>
              <w:rPr>
                <w:rFonts w:hint="default" w:cs="Times New Roman"/>
                <w:b w:val="0"/>
                <w:bCs w:val="0"/>
                <w:i w:val="0"/>
                <w:iCs w:val="0"/>
                <w:color w:val="auto"/>
                <w:sz w:val="24"/>
                <w:szCs w:val="24"/>
                <w:highlight w:val="none"/>
                <w:u w:val="none" w:color="auto"/>
                <w:lang w:eastAsia="zh-CN"/>
              </w:rPr>
              <w:t>，</w:t>
            </w:r>
            <w:r>
              <w:rPr>
                <w:rFonts w:hint="default" w:ascii="Times New Roman" w:hAnsi="Times New Roman" w:eastAsia="宋体" w:cs="Times New Roman"/>
                <w:b w:val="0"/>
                <w:bCs w:val="0"/>
                <w:i w:val="0"/>
                <w:iCs w:val="0"/>
                <w:color w:val="auto"/>
                <w:sz w:val="24"/>
                <w:szCs w:val="24"/>
                <w:highlight w:val="none"/>
                <w:u w:val="none" w:color="auto"/>
                <w:lang w:val="en-US" w:eastAsia="zh-CN"/>
              </w:rPr>
              <w:t>因此，本项目无需申请总量控制指标。</w:t>
            </w:r>
          </w:p>
          <w:p w14:paraId="384B5C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eastAsia" w:cs="Times New Roman"/>
                <w:i w:val="0"/>
                <w:iCs w:val="0"/>
                <w:color w:val="auto"/>
                <w:sz w:val="24"/>
                <w:szCs w:val="24"/>
                <w:highlight w:val="none"/>
                <w:u w:val="none"/>
                <w:lang w:val="en-US" w:eastAsia="zh-CN"/>
              </w:rPr>
              <w:t>经核算，</w:t>
            </w:r>
            <w:r>
              <w:rPr>
                <w:rFonts w:hint="eastAsia" w:ascii="Times New Roman" w:hAnsi="Times New Roman" w:eastAsia="宋体" w:cs="Times New Roman"/>
                <w:i w:val="0"/>
                <w:iCs w:val="0"/>
                <w:color w:val="auto"/>
                <w:sz w:val="24"/>
                <w:szCs w:val="24"/>
                <w:highlight w:val="none"/>
                <w:u w:val="none"/>
                <w:lang w:val="en-US" w:eastAsia="zh-CN"/>
              </w:rPr>
              <w:t>本项目</w:t>
            </w:r>
            <w:r>
              <w:rPr>
                <w:rFonts w:hint="default" w:cs="Times New Roman"/>
                <w:i w:val="0"/>
                <w:iCs w:val="0"/>
                <w:color w:val="auto"/>
                <w:sz w:val="24"/>
                <w:szCs w:val="24"/>
                <w:highlight w:val="none"/>
                <w:u w:val="none"/>
                <w:lang w:val="en-US" w:eastAsia="zh-CN"/>
              </w:rPr>
              <w:t>废水</w:t>
            </w:r>
            <w:r>
              <w:rPr>
                <w:rFonts w:hint="eastAsia" w:ascii="Times New Roman" w:hAnsi="Times New Roman" w:eastAsia="宋体" w:cs="Times New Roman"/>
                <w:i w:val="0"/>
                <w:iCs w:val="0"/>
                <w:color w:val="auto"/>
                <w:sz w:val="24"/>
                <w:szCs w:val="24"/>
                <w:highlight w:val="none"/>
                <w:u w:val="none"/>
                <w:lang w:val="en-US" w:eastAsia="zh-CN"/>
              </w:rPr>
              <w:t>中</w:t>
            </w:r>
            <w:r>
              <w:rPr>
                <w:rFonts w:hint="default" w:ascii="Times New Roman" w:hAnsi="Times New Roman" w:eastAsia="宋体" w:cs="Times New Roman"/>
                <w:b w:val="0"/>
                <w:bCs w:val="0"/>
                <w:color w:val="auto"/>
                <w:kern w:val="2"/>
                <w:sz w:val="24"/>
                <w:szCs w:val="24"/>
                <w:highlight w:val="none"/>
                <w:u w:val="none"/>
                <w:lang w:val="en-US" w:eastAsia="zh-CN" w:bidi="ar-SA"/>
              </w:rPr>
              <w:t>COD</w:t>
            </w:r>
            <w:r>
              <w:rPr>
                <w:rFonts w:hint="eastAsia" w:ascii="Times New Roman" w:hAnsi="Times New Roman" w:eastAsia="宋体" w:cs="Times New Roman"/>
                <w:i w:val="0"/>
                <w:iCs w:val="0"/>
                <w:color w:val="auto"/>
                <w:sz w:val="24"/>
                <w:szCs w:val="24"/>
                <w:highlight w:val="none"/>
                <w:u w:val="none"/>
                <w:lang w:val="en-US" w:eastAsia="zh-CN"/>
              </w:rPr>
              <w:t>及氨氮的排放量为：4.2035</w:t>
            </w:r>
            <w:r>
              <w:rPr>
                <w:rFonts w:hint="default" w:ascii="Times New Roman" w:hAnsi="Times New Roman" w:eastAsia="宋体" w:cs="Times New Roman"/>
                <w:b w:val="0"/>
                <w:bCs w:val="0"/>
                <w:color w:val="auto"/>
                <w:kern w:val="2"/>
                <w:sz w:val="24"/>
                <w:szCs w:val="24"/>
                <w:highlight w:val="none"/>
                <w:u w:val="none"/>
                <w:lang w:val="en-US" w:eastAsia="zh-CN" w:bidi="ar-SA"/>
              </w:rPr>
              <w:t>t/a</w:t>
            </w:r>
            <w:r>
              <w:rPr>
                <w:rFonts w:hint="eastAsia" w:ascii="Times New Roman" w:hAnsi="Times New Roman" w:eastAsia="宋体" w:cs="Times New Roman"/>
                <w:i w:val="0"/>
                <w:iCs w:val="0"/>
                <w:color w:val="auto"/>
                <w:sz w:val="24"/>
                <w:szCs w:val="24"/>
                <w:highlight w:val="none"/>
                <w:u w:val="none"/>
                <w:lang w:val="en-US" w:eastAsia="zh-CN"/>
              </w:rPr>
              <w:t>、0.2062</w:t>
            </w:r>
            <w:r>
              <w:rPr>
                <w:rFonts w:hint="default" w:ascii="Times New Roman" w:hAnsi="Times New Roman" w:eastAsia="宋体" w:cs="Times New Roman"/>
                <w:b w:val="0"/>
                <w:bCs w:val="0"/>
                <w:color w:val="auto"/>
                <w:kern w:val="2"/>
                <w:sz w:val="24"/>
                <w:szCs w:val="24"/>
                <w:highlight w:val="none"/>
                <w:u w:val="none"/>
                <w:lang w:val="en-US" w:eastAsia="zh-CN" w:bidi="ar-SA"/>
              </w:rPr>
              <w:t>t/a</w:t>
            </w:r>
            <w:r>
              <w:rPr>
                <w:rFonts w:hint="eastAsia" w:ascii="Times New Roman" w:hAnsi="Times New Roman" w:eastAsia="宋体" w:cs="Times New Roman"/>
                <w:i w:val="0"/>
                <w:iCs w:val="0"/>
                <w:color w:val="auto"/>
                <w:sz w:val="24"/>
                <w:szCs w:val="24"/>
                <w:highlight w:val="none"/>
                <w:u w:val="none"/>
                <w:lang w:val="en-US" w:eastAsia="zh-CN"/>
              </w:rPr>
              <w:t>。</w:t>
            </w:r>
          </w:p>
        </w:tc>
      </w:tr>
    </w:tbl>
    <w:p w14:paraId="7C6ADC42">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黑体" w:hAnsi="黑体" w:eastAsia="黑体"/>
          <w:snapToGrid w:val="0"/>
          <w:sz w:val="30"/>
          <w:szCs w:val="30"/>
          <w:highlight w:val="none"/>
          <w:lang w:eastAsia="zh-CN"/>
        </w:rPr>
      </w:pPr>
      <w:r>
        <w:rPr>
          <w:rFonts w:ascii="黑体" w:hAnsi="黑体" w:eastAsia="黑体"/>
          <w:snapToGrid w:val="0"/>
          <w:sz w:val="36"/>
          <w:szCs w:val="36"/>
          <w:highlight w:val="none"/>
        </w:rPr>
        <w:br w:type="page"/>
      </w:r>
      <w:r>
        <w:rPr>
          <w:rFonts w:hint="eastAsia" w:ascii="黑体" w:hAnsi="黑体" w:eastAsia="黑体"/>
          <w:snapToGrid w:val="0"/>
          <w:sz w:val="30"/>
          <w:szCs w:val="30"/>
          <w:highlight w:val="none"/>
        </w:rPr>
        <w:t>四、</w:t>
      </w:r>
      <w:r>
        <w:rPr>
          <w:rFonts w:hint="eastAsia" w:ascii="黑体" w:hAnsi="黑体" w:eastAsia="黑体"/>
          <w:snapToGrid w:val="0"/>
          <w:sz w:val="30"/>
          <w:szCs w:val="30"/>
          <w:highlight w:val="none"/>
          <w:lang w:eastAsia="zh-CN"/>
        </w:rPr>
        <w:t>生态</w:t>
      </w:r>
      <w:r>
        <w:rPr>
          <w:rFonts w:hint="eastAsia" w:ascii="黑体" w:hAnsi="黑体" w:eastAsia="黑体"/>
          <w:snapToGrid w:val="0"/>
          <w:sz w:val="30"/>
          <w:szCs w:val="30"/>
          <w:highlight w:val="none"/>
        </w:rPr>
        <w:t>环境影响</w:t>
      </w:r>
      <w:r>
        <w:rPr>
          <w:rFonts w:hint="eastAsia" w:ascii="黑体" w:hAnsi="黑体" w:eastAsia="黑体"/>
          <w:snapToGrid w:val="0"/>
          <w:sz w:val="30"/>
          <w:szCs w:val="30"/>
          <w:highlight w:val="none"/>
          <w:lang w:eastAsia="zh-CN"/>
        </w:rPr>
        <w:t>分析</w:t>
      </w:r>
    </w:p>
    <w:tbl>
      <w:tblPr>
        <w:tblStyle w:val="27"/>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4"/>
        <w:gridCol w:w="8457"/>
      </w:tblGrid>
      <w:tr w14:paraId="1E0850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4" w:type="dxa"/>
            <w:tcMar>
              <w:left w:w="28" w:type="dxa"/>
              <w:right w:w="28" w:type="dxa"/>
            </w:tcMar>
            <w:vAlign w:val="center"/>
          </w:tcPr>
          <w:p w14:paraId="4C2605A0">
            <w:pPr>
              <w:pStyle w:val="26"/>
              <w:adjustRightInd w:val="0"/>
              <w:snapToGrid w:val="0"/>
              <w:spacing w:before="0" w:beforeAutospacing="0" w:after="0" w:afterAutospacing="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施工期</w:t>
            </w:r>
            <w:r>
              <w:rPr>
                <w:rFonts w:hint="default" w:ascii="Times New Roman" w:hAnsi="Times New Roman" w:cs="Times New Roman"/>
                <w:color w:val="auto"/>
                <w:kern w:val="2"/>
                <w:sz w:val="24"/>
                <w:szCs w:val="24"/>
                <w:highlight w:val="none"/>
                <w:lang w:eastAsia="zh-CN"/>
              </w:rPr>
              <w:t>生态</w:t>
            </w:r>
            <w:r>
              <w:rPr>
                <w:rFonts w:hint="default" w:ascii="Times New Roman" w:hAnsi="Times New Roman" w:cs="Times New Roman"/>
                <w:color w:val="auto"/>
                <w:kern w:val="2"/>
                <w:sz w:val="24"/>
                <w:szCs w:val="24"/>
                <w:highlight w:val="none"/>
              </w:rPr>
              <w:t>环</w:t>
            </w:r>
          </w:p>
          <w:p w14:paraId="7D3AAFBC">
            <w:pPr>
              <w:pStyle w:val="26"/>
              <w:adjustRightInd w:val="0"/>
              <w:snapToGrid w:val="0"/>
              <w:spacing w:before="0" w:beforeAutospacing="0" w:after="0" w:afterAutospacing="0"/>
              <w:jc w:val="center"/>
              <w:rPr>
                <w:rFonts w:hint="default" w:ascii="Times New Roman" w:hAnsi="Times New Roman" w:eastAsia="宋体" w:cs="Times New Roman"/>
                <w:bCs/>
                <w:color w:val="auto"/>
                <w:kern w:val="2"/>
                <w:sz w:val="24"/>
                <w:szCs w:val="24"/>
                <w:highlight w:val="none"/>
                <w:lang w:eastAsia="zh-CN"/>
              </w:rPr>
            </w:pPr>
            <w:r>
              <w:rPr>
                <w:rFonts w:hint="default" w:ascii="Times New Roman" w:hAnsi="Times New Roman" w:cs="Times New Roman"/>
                <w:color w:val="auto"/>
                <w:kern w:val="2"/>
                <w:sz w:val="24"/>
                <w:szCs w:val="24"/>
                <w:highlight w:val="none"/>
              </w:rPr>
              <w:t>境</w:t>
            </w:r>
            <w:r>
              <w:rPr>
                <w:rFonts w:hint="default" w:ascii="Times New Roman" w:hAnsi="Times New Roman" w:cs="Times New Roman"/>
                <w:color w:val="auto"/>
                <w:kern w:val="2"/>
                <w:sz w:val="24"/>
                <w:szCs w:val="24"/>
                <w:highlight w:val="none"/>
                <w:lang w:eastAsia="zh-CN"/>
              </w:rPr>
              <w:t>影响分析</w:t>
            </w:r>
          </w:p>
        </w:tc>
        <w:tc>
          <w:tcPr>
            <w:tcW w:w="8457" w:type="dxa"/>
            <w:vAlign w:val="center"/>
          </w:tcPr>
          <w:p w14:paraId="40A04824">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cs="Times New Roman"/>
                <w:b/>
                <w:bCs/>
                <w:color w:val="auto"/>
                <w:sz w:val="24"/>
                <w:szCs w:val="24"/>
                <w:highlight w:val="none"/>
                <w:u w:val="none"/>
                <w:lang w:val="en-US" w:eastAsia="zh-CN"/>
              </w:rPr>
            </w:pPr>
            <w:r>
              <w:rPr>
                <w:rFonts w:hint="default" w:ascii="Times New Roman" w:hAnsi="Times New Roman" w:cs="Times New Roman"/>
                <w:b/>
                <w:bCs/>
                <w:color w:val="auto"/>
                <w:sz w:val="24"/>
                <w:szCs w:val="24"/>
                <w:highlight w:val="none"/>
                <w:u w:val="none"/>
                <w:lang w:val="en-US" w:eastAsia="zh-CN"/>
              </w:rPr>
              <w:t>一、地表水环境影响分析</w:t>
            </w:r>
          </w:p>
          <w:p w14:paraId="600534CE">
            <w:pPr>
              <w:pStyle w:val="65"/>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color w:val="auto"/>
                <w:sz w:val="24"/>
                <w:szCs w:val="24"/>
              </w:rPr>
            </w:pPr>
            <w:r>
              <w:rPr>
                <w:rFonts w:hint="default"/>
                <w:color w:val="auto"/>
                <w:sz w:val="24"/>
                <w:szCs w:val="24"/>
                <w:lang w:eastAsia="zh-CN"/>
              </w:rPr>
              <w:t>（</w:t>
            </w:r>
            <w:r>
              <w:rPr>
                <w:rFonts w:hint="default"/>
                <w:color w:val="auto"/>
                <w:sz w:val="24"/>
                <w:szCs w:val="24"/>
                <w:lang w:val="en-US" w:eastAsia="zh-CN"/>
              </w:rPr>
              <w:t>1</w:t>
            </w:r>
            <w:r>
              <w:rPr>
                <w:rFonts w:hint="default"/>
                <w:color w:val="auto"/>
                <w:sz w:val="24"/>
                <w:szCs w:val="24"/>
                <w:lang w:eastAsia="zh-CN"/>
              </w:rPr>
              <w:t>）施工</w:t>
            </w:r>
            <w:r>
              <w:rPr>
                <w:rFonts w:hint="default"/>
                <w:color w:val="auto"/>
                <w:sz w:val="24"/>
                <w:szCs w:val="24"/>
              </w:rPr>
              <w:t>废水</w:t>
            </w:r>
          </w:p>
          <w:p w14:paraId="0552CE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kern w:val="0"/>
                <w:sz w:val="24"/>
                <w:szCs w:val="24"/>
                <w:highlight w:val="none"/>
                <w:u w:val="none"/>
                <w:lang w:val="en-US" w:eastAsia="zh-CN" w:bidi="ar"/>
              </w:rPr>
              <w:t>施工废水主要来自施工期运输车和施工机械的冲洗废水，</w:t>
            </w:r>
            <w:r>
              <w:rPr>
                <w:rFonts w:hint="default" w:ascii="Times New Roman" w:hAnsi="Times New Roman" w:eastAsia="宋体" w:cs="Times New Roman"/>
                <w:b/>
                <w:bCs/>
                <w:color w:val="auto"/>
                <w:sz w:val="24"/>
                <w:szCs w:val="24"/>
                <w:u w:val="single"/>
                <w:lang w:val="en-US" w:eastAsia="zh-CN"/>
              </w:rPr>
              <w:t>设置专用的清洗台</w:t>
            </w:r>
            <w:r>
              <w:rPr>
                <w:rFonts w:hint="default" w:ascii="Times New Roman" w:hAnsi="Times New Roman" w:cs="Times New Roman"/>
                <w:b/>
                <w:bCs/>
                <w:color w:val="auto"/>
                <w:sz w:val="24"/>
                <w:szCs w:val="24"/>
                <w:highlight w:val="none"/>
                <w:u w:val="single"/>
                <w:lang w:val="en-US" w:eastAsia="zh-CN"/>
              </w:rPr>
              <w:t>及容积为3m</w:t>
            </w:r>
            <w:r>
              <w:rPr>
                <w:rFonts w:hint="default" w:ascii="Times New Roman" w:hAnsi="Times New Roman" w:cs="Times New Roman"/>
                <w:b/>
                <w:bCs/>
                <w:color w:val="auto"/>
                <w:sz w:val="24"/>
                <w:szCs w:val="24"/>
                <w:highlight w:val="none"/>
                <w:u w:val="single"/>
                <w:vertAlign w:val="superscript"/>
                <w:lang w:val="en-US" w:eastAsia="zh-CN"/>
              </w:rPr>
              <w:t>3</w:t>
            </w:r>
            <w:r>
              <w:rPr>
                <w:rFonts w:hint="default" w:ascii="Times New Roman" w:hAnsi="Times New Roman" w:cs="Times New Roman"/>
                <w:b/>
                <w:bCs/>
                <w:color w:val="auto"/>
                <w:sz w:val="24"/>
                <w:szCs w:val="24"/>
                <w:highlight w:val="none"/>
                <w:u w:val="single"/>
                <w:lang w:val="en-US" w:eastAsia="zh-CN"/>
              </w:rPr>
              <w:t>的沉淀池，</w:t>
            </w:r>
            <w:r>
              <w:rPr>
                <w:rFonts w:hint="default" w:ascii="Times New Roman" w:hAnsi="Times New Roman" w:eastAsia="宋体" w:cs="Times New Roman"/>
                <w:color w:val="auto"/>
                <w:sz w:val="24"/>
                <w:szCs w:val="24"/>
                <w:lang w:val="en-US" w:eastAsia="zh-CN"/>
              </w:rPr>
              <w:t>地</w:t>
            </w:r>
            <w:r>
              <w:rPr>
                <w:rFonts w:hint="default" w:ascii="Times New Roman" w:hAnsi="Times New Roman" w:eastAsia="宋体" w:cs="Times New Roman"/>
                <w:color w:val="auto"/>
                <w:sz w:val="24"/>
                <w:szCs w:val="24"/>
                <w:highlight w:val="none"/>
                <w:lang w:val="en-US" w:eastAsia="zh-CN"/>
              </w:rPr>
              <w:t>面做防渗措施，清洗台与沉淀池连接，冲洗后产生的废水经清洗台边沟进入沉淀池，冲洗水用量</w:t>
            </w:r>
            <w:r>
              <w:rPr>
                <w:rFonts w:hint="default" w:cs="Times New Roman"/>
                <w:color w:val="auto"/>
                <w:sz w:val="24"/>
                <w:szCs w:val="24"/>
                <w:highlight w:val="none"/>
                <w:lang w:val="en-US" w:eastAsia="zh-CN"/>
              </w:rPr>
              <w:t>约</w:t>
            </w:r>
            <w:r>
              <w:rPr>
                <w:rFonts w:hint="default" w:ascii="Times New Roman" w:hAnsi="Times New Roman" w:eastAsia="宋体" w:cs="Times New Roman"/>
                <w:color w:val="auto"/>
                <w:sz w:val="24"/>
                <w:szCs w:val="24"/>
                <w:highlight w:val="none"/>
                <w:lang w:val="en-US" w:eastAsia="zh-CN"/>
              </w:rPr>
              <w:t>为0.5m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default" w:cs="Times New Roman"/>
                <w:color w:val="auto"/>
                <w:sz w:val="24"/>
                <w:szCs w:val="24"/>
                <w:highlight w:val="none"/>
                <w:lang w:val="en-US" w:eastAsia="zh-CN"/>
              </w:rPr>
              <w:t>390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/施工期），产生废水量为0.4m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default" w:cs="Times New Roman"/>
                <w:color w:val="auto"/>
                <w:sz w:val="24"/>
                <w:szCs w:val="24"/>
                <w:highlight w:val="none"/>
                <w:lang w:val="en-US" w:eastAsia="zh-CN"/>
              </w:rPr>
              <w:t>312</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/施工期），污染</w:t>
            </w:r>
            <w:r>
              <w:rPr>
                <w:rFonts w:hint="default" w:ascii="Times New Roman" w:hAnsi="Times New Roman" w:eastAsia="宋体" w:cs="Times New Roman"/>
                <w:color w:val="auto"/>
                <w:sz w:val="24"/>
                <w:szCs w:val="24"/>
                <w:highlight w:val="none"/>
              </w:rPr>
              <w:t>物主要为S</w:t>
            </w:r>
            <w:r>
              <w:rPr>
                <w:rFonts w:hint="default" w:ascii="Times New Roman" w:hAnsi="Times New Roman" w:eastAsia="宋体" w:cs="Times New Roman"/>
                <w:color w:val="auto"/>
                <w:sz w:val="24"/>
                <w:szCs w:val="24"/>
              </w:rPr>
              <w:t>S</w:t>
            </w:r>
            <w:r>
              <w:rPr>
                <w:rFonts w:hint="default" w:cs="Times New Roman"/>
                <w:color w:val="auto"/>
                <w:sz w:val="24"/>
                <w:szCs w:val="24"/>
                <w:lang w:eastAsia="zh-CN"/>
              </w:rPr>
              <w:t>、石油类</w:t>
            </w:r>
            <w:r>
              <w:rPr>
                <w:rFonts w:hint="default" w:ascii="Times New Roman" w:hAnsi="Times New Roman" w:eastAsia="宋体" w:cs="Times New Roman"/>
                <w:color w:val="auto"/>
                <w:sz w:val="24"/>
                <w:szCs w:val="24"/>
              </w:rPr>
              <w:t>，施工废水</w:t>
            </w:r>
            <w:r>
              <w:rPr>
                <w:rFonts w:hint="default" w:cs="Times New Roman"/>
                <w:color w:val="auto"/>
                <w:sz w:val="24"/>
                <w:szCs w:val="24"/>
                <w:lang w:eastAsia="zh-CN"/>
              </w:rPr>
              <w:t>经吸油毡吸油、沉淀池</w:t>
            </w:r>
            <w:r>
              <w:rPr>
                <w:rFonts w:hint="default" w:ascii="Times New Roman" w:hAnsi="Times New Roman" w:eastAsia="宋体" w:cs="Times New Roman"/>
                <w:color w:val="auto"/>
                <w:sz w:val="24"/>
                <w:szCs w:val="24"/>
              </w:rPr>
              <w:t>沉淀处理后用于施工</w:t>
            </w:r>
            <w:r>
              <w:rPr>
                <w:rFonts w:hint="default" w:ascii="Times New Roman" w:hAnsi="Times New Roman" w:eastAsia="宋体" w:cs="Times New Roman"/>
                <w:color w:val="auto"/>
                <w:sz w:val="24"/>
                <w:szCs w:val="24"/>
                <w:lang w:val="en-US" w:eastAsia="zh-CN"/>
              </w:rPr>
              <w:t>过程中进行</w:t>
            </w:r>
            <w:r>
              <w:rPr>
                <w:rFonts w:hint="default" w:ascii="Times New Roman" w:hAnsi="Times New Roman" w:eastAsia="宋体" w:cs="Times New Roman"/>
                <w:color w:val="auto"/>
                <w:sz w:val="24"/>
                <w:szCs w:val="24"/>
              </w:rPr>
              <w:t>洒水抑尘，可实现施工废水不外排。</w:t>
            </w:r>
          </w:p>
          <w:p w14:paraId="56B8636F">
            <w:pPr>
              <w:pStyle w:val="65"/>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color w:val="auto"/>
                <w:sz w:val="24"/>
                <w:szCs w:val="24"/>
              </w:rPr>
            </w:pPr>
            <w:r>
              <w:rPr>
                <w:rFonts w:hint="default"/>
                <w:color w:val="auto"/>
                <w:sz w:val="24"/>
                <w:szCs w:val="24"/>
                <w:lang w:val="en-US" w:eastAsia="zh-CN"/>
              </w:rPr>
              <w:t>（2）</w:t>
            </w:r>
            <w:r>
              <w:rPr>
                <w:rFonts w:hint="default"/>
                <w:color w:val="auto"/>
                <w:sz w:val="24"/>
                <w:szCs w:val="24"/>
              </w:rPr>
              <w:t>管线试压废水</w:t>
            </w:r>
          </w:p>
          <w:p w14:paraId="55DC96D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sz w:val="24"/>
                <w:szCs w:val="24"/>
              </w:rPr>
            </w:pPr>
            <w:r>
              <w:rPr>
                <w:rFonts w:hint="default"/>
                <w:color w:val="auto"/>
                <w:sz w:val="24"/>
                <w:szCs w:val="24"/>
              </w:rPr>
              <w:t>本项目试</w:t>
            </w:r>
            <w:r>
              <w:rPr>
                <w:rFonts w:hint="default"/>
                <w:color w:val="auto"/>
                <w:sz w:val="24"/>
                <w:szCs w:val="24"/>
                <w:lang w:val="en-US" w:eastAsia="zh-CN"/>
              </w:rPr>
              <w:t>压</w:t>
            </w:r>
            <w:r>
              <w:rPr>
                <w:rFonts w:hint="default"/>
                <w:color w:val="auto"/>
                <w:sz w:val="24"/>
                <w:szCs w:val="24"/>
              </w:rPr>
              <w:t>水量按施工管道容积的1.05倍计算</w:t>
            </w:r>
            <w:r>
              <w:rPr>
                <w:rFonts w:hint="default"/>
                <w:color w:val="auto"/>
                <w:sz w:val="24"/>
                <w:szCs w:val="24"/>
                <w:lang w:eastAsia="zh-CN"/>
              </w:rPr>
              <w:t>，根</w:t>
            </w:r>
            <w:r>
              <w:rPr>
                <w:rFonts w:hint="default"/>
                <w:color w:val="auto"/>
                <w:sz w:val="24"/>
                <w:szCs w:val="24"/>
              </w:rPr>
              <w:t>据项目敷设</w:t>
            </w:r>
            <w:r>
              <w:rPr>
                <w:rFonts w:hint="default"/>
                <w:color w:val="auto"/>
                <w:sz w:val="24"/>
                <w:szCs w:val="24"/>
                <w:lang w:val="en-US" w:eastAsia="zh-CN"/>
              </w:rPr>
              <w:t>给水</w:t>
            </w:r>
            <w:r>
              <w:rPr>
                <w:rFonts w:hint="default"/>
                <w:color w:val="auto"/>
                <w:sz w:val="24"/>
                <w:szCs w:val="24"/>
                <w:lang w:eastAsia="zh-CN"/>
              </w:rPr>
              <w:t>、</w:t>
            </w:r>
            <w:r>
              <w:rPr>
                <w:rFonts w:hint="default"/>
                <w:color w:val="auto"/>
                <w:sz w:val="24"/>
                <w:szCs w:val="24"/>
                <w:lang w:val="en-US" w:eastAsia="zh-CN"/>
              </w:rPr>
              <w:t>污水、雨水等</w:t>
            </w:r>
            <w:r>
              <w:rPr>
                <w:rFonts w:hint="default"/>
                <w:color w:val="auto"/>
                <w:sz w:val="24"/>
                <w:szCs w:val="24"/>
              </w:rPr>
              <w:t>管线长度及规格计算供水管线试压</w:t>
            </w:r>
            <w:r>
              <w:rPr>
                <w:rFonts w:hint="default"/>
                <w:color w:val="auto"/>
                <w:sz w:val="24"/>
                <w:szCs w:val="24"/>
                <w:lang w:val="en-US" w:eastAsia="zh-CN"/>
              </w:rPr>
              <w:t>用</w:t>
            </w:r>
            <w:r>
              <w:rPr>
                <w:rFonts w:hint="default"/>
                <w:color w:val="auto"/>
                <w:sz w:val="24"/>
                <w:szCs w:val="24"/>
              </w:rPr>
              <w:t>水量</w:t>
            </w:r>
            <w:r>
              <w:rPr>
                <w:rFonts w:hint="default"/>
                <w:color w:val="auto"/>
                <w:sz w:val="24"/>
                <w:szCs w:val="24"/>
                <w:lang w:eastAsia="zh-CN"/>
              </w:rPr>
              <w:t>约</w:t>
            </w:r>
            <w:r>
              <w:rPr>
                <w:rFonts w:hint="default"/>
                <w:color w:val="auto"/>
                <w:sz w:val="24"/>
                <w:szCs w:val="24"/>
              </w:rPr>
              <w:t>为</w:t>
            </w:r>
            <w:r>
              <w:rPr>
                <w:rFonts w:hint="default"/>
                <w:color w:val="auto"/>
                <w:sz w:val="24"/>
                <w:szCs w:val="24"/>
                <w:lang w:val="en-US" w:eastAsia="zh-CN"/>
              </w:rPr>
              <w:t>1688</w:t>
            </w:r>
            <w:r>
              <w:rPr>
                <w:rFonts w:hint="default"/>
                <w:color w:val="auto"/>
                <w:sz w:val="24"/>
                <w:szCs w:val="24"/>
              </w:rPr>
              <w:t>m</w:t>
            </w:r>
            <w:r>
              <w:rPr>
                <w:rFonts w:hint="default"/>
                <w:color w:val="auto"/>
                <w:sz w:val="24"/>
                <w:szCs w:val="24"/>
                <w:vertAlign w:val="superscript"/>
              </w:rPr>
              <w:t>3</w:t>
            </w:r>
            <w:r>
              <w:rPr>
                <w:rFonts w:hint="default"/>
                <w:color w:val="auto"/>
                <w:sz w:val="24"/>
                <w:szCs w:val="24"/>
                <w:vertAlign w:val="baseline"/>
                <w:lang w:eastAsia="zh-CN"/>
              </w:rPr>
              <w:t>，</w:t>
            </w:r>
            <w:r>
              <w:rPr>
                <w:rFonts w:hint="default"/>
                <w:color w:val="auto"/>
                <w:sz w:val="24"/>
                <w:szCs w:val="24"/>
                <w:vertAlign w:val="baseline"/>
                <w:lang w:val="en-US" w:eastAsia="zh-CN"/>
              </w:rPr>
              <w:t>产生的试压废水量为1351m</w:t>
            </w:r>
            <w:r>
              <w:rPr>
                <w:rFonts w:hint="default"/>
                <w:color w:val="auto"/>
                <w:sz w:val="24"/>
                <w:szCs w:val="24"/>
                <w:vertAlign w:val="superscript"/>
                <w:lang w:val="en-US" w:eastAsia="zh-CN"/>
              </w:rPr>
              <w:t>3</w:t>
            </w:r>
            <w:r>
              <w:rPr>
                <w:rFonts w:hint="default"/>
                <w:color w:val="auto"/>
                <w:sz w:val="24"/>
                <w:szCs w:val="24"/>
                <w:vertAlign w:val="baseline"/>
                <w:lang w:val="en-US" w:eastAsia="zh-CN"/>
              </w:rPr>
              <w:t>/施工期</w:t>
            </w:r>
            <w:r>
              <w:rPr>
                <w:rFonts w:hint="default"/>
                <w:color w:val="auto"/>
                <w:sz w:val="24"/>
                <w:szCs w:val="24"/>
              </w:rPr>
              <w:t>。试压通过后缓慢开启泄压阀，管道泄压后，开启排水阀，主要污染物为SS，浓度小，</w:t>
            </w:r>
            <w:r>
              <w:rPr>
                <w:rFonts w:hint="default" w:cs="Times New Roman"/>
                <w:color w:val="auto"/>
                <w:sz w:val="24"/>
                <w:szCs w:val="24"/>
                <w:u w:val="none"/>
                <w:lang w:val="en-US" w:eastAsia="zh-CN"/>
              </w:rPr>
              <w:t>管道试压废水经市政污水管网排入</w:t>
            </w:r>
            <w:r>
              <w:rPr>
                <w:rFonts w:hint="default" w:ascii="Times New Roman" w:hAnsi="Times New Roman" w:cs="Times New Roman"/>
                <w:b w:val="0"/>
                <w:bCs w:val="0"/>
                <w:color w:val="auto"/>
                <w:sz w:val="24"/>
                <w:szCs w:val="24"/>
                <w:highlight w:val="none"/>
                <w:lang w:val="en-US" w:eastAsia="zh-CN"/>
              </w:rPr>
              <w:t>白</w:t>
            </w:r>
            <w:r>
              <w:rPr>
                <w:rFonts w:hint="default" w:ascii="Times New Roman" w:hAnsi="Times New Roman" w:eastAsia="宋体" w:cs="Times New Roman"/>
                <w:b w:val="0"/>
                <w:bCs w:val="0"/>
                <w:color w:val="auto"/>
                <w:sz w:val="24"/>
                <w:szCs w:val="24"/>
                <w:highlight w:val="none"/>
                <w:lang w:val="en-US" w:eastAsia="zh-CN"/>
              </w:rPr>
              <w:t>山市临江市大栗子铁矿独立工矿区污水处理厂</w:t>
            </w:r>
            <w:r>
              <w:rPr>
                <w:rFonts w:hint="default" w:cs="Times New Roman"/>
                <w:color w:val="auto"/>
                <w:sz w:val="24"/>
                <w:szCs w:val="24"/>
                <w:u w:val="none"/>
                <w:lang w:val="en-US" w:eastAsia="zh-CN"/>
              </w:rPr>
              <w:t>。</w:t>
            </w:r>
          </w:p>
          <w:p w14:paraId="07737BD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施工人员生活污水</w:t>
            </w:r>
          </w:p>
          <w:p w14:paraId="56613C1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color w:val="0000FF"/>
                <w:sz w:val="24"/>
                <w:szCs w:val="24"/>
                <w:lang w:val="en-US" w:eastAsia="zh-CN"/>
              </w:rPr>
            </w:pPr>
            <w:r>
              <w:rPr>
                <w:rFonts w:hint="default" w:ascii="Times New Roman" w:hAnsi="Times New Roman" w:eastAsia="宋体" w:cs="Times New Roman"/>
                <w:color w:val="auto"/>
                <w:sz w:val="24"/>
                <w:szCs w:val="24"/>
                <w:lang w:val="en-US" w:eastAsia="zh-CN"/>
              </w:rPr>
              <w:t>本项目</w:t>
            </w:r>
            <w:r>
              <w:rPr>
                <w:rFonts w:hint="default" w:ascii="Times New Roman" w:hAnsi="Times New Roman" w:eastAsia="宋体" w:cs="Times New Roman"/>
                <w:color w:val="auto"/>
                <w:sz w:val="24"/>
                <w:szCs w:val="24"/>
              </w:rPr>
              <w:t>施工人员最多为</w:t>
            </w:r>
            <w:r>
              <w:rPr>
                <w:rFonts w:hint="default" w:ascii="Times New Roman" w:hAnsi="Times New Roman" w:eastAsia="宋体" w:cs="Times New Roman"/>
                <w:color w:val="auto"/>
                <w:sz w:val="24"/>
                <w:szCs w:val="24"/>
                <w:lang w:val="en-US" w:eastAsia="zh-CN"/>
              </w:rPr>
              <w:t>50</w:t>
            </w:r>
            <w:r>
              <w:rPr>
                <w:rFonts w:hint="default" w:ascii="Times New Roman" w:hAnsi="Times New Roman" w:eastAsia="宋体" w:cs="Times New Roman"/>
                <w:color w:val="auto"/>
                <w:sz w:val="24"/>
                <w:szCs w:val="24"/>
              </w:rPr>
              <w:t>人，均为本地人</w:t>
            </w:r>
            <w:r>
              <w:rPr>
                <w:rFonts w:hint="default"/>
                <w:color w:val="auto"/>
                <w:sz w:val="24"/>
                <w:szCs w:val="24"/>
              </w:rPr>
              <w:t>员，无需提供住宿，用水量为20L/d·人，本项目施工期生活用水量为</w:t>
            </w:r>
            <w:r>
              <w:rPr>
                <w:rFonts w:hint="default"/>
                <w:color w:val="auto"/>
                <w:sz w:val="24"/>
                <w:szCs w:val="24"/>
                <w:lang w:val="en-US" w:eastAsia="zh-CN"/>
              </w:rPr>
              <w:t>1.0</w:t>
            </w:r>
            <w:r>
              <w:rPr>
                <w:rFonts w:hint="default"/>
                <w:color w:val="auto"/>
                <w:sz w:val="24"/>
                <w:szCs w:val="24"/>
              </w:rPr>
              <w:t>m</w:t>
            </w:r>
            <w:r>
              <w:rPr>
                <w:rFonts w:hint="default"/>
                <w:color w:val="auto"/>
                <w:sz w:val="24"/>
                <w:szCs w:val="24"/>
                <w:vertAlign w:val="superscript"/>
              </w:rPr>
              <w:t>3</w:t>
            </w:r>
            <w:r>
              <w:rPr>
                <w:rFonts w:hint="default"/>
                <w:color w:val="auto"/>
                <w:sz w:val="24"/>
                <w:szCs w:val="24"/>
              </w:rPr>
              <w:t>/d，本项目施工期为</w:t>
            </w:r>
            <w:r>
              <w:rPr>
                <w:rFonts w:hint="default"/>
                <w:color w:val="auto"/>
                <w:sz w:val="24"/>
                <w:szCs w:val="24"/>
                <w:lang w:val="en-US" w:eastAsia="zh-CN"/>
              </w:rPr>
              <w:t>780</w:t>
            </w:r>
            <w:r>
              <w:rPr>
                <w:rFonts w:hint="default"/>
                <w:color w:val="auto"/>
                <w:sz w:val="24"/>
                <w:szCs w:val="24"/>
              </w:rPr>
              <w:t>d，施工期生活用水量为</w:t>
            </w:r>
            <w:r>
              <w:rPr>
                <w:rFonts w:hint="default"/>
                <w:color w:val="auto"/>
                <w:sz w:val="24"/>
                <w:szCs w:val="24"/>
                <w:lang w:val="en-US" w:eastAsia="zh-CN"/>
              </w:rPr>
              <w:t>780</w:t>
            </w:r>
            <w:r>
              <w:rPr>
                <w:rFonts w:hint="default"/>
                <w:color w:val="auto"/>
                <w:sz w:val="24"/>
                <w:szCs w:val="24"/>
              </w:rPr>
              <w:t>m</w:t>
            </w:r>
            <w:r>
              <w:rPr>
                <w:rFonts w:hint="default"/>
                <w:color w:val="auto"/>
                <w:sz w:val="24"/>
                <w:szCs w:val="24"/>
                <w:vertAlign w:val="superscript"/>
              </w:rPr>
              <w:t>3</w:t>
            </w:r>
            <w:r>
              <w:rPr>
                <w:rFonts w:hint="default"/>
                <w:color w:val="auto"/>
                <w:sz w:val="24"/>
                <w:szCs w:val="24"/>
              </w:rPr>
              <w:t>。施工期人员生活污水为</w:t>
            </w:r>
            <w:r>
              <w:rPr>
                <w:rFonts w:hint="default"/>
                <w:color w:val="auto"/>
                <w:sz w:val="24"/>
                <w:szCs w:val="24"/>
                <w:lang w:val="en-US" w:eastAsia="zh-CN"/>
              </w:rPr>
              <w:t>0.8</w:t>
            </w:r>
            <w:r>
              <w:rPr>
                <w:rFonts w:hint="default"/>
                <w:color w:val="auto"/>
                <w:sz w:val="24"/>
                <w:szCs w:val="24"/>
              </w:rPr>
              <w:t>m</w:t>
            </w:r>
            <w:r>
              <w:rPr>
                <w:rFonts w:hint="default"/>
                <w:color w:val="auto"/>
                <w:sz w:val="24"/>
                <w:szCs w:val="24"/>
                <w:vertAlign w:val="superscript"/>
              </w:rPr>
              <w:t>3</w:t>
            </w:r>
            <w:r>
              <w:rPr>
                <w:rFonts w:hint="default"/>
                <w:color w:val="auto"/>
                <w:sz w:val="24"/>
                <w:szCs w:val="24"/>
              </w:rPr>
              <w:t>/d·人（</w:t>
            </w:r>
            <w:r>
              <w:rPr>
                <w:rFonts w:hint="default"/>
                <w:color w:val="auto"/>
                <w:sz w:val="24"/>
                <w:szCs w:val="24"/>
                <w:lang w:val="en-US" w:eastAsia="zh-CN"/>
              </w:rPr>
              <w:t>624</w:t>
            </w:r>
            <w:r>
              <w:rPr>
                <w:rFonts w:hint="default"/>
                <w:color w:val="auto"/>
                <w:sz w:val="24"/>
                <w:szCs w:val="24"/>
              </w:rPr>
              <w:t>m</w:t>
            </w:r>
            <w:r>
              <w:rPr>
                <w:rFonts w:hint="default"/>
                <w:color w:val="auto"/>
                <w:sz w:val="24"/>
                <w:szCs w:val="24"/>
                <w:vertAlign w:val="superscript"/>
              </w:rPr>
              <w:t>3</w:t>
            </w:r>
            <w:r>
              <w:rPr>
                <w:rFonts w:hint="default"/>
                <w:color w:val="auto"/>
                <w:sz w:val="24"/>
                <w:szCs w:val="24"/>
              </w:rPr>
              <w:t>/建设期），施工人员生活污水</w:t>
            </w:r>
            <w:r>
              <w:rPr>
                <w:rFonts w:hint="default"/>
                <w:color w:val="auto"/>
                <w:sz w:val="24"/>
                <w:szCs w:val="24"/>
                <w:lang w:val="en-US" w:eastAsia="zh-CN"/>
              </w:rPr>
              <w:t>排入环保型移动卫生间，卫生间定期清抽，用作农肥</w:t>
            </w:r>
            <w:r>
              <w:rPr>
                <w:rFonts w:hint="default"/>
                <w:color w:val="0000FF"/>
                <w:sz w:val="24"/>
                <w:szCs w:val="24"/>
                <w:lang w:val="en-US" w:eastAsia="zh-CN"/>
              </w:rPr>
              <w:t>。</w:t>
            </w:r>
          </w:p>
          <w:p w14:paraId="3E9D1A1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施工</w:t>
            </w:r>
            <w:r>
              <w:rPr>
                <w:rFonts w:hint="default" w:ascii="Times New Roman" w:hAnsi="Times New Roman" w:eastAsia="宋体" w:cs="Times New Roman"/>
                <w:color w:val="auto"/>
                <w:sz w:val="24"/>
                <w:szCs w:val="24"/>
                <w:lang w:val="en-US" w:eastAsia="zh-CN"/>
              </w:rPr>
              <w:t>期基坑降水</w:t>
            </w:r>
          </w:p>
          <w:p w14:paraId="55FB0A4C">
            <w:pPr>
              <w:spacing w:line="360" w:lineRule="auto"/>
              <w:ind w:firstLine="482" w:firstLineChars="200"/>
              <w:rPr>
                <w:rFonts w:hint="default"/>
                <w:color w:val="0000FF"/>
                <w:sz w:val="24"/>
                <w:szCs w:val="24"/>
                <w:highlight w:val="none"/>
                <w:lang w:val="en-US" w:eastAsia="zh-CN"/>
              </w:rPr>
            </w:pPr>
            <w:r>
              <w:rPr>
                <w:rFonts w:hint="default" w:ascii="Times New Roman" w:hAnsi="Times New Roman" w:eastAsia="宋体" w:cs="Times New Roman"/>
                <w:b/>
                <w:bCs/>
                <w:sz w:val="24"/>
                <w:highlight w:val="none"/>
                <w:u w:val="single"/>
                <w:lang w:val="en-US" w:eastAsia="zh-CN"/>
              </w:rPr>
              <w:t>项目</w:t>
            </w:r>
            <w:r>
              <w:rPr>
                <w:rFonts w:hint="default" w:ascii="Times New Roman" w:hAnsi="Times New Roman" w:eastAsia="宋体" w:cs="Times New Roman"/>
                <w:b/>
                <w:bCs/>
                <w:sz w:val="24"/>
                <w:highlight w:val="none"/>
                <w:u w:val="single"/>
              </w:rPr>
              <w:t>基坑废水</w:t>
            </w:r>
            <w:r>
              <w:rPr>
                <w:rFonts w:hint="default" w:ascii="Times New Roman" w:hAnsi="Times New Roman" w:eastAsia="宋体" w:cs="Times New Roman"/>
                <w:b/>
                <w:bCs/>
                <w:sz w:val="24"/>
                <w:u w:val="single"/>
              </w:rPr>
              <w:t>是在建筑物基坑开挖和过程中，由降水、渗水和施</w:t>
            </w:r>
            <w:r>
              <w:rPr>
                <w:rFonts w:hint="default" w:ascii="Times New Roman" w:hAnsi="Times New Roman" w:eastAsia="宋体" w:cs="Times New Roman"/>
                <w:b/>
                <w:bCs/>
                <w:sz w:val="24"/>
                <w:highlight w:val="none"/>
                <w:u w:val="single"/>
              </w:rPr>
              <w:t>工用水等汇集的基坑水。</w:t>
            </w:r>
            <w:r>
              <w:rPr>
                <w:rFonts w:hint="default" w:ascii="Times New Roman" w:hAnsi="Times New Roman" w:eastAsia="宋体" w:cs="Times New Roman"/>
                <w:b/>
                <w:bCs/>
                <w:sz w:val="24"/>
                <w:highlight w:val="none"/>
                <w:u w:val="single"/>
                <w:lang w:val="en-US" w:eastAsia="zh-CN"/>
              </w:rPr>
              <w:t>项目产生的</w:t>
            </w:r>
            <w:r>
              <w:rPr>
                <w:rFonts w:hint="default" w:ascii="Times New Roman" w:hAnsi="Times New Roman" w:eastAsia="宋体" w:cs="Times New Roman"/>
                <w:b/>
                <w:bCs/>
                <w:sz w:val="24"/>
                <w:highlight w:val="none"/>
                <w:u w:val="single"/>
              </w:rPr>
              <w:t>基坑废水</w:t>
            </w:r>
            <w:r>
              <w:rPr>
                <w:rFonts w:hint="default" w:ascii="Times New Roman" w:hAnsi="Times New Roman" w:eastAsia="宋体" w:cs="Times New Roman"/>
                <w:b/>
                <w:bCs/>
                <w:sz w:val="24"/>
                <w:highlight w:val="none"/>
                <w:u w:val="single"/>
                <w:lang w:val="en-US" w:eastAsia="zh-CN"/>
              </w:rPr>
              <w:t>约为0.1t/d（78t/施工期），</w:t>
            </w:r>
            <w:r>
              <w:rPr>
                <w:rFonts w:hint="default" w:ascii="Times New Roman" w:hAnsi="Times New Roman" w:eastAsia="宋体" w:cs="Times New Roman"/>
                <w:b/>
                <w:bCs/>
                <w:sz w:val="24"/>
                <w:highlight w:val="none"/>
                <w:u w:val="single"/>
              </w:rPr>
              <w:t>用潜水泵抽至沉淀池</w:t>
            </w:r>
            <w:r>
              <w:rPr>
                <w:rFonts w:hint="default" w:ascii="Times New Roman" w:hAnsi="Times New Roman" w:eastAsia="宋体" w:cs="Times New Roman"/>
                <w:b/>
                <w:bCs/>
                <w:sz w:val="24"/>
                <w:highlight w:val="none"/>
                <w:u w:val="single"/>
                <w:lang w:val="en-US" w:eastAsia="zh-CN"/>
              </w:rPr>
              <w:t>内</w:t>
            </w:r>
            <w:r>
              <w:rPr>
                <w:rFonts w:hint="default" w:ascii="Times New Roman" w:hAnsi="Times New Roman" w:eastAsia="宋体" w:cs="Times New Roman"/>
                <w:b/>
                <w:bCs/>
                <w:sz w:val="24"/>
                <w:highlight w:val="none"/>
                <w:u w:val="single"/>
                <w:lang w:eastAsia="zh-CN"/>
              </w:rPr>
              <w:t>，</w:t>
            </w:r>
            <w:r>
              <w:rPr>
                <w:rFonts w:hint="eastAsia" w:ascii="Times New Roman" w:hAnsi="Times New Roman" w:eastAsia="宋体" w:cs="Times New Roman"/>
                <w:b/>
                <w:bCs/>
                <w:sz w:val="24"/>
                <w:highlight w:val="none"/>
                <w:u w:val="single"/>
                <w:lang w:val="en-US" w:eastAsia="zh-CN"/>
              </w:rPr>
              <w:t>基坑废水沉淀池容积</w:t>
            </w:r>
            <w:r>
              <w:rPr>
                <w:rFonts w:hint="default" w:ascii="Times New Roman" w:hAnsi="Times New Roman" w:cs="Times New Roman"/>
                <w:b/>
                <w:bCs/>
                <w:color w:val="auto"/>
                <w:sz w:val="24"/>
                <w:szCs w:val="24"/>
                <w:highlight w:val="none"/>
                <w:u w:val="single"/>
                <w:lang w:val="en-US" w:eastAsia="zh-CN"/>
              </w:rPr>
              <w:t>3m</w:t>
            </w:r>
            <w:r>
              <w:rPr>
                <w:rFonts w:hint="default" w:ascii="Times New Roman" w:hAnsi="Times New Roman" w:cs="Times New Roman"/>
                <w:b/>
                <w:bCs/>
                <w:color w:val="auto"/>
                <w:sz w:val="24"/>
                <w:szCs w:val="24"/>
                <w:highlight w:val="none"/>
                <w:u w:val="single"/>
                <w:vertAlign w:val="superscript"/>
                <w:lang w:val="en-US" w:eastAsia="zh-CN"/>
              </w:rPr>
              <w:t>3</w:t>
            </w:r>
            <w:r>
              <w:rPr>
                <w:rFonts w:hint="eastAsia" w:ascii="Times New Roman" w:hAnsi="Times New Roman" w:eastAsia="宋体" w:cs="Times New Roman"/>
                <w:b/>
                <w:bCs/>
                <w:sz w:val="24"/>
                <w:highlight w:val="none"/>
                <w:u w:val="single"/>
                <w:lang w:eastAsia="zh-CN"/>
              </w:rPr>
              <w:t>，</w:t>
            </w:r>
            <w:r>
              <w:rPr>
                <w:rFonts w:hint="default" w:ascii="Times New Roman" w:hAnsi="Times New Roman" w:eastAsia="宋体" w:cs="Times New Roman"/>
                <w:b/>
                <w:bCs/>
                <w:sz w:val="24"/>
                <w:highlight w:val="none"/>
                <w:u w:val="single"/>
              </w:rPr>
              <w:t>沉淀后上清液回用于</w:t>
            </w:r>
            <w:r>
              <w:rPr>
                <w:rFonts w:hint="default" w:ascii="Times New Roman" w:hAnsi="Times New Roman" w:eastAsia="宋体" w:cs="Times New Roman"/>
                <w:b/>
                <w:bCs/>
                <w:color w:val="auto"/>
                <w:sz w:val="24"/>
                <w:szCs w:val="24"/>
                <w:highlight w:val="none"/>
                <w:u w:val="single"/>
                <w:lang w:val="en-US" w:eastAsia="zh-CN"/>
              </w:rPr>
              <w:t>运输车和施工机械轮胎</w:t>
            </w:r>
            <w:r>
              <w:rPr>
                <w:rFonts w:hint="default" w:ascii="Times New Roman" w:hAnsi="Times New Roman" w:eastAsia="宋体" w:cs="Times New Roman"/>
                <w:b/>
                <w:bCs/>
                <w:sz w:val="24"/>
                <w:highlight w:val="none"/>
                <w:u w:val="single"/>
                <w:lang w:eastAsia="zh-CN"/>
              </w:rPr>
              <w:t>冲洗，</w:t>
            </w:r>
            <w:r>
              <w:rPr>
                <w:rFonts w:hint="default" w:ascii="Times New Roman" w:hAnsi="Times New Roman" w:eastAsia="宋体" w:cs="Times New Roman"/>
                <w:b/>
                <w:bCs/>
                <w:sz w:val="24"/>
                <w:highlight w:val="none"/>
                <w:u w:val="single"/>
                <w:lang w:val="en-US" w:eastAsia="zh-CN"/>
              </w:rPr>
              <w:t>项目基坑废水不外排。</w:t>
            </w:r>
          </w:p>
          <w:p w14:paraId="64ED80DC">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cs="Times New Roman"/>
                <w:b/>
                <w:bCs/>
                <w:color w:val="auto"/>
                <w:sz w:val="24"/>
                <w:szCs w:val="24"/>
                <w:highlight w:val="none"/>
                <w:u w:val="none"/>
                <w:lang w:val="en-US" w:eastAsia="zh-CN"/>
              </w:rPr>
            </w:pPr>
            <w:r>
              <w:rPr>
                <w:rFonts w:hint="default" w:ascii="Times New Roman" w:hAnsi="Times New Roman" w:cs="Times New Roman"/>
                <w:b/>
                <w:bCs/>
                <w:color w:val="auto"/>
                <w:sz w:val="24"/>
                <w:szCs w:val="24"/>
                <w:highlight w:val="none"/>
                <w:u w:val="none"/>
                <w:lang w:val="en-US" w:eastAsia="zh-CN"/>
              </w:rPr>
              <w:t>二、废气环境影响分析</w:t>
            </w:r>
          </w:p>
          <w:p w14:paraId="0D96D14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val="en-US" w:eastAsia="zh-CN" w:bidi="ar"/>
              </w:rPr>
              <w:t>（1）施工现场扬尘污染</w:t>
            </w:r>
          </w:p>
          <w:p w14:paraId="0D814C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u w:val="none"/>
                <w:lang w:val="en-US" w:eastAsia="zh-CN"/>
              </w:rPr>
              <w:t>土方开挖、装卸等会产生扬尘</w:t>
            </w:r>
            <w:r>
              <w:rPr>
                <w:rFonts w:hint="default" w:cs="Times New Roman"/>
                <w:color w:val="auto"/>
                <w:sz w:val="24"/>
                <w:szCs w:val="24"/>
                <w:u w:val="none"/>
                <w:lang w:val="en-US" w:eastAsia="zh-CN"/>
              </w:rPr>
              <w:t>，</w:t>
            </w:r>
            <w:r>
              <w:rPr>
                <w:rFonts w:hint="default" w:ascii="Times New Roman" w:hAnsi="Times New Roman" w:cs="Times New Roman"/>
                <w:color w:val="auto"/>
                <w:sz w:val="24"/>
                <w:szCs w:val="24"/>
                <w:highlight w:val="none"/>
                <w:u w:val="none"/>
                <w:lang w:val="en-US" w:eastAsia="zh-CN"/>
              </w:rPr>
              <w:t>扬尘</w:t>
            </w:r>
            <w:r>
              <w:rPr>
                <w:rFonts w:hint="default" w:cs="Times New Roman"/>
                <w:color w:val="auto"/>
                <w:sz w:val="24"/>
                <w:szCs w:val="24"/>
                <w:u w:val="none"/>
                <w:lang w:val="en-US" w:eastAsia="zh-CN"/>
              </w:rPr>
              <w:t>对周围环境空气及敏感目标会产生污染</w:t>
            </w:r>
            <w:r>
              <w:rPr>
                <w:rFonts w:hint="default" w:ascii="Times New Roman" w:hAnsi="Times New Roman" w:cs="Times New Roman"/>
                <w:color w:val="auto"/>
                <w:sz w:val="24"/>
                <w:szCs w:val="24"/>
                <w:highlight w:val="none"/>
                <w:u w:val="none"/>
                <w:lang w:val="en-US" w:eastAsia="zh-CN"/>
              </w:rPr>
              <w:t>。施工时风速越大，颗粒越小，土沙的含水率越小，扬尘的产生量就越大。同时，距离不同，扬尘污染程度也不同。本项目施工避免大风天气，</w:t>
            </w:r>
            <w:r>
              <w:rPr>
                <w:rFonts w:hint="default" w:ascii="Times New Roman" w:hAnsi="Times New Roman" w:cs="Times New Roman"/>
                <w:b/>
                <w:bCs/>
                <w:color w:val="auto"/>
                <w:sz w:val="24"/>
                <w:szCs w:val="24"/>
                <w:highlight w:val="none"/>
                <w:u w:val="single"/>
                <w:lang w:val="en-US" w:eastAsia="zh-CN"/>
              </w:rPr>
              <w:t>施工</w:t>
            </w:r>
            <w:r>
              <w:rPr>
                <w:rFonts w:hint="default" w:cs="Times New Roman"/>
                <w:b/>
                <w:bCs/>
                <w:color w:val="auto"/>
                <w:sz w:val="24"/>
                <w:szCs w:val="24"/>
                <w:u w:val="single"/>
                <w:lang w:val="en-US" w:eastAsia="zh-CN"/>
              </w:rPr>
              <w:t>场</w:t>
            </w:r>
            <w:r>
              <w:rPr>
                <w:rFonts w:hint="default" w:ascii="Times New Roman" w:hAnsi="Times New Roman" w:cs="Times New Roman"/>
                <w:b/>
                <w:bCs/>
                <w:color w:val="auto"/>
                <w:sz w:val="24"/>
                <w:szCs w:val="24"/>
                <w:highlight w:val="none"/>
                <w:u w:val="single"/>
                <w:lang w:val="en-US" w:eastAsia="zh-CN"/>
              </w:rPr>
              <w:t>地周围设置连续、密闭的围挡，围挡加高至3m。</w:t>
            </w:r>
            <w:r>
              <w:rPr>
                <w:rFonts w:hint="default" w:ascii="Times New Roman" w:hAnsi="Times New Roman" w:cs="Times New Roman"/>
                <w:color w:val="auto"/>
                <w:sz w:val="24"/>
                <w:szCs w:val="24"/>
                <w:highlight w:val="none"/>
                <w:u w:val="none"/>
                <w:lang w:val="en-US" w:eastAsia="zh-CN"/>
              </w:rPr>
              <w:t>沿着围挡顶设置喷雾降尘系统。</w:t>
            </w:r>
            <w:r>
              <w:rPr>
                <w:rFonts w:hint="default" w:ascii="Times New Roman" w:hAnsi="Times New Roman" w:cs="Times New Roman"/>
                <w:color w:val="auto"/>
                <w:sz w:val="24"/>
                <w:szCs w:val="24"/>
                <w:highlight w:val="none"/>
                <w:lang w:val="en-US" w:eastAsia="zh-CN"/>
              </w:rPr>
              <w:t>现场设置雾炮系统，摆放在合理位置，满足降尘要求。施工工地地面进行硬化降尘处理，</w:t>
            </w:r>
            <w:r>
              <w:rPr>
                <w:rFonts w:hint="default" w:ascii="Times New Roman" w:hAnsi="Times New Roman" w:cs="Times New Roman"/>
                <w:color w:val="auto"/>
                <w:sz w:val="24"/>
                <w:szCs w:val="24"/>
                <w:lang w:val="en-US" w:eastAsia="zh-CN"/>
              </w:rPr>
              <w:t>施工生产区设置仓库，</w:t>
            </w:r>
            <w:r>
              <w:rPr>
                <w:rFonts w:hint="default" w:ascii="Times New Roman" w:hAnsi="Times New Roman" w:cs="Times New Roman"/>
                <w:color w:val="auto"/>
                <w:sz w:val="24"/>
                <w:szCs w:val="24"/>
                <w:highlight w:val="none"/>
                <w:lang w:val="en-US" w:eastAsia="zh-CN"/>
              </w:rPr>
              <w:t>材料堆放</w:t>
            </w:r>
            <w:r>
              <w:rPr>
                <w:rFonts w:hint="default" w:ascii="Times New Roman" w:hAnsi="Times New Roman" w:cs="Times New Roman"/>
                <w:color w:val="auto"/>
                <w:sz w:val="24"/>
                <w:szCs w:val="24"/>
                <w:lang w:val="en-US" w:eastAsia="zh-CN"/>
              </w:rPr>
              <w:t>在仓库内</w:t>
            </w:r>
            <w:r>
              <w:rPr>
                <w:rFonts w:hint="default" w:ascii="Times New Roman" w:hAnsi="Times New Roman" w:cs="Times New Roman"/>
                <w:color w:val="auto"/>
                <w:sz w:val="24"/>
                <w:szCs w:val="24"/>
                <w:highlight w:val="none"/>
                <w:lang w:val="en-US" w:eastAsia="zh-CN"/>
              </w:rPr>
              <w:t>，施工时每天定期洒水。采取以上措施后施工现场扬尘对周围环境影响较小。</w:t>
            </w:r>
          </w:p>
          <w:p w14:paraId="3A350F1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val="en-US" w:eastAsia="zh-CN" w:bidi="ar"/>
              </w:rPr>
              <w:t>（2）运输扬尘</w:t>
            </w:r>
          </w:p>
          <w:p w14:paraId="3FA120D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施工中，</w:t>
            </w:r>
            <w:r>
              <w:rPr>
                <w:rFonts w:hint="default" w:ascii="Times New Roman" w:hAnsi="Times New Roman" w:cs="Times New Roman"/>
                <w:color w:val="auto"/>
                <w:kern w:val="0"/>
                <w:sz w:val="24"/>
                <w:szCs w:val="24"/>
                <w:highlight w:val="none"/>
                <w:lang w:val="en-US" w:eastAsia="zh-CN" w:bidi="ar"/>
              </w:rPr>
              <w:t>原料及</w:t>
            </w:r>
            <w:r>
              <w:rPr>
                <w:rFonts w:hint="default" w:ascii="Times New Roman" w:hAnsi="Times New Roman" w:eastAsia="宋体" w:cs="Times New Roman"/>
                <w:color w:val="auto"/>
                <w:kern w:val="0"/>
                <w:sz w:val="24"/>
                <w:szCs w:val="24"/>
                <w:highlight w:val="none"/>
                <w:lang w:val="en-US" w:eastAsia="zh-CN" w:bidi="ar"/>
              </w:rPr>
              <w:t>固体废物的运输将给运输道路的沿线带来扬尘污染，虽然这些扬尘是间歇性的，但在风的作用下，对整个施工区的大气环境可能产生一定的影响。另外，扬尘对施工作业场所的施工人员的健康还会造成一定不利影响，应引起重视，加强劳动保护。</w:t>
            </w:r>
          </w:p>
          <w:p w14:paraId="434B511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施工扬尘可能超过《大气污染物综合排放标准》（GB16297-1996）中新污染源大气污染物无组织排放监控浓度限值（无组织排放浓度限值为1.0mg/m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），对环境空气可造成不利影响。</w:t>
            </w:r>
          </w:p>
          <w:p w14:paraId="2A9FBCD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cs="Times New Roman"/>
                <w:b w:val="0"/>
                <w:bCs w:val="0"/>
                <w:color w:val="auto"/>
                <w:sz w:val="24"/>
                <w:szCs w:val="24"/>
                <w:u w:val="none"/>
                <w:lang w:val="en-US" w:eastAsia="zh-CN"/>
              </w:rPr>
              <w:t>（3）</w:t>
            </w:r>
            <w:r>
              <w:rPr>
                <w:rFonts w:hint="default" w:ascii="Times New Roman" w:hAnsi="Times New Roman" w:cs="Times New Roman"/>
                <w:b w:val="0"/>
                <w:bCs w:val="0"/>
                <w:color w:val="auto"/>
                <w:kern w:val="0"/>
                <w:sz w:val="24"/>
                <w:szCs w:val="24"/>
                <w:highlight w:val="none"/>
                <w:lang w:val="en-US" w:eastAsia="zh-CN" w:bidi="ar"/>
              </w:rPr>
              <w:t>燃油废气及汽车尾气</w:t>
            </w:r>
          </w:p>
          <w:p w14:paraId="300137B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本项目各工程施工过程中均产生燃油废气及汽车尾气。</w:t>
            </w:r>
          </w:p>
          <w:p w14:paraId="00C5FE5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施工过程中各种燃油机械和运输车辆排放的尾气，废气中主要污染物为颗粒物、CO、NOx等，施工期运输车辆及机械燃油废气污染源多为流动性、间歇性污染源，污染强度不大。</w:t>
            </w:r>
          </w:p>
          <w:p w14:paraId="121567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bidi="ar"/>
              </w:rPr>
              <w:t>根据同类工程施工经验，动力机械燃油废气对20～50m范围以内影响较大，可能会造成局部污染物浓度较大，但并不会给周边大气环境带来严重危害。</w:t>
            </w:r>
          </w:p>
          <w:p w14:paraId="3B56970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cs="Times New Roman"/>
                <w:b w:val="0"/>
                <w:bCs w:val="0"/>
                <w:color w:val="auto"/>
                <w:sz w:val="24"/>
                <w:szCs w:val="24"/>
                <w:u w:val="none"/>
                <w:lang w:val="en-US" w:eastAsia="zh-CN"/>
              </w:rPr>
              <w:t>（4）</w:t>
            </w:r>
            <w:r>
              <w:rPr>
                <w:rFonts w:hint="default" w:ascii="Times New Roman" w:hAnsi="Times New Roman" w:cs="Times New Roman"/>
                <w:b w:val="0"/>
                <w:bCs w:val="0"/>
                <w:color w:val="auto"/>
                <w:kern w:val="0"/>
                <w:sz w:val="24"/>
                <w:szCs w:val="24"/>
                <w:lang w:val="en-US" w:eastAsia="zh-CN" w:bidi="ar"/>
              </w:rPr>
              <w:t>装修有机废气</w:t>
            </w:r>
          </w:p>
          <w:p w14:paraId="50F715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项目室内装修可能使用的油漆、胶合板、刨花板、泡沫填料、内墙涂料、塑料贴面等装修材料中含有一定的有毒有害物质，在装修结束后仍然会挥发出一定量的有机废气，有机废气中污染物主要为甲醛、苯及苯系物等，会对人体健康产生一定的危害。</w:t>
            </w:r>
          </w:p>
          <w:p w14:paraId="278B94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color w:val="auto"/>
                <w:kern w:val="0"/>
                <w:sz w:val="24"/>
                <w:szCs w:val="24"/>
                <w:highlight w:val="none"/>
                <w:lang w:val="en-US" w:eastAsia="zh-CN" w:bidi="ar"/>
              </w:rPr>
            </w:pPr>
            <w:r>
              <w:rPr>
                <w:rFonts w:hint="default" w:cs="Times New Roman"/>
                <w:color w:val="auto"/>
                <w:kern w:val="0"/>
                <w:sz w:val="24"/>
                <w:szCs w:val="24"/>
                <w:highlight w:val="none"/>
                <w:lang w:val="en-US" w:eastAsia="zh-CN" w:bidi="ar"/>
              </w:rPr>
              <w:t>（5）焊接烟尘</w:t>
            </w:r>
          </w:p>
          <w:p w14:paraId="7A75AC78">
            <w:pPr>
              <w:spacing w:line="360" w:lineRule="auto"/>
              <w:ind w:firstLine="480" w:firstLineChars="200"/>
              <w:rPr>
                <w:rFonts w:hint="default" w:ascii="Times New Roman" w:hAnsi="Times New Roman" w:eastAsia="宋体" w:cs="宋体"/>
                <w:b w:val="0"/>
                <w:bCs w:val="0"/>
                <w:caps w:val="0"/>
                <w:smallCaps w:val="0"/>
                <w:color w:val="auto"/>
                <w:sz w:val="24"/>
                <w:highlight w:val="none"/>
                <w:u w:val="none"/>
              </w:rPr>
            </w:pPr>
            <w:r>
              <w:rPr>
                <w:rFonts w:hint="default" w:ascii="Times New Roman" w:hAnsi="Times New Roman" w:eastAsia="宋体" w:cs="宋体"/>
                <w:b w:val="0"/>
                <w:bCs w:val="0"/>
                <w:caps w:val="0"/>
                <w:smallCaps w:val="0"/>
                <w:color w:val="auto"/>
                <w:sz w:val="24"/>
                <w:highlight w:val="none"/>
                <w:u w:val="none"/>
              </w:rPr>
              <w:t>本项目</w:t>
            </w:r>
            <w:r>
              <w:rPr>
                <w:rFonts w:hint="default" w:ascii="Times New Roman" w:hAnsi="Times New Roman" w:eastAsia="宋体" w:cs="宋体"/>
                <w:b w:val="0"/>
                <w:bCs w:val="0"/>
                <w:caps w:val="0"/>
                <w:smallCaps w:val="0"/>
                <w:color w:val="auto"/>
                <w:sz w:val="24"/>
                <w:highlight w:val="none"/>
                <w:u w:val="none"/>
                <w:lang w:eastAsia="zh-CN"/>
              </w:rPr>
              <w:t>采用</w:t>
            </w:r>
            <w:r>
              <w:rPr>
                <w:rFonts w:hint="default" w:ascii="Times New Roman" w:hAnsi="Times New Roman" w:eastAsia="宋体" w:cs="宋体"/>
                <w:b w:val="0"/>
                <w:bCs w:val="0"/>
                <w:caps w:val="0"/>
                <w:smallCaps w:val="0"/>
                <w:color w:val="auto"/>
                <w:sz w:val="24"/>
                <w:highlight w:val="none"/>
                <w:u w:val="none"/>
                <w:lang w:val="en-US" w:eastAsia="zh-CN"/>
              </w:rPr>
              <w:t>PE给水管材</w:t>
            </w:r>
            <w:r>
              <w:rPr>
                <w:rFonts w:hint="default" w:ascii="Times New Roman" w:hAnsi="Times New Roman" w:eastAsia="宋体" w:cs="宋体"/>
                <w:b w:val="0"/>
                <w:bCs w:val="0"/>
                <w:caps w:val="0"/>
                <w:smallCaps w:val="0"/>
                <w:color w:val="auto"/>
                <w:sz w:val="24"/>
                <w:highlight w:val="none"/>
                <w:u w:val="none"/>
                <w:lang w:eastAsia="zh-CN"/>
              </w:rPr>
              <w:t>，</w:t>
            </w:r>
            <w:r>
              <w:rPr>
                <w:rFonts w:hint="default" w:ascii="Times New Roman" w:hAnsi="Times New Roman" w:eastAsia="宋体" w:cs="宋体"/>
                <w:b w:val="0"/>
                <w:bCs w:val="0"/>
                <w:caps w:val="0"/>
                <w:smallCaps w:val="0"/>
                <w:color w:val="auto"/>
                <w:sz w:val="24"/>
                <w:highlight w:val="none"/>
                <w:u w:val="none"/>
                <w:lang w:val="en-US" w:eastAsia="zh-CN"/>
              </w:rPr>
              <w:t>PVC污水管材，采用加热板加热至</w:t>
            </w:r>
            <w:r>
              <w:rPr>
                <w:rFonts w:hint="default" w:ascii="Times New Roman" w:hAnsi="Times New Roman" w:eastAsia="宋体" w:cs="宋体"/>
                <w:b w:val="0"/>
                <w:bCs w:val="0"/>
                <w:caps w:val="0"/>
                <w:smallCaps w:val="0"/>
                <w:color w:val="auto"/>
                <w:sz w:val="24"/>
                <w:highlight w:val="none"/>
                <w:u w:val="none"/>
              </w:rPr>
              <w:t>190℃至230℃之间</w:t>
            </w:r>
            <w:r>
              <w:rPr>
                <w:rFonts w:hint="default" w:ascii="Times New Roman" w:hAnsi="Times New Roman" w:eastAsia="宋体" w:cs="宋体"/>
                <w:b w:val="0"/>
                <w:bCs w:val="0"/>
                <w:caps w:val="0"/>
                <w:smallCaps w:val="0"/>
                <w:color w:val="auto"/>
                <w:sz w:val="24"/>
                <w:highlight w:val="none"/>
                <w:u w:val="none"/>
                <w:lang w:eastAsia="zh-CN"/>
              </w:rPr>
              <w:t>进行焊接，管材焊接过程废气产生量较少，经无组织形式排放；</w:t>
            </w:r>
            <w:r>
              <w:rPr>
                <w:rFonts w:hint="default" w:ascii="Times New Roman" w:hAnsi="Times New Roman" w:eastAsia="宋体" w:cs="宋体"/>
                <w:b w:val="0"/>
                <w:bCs w:val="0"/>
                <w:caps w:val="0"/>
                <w:smallCaps w:val="0"/>
                <w:color w:val="auto"/>
                <w:sz w:val="24"/>
                <w:highlight w:val="none"/>
                <w:u w:val="none"/>
              </w:rPr>
              <w:t>施工期钢筋焊接过程会产生烟气，项目建设过程中采用E4315焊条及ER50-6焊丝，焊条及焊丝主要成分为碳、锰、硅等物质，焊接材料用量约为1t。类比同类项目，施工焊接过程焊接粉尘产量为0.8g/kg，则项目施工期焊接烟尘产生量为0.8kg，项目焊接施工时间为7</w:t>
            </w:r>
            <w:r>
              <w:rPr>
                <w:rFonts w:hint="default" w:ascii="Times New Roman" w:hAnsi="Times New Roman" w:eastAsia="宋体" w:cs="宋体"/>
                <w:b w:val="0"/>
                <w:bCs w:val="0"/>
                <w:caps w:val="0"/>
                <w:smallCaps w:val="0"/>
                <w:color w:val="auto"/>
                <w:sz w:val="24"/>
                <w:highlight w:val="none"/>
                <w:u w:val="none"/>
                <w:lang w:val="en-US" w:eastAsia="zh-CN"/>
              </w:rPr>
              <w:t>8</w:t>
            </w:r>
            <w:r>
              <w:rPr>
                <w:rFonts w:hint="default" w:ascii="Times New Roman" w:hAnsi="Times New Roman" w:eastAsia="宋体" w:cs="宋体"/>
                <w:b w:val="0"/>
                <w:bCs w:val="0"/>
                <w:caps w:val="0"/>
                <w:smallCaps w:val="0"/>
                <w:color w:val="auto"/>
                <w:sz w:val="24"/>
                <w:highlight w:val="none"/>
                <w:u w:val="none"/>
              </w:rPr>
              <w:t>0天，则烟尘排放速率为0.1</w:t>
            </w:r>
            <w:r>
              <w:rPr>
                <w:rFonts w:hint="default" w:ascii="Times New Roman" w:hAnsi="Times New Roman" w:eastAsia="宋体" w:cs="宋体"/>
                <w:b w:val="0"/>
                <w:bCs w:val="0"/>
                <w:caps w:val="0"/>
                <w:smallCaps w:val="0"/>
                <w:color w:val="auto"/>
                <w:sz w:val="24"/>
                <w:highlight w:val="none"/>
                <w:u w:val="none"/>
                <w:lang w:val="en-US" w:eastAsia="zh-CN"/>
              </w:rPr>
              <w:t>0</w:t>
            </w:r>
            <w:r>
              <w:rPr>
                <w:rFonts w:hint="default" w:ascii="Times New Roman" w:hAnsi="Times New Roman" w:eastAsia="宋体" w:cs="宋体"/>
                <w:b w:val="0"/>
                <w:bCs w:val="0"/>
                <w:caps w:val="0"/>
                <w:smallCaps w:val="0"/>
                <w:color w:val="auto"/>
                <w:sz w:val="24"/>
                <w:highlight w:val="none"/>
                <w:u w:val="none"/>
              </w:rPr>
              <w:t>g/h。</w:t>
            </w:r>
          </w:p>
          <w:p w14:paraId="3FCD10D0">
            <w:pPr>
              <w:adjustRightInd w:val="0"/>
              <w:snapToGrid w:val="0"/>
              <w:spacing w:line="360" w:lineRule="auto"/>
              <w:ind w:firstLine="480" w:firstLineChars="200"/>
              <w:outlineLvl w:val="9"/>
              <w:rPr>
                <w:rFonts w:hint="default" w:ascii="Times New Roman" w:hAnsi="Times New Roman" w:eastAsia="宋体"/>
                <w:b w:val="0"/>
                <w:bCs w:val="0"/>
                <w:caps w:val="0"/>
                <w:smallCaps w:val="0"/>
                <w:color w:val="auto"/>
                <w:sz w:val="24"/>
                <w:szCs w:val="24"/>
                <w:highlight w:val="none"/>
                <w:u w:val="none"/>
              </w:rPr>
            </w:pPr>
            <w:r>
              <w:rPr>
                <w:rFonts w:hint="default" w:ascii="Times New Roman" w:hAnsi="Times New Roman" w:eastAsia="宋体"/>
                <w:b w:val="0"/>
                <w:bCs w:val="0"/>
                <w:caps w:val="0"/>
                <w:smallCaps w:val="0"/>
                <w:color w:val="auto"/>
                <w:sz w:val="24"/>
                <w:szCs w:val="24"/>
                <w:highlight w:val="none"/>
                <w:u w:val="none"/>
              </w:rPr>
              <w:t>项目烟尘呈无组织排放</w:t>
            </w:r>
            <w:r>
              <w:rPr>
                <w:rFonts w:hint="default" w:ascii="Times New Roman" w:hAnsi="Times New Roman" w:eastAsia="宋体"/>
                <w:b w:val="0"/>
                <w:bCs w:val="0"/>
                <w:caps w:val="0"/>
                <w:smallCaps w:val="0"/>
                <w:color w:val="auto"/>
                <w:sz w:val="24"/>
                <w:szCs w:val="24"/>
                <w:highlight w:val="none"/>
                <w:u w:val="none"/>
                <w:lang w:eastAsia="zh-CN"/>
              </w:rPr>
              <w:t>，</w:t>
            </w:r>
            <w:r>
              <w:rPr>
                <w:rFonts w:hint="default" w:ascii="Times New Roman" w:hAnsi="Times New Roman" w:eastAsia="宋体"/>
                <w:b w:val="0"/>
                <w:bCs w:val="0"/>
                <w:caps w:val="0"/>
                <w:smallCaps w:val="0"/>
                <w:color w:val="auto"/>
                <w:sz w:val="24"/>
                <w:szCs w:val="24"/>
                <w:highlight w:val="none"/>
                <w:u w:val="none"/>
              </w:rPr>
              <w:t>由于施工时间较短，烟尘产生量较少，区域较空旷，有利于烟尘扩散，对环境影响较小。</w:t>
            </w:r>
          </w:p>
          <w:p w14:paraId="7E7F6564">
            <w:pPr>
              <w:adjustRightInd w:val="0"/>
              <w:snapToGrid w:val="0"/>
              <w:spacing w:line="360" w:lineRule="auto"/>
              <w:ind w:firstLine="482" w:firstLineChars="200"/>
              <w:outlineLvl w:val="9"/>
              <w:rPr>
                <w:rFonts w:hint="default" w:ascii="Times New Roman" w:hAnsi="Times New Roman" w:eastAsia="宋体" w:cstheme="minorEastAsia"/>
                <w:b/>
                <w:bCs/>
                <w:caps w:val="0"/>
                <w:smallCaps w:val="0"/>
                <w:sz w:val="24"/>
                <w:highlight w:val="none"/>
                <w:u w:val="single"/>
              </w:rPr>
            </w:pPr>
            <w:r>
              <w:rPr>
                <w:rFonts w:hint="default" w:cs="Times New Roman"/>
                <w:b/>
                <w:bCs/>
                <w:color w:val="auto"/>
                <w:kern w:val="0"/>
                <w:sz w:val="24"/>
                <w:szCs w:val="24"/>
                <w:highlight w:val="none"/>
                <w:u w:val="single"/>
                <w:lang w:val="en-US" w:eastAsia="zh-CN" w:bidi="ar"/>
              </w:rPr>
              <w:t>（6）</w:t>
            </w:r>
            <w:r>
              <w:rPr>
                <w:rFonts w:hint="default" w:ascii="Times New Roman" w:hAnsi="Times New Roman" w:eastAsia="宋体" w:cstheme="minorEastAsia"/>
                <w:b/>
                <w:bCs/>
                <w:caps w:val="0"/>
                <w:smallCaps w:val="0"/>
                <w:sz w:val="24"/>
                <w:highlight w:val="none"/>
                <w:u w:val="single"/>
              </w:rPr>
              <w:t>沥青烟气</w:t>
            </w:r>
          </w:p>
          <w:p w14:paraId="4375EBE3">
            <w:pPr>
              <w:spacing w:line="360" w:lineRule="auto"/>
              <w:ind w:firstLine="482" w:firstLineChars="200"/>
              <w:jc w:val="left"/>
              <w:rPr>
                <w:rFonts w:hint="default" w:ascii="Times New Roman" w:hAnsi="Times New Roman" w:eastAsia="宋体" w:cs="宋体"/>
                <w:b/>
                <w:bCs/>
                <w:caps w:val="0"/>
                <w:smallCaps w:val="0"/>
                <w:color w:val="auto"/>
                <w:sz w:val="24"/>
                <w:szCs w:val="22"/>
                <w:highlight w:val="none"/>
                <w:u w:val="single"/>
              </w:rPr>
            </w:pPr>
            <w:r>
              <w:rPr>
                <w:rFonts w:hint="default" w:ascii="Times New Roman" w:hAnsi="Times New Roman" w:eastAsia="宋体" w:cs="宋体"/>
                <w:b/>
                <w:bCs/>
                <w:caps w:val="0"/>
                <w:smallCaps w:val="0"/>
                <w:color w:val="auto"/>
                <w:sz w:val="24"/>
                <w:szCs w:val="22"/>
                <w:highlight w:val="none"/>
                <w:u w:val="single"/>
              </w:rPr>
              <w:t>本工程路面为沥青混凝土路面，工程建设过程中所需要的沥青混凝土均外购，</w:t>
            </w:r>
            <w:r>
              <w:rPr>
                <w:rFonts w:hint="default" w:ascii="Times New Roman" w:hAnsi="Times New Roman" w:eastAsia="宋体"/>
                <w:b/>
                <w:bCs/>
                <w:caps w:val="0"/>
                <w:smallCaps w:val="0"/>
                <w:color w:val="auto"/>
                <w:sz w:val="24"/>
                <w:szCs w:val="22"/>
                <w:highlight w:val="none"/>
                <w:u w:val="single"/>
              </w:rPr>
              <w:t>由专设搅拌站生产并采用专业车辆运输到本项目施工场地</w:t>
            </w:r>
            <w:r>
              <w:rPr>
                <w:rFonts w:hint="default" w:ascii="Times New Roman" w:hAnsi="Times New Roman" w:eastAsia="宋体"/>
                <w:b/>
                <w:bCs/>
                <w:caps w:val="0"/>
                <w:smallCaps w:val="0"/>
                <w:color w:val="auto"/>
                <w:sz w:val="24"/>
                <w:szCs w:val="22"/>
                <w:highlight w:val="none"/>
                <w:u w:val="single"/>
                <w:lang w:eastAsia="zh-CN"/>
              </w:rPr>
              <w:t>，本项目</w:t>
            </w:r>
            <w:r>
              <w:rPr>
                <w:rFonts w:hint="default" w:ascii="Times New Roman" w:hAnsi="Times New Roman" w:eastAsia="宋体" w:cs="宋体"/>
                <w:b/>
                <w:bCs/>
                <w:caps w:val="0"/>
                <w:smallCaps w:val="0"/>
                <w:color w:val="auto"/>
                <w:sz w:val="24"/>
                <w:szCs w:val="22"/>
                <w:highlight w:val="none"/>
                <w:u w:val="single"/>
              </w:rPr>
              <w:t>不设置</w:t>
            </w:r>
            <w:r>
              <w:rPr>
                <w:rFonts w:hint="default" w:ascii="Times New Roman" w:hAnsi="Times New Roman" w:eastAsia="宋体" w:cs="宋体"/>
                <w:b/>
                <w:bCs/>
                <w:caps w:val="0"/>
                <w:smallCaps w:val="0"/>
                <w:color w:val="auto"/>
                <w:sz w:val="24"/>
                <w:szCs w:val="22"/>
                <w:highlight w:val="none"/>
                <w:u w:val="single"/>
                <w:lang w:eastAsia="zh-CN"/>
              </w:rPr>
              <w:t>沥青混凝土</w:t>
            </w:r>
            <w:r>
              <w:rPr>
                <w:rFonts w:hint="default" w:ascii="Times New Roman" w:hAnsi="Times New Roman" w:eastAsia="宋体" w:cs="宋体"/>
                <w:b/>
                <w:bCs/>
                <w:caps w:val="0"/>
                <w:smallCaps w:val="0"/>
                <w:color w:val="auto"/>
                <w:sz w:val="24"/>
                <w:szCs w:val="22"/>
                <w:highlight w:val="none"/>
                <w:u w:val="single"/>
              </w:rPr>
              <w:t>拌合站</w:t>
            </w:r>
            <w:r>
              <w:rPr>
                <w:rFonts w:hint="default" w:ascii="Times New Roman" w:hAnsi="Times New Roman" w:eastAsia="宋体" w:cs="宋体"/>
                <w:b/>
                <w:bCs/>
                <w:caps w:val="0"/>
                <w:smallCaps w:val="0"/>
                <w:color w:val="auto"/>
                <w:sz w:val="24"/>
                <w:szCs w:val="22"/>
                <w:highlight w:val="none"/>
                <w:u w:val="single"/>
                <w:lang w:eastAsia="zh-CN"/>
              </w:rPr>
              <w:t>及二灰搅拌站</w:t>
            </w:r>
            <w:r>
              <w:rPr>
                <w:rFonts w:hint="default" w:ascii="Times New Roman" w:hAnsi="Times New Roman" w:eastAsia="宋体" w:cs="宋体"/>
                <w:b/>
                <w:bCs/>
                <w:caps w:val="0"/>
                <w:smallCaps w:val="0"/>
                <w:color w:val="auto"/>
                <w:sz w:val="24"/>
                <w:szCs w:val="22"/>
                <w:highlight w:val="none"/>
                <w:u w:val="single"/>
              </w:rPr>
              <w:t>，环评要求，须采用罐装沥青</w:t>
            </w:r>
            <w:r>
              <w:rPr>
                <w:rFonts w:hint="default" w:ascii="Times New Roman" w:hAnsi="Times New Roman" w:eastAsia="宋体" w:cs="宋体"/>
                <w:b/>
                <w:bCs/>
                <w:caps w:val="0"/>
                <w:smallCaps w:val="0"/>
                <w:color w:val="auto"/>
                <w:sz w:val="24"/>
                <w:szCs w:val="22"/>
                <w:highlight w:val="none"/>
                <w:u w:val="single"/>
                <w:lang w:eastAsia="zh-CN"/>
              </w:rPr>
              <w:t>混凝土</w:t>
            </w:r>
            <w:r>
              <w:rPr>
                <w:rFonts w:hint="default" w:ascii="Times New Roman" w:hAnsi="Times New Roman" w:eastAsia="宋体" w:cs="宋体"/>
                <w:b/>
                <w:bCs/>
                <w:caps w:val="0"/>
                <w:smallCaps w:val="0"/>
                <w:color w:val="auto"/>
                <w:sz w:val="24"/>
                <w:szCs w:val="22"/>
                <w:highlight w:val="none"/>
                <w:u w:val="single"/>
              </w:rPr>
              <w:t>专用车辆装运，以防止沿程</w:t>
            </w:r>
            <w:r>
              <w:rPr>
                <w:rFonts w:hint="default" w:ascii="Times New Roman" w:hAnsi="Times New Roman" w:eastAsia="宋体" w:cs="宋体"/>
                <w:b/>
                <w:bCs/>
                <w:caps w:val="0"/>
                <w:smallCaps w:val="0"/>
                <w:color w:val="auto"/>
                <w:sz w:val="24"/>
                <w:szCs w:val="22"/>
                <w:highlight w:val="none"/>
                <w:u w:val="single"/>
                <w:lang w:eastAsia="zh-CN"/>
              </w:rPr>
              <w:t>洒落</w:t>
            </w:r>
            <w:r>
              <w:rPr>
                <w:rFonts w:hint="default" w:ascii="Times New Roman" w:hAnsi="Times New Roman" w:eastAsia="宋体" w:cs="宋体"/>
                <w:b/>
                <w:bCs/>
                <w:caps w:val="0"/>
                <w:smallCaps w:val="0"/>
                <w:color w:val="auto"/>
                <w:sz w:val="24"/>
                <w:szCs w:val="22"/>
                <w:highlight w:val="none"/>
                <w:u w:val="single"/>
              </w:rPr>
              <w:t>污染环境。因此本工程施工过程中，仅在路面</w:t>
            </w:r>
            <w:r>
              <w:rPr>
                <w:rFonts w:hint="default" w:ascii="Times New Roman" w:hAnsi="Times New Roman" w:eastAsia="宋体" w:cs="宋体"/>
                <w:b/>
                <w:bCs/>
                <w:caps w:val="0"/>
                <w:smallCaps w:val="0"/>
                <w:color w:val="auto"/>
                <w:sz w:val="24"/>
                <w:szCs w:val="22"/>
                <w:highlight w:val="none"/>
                <w:u w:val="single"/>
                <w:lang w:eastAsia="zh-CN"/>
              </w:rPr>
              <w:t>铺设沥青混凝土</w:t>
            </w:r>
            <w:r>
              <w:rPr>
                <w:rFonts w:hint="default" w:ascii="Times New Roman" w:hAnsi="Times New Roman" w:eastAsia="宋体" w:cs="宋体"/>
                <w:b/>
                <w:bCs/>
                <w:caps w:val="0"/>
                <w:smallCaps w:val="0"/>
                <w:color w:val="auto"/>
                <w:sz w:val="24"/>
                <w:szCs w:val="22"/>
                <w:highlight w:val="none"/>
                <w:u w:val="single"/>
              </w:rPr>
              <w:t>过程中会产生一定量的沥青烟气。</w:t>
            </w:r>
          </w:p>
          <w:p w14:paraId="12C36FAB">
            <w:pPr>
              <w:adjustRightInd w:val="0"/>
              <w:snapToGrid w:val="0"/>
              <w:spacing w:line="360" w:lineRule="auto"/>
              <w:ind w:firstLine="482" w:firstLineChars="200"/>
              <w:outlineLvl w:val="9"/>
              <w:rPr>
                <w:rFonts w:hint="default" w:ascii="Times New Roman" w:hAnsi="Times New Roman" w:eastAsia="宋体"/>
                <w:b/>
                <w:bCs/>
                <w:caps w:val="0"/>
                <w:smallCaps w:val="0"/>
                <w:color w:val="auto"/>
                <w:sz w:val="24"/>
                <w:szCs w:val="24"/>
                <w:highlight w:val="none"/>
                <w:u w:val="single"/>
              </w:rPr>
            </w:pPr>
            <w:r>
              <w:rPr>
                <w:rFonts w:hint="default" w:ascii="Times New Roman" w:hAnsi="Times New Roman" w:eastAsia="宋体" w:cs="宋体"/>
                <w:b/>
                <w:bCs/>
                <w:caps w:val="0"/>
                <w:smallCaps w:val="0"/>
                <w:color w:val="auto"/>
                <w:sz w:val="24"/>
                <w:szCs w:val="22"/>
                <w:highlight w:val="none"/>
                <w:u w:val="single"/>
              </w:rPr>
              <w:t>沥青烟气中既有沥青挥发组分凝结成的固体和液体微粒，又有蒸气状态的有机物，沥青烟气一般夹杂着一定浓度的烟尘，呈棕褐色或黑色，有强烈的刺激作用。据有关资料，在风速介于2～3m/s之间时，</w:t>
            </w:r>
            <w:r>
              <w:rPr>
                <w:rFonts w:hint="default" w:ascii="Times New Roman" w:hAnsi="Times New Roman" w:eastAsia="宋体" w:cs="宋体"/>
                <w:b/>
                <w:bCs/>
                <w:caps w:val="0"/>
                <w:smallCaps w:val="0"/>
                <w:color w:val="auto"/>
                <w:sz w:val="24"/>
                <w:szCs w:val="22"/>
                <w:highlight w:val="none"/>
                <w:u w:val="single"/>
                <w:lang w:eastAsia="zh-CN"/>
              </w:rPr>
              <w:t>铺设沥青混凝土</w:t>
            </w:r>
            <w:r>
              <w:rPr>
                <w:rFonts w:hint="default" w:ascii="Times New Roman" w:hAnsi="Times New Roman" w:eastAsia="宋体" w:cs="宋体"/>
                <w:b/>
                <w:bCs/>
                <w:caps w:val="0"/>
                <w:smallCaps w:val="0"/>
                <w:color w:val="auto"/>
                <w:sz w:val="24"/>
                <w:szCs w:val="22"/>
                <w:highlight w:val="none"/>
                <w:u w:val="single"/>
              </w:rPr>
              <w:t>路面时所排放的烟气污染物影响距离约为下风向100m左右。但由于</w:t>
            </w:r>
            <w:r>
              <w:rPr>
                <w:rFonts w:hint="default" w:ascii="Times New Roman" w:hAnsi="Times New Roman" w:eastAsia="宋体" w:cs="宋体"/>
                <w:b/>
                <w:bCs/>
                <w:caps w:val="0"/>
                <w:smallCaps w:val="0"/>
                <w:color w:val="auto"/>
                <w:sz w:val="24"/>
                <w:szCs w:val="22"/>
                <w:highlight w:val="none"/>
                <w:u w:val="single"/>
                <w:lang w:eastAsia="zh-CN"/>
              </w:rPr>
              <w:t>沥青混凝土</w:t>
            </w:r>
            <w:r>
              <w:rPr>
                <w:rFonts w:hint="default" w:ascii="Times New Roman" w:hAnsi="Times New Roman" w:eastAsia="宋体" w:cs="宋体"/>
                <w:b/>
                <w:bCs/>
                <w:caps w:val="0"/>
                <w:smallCaps w:val="0"/>
                <w:color w:val="auto"/>
                <w:sz w:val="24"/>
                <w:szCs w:val="22"/>
                <w:highlight w:val="none"/>
                <w:u w:val="single"/>
              </w:rPr>
              <w:t>并不在现场搅拌，铺设过程时间较短，产生的沥青烟气可迅速扩散，所以，对周围环境影响可以接受。</w:t>
            </w:r>
          </w:p>
          <w:p w14:paraId="04339044">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cs="Times New Roman"/>
                <w:b/>
                <w:bCs/>
                <w:color w:val="auto"/>
                <w:sz w:val="24"/>
                <w:szCs w:val="24"/>
                <w:highlight w:val="none"/>
                <w:u w:val="none"/>
                <w:lang w:val="en-US" w:eastAsia="zh-CN"/>
              </w:rPr>
            </w:pPr>
            <w:r>
              <w:rPr>
                <w:rFonts w:hint="default" w:ascii="Times New Roman" w:hAnsi="Times New Roman" w:cs="Times New Roman"/>
                <w:b/>
                <w:bCs/>
                <w:color w:val="auto"/>
                <w:sz w:val="24"/>
                <w:szCs w:val="24"/>
                <w:highlight w:val="none"/>
                <w:u w:val="none"/>
                <w:lang w:val="en-US" w:eastAsia="zh-CN"/>
              </w:rPr>
              <w:t>三、声环境影响分析</w:t>
            </w:r>
          </w:p>
          <w:p w14:paraId="2531C91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val="en-US" w:eastAsia="zh-CN" w:bidi="ar"/>
              </w:rPr>
              <w:t>（1）预测内容</w:t>
            </w:r>
          </w:p>
          <w:p w14:paraId="0508EB6C">
            <w:pPr>
              <w:pStyle w:val="9"/>
              <w:spacing w:line="360" w:lineRule="auto"/>
              <w:ind w:firstLine="480" w:firstLineChars="200"/>
              <w:rPr>
                <w:rFonts w:hint="default"/>
                <w:sz w:val="24"/>
                <w:highlight w:val="none"/>
              </w:rPr>
            </w:pPr>
            <w:r>
              <w:rPr>
                <w:rFonts w:hint="default" w:ascii="Times New Roman" w:hAnsi="Times New Roman" w:eastAsia="宋体" w:cs="Times New Roman"/>
                <w:sz w:val="24"/>
              </w:rPr>
              <w:t>施工期间的噪声主要为在</w:t>
            </w:r>
            <w:r>
              <w:rPr>
                <w:rFonts w:hint="default" w:ascii="Times New Roman" w:hAnsi="Times New Roman" w:eastAsia="宋体" w:cs="Times New Roman"/>
                <w:sz w:val="24"/>
                <w:lang w:eastAsia="zh-CN"/>
              </w:rPr>
              <w:t>推土机</w:t>
            </w:r>
            <w:r>
              <w:rPr>
                <w:rFonts w:hint="default" w:ascii="Times New Roman" w:hAnsi="Times New Roman" w:eastAsia="宋体" w:cs="Times New Roman"/>
                <w:sz w:val="24"/>
              </w:rPr>
              <w:t>、挖掘机等机械作业中产生的机械噪声和车辆运输噪声，参考</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环境噪声与振动控制工程技术导则</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（HJ 2034-2013）5m处噪声源声功率级</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范围在85-9</w:t>
            </w:r>
            <w:r>
              <w:rPr>
                <w:rFonts w:hint="default" w:ascii="Times New Roman" w:hAnsi="Times New Roman" w:eastAsia="宋体" w:cs="Times New Roman"/>
                <w:sz w:val="24"/>
                <w:lang w:val="en-US" w:eastAsia="zh-CN"/>
              </w:rPr>
              <w:t>5</w:t>
            </w:r>
            <w:r>
              <w:rPr>
                <w:rFonts w:hint="default" w:ascii="Times New Roman" w:hAnsi="Times New Roman" w:eastAsia="宋体" w:cs="Times New Roman"/>
                <w:sz w:val="24"/>
              </w:rPr>
              <w:t>dB（A）之间；在施工期内，噪声</w:t>
            </w:r>
            <w:r>
              <w:rPr>
                <w:rFonts w:hint="default"/>
                <w:sz w:val="24"/>
                <w:highlight w:val="none"/>
              </w:rPr>
              <w:t>源以单点源或多点源流动方式在施工区移动，施工机械设备噪声源强详见下表。</w:t>
            </w:r>
          </w:p>
          <w:p w14:paraId="2F105462">
            <w:pPr>
              <w:pStyle w:val="52"/>
              <w:widowControl/>
              <w:spacing w:line="240" w:lineRule="auto"/>
              <w:ind w:firstLine="422"/>
              <w:jc w:val="center"/>
              <w:rPr>
                <w:rFonts w:hint="default" w:ascii="Times New Roman" w:hAnsi="Times New Roman" w:eastAsia="宋体" w:cs="Times New Roman"/>
                <w:b/>
                <w:bCs/>
                <w:kern w:val="0"/>
                <w:sz w:val="24"/>
                <w:szCs w:val="24"/>
                <w:highlight w:val="none"/>
                <w:lang w:val="zh-CN"/>
              </w:rPr>
            </w:pPr>
          </w:p>
          <w:p w14:paraId="008010B0">
            <w:pPr>
              <w:pStyle w:val="52"/>
              <w:widowControl/>
              <w:spacing w:line="240" w:lineRule="auto"/>
              <w:ind w:firstLine="422"/>
              <w:jc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kern w:val="0"/>
                <w:sz w:val="24"/>
                <w:szCs w:val="24"/>
                <w:highlight w:val="none"/>
                <w:lang w:val="zh-CN"/>
              </w:rPr>
              <w:t>表</w:t>
            </w:r>
            <w:r>
              <w:rPr>
                <w:rFonts w:hint="default" w:ascii="Times New Roman" w:hAnsi="Times New Roman" w:eastAsia="宋体" w:cs="Times New Roman"/>
                <w:b/>
                <w:bCs/>
                <w:kern w:val="0"/>
                <w:sz w:val="24"/>
                <w:szCs w:val="24"/>
                <w:highlight w:val="none"/>
                <w:lang w:val="en-US" w:eastAsia="zh-CN"/>
              </w:rPr>
              <w:t>4-1</w:t>
            </w:r>
            <w:r>
              <w:rPr>
                <w:rFonts w:hint="default" w:ascii="Times New Roman" w:hAnsi="Times New Roman" w:eastAsia="宋体" w:cs="Times New Roman"/>
                <w:b/>
                <w:bCs/>
                <w:kern w:val="0"/>
                <w:sz w:val="24"/>
                <w:szCs w:val="24"/>
                <w:highlight w:val="none"/>
                <w:lang w:val="zh-CN"/>
              </w:rPr>
              <w:t xml:space="preserve">   施工机械设备噪声源强一览表 </w:t>
            </w:r>
            <w:r>
              <w:rPr>
                <w:rFonts w:hint="default" w:ascii="Times New Roman" w:hAnsi="Times New Roman" w:eastAsia="宋体" w:cs="Times New Roman"/>
                <w:b/>
                <w:bCs/>
                <w:sz w:val="24"/>
                <w:szCs w:val="24"/>
                <w:highlight w:val="none"/>
              </w:rPr>
              <w:t xml:space="preserve"> </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b/>
                <w:bCs/>
                <w:sz w:val="24"/>
                <w:szCs w:val="24"/>
                <w:highlight w:val="none"/>
              </w:rPr>
              <w:t>单位：dB(A)</w:t>
            </w:r>
          </w:p>
          <w:tbl>
            <w:tblPr>
              <w:tblStyle w:val="2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945"/>
              <w:gridCol w:w="844"/>
              <w:gridCol w:w="2210"/>
              <w:gridCol w:w="2606"/>
            </w:tblGrid>
            <w:tr w14:paraId="1D0AAF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noWrap w:val="0"/>
                  <w:vAlign w:val="center"/>
                </w:tcPr>
                <w:p w14:paraId="5F1BD56C">
                  <w:pPr>
                    <w:pStyle w:val="97"/>
                    <w:ind w:left="-105" w:right="-105"/>
                    <w:rPr>
                      <w:rFonts w:hint="default" w:ascii="Times New Roman" w:hAnsi="Times New Roman" w:cs="Times New Roman"/>
                      <w:bCs/>
                      <w:szCs w:val="21"/>
                      <w:highlight w:val="none"/>
                    </w:rPr>
                  </w:pPr>
                  <w:bookmarkStart w:id="2" w:name="_Hlk77175658"/>
                  <w:r>
                    <w:rPr>
                      <w:rFonts w:hint="default" w:ascii="Times New Roman" w:hAnsi="Times New Roman" w:cs="Times New Roman"/>
                      <w:bCs/>
                      <w:szCs w:val="21"/>
                      <w:highlight w:val="none"/>
                    </w:rPr>
                    <w:t>序号</w:t>
                  </w:r>
                </w:p>
              </w:tc>
              <w:tc>
                <w:tcPr>
                  <w:tcW w:w="1180" w:type="pct"/>
                  <w:noWrap w:val="0"/>
                  <w:vAlign w:val="center"/>
                </w:tcPr>
                <w:p w14:paraId="1A4763B6">
                  <w:pPr>
                    <w:pStyle w:val="97"/>
                    <w:ind w:left="-105" w:right="-105"/>
                    <w:rPr>
                      <w:rFonts w:hint="default" w:ascii="Times New Roman" w:hAnsi="Times New Roman" w:cs="Times New Roman"/>
                      <w:bCs/>
                      <w:szCs w:val="21"/>
                      <w:highlight w:val="none"/>
                    </w:rPr>
                  </w:pPr>
                  <w:r>
                    <w:rPr>
                      <w:rFonts w:hint="default" w:ascii="Times New Roman" w:hAnsi="Times New Roman" w:cs="Times New Roman"/>
                      <w:bCs/>
                      <w:szCs w:val="21"/>
                      <w:highlight w:val="none"/>
                    </w:rPr>
                    <w:t>设备名称</w:t>
                  </w:r>
                </w:p>
              </w:tc>
              <w:tc>
                <w:tcPr>
                  <w:tcW w:w="512" w:type="pct"/>
                  <w:noWrap w:val="0"/>
                  <w:vAlign w:val="center"/>
                </w:tcPr>
                <w:p w14:paraId="630AFEFC">
                  <w:pPr>
                    <w:pStyle w:val="97"/>
                    <w:ind w:left="-105" w:right="-105"/>
                    <w:rPr>
                      <w:rFonts w:hint="default" w:ascii="Times New Roman" w:hAnsi="Times New Roman" w:cs="Times New Roman"/>
                      <w:bCs/>
                      <w:szCs w:val="21"/>
                      <w:highlight w:val="none"/>
                    </w:rPr>
                  </w:pPr>
                  <w:r>
                    <w:rPr>
                      <w:rFonts w:hint="default" w:ascii="Times New Roman" w:hAnsi="Times New Roman" w:cs="Times New Roman"/>
                      <w:bCs/>
                      <w:szCs w:val="21"/>
                      <w:highlight w:val="none"/>
                    </w:rPr>
                    <w:t>运行</w:t>
                  </w:r>
                </w:p>
                <w:p w14:paraId="1C1B7D5F">
                  <w:pPr>
                    <w:pStyle w:val="97"/>
                    <w:ind w:left="-105" w:right="-105"/>
                    <w:rPr>
                      <w:rFonts w:hint="default" w:ascii="Times New Roman" w:hAnsi="Times New Roman" w:cs="Times New Roman"/>
                      <w:bCs/>
                      <w:szCs w:val="21"/>
                      <w:highlight w:val="none"/>
                    </w:rPr>
                  </w:pPr>
                  <w:r>
                    <w:rPr>
                      <w:rFonts w:hint="default" w:ascii="Times New Roman" w:hAnsi="Times New Roman" w:cs="Times New Roman"/>
                      <w:bCs/>
                      <w:szCs w:val="21"/>
                      <w:highlight w:val="none"/>
                    </w:rPr>
                    <w:t>数量</w:t>
                  </w:r>
                </w:p>
              </w:tc>
              <w:tc>
                <w:tcPr>
                  <w:tcW w:w="1341" w:type="pct"/>
                  <w:noWrap w:val="0"/>
                  <w:vAlign w:val="center"/>
                </w:tcPr>
                <w:p w14:paraId="2BACEB05">
                  <w:pPr>
                    <w:pStyle w:val="97"/>
                    <w:ind w:left="-105" w:right="-105"/>
                    <w:rPr>
                      <w:rFonts w:hint="default" w:ascii="Times New Roman" w:hAnsi="Times New Roman" w:cs="Times New Roman"/>
                      <w:bCs/>
                      <w:szCs w:val="21"/>
                      <w:highlight w:val="none"/>
                    </w:rPr>
                  </w:pPr>
                  <w:r>
                    <w:rPr>
                      <w:rFonts w:hint="default" w:ascii="Times New Roman" w:hAnsi="Times New Roman"/>
                      <w:color w:val="auto"/>
                      <w:sz w:val="21"/>
                      <w:szCs w:val="21"/>
                      <w:highlight w:val="none"/>
                    </w:rPr>
                    <w:t>距离声源</w:t>
                  </w:r>
                  <w:r>
                    <w:rPr>
                      <w:rFonts w:hint="default" w:ascii="Times New Roman" w:hAnsi="Times New Roman"/>
                      <w:color w:val="auto"/>
                      <w:sz w:val="21"/>
                      <w:szCs w:val="21"/>
                      <w:highlight w:val="none"/>
                      <w:lang w:val="en-US" w:eastAsia="zh-CN"/>
                    </w:rPr>
                    <w:t>5</w:t>
                  </w:r>
                  <w:r>
                    <w:rPr>
                      <w:rFonts w:hint="default" w:ascii="Times New Roman" w:hAnsi="Times New Roman"/>
                      <w:color w:val="auto"/>
                      <w:sz w:val="21"/>
                      <w:szCs w:val="21"/>
                      <w:highlight w:val="none"/>
                    </w:rPr>
                    <w:t>m处噪声值dBA）</w:t>
                  </w:r>
                </w:p>
              </w:tc>
              <w:tc>
                <w:tcPr>
                  <w:tcW w:w="1581" w:type="pct"/>
                  <w:noWrap w:val="0"/>
                  <w:vAlign w:val="center"/>
                </w:tcPr>
                <w:p w14:paraId="70CB0433">
                  <w:pPr>
                    <w:pStyle w:val="97"/>
                    <w:ind w:left="-105" w:right="-105"/>
                    <w:rPr>
                      <w:rFonts w:hint="default" w:ascii="Times New Roman" w:hAnsi="Times New Roman" w:cs="Times New Roman"/>
                      <w:bCs/>
                      <w:szCs w:val="21"/>
                      <w:highlight w:val="none"/>
                    </w:rPr>
                  </w:pPr>
                  <w:r>
                    <w:rPr>
                      <w:rFonts w:hint="default" w:ascii="Times New Roman" w:hAnsi="Times New Roman" w:cs="Times New Roman"/>
                      <w:bCs/>
                      <w:szCs w:val="21"/>
                      <w:highlight w:val="none"/>
                    </w:rPr>
                    <w:t>治理措施</w:t>
                  </w:r>
                </w:p>
              </w:tc>
            </w:tr>
            <w:tr w14:paraId="18E944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384" w:type="pct"/>
                  <w:noWrap w:val="0"/>
                  <w:vAlign w:val="center"/>
                </w:tcPr>
                <w:p w14:paraId="19270BD4">
                  <w:pPr>
                    <w:autoSpaceDE w:val="0"/>
                    <w:autoSpaceDN w:val="0"/>
                    <w:adjustRightInd w:val="0"/>
                    <w:jc w:val="center"/>
                    <w:rPr>
                      <w:rFonts w:hint="default"/>
                      <w:bCs/>
                      <w:kern w:val="0"/>
                      <w:szCs w:val="21"/>
                      <w:highlight w:val="none"/>
                    </w:rPr>
                  </w:pPr>
                  <w:r>
                    <w:rPr>
                      <w:rFonts w:hint="default"/>
                      <w:szCs w:val="21"/>
                      <w:highlight w:val="none"/>
                      <w:lang w:val="zh-CN"/>
                    </w:rPr>
                    <w:t>1</w:t>
                  </w:r>
                </w:p>
              </w:tc>
              <w:tc>
                <w:tcPr>
                  <w:tcW w:w="1180" w:type="pct"/>
                  <w:noWrap w:val="0"/>
                  <w:vAlign w:val="center"/>
                </w:tcPr>
                <w:p w14:paraId="0E4E3FC6">
                  <w:pPr>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液压单斗挖掘机</w:t>
                  </w:r>
                </w:p>
              </w:tc>
              <w:tc>
                <w:tcPr>
                  <w:tcW w:w="512" w:type="pct"/>
                  <w:noWrap w:val="0"/>
                  <w:vAlign w:val="center"/>
                </w:tcPr>
                <w:p w14:paraId="501566F1">
                  <w:pPr>
                    <w:widowControl/>
                    <w:jc w:val="center"/>
                    <w:textAlignment w:val="bottom"/>
                    <w:rPr>
                      <w:rFonts w:hint="default" w:eastAsia="宋体"/>
                      <w:bCs/>
                      <w:kern w:val="0"/>
                      <w:szCs w:val="21"/>
                      <w:highlight w:val="none"/>
                      <w:lang w:eastAsia="zh-CN"/>
                    </w:rPr>
                  </w:pPr>
                  <w:r>
                    <w:rPr>
                      <w:rFonts w:hint="default"/>
                      <w:szCs w:val="21"/>
                      <w:highlight w:val="none"/>
                      <w:lang w:val="en-US" w:eastAsia="zh-CN"/>
                    </w:rPr>
                    <w:t>6</w:t>
                  </w:r>
                </w:p>
              </w:tc>
              <w:tc>
                <w:tcPr>
                  <w:tcW w:w="1341" w:type="pct"/>
                  <w:noWrap w:val="0"/>
                  <w:vAlign w:val="center"/>
                </w:tcPr>
                <w:p w14:paraId="3D82C809">
                  <w:pPr>
                    <w:pStyle w:val="98"/>
                    <w:rPr>
                      <w:rFonts w:hint="default" w:eastAsia="宋体"/>
                      <w:bCs/>
                      <w:szCs w:val="21"/>
                      <w:highlight w:val="none"/>
                      <w:lang w:val="en-US" w:eastAsia="zh-CN"/>
                    </w:rPr>
                  </w:pPr>
                  <w:r>
                    <w:rPr>
                      <w:rFonts w:hint="default"/>
                      <w:highlight w:val="none"/>
                      <w:lang w:val="en-US" w:eastAsia="zh-CN"/>
                    </w:rPr>
                    <w:t>90</w:t>
                  </w:r>
                </w:p>
              </w:tc>
              <w:tc>
                <w:tcPr>
                  <w:tcW w:w="1581" w:type="pct"/>
                  <w:vMerge w:val="restart"/>
                  <w:noWrap w:val="0"/>
                  <w:vAlign w:val="center"/>
                </w:tcPr>
                <w:p w14:paraId="5C983F5B">
                  <w:pPr>
                    <w:pStyle w:val="97"/>
                    <w:ind w:left="-105" w:right="-105"/>
                    <w:rPr>
                      <w:rFonts w:hint="default" w:ascii="Times New Roman" w:hAnsi="Times New Roman" w:cs="Times New Roman"/>
                      <w:bCs/>
                      <w:szCs w:val="21"/>
                      <w:highlight w:val="none"/>
                    </w:rPr>
                  </w:pPr>
                  <w:r>
                    <w:rPr>
                      <w:rFonts w:hint="default" w:ascii="Times New Roman" w:hAnsi="Times New Roman" w:cs="Times New Roman"/>
                      <w:highlight w:val="none"/>
                    </w:rPr>
                    <w:t>选择低</w:t>
                  </w:r>
                  <w:r>
                    <w:rPr>
                      <w:rFonts w:hint="default" w:ascii="Times New Roman" w:hAnsi="Times New Roman" w:cs="Times New Roman"/>
                      <w:highlight w:val="none"/>
                      <w:lang w:eastAsia="zh-CN"/>
                    </w:rPr>
                    <w:t>噪声</w:t>
                  </w:r>
                  <w:r>
                    <w:rPr>
                      <w:rFonts w:hint="default" w:ascii="Times New Roman" w:hAnsi="Times New Roman" w:cs="Times New Roman"/>
                      <w:highlight w:val="none"/>
                    </w:rPr>
                    <w:t>设备、基础减振、声屏障隔声</w:t>
                  </w:r>
                </w:p>
              </w:tc>
            </w:tr>
            <w:tr w14:paraId="707CA6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4" w:type="pct"/>
                  <w:noWrap w:val="0"/>
                  <w:vAlign w:val="center"/>
                </w:tcPr>
                <w:p w14:paraId="09CACFDA">
                  <w:pPr>
                    <w:autoSpaceDE w:val="0"/>
                    <w:autoSpaceDN w:val="0"/>
                    <w:adjustRightInd w:val="0"/>
                    <w:jc w:val="center"/>
                    <w:rPr>
                      <w:rFonts w:hint="default"/>
                      <w:szCs w:val="21"/>
                      <w:highlight w:val="none"/>
                    </w:rPr>
                  </w:pPr>
                  <w:r>
                    <w:rPr>
                      <w:rFonts w:hint="default"/>
                      <w:szCs w:val="21"/>
                      <w:highlight w:val="none"/>
                    </w:rPr>
                    <w:t>2</w:t>
                  </w:r>
                </w:p>
              </w:tc>
              <w:tc>
                <w:tcPr>
                  <w:tcW w:w="1180" w:type="pct"/>
                  <w:noWrap w:val="0"/>
                  <w:vAlign w:val="center"/>
                </w:tcPr>
                <w:p w14:paraId="0E94603A">
                  <w:pPr>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推土机</w:t>
                  </w:r>
                </w:p>
              </w:tc>
              <w:tc>
                <w:tcPr>
                  <w:tcW w:w="512" w:type="pct"/>
                  <w:noWrap w:val="0"/>
                  <w:vAlign w:val="center"/>
                </w:tcPr>
                <w:p w14:paraId="5C33587F">
                  <w:pPr>
                    <w:widowControl/>
                    <w:jc w:val="center"/>
                    <w:textAlignment w:val="bottom"/>
                    <w:rPr>
                      <w:rFonts w:hint="default" w:eastAsia="宋体"/>
                      <w:szCs w:val="21"/>
                      <w:highlight w:val="none"/>
                      <w:lang w:eastAsia="zh-CN"/>
                    </w:rPr>
                  </w:pPr>
                  <w:r>
                    <w:rPr>
                      <w:rFonts w:hint="default"/>
                      <w:szCs w:val="21"/>
                      <w:highlight w:val="none"/>
                      <w:lang w:val="en-US" w:eastAsia="zh-CN"/>
                    </w:rPr>
                    <w:t>6</w:t>
                  </w:r>
                </w:p>
              </w:tc>
              <w:tc>
                <w:tcPr>
                  <w:tcW w:w="1341" w:type="pct"/>
                  <w:noWrap w:val="0"/>
                  <w:vAlign w:val="center"/>
                </w:tcPr>
                <w:p w14:paraId="033D7929">
                  <w:pPr>
                    <w:pStyle w:val="98"/>
                    <w:rPr>
                      <w:rFonts w:hint="default" w:eastAsia="宋体"/>
                      <w:bCs/>
                      <w:szCs w:val="21"/>
                      <w:highlight w:val="none"/>
                      <w:lang w:val="en-US" w:eastAsia="zh-CN"/>
                    </w:rPr>
                  </w:pPr>
                  <w:r>
                    <w:rPr>
                      <w:rFonts w:hint="default"/>
                      <w:highlight w:val="none"/>
                      <w:lang w:val="en-US" w:eastAsia="zh-CN"/>
                    </w:rPr>
                    <w:t>88</w:t>
                  </w:r>
                </w:p>
              </w:tc>
              <w:tc>
                <w:tcPr>
                  <w:tcW w:w="1581" w:type="pct"/>
                  <w:vMerge w:val="continue"/>
                  <w:noWrap w:val="0"/>
                  <w:vAlign w:val="center"/>
                </w:tcPr>
                <w:p w14:paraId="22F5CE9C">
                  <w:pPr>
                    <w:pStyle w:val="97"/>
                    <w:ind w:left="-105" w:right="-105"/>
                    <w:rPr>
                      <w:rFonts w:hint="default" w:cs="Times New Roman"/>
                      <w:bCs/>
                      <w:szCs w:val="21"/>
                      <w:highlight w:val="none"/>
                    </w:rPr>
                  </w:pPr>
                </w:p>
              </w:tc>
            </w:tr>
            <w:tr w14:paraId="656A4E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384" w:type="pct"/>
                  <w:noWrap w:val="0"/>
                  <w:vAlign w:val="center"/>
                </w:tcPr>
                <w:p w14:paraId="1381DA1F">
                  <w:pPr>
                    <w:autoSpaceDE w:val="0"/>
                    <w:autoSpaceDN w:val="0"/>
                    <w:adjustRightInd w:val="0"/>
                    <w:jc w:val="center"/>
                    <w:rPr>
                      <w:rFonts w:hint="default"/>
                      <w:szCs w:val="21"/>
                      <w:highlight w:val="none"/>
                    </w:rPr>
                  </w:pPr>
                  <w:r>
                    <w:rPr>
                      <w:rFonts w:hint="default"/>
                      <w:szCs w:val="21"/>
                      <w:highlight w:val="none"/>
                    </w:rPr>
                    <w:t>3</w:t>
                  </w:r>
                </w:p>
              </w:tc>
              <w:tc>
                <w:tcPr>
                  <w:tcW w:w="1180" w:type="pct"/>
                  <w:noWrap w:val="0"/>
                  <w:vAlign w:val="center"/>
                </w:tcPr>
                <w:p w14:paraId="2472091E">
                  <w:pPr>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履带式拖拉机</w:t>
                  </w:r>
                </w:p>
              </w:tc>
              <w:tc>
                <w:tcPr>
                  <w:tcW w:w="512" w:type="pct"/>
                  <w:noWrap w:val="0"/>
                  <w:vAlign w:val="center"/>
                </w:tcPr>
                <w:p w14:paraId="00CFB57C">
                  <w:pPr>
                    <w:numPr>
                      <w:ilvl w:val="0"/>
                      <w:numId w:val="0"/>
                    </w:numPr>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cs="Times New Roman"/>
                      <w:b w:val="0"/>
                      <w:bCs w:val="0"/>
                      <w:color w:val="auto"/>
                      <w:sz w:val="21"/>
                      <w:szCs w:val="21"/>
                      <w:u w:val="none"/>
                      <w:lang w:val="en-US" w:eastAsia="zh-CN"/>
                    </w:rPr>
                    <w:t>2</w:t>
                  </w:r>
                </w:p>
              </w:tc>
              <w:tc>
                <w:tcPr>
                  <w:tcW w:w="1341" w:type="pct"/>
                  <w:noWrap w:val="0"/>
                  <w:vAlign w:val="center"/>
                </w:tcPr>
                <w:p w14:paraId="45C06862">
                  <w:pPr>
                    <w:pStyle w:val="98"/>
                    <w:rPr>
                      <w:rFonts w:hint="default" w:eastAsia="宋体"/>
                      <w:bCs/>
                      <w:szCs w:val="21"/>
                      <w:highlight w:val="none"/>
                      <w:lang w:val="en-US" w:eastAsia="zh-CN"/>
                    </w:rPr>
                  </w:pPr>
                  <w:r>
                    <w:rPr>
                      <w:rFonts w:hint="default"/>
                      <w:bCs/>
                      <w:szCs w:val="21"/>
                      <w:highlight w:val="none"/>
                      <w:lang w:val="en-US" w:eastAsia="zh-CN"/>
                    </w:rPr>
                    <w:t>88</w:t>
                  </w:r>
                </w:p>
              </w:tc>
              <w:tc>
                <w:tcPr>
                  <w:tcW w:w="1581" w:type="pct"/>
                  <w:vMerge w:val="continue"/>
                  <w:noWrap w:val="0"/>
                  <w:vAlign w:val="center"/>
                </w:tcPr>
                <w:p w14:paraId="602637D9">
                  <w:pPr>
                    <w:pStyle w:val="97"/>
                    <w:ind w:left="-105" w:right="-105"/>
                    <w:rPr>
                      <w:rFonts w:hint="default" w:cs="Times New Roman"/>
                      <w:bCs/>
                      <w:szCs w:val="21"/>
                      <w:highlight w:val="none"/>
                    </w:rPr>
                  </w:pPr>
                </w:p>
              </w:tc>
            </w:tr>
            <w:bookmarkEnd w:id="2"/>
            <w:tr w14:paraId="722663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4AF3ECBC">
                  <w:pPr>
                    <w:autoSpaceDE w:val="0"/>
                    <w:autoSpaceDN w:val="0"/>
                    <w:adjustRightInd w:val="0"/>
                    <w:jc w:val="center"/>
                    <w:rPr>
                      <w:rFonts w:hint="default" w:eastAsia="宋体"/>
                      <w:szCs w:val="21"/>
                      <w:highlight w:val="none"/>
                      <w:lang w:val="en-US" w:eastAsia="zh-CN"/>
                    </w:rPr>
                  </w:pPr>
                  <w:r>
                    <w:rPr>
                      <w:rFonts w:hint="default"/>
                      <w:szCs w:val="21"/>
                      <w:highlight w:val="none"/>
                      <w:lang w:val="en-US" w:eastAsia="zh-CN"/>
                    </w:rPr>
                    <w:t>4</w:t>
                  </w:r>
                </w:p>
              </w:tc>
              <w:tc>
                <w:tcPr>
                  <w:tcW w:w="2001" w:type="dxa"/>
                  <w:noWrap w:val="0"/>
                  <w:vAlign w:val="center"/>
                </w:tcPr>
                <w:p w14:paraId="1F959F87">
                  <w:pPr>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载重汽车</w:t>
                  </w:r>
                </w:p>
              </w:tc>
              <w:tc>
                <w:tcPr>
                  <w:tcW w:w="868" w:type="dxa"/>
                  <w:noWrap w:val="0"/>
                  <w:vAlign w:val="center"/>
                </w:tcPr>
                <w:p w14:paraId="3C45626B">
                  <w:pPr>
                    <w:numPr>
                      <w:ilvl w:val="0"/>
                      <w:numId w:val="0"/>
                    </w:numPr>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cs="Times New Roman"/>
                      <w:b w:val="0"/>
                      <w:bCs w:val="0"/>
                      <w:color w:val="auto"/>
                      <w:sz w:val="21"/>
                      <w:szCs w:val="21"/>
                      <w:u w:val="none"/>
                      <w:lang w:val="en-US" w:eastAsia="zh-CN"/>
                    </w:rPr>
                    <w:t>6</w:t>
                  </w:r>
                </w:p>
              </w:tc>
              <w:tc>
                <w:tcPr>
                  <w:tcW w:w="2274" w:type="dxa"/>
                  <w:noWrap w:val="0"/>
                  <w:vAlign w:val="top"/>
                </w:tcPr>
                <w:p w14:paraId="65D14BB7">
                  <w:pPr>
                    <w:pStyle w:val="98"/>
                    <w:rPr>
                      <w:rFonts w:hint="default" w:eastAsia="宋体"/>
                      <w:bCs/>
                      <w:szCs w:val="21"/>
                      <w:highlight w:val="none"/>
                      <w:lang w:val="en-US" w:eastAsia="zh-CN"/>
                    </w:rPr>
                  </w:pPr>
                  <w:r>
                    <w:rPr>
                      <w:rFonts w:hint="default" w:eastAsia="宋体"/>
                      <w:bCs/>
                      <w:szCs w:val="21"/>
                      <w:highlight w:val="none"/>
                      <w:lang w:val="en-US" w:eastAsia="zh-CN"/>
                    </w:rPr>
                    <w:t>92</w:t>
                  </w:r>
                </w:p>
              </w:tc>
              <w:tc>
                <w:tcPr>
                  <w:tcW w:w="1581" w:type="pct"/>
                  <w:vMerge w:val="continue"/>
                  <w:noWrap w:val="0"/>
                  <w:vAlign w:val="top"/>
                </w:tcPr>
                <w:p w14:paraId="3E212EED">
                  <w:pPr>
                    <w:pStyle w:val="97"/>
                    <w:ind w:left="-105" w:right="-105"/>
                    <w:rPr>
                      <w:rFonts w:hint="default" w:cs="Times New Roman"/>
                      <w:bCs/>
                      <w:szCs w:val="21"/>
                      <w:highlight w:val="none"/>
                    </w:rPr>
                  </w:pPr>
                </w:p>
              </w:tc>
            </w:tr>
            <w:tr w14:paraId="746FA1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41D05716">
                  <w:pPr>
                    <w:autoSpaceDE w:val="0"/>
                    <w:autoSpaceDN w:val="0"/>
                    <w:adjustRightInd w:val="0"/>
                    <w:jc w:val="center"/>
                    <w:rPr>
                      <w:rFonts w:hint="default" w:eastAsia="宋体"/>
                      <w:szCs w:val="21"/>
                      <w:highlight w:val="none"/>
                      <w:lang w:val="en-US" w:eastAsia="zh-CN"/>
                    </w:rPr>
                  </w:pPr>
                  <w:r>
                    <w:rPr>
                      <w:rFonts w:hint="default"/>
                      <w:szCs w:val="21"/>
                      <w:highlight w:val="none"/>
                      <w:lang w:val="en-US" w:eastAsia="zh-CN"/>
                    </w:rPr>
                    <w:t>5</w:t>
                  </w:r>
                </w:p>
              </w:tc>
              <w:tc>
                <w:tcPr>
                  <w:tcW w:w="2001" w:type="dxa"/>
                  <w:noWrap w:val="0"/>
                  <w:vAlign w:val="center"/>
                </w:tcPr>
                <w:p w14:paraId="489592A4">
                  <w:pPr>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自卸汽车</w:t>
                  </w:r>
                </w:p>
              </w:tc>
              <w:tc>
                <w:tcPr>
                  <w:tcW w:w="868" w:type="dxa"/>
                  <w:noWrap w:val="0"/>
                  <w:vAlign w:val="center"/>
                </w:tcPr>
                <w:p w14:paraId="31C62B8E">
                  <w:pPr>
                    <w:numPr>
                      <w:ilvl w:val="0"/>
                      <w:numId w:val="0"/>
                    </w:numPr>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cs="Times New Roman"/>
                      <w:b w:val="0"/>
                      <w:bCs w:val="0"/>
                      <w:color w:val="auto"/>
                      <w:sz w:val="21"/>
                      <w:szCs w:val="21"/>
                      <w:u w:val="none"/>
                      <w:lang w:val="en-US" w:eastAsia="zh-CN"/>
                    </w:rPr>
                    <w:t>17</w:t>
                  </w:r>
                </w:p>
              </w:tc>
              <w:tc>
                <w:tcPr>
                  <w:tcW w:w="2274" w:type="dxa"/>
                  <w:noWrap w:val="0"/>
                  <w:vAlign w:val="top"/>
                </w:tcPr>
                <w:p w14:paraId="4808F343">
                  <w:pPr>
                    <w:pStyle w:val="98"/>
                    <w:rPr>
                      <w:rFonts w:hint="default" w:eastAsia="宋体"/>
                      <w:bCs/>
                      <w:szCs w:val="21"/>
                      <w:highlight w:val="none"/>
                      <w:lang w:val="en-US" w:eastAsia="zh-CN"/>
                    </w:rPr>
                  </w:pPr>
                  <w:r>
                    <w:rPr>
                      <w:rFonts w:hint="default" w:eastAsia="宋体"/>
                      <w:bCs/>
                      <w:szCs w:val="21"/>
                      <w:highlight w:val="none"/>
                      <w:lang w:val="en-US" w:eastAsia="zh-CN"/>
                    </w:rPr>
                    <w:t>92</w:t>
                  </w:r>
                </w:p>
              </w:tc>
              <w:tc>
                <w:tcPr>
                  <w:tcW w:w="1581" w:type="pct"/>
                  <w:vMerge w:val="continue"/>
                  <w:noWrap w:val="0"/>
                  <w:vAlign w:val="top"/>
                </w:tcPr>
                <w:p w14:paraId="017232BA">
                  <w:pPr>
                    <w:pStyle w:val="97"/>
                    <w:ind w:left="-105" w:right="-105"/>
                    <w:rPr>
                      <w:rFonts w:hint="default" w:cs="Times New Roman"/>
                      <w:bCs/>
                      <w:szCs w:val="21"/>
                      <w:highlight w:val="none"/>
                    </w:rPr>
                  </w:pPr>
                </w:p>
              </w:tc>
            </w:tr>
            <w:tr w14:paraId="1D1AF9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597D2AB4">
                  <w:pPr>
                    <w:autoSpaceDE w:val="0"/>
                    <w:autoSpaceDN w:val="0"/>
                    <w:adjustRightInd w:val="0"/>
                    <w:jc w:val="center"/>
                    <w:rPr>
                      <w:rFonts w:hint="default" w:eastAsia="宋体"/>
                      <w:szCs w:val="21"/>
                      <w:highlight w:val="none"/>
                      <w:lang w:val="en-US" w:eastAsia="zh-CN"/>
                    </w:rPr>
                  </w:pPr>
                  <w:r>
                    <w:rPr>
                      <w:rFonts w:hint="default"/>
                      <w:szCs w:val="21"/>
                      <w:highlight w:val="none"/>
                      <w:lang w:val="en-US" w:eastAsia="zh-CN"/>
                    </w:rPr>
                    <w:t>6</w:t>
                  </w:r>
                </w:p>
              </w:tc>
              <w:tc>
                <w:tcPr>
                  <w:tcW w:w="2001" w:type="dxa"/>
                  <w:noWrap w:val="0"/>
                  <w:vAlign w:val="center"/>
                </w:tcPr>
                <w:p w14:paraId="0BFDAD0D">
                  <w:pPr>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胶轮车</w:t>
                  </w:r>
                </w:p>
              </w:tc>
              <w:tc>
                <w:tcPr>
                  <w:tcW w:w="868" w:type="dxa"/>
                  <w:noWrap w:val="0"/>
                  <w:vAlign w:val="center"/>
                </w:tcPr>
                <w:p w14:paraId="03BEFDE5">
                  <w:pPr>
                    <w:numPr>
                      <w:ilvl w:val="0"/>
                      <w:numId w:val="0"/>
                    </w:numPr>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cs="Times New Roman"/>
                      <w:b w:val="0"/>
                      <w:bCs w:val="0"/>
                      <w:color w:val="auto"/>
                      <w:sz w:val="21"/>
                      <w:szCs w:val="21"/>
                      <w:u w:val="none"/>
                      <w:lang w:val="en-US" w:eastAsia="zh-CN"/>
                    </w:rPr>
                    <w:t>12</w:t>
                  </w:r>
                </w:p>
              </w:tc>
              <w:tc>
                <w:tcPr>
                  <w:tcW w:w="2274" w:type="dxa"/>
                  <w:noWrap w:val="0"/>
                  <w:vAlign w:val="top"/>
                </w:tcPr>
                <w:p w14:paraId="78C38AA5">
                  <w:pPr>
                    <w:pStyle w:val="98"/>
                    <w:rPr>
                      <w:rFonts w:hint="default" w:eastAsia="宋体"/>
                      <w:bCs/>
                      <w:szCs w:val="21"/>
                      <w:highlight w:val="none"/>
                      <w:lang w:val="en-US" w:eastAsia="zh-CN"/>
                    </w:rPr>
                  </w:pPr>
                  <w:r>
                    <w:rPr>
                      <w:rFonts w:hint="default" w:eastAsia="宋体"/>
                      <w:bCs/>
                      <w:szCs w:val="21"/>
                      <w:highlight w:val="none"/>
                      <w:lang w:val="en-US" w:eastAsia="zh-CN"/>
                    </w:rPr>
                    <w:t>92</w:t>
                  </w:r>
                </w:p>
              </w:tc>
              <w:tc>
                <w:tcPr>
                  <w:tcW w:w="1581" w:type="pct"/>
                  <w:vMerge w:val="continue"/>
                  <w:noWrap w:val="0"/>
                  <w:vAlign w:val="top"/>
                </w:tcPr>
                <w:p w14:paraId="2D82923F">
                  <w:pPr>
                    <w:pStyle w:val="97"/>
                    <w:ind w:left="-105" w:right="-105"/>
                    <w:rPr>
                      <w:rFonts w:hint="default" w:cs="Times New Roman"/>
                      <w:bCs/>
                      <w:szCs w:val="21"/>
                      <w:highlight w:val="none"/>
                    </w:rPr>
                  </w:pPr>
                </w:p>
              </w:tc>
            </w:tr>
            <w:tr w14:paraId="74022D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3B7A2115">
                  <w:pPr>
                    <w:autoSpaceDE w:val="0"/>
                    <w:autoSpaceDN w:val="0"/>
                    <w:adjustRightInd w:val="0"/>
                    <w:jc w:val="center"/>
                    <w:rPr>
                      <w:rFonts w:hint="default" w:eastAsia="宋体"/>
                      <w:szCs w:val="21"/>
                      <w:highlight w:val="none"/>
                      <w:lang w:val="en-US" w:eastAsia="zh-CN"/>
                    </w:rPr>
                  </w:pPr>
                  <w:r>
                    <w:rPr>
                      <w:rFonts w:hint="default"/>
                      <w:szCs w:val="21"/>
                      <w:highlight w:val="none"/>
                      <w:lang w:val="en-US" w:eastAsia="zh-CN"/>
                    </w:rPr>
                    <w:t>7</w:t>
                  </w:r>
                </w:p>
              </w:tc>
              <w:tc>
                <w:tcPr>
                  <w:tcW w:w="2001" w:type="dxa"/>
                  <w:noWrap w:val="0"/>
                  <w:vAlign w:val="center"/>
                </w:tcPr>
                <w:p w14:paraId="79DD81FC">
                  <w:pPr>
                    <w:jc w:val="center"/>
                    <w:rPr>
                      <w:rFonts w:hint="default" w:ascii="Times New Roman" w:hAnsi="宋体" w:eastAsia="宋体" w:cs="Times New Roman"/>
                      <w:color w:val="auto"/>
                      <w:kern w:val="2"/>
                      <w:sz w:val="21"/>
                      <w:szCs w:val="24"/>
                      <w:lang w:val="en-US" w:eastAsia="zh-CN" w:bidi="ar-SA"/>
                    </w:rPr>
                  </w:pPr>
                  <w:r>
                    <w:rPr>
                      <w:rFonts w:hint="default" w:ascii="Times New Roman" w:hAnsi="宋体" w:eastAsia="宋体" w:cs="Times New Roman"/>
                      <w:color w:val="auto"/>
                      <w:lang w:val="en-US" w:eastAsia="zh-CN"/>
                    </w:rPr>
                    <w:t>汽车起重机</w:t>
                  </w:r>
                </w:p>
              </w:tc>
              <w:tc>
                <w:tcPr>
                  <w:tcW w:w="868" w:type="dxa"/>
                  <w:noWrap w:val="0"/>
                  <w:vAlign w:val="center"/>
                </w:tcPr>
                <w:p w14:paraId="2025BA01">
                  <w:pPr>
                    <w:numPr>
                      <w:ilvl w:val="0"/>
                      <w:numId w:val="0"/>
                    </w:numPr>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cs="Times New Roman"/>
                      <w:b w:val="0"/>
                      <w:bCs w:val="0"/>
                      <w:color w:val="auto"/>
                      <w:sz w:val="21"/>
                      <w:szCs w:val="21"/>
                      <w:u w:val="none"/>
                      <w:lang w:val="en-US" w:eastAsia="zh-CN"/>
                    </w:rPr>
                    <w:t>4</w:t>
                  </w:r>
                </w:p>
              </w:tc>
              <w:tc>
                <w:tcPr>
                  <w:tcW w:w="2274" w:type="dxa"/>
                  <w:noWrap w:val="0"/>
                  <w:vAlign w:val="top"/>
                </w:tcPr>
                <w:p w14:paraId="4871AF46">
                  <w:pPr>
                    <w:pStyle w:val="98"/>
                    <w:rPr>
                      <w:rFonts w:hint="default" w:eastAsia="宋体"/>
                      <w:bCs/>
                      <w:szCs w:val="21"/>
                      <w:highlight w:val="none"/>
                      <w:lang w:val="en-US" w:eastAsia="zh-CN"/>
                    </w:rPr>
                  </w:pPr>
                  <w:r>
                    <w:rPr>
                      <w:rFonts w:hint="default" w:eastAsia="宋体"/>
                      <w:bCs/>
                      <w:szCs w:val="21"/>
                      <w:highlight w:val="none"/>
                      <w:lang w:val="en-US" w:eastAsia="zh-CN"/>
                    </w:rPr>
                    <w:t>95</w:t>
                  </w:r>
                </w:p>
              </w:tc>
              <w:tc>
                <w:tcPr>
                  <w:tcW w:w="1581" w:type="pct"/>
                  <w:vMerge w:val="continue"/>
                  <w:noWrap w:val="0"/>
                  <w:vAlign w:val="top"/>
                </w:tcPr>
                <w:p w14:paraId="489C3B24">
                  <w:pPr>
                    <w:pStyle w:val="97"/>
                    <w:ind w:left="-105" w:right="-105"/>
                    <w:rPr>
                      <w:rFonts w:hint="default" w:cs="Times New Roman"/>
                      <w:bCs/>
                      <w:szCs w:val="21"/>
                      <w:highlight w:val="none"/>
                    </w:rPr>
                  </w:pPr>
                </w:p>
              </w:tc>
            </w:tr>
            <w:tr w14:paraId="0A9D4C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1395CFC3">
                  <w:pPr>
                    <w:autoSpaceDE w:val="0"/>
                    <w:autoSpaceDN w:val="0"/>
                    <w:adjustRightInd w:val="0"/>
                    <w:jc w:val="center"/>
                    <w:rPr>
                      <w:rFonts w:hint="default" w:eastAsia="宋体"/>
                      <w:szCs w:val="21"/>
                      <w:highlight w:val="none"/>
                      <w:lang w:val="en-US" w:eastAsia="zh-CN"/>
                    </w:rPr>
                  </w:pPr>
                  <w:r>
                    <w:rPr>
                      <w:rFonts w:hint="default"/>
                      <w:szCs w:val="21"/>
                      <w:highlight w:val="none"/>
                      <w:lang w:val="en-US" w:eastAsia="zh-CN"/>
                    </w:rPr>
                    <w:t>8</w:t>
                  </w:r>
                </w:p>
              </w:tc>
              <w:tc>
                <w:tcPr>
                  <w:tcW w:w="2001" w:type="dxa"/>
                  <w:noWrap w:val="0"/>
                  <w:vAlign w:val="center"/>
                </w:tcPr>
                <w:p w14:paraId="09E97C44">
                  <w:pPr>
                    <w:jc w:val="center"/>
                    <w:rPr>
                      <w:rFonts w:hint="default" w:ascii="Times New Roman" w:hAnsi="宋体" w:eastAsia="宋体" w:cs="Times New Roman"/>
                      <w:color w:val="auto"/>
                      <w:kern w:val="2"/>
                      <w:sz w:val="21"/>
                      <w:szCs w:val="24"/>
                      <w:lang w:val="en-US" w:eastAsia="zh-CN" w:bidi="ar-SA"/>
                    </w:rPr>
                  </w:pPr>
                  <w:r>
                    <w:rPr>
                      <w:rFonts w:hint="default" w:ascii="Times New Roman" w:hAnsi="宋体" w:eastAsia="宋体" w:cs="Times New Roman"/>
                      <w:color w:val="auto"/>
                      <w:lang w:val="en-US" w:eastAsia="zh-CN"/>
                    </w:rPr>
                    <w:t>交流电焊机</w:t>
                  </w:r>
                </w:p>
              </w:tc>
              <w:tc>
                <w:tcPr>
                  <w:tcW w:w="868" w:type="dxa"/>
                  <w:noWrap w:val="0"/>
                  <w:vAlign w:val="center"/>
                </w:tcPr>
                <w:p w14:paraId="3A589711">
                  <w:pPr>
                    <w:numPr>
                      <w:ilvl w:val="0"/>
                      <w:numId w:val="0"/>
                    </w:numPr>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cs="Times New Roman"/>
                      <w:b w:val="0"/>
                      <w:bCs w:val="0"/>
                      <w:color w:val="auto"/>
                      <w:sz w:val="21"/>
                      <w:szCs w:val="21"/>
                      <w:u w:val="none"/>
                      <w:lang w:val="en-US" w:eastAsia="zh-CN"/>
                    </w:rPr>
                    <w:t>4</w:t>
                  </w:r>
                </w:p>
              </w:tc>
              <w:tc>
                <w:tcPr>
                  <w:tcW w:w="2274" w:type="dxa"/>
                  <w:noWrap w:val="0"/>
                  <w:vAlign w:val="top"/>
                </w:tcPr>
                <w:p w14:paraId="3B1374A5">
                  <w:pPr>
                    <w:pStyle w:val="98"/>
                    <w:rPr>
                      <w:rFonts w:hint="default" w:eastAsia="宋体"/>
                      <w:bCs/>
                      <w:szCs w:val="21"/>
                      <w:highlight w:val="none"/>
                      <w:lang w:val="en-US" w:eastAsia="zh-CN"/>
                    </w:rPr>
                  </w:pPr>
                  <w:r>
                    <w:rPr>
                      <w:rFonts w:hint="default" w:eastAsia="宋体"/>
                      <w:bCs/>
                      <w:szCs w:val="21"/>
                      <w:highlight w:val="none"/>
                      <w:lang w:val="en-US" w:eastAsia="zh-CN"/>
                    </w:rPr>
                    <w:t>95</w:t>
                  </w:r>
                </w:p>
              </w:tc>
              <w:tc>
                <w:tcPr>
                  <w:tcW w:w="1581" w:type="pct"/>
                  <w:vMerge w:val="continue"/>
                  <w:noWrap w:val="0"/>
                  <w:vAlign w:val="top"/>
                </w:tcPr>
                <w:p w14:paraId="590D6E6B">
                  <w:pPr>
                    <w:pStyle w:val="97"/>
                    <w:ind w:left="-105" w:right="-105"/>
                    <w:rPr>
                      <w:rFonts w:hint="default" w:cs="Times New Roman"/>
                      <w:bCs/>
                      <w:szCs w:val="21"/>
                      <w:highlight w:val="none"/>
                    </w:rPr>
                  </w:pPr>
                </w:p>
              </w:tc>
            </w:tr>
            <w:tr w14:paraId="0FB4E7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7C8C9891">
                  <w:pPr>
                    <w:autoSpaceDE w:val="0"/>
                    <w:autoSpaceDN w:val="0"/>
                    <w:adjustRightInd w:val="0"/>
                    <w:jc w:val="center"/>
                    <w:rPr>
                      <w:rFonts w:hint="default" w:eastAsia="宋体"/>
                      <w:szCs w:val="21"/>
                      <w:highlight w:val="none"/>
                      <w:lang w:val="en-US" w:eastAsia="zh-CN"/>
                    </w:rPr>
                  </w:pPr>
                  <w:r>
                    <w:rPr>
                      <w:rFonts w:hint="default"/>
                      <w:szCs w:val="21"/>
                      <w:highlight w:val="none"/>
                      <w:lang w:val="en-US" w:eastAsia="zh-CN"/>
                    </w:rPr>
                    <w:t>9</w:t>
                  </w:r>
                </w:p>
              </w:tc>
              <w:tc>
                <w:tcPr>
                  <w:tcW w:w="2001" w:type="dxa"/>
                  <w:noWrap w:val="0"/>
                  <w:vAlign w:val="center"/>
                </w:tcPr>
                <w:p w14:paraId="5378FC69">
                  <w:pPr>
                    <w:jc w:val="center"/>
                    <w:rPr>
                      <w:rFonts w:hint="default" w:ascii="Times New Roman" w:hAnsi="宋体" w:eastAsia="宋体" w:cs="Times New Roman"/>
                      <w:color w:val="auto"/>
                      <w:kern w:val="2"/>
                      <w:sz w:val="21"/>
                      <w:szCs w:val="24"/>
                      <w:lang w:val="en-US" w:eastAsia="zh-CN" w:bidi="ar-SA"/>
                    </w:rPr>
                  </w:pPr>
                  <w:r>
                    <w:rPr>
                      <w:rFonts w:hint="default" w:ascii="Times New Roman" w:hAnsi="宋体" w:eastAsia="宋体" w:cs="Times New Roman"/>
                      <w:color w:val="auto"/>
                      <w:lang w:val="en-US" w:eastAsia="zh-CN"/>
                    </w:rPr>
                    <w:t>对焊机</w:t>
                  </w:r>
                </w:p>
              </w:tc>
              <w:tc>
                <w:tcPr>
                  <w:tcW w:w="868" w:type="dxa"/>
                  <w:noWrap w:val="0"/>
                  <w:vAlign w:val="center"/>
                </w:tcPr>
                <w:p w14:paraId="245E8409">
                  <w:pPr>
                    <w:numPr>
                      <w:ilvl w:val="0"/>
                      <w:numId w:val="0"/>
                    </w:numPr>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cs="Times New Roman"/>
                      <w:b w:val="0"/>
                      <w:bCs w:val="0"/>
                      <w:color w:val="auto"/>
                      <w:sz w:val="21"/>
                      <w:szCs w:val="21"/>
                      <w:u w:val="none"/>
                      <w:lang w:val="en-US" w:eastAsia="zh-CN"/>
                    </w:rPr>
                    <w:t>4</w:t>
                  </w:r>
                </w:p>
              </w:tc>
              <w:tc>
                <w:tcPr>
                  <w:tcW w:w="2274" w:type="dxa"/>
                  <w:noWrap w:val="0"/>
                  <w:vAlign w:val="top"/>
                </w:tcPr>
                <w:p w14:paraId="37DBF24B">
                  <w:pPr>
                    <w:pStyle w:val="98"/>
                    <w:rPr>
                      <w:rFonts w:hint="default" w:eastAsia="宋体"/>
                      <w:bCs/>
                      <w:szCs w:val="21"/>
                      <w:highlight w:val="none"/>
                      <w:lang w:val="en-US" w:eastAsia="zh-CN"/>
                    </w:rPr>
                  </w:pPr>
                  <w:r>
                    <w:rPr>
                      <w:rFonts w:hint="default" w:eastAsia="宋体"/>
                      <w:bCs/>
                      <w:szCs w:val="21"/>
                      <w:highlight w:val="none"/>
                      <w:lang w:val="en-US" w:eastAsia="zh-CN"/>
                    </w:rPr>
                    <w:t>95</w:t>
                  </w:r>
                </w:p>
              </w:tc>
              <w:tc>
                <w:tcPr>
                  <w:tcW w:w="1581" w:type="pct"/>
                  <w:vMerge w:val="continue"/>
                  <w:noWrap w:val="0"/>
                  <w:vAlign w:val="top"/>
                </w:tcPr>
                <w:p w14:paraId="61DA77D6">
                  <w:pPr>
                    <w:pStyle w:val="97"/>
                    <w:ind w:left="-105" w:right="-105"/>
                    <w:rPr>
                      <w:rFonts w:hint="default" w:cs="Times New Roman"/>
                      <w:bCs/>
                      <w:szCs w:val="21"/>
                      <w:highlight w:val="none"/>
                    </w:rPr>
                  </w:pPr>
                </w:p>
              </w:tc>
            </w:tr>
            <w:tr w14:paraId="65C5D5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7D1F8338">
                  <w:pPr>
                    <w:autoSpaceDE w:val="0"/>
                    <w:autoSpaceDN w:val="0"/>
                    <w:adjustRightInd w:val="0"/>
                    <w:jc w:val="center"/>
                    <w:rPr>
                      <w:rFonts w:hint="default" w:eastAsia="宋体"/>
                      <w:szCs w:val="21"/>
                      <w:highlight w:val="none"/>
                      <w:lang w:val="en-US" w:eastAsia="zh-CN"/>
                    </w:rPr>
                  </w:pPr>
                  <w:r>
                    <w:rPr>
                      <w:rFonts w:hint="default"/>
                      <w:szCs w:val="21"/>
                      <w:highlight w:val="none"/>
                      <w:lang w:val="en-US" w:eastAsia="zh-CN"/>
                    </w:rPr>
                    <w:t>10</w:t>
                  </w:r>
                </w:p>
              </w:tc>
              <w:tc>
                <w:tcPr>
                  <w:tcW w:w="2001" w:type="dxa"/>
                  <w:noWrap w:val="0"/>
                  <w:vAlign w:val="center"/>
                </w:tcPr>
                <w:p w14:paraId="3F0FFBD2">
                  <w:pPr>
                    <w:jc w:val="center"/>
                    <w:rPr>
                      <w:rFonts w:hint="default" w:ascii="Times New Roman" w:hAnsi="宋体" w:eastAsia="宋体" w:cs="Times New Roman"/>
                      <w:color w:val="auto"/>
                      <w:kern w:val="2"/>
                      <w:sz w:val="21"/>
                      <w:szCs w:val="24"/>
                      <w:lang w:val="en-US" w:eastAsia="zh-CN" w:bidi="ar-SA"/>
                    </w:rPr>
                  </w:pPr>
                  <w:r>
                    <w:rPr>
                      <w:rFonts w:hint="default"/>
                      <w:color w:val="auto"/>
                      <w:kern w:val="0"/>
                      <w:szCs w:val="21"/>
                      <w:highlight w:val="none"/>
                    </w:rPr>
                    <w:t>钢筋弯曲机</w:t>
                  </w:r>
                </w:p>
              </w:tc>
              <w:tc>
                <w:tcPr>
                  <w:tcW w:w="868" w:type="dxa"/>
                  <w:noWrap w:val="0"/>
                  <w:vAlign w:val="center"/>
                </w:tcPr>
                <w:p w14:paraId="00E8F2F5">
                  <w:pPr>
                    <w:numPr>
                      <w:ilvl w:val="0"/>
                      <w:numId w:val="0"/>
                    </w:numPr>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cs="Times New Roman"/>
                      <w:b w:val="0"/>
                      <w:bCs w:val="0"/>
                      <w:color w:val="auto"/>
                      <w:sz w:val="21"/>
                      <w:szCs w:val="21"/>
                      <w:u w:val="none"/>
                      <w:lang w:val="en-US" w:eastAsia="zh-CN"/>
                    </w:rPr>
                    <w:t>4</w:t>
                  </w:r>
                </w:p>
              </w:tc>
              <w:tc>
                <w:tcPr>
                  <w:tcW w:w="2274" w:type="dxa"/>
                  <w:noWrap w:val="0"/>
                  <w:vAlign w:val="top"/>
                </w:tcPr>
                <w:p w14:paraId="57CE93B2">
                  <w:pPr>
                    <w:pStyle w:val="98"/>
                    <w:rPr>
                      <w:rFonts w:hint="default" w:eastAsia="宋体"/>
                      <w:bCs/>
                      <w:szCs w:val="21"/>
                      <w:highlight w:val="none"/>
                      <w:lang w:val="en-US" w:eastAsia="zh-CN"/>
                    </w:rPr>
                  </w:pPr>
                  <w:r>
                    <w:rPr>
                      <w:rFonts w:hint="default" w:eastAsia="宋体"/>
                      <w:bCs/>
                      <w:szCs w:val="21"/>
                      <w:highlight w:val="none"/>
                      <w:lang w:val="en-US" w:eastAsia="zh-CN"/>
                    </w:rPr>
                    <w:t>88</w:t>
                  </w:r>
                </w:p>
              </w:tc>
              <w:tc>
                <w:tcPr>
                  <w:tcW w:w="1581" w:type="pct"/>
                  <w:vMerge w:val="continue"/>
                  <w:noWrap w:val="0"/>
                  <w:vAlign w:val="top"/>
                </w:tcPr>
                <w:p w14:paraId="69797789">
                  <w:pPr>
                    <w:pStyle w:val="97"/>
                    <w:ind w:left="-105" w:right="-105"/>
                    <w:rPr>
                      <w:rFonts w:hint="default" w:cs="Times New Roman"/>
                      <w:bCs/>
                      <w:szCs w:val="21"/>
                      <w:highlight w:val="none"/>
                    </w:rPr>
                  </w:pPr>
                </w:p>
              </w:tc>
            </w:tr>
            <w:tr w14:paraId="1713ED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51" w:type="dxa"/>
                  <w:noWrap w:val="0"/>
                  <w:vAlign w:val="top"/>
                </w:tcPr>
                <w:p w14:paraId="6EB1850C">
                  <w:pPr>
                    <w:autoSpaceDE w:val="0"/>
                    <w:autoSpaceDN w:val="0"/>
                    <w:adjustRightInd w:val="0"/>
                    <w:jc w:val="center"/>
                    <w:rPr>
                      <w:rFonts w:hint="default" w:eastAsia="宋体"/>
                      <w:szCs w:val="21"/>
                      <w:highlight w:val="none"/>
                      <w:lang w:val="en-US" w:eastAsia="zh-CN"/>
                    </w:rPr>
                  </w:pPr>
                  <w:r>
                    <w:rPr>
                      <w:rFonts w:hint="default"/>
                      <w:szCs w:val="21"/>
                      <w:highlight w:val="none"/>
                      <w:lang w:val="en-US" w:eastAsia="zh-CN"/>
                    </w:rPr>
                    <w:t>11</w:t>
                  </w:r>
                </w:p>
              </w:tc>
              <w:tc>
                <w:tcPr>
                  <w:tcW w:w="2001" w:type="dxa"/>
                  <w:noWrap w:val="0"/>
                  <w:vAlign w:val="center"/>
                </w:tcPr>
                <w:p w14:paraId="3FEEDC8A">
                  <w:pPr>
                    <w:widowControl/>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kern w:val="0"/>
                      <w:szCs w:val="21"/>
                      <w:highlight w:val="none"/>
                    </w:rPr>
                    <w:t>钢筋切断机</w:t>
                  </w:r>
                </w:p>
              </w:tc>
              <w:tc>
                <w:tcPr>
                  <w:tcW w:w="868" w:type="dxa"/>
                  <w:noWrap w:val="0"/>
                  <w:vAlign w:val="center"/>
                </w:tcPr>
                <w:p w14:paraId="1789E8BB">
                  <w:pPr>
                    <w:numPr>
                      <w:ilvl w:val="0"/>
                      <w:numId w:val="0"/>
                    </w:numPr>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cs="Times New Roman"/>
                      <w:b w:val="0"/>
                      <w:bCs w:val="0"/>
                      <w:color w:val="auto"/>
                      <w:sz w:val="21"/>
                      <w:szCs w:val="21"/>
                      <w:u w:val="none"/>
                      <w:lang w:val="en-US" w:eastAsia="zh-CN"/>
                    </w:rPr>
                    <w:t>4</w:t>
                  </w:r>
                </w:p>
              </w:tc>
              <w:tc>
                <w:tcPr>
                  <w:tcW w:w="2274" w:type="dxa"/>
                  <w:noWrap w:val="0"/>
                  <w:vAlign w:val="top"/>
                </w:tcPr>
                <w:p w14:paraId="3E9AD9F5">
                  <w:pPr>
                    <w:pStyle w:val="98"/>
                    <w:rPr>
                      <w:rFonts w:hint="default" w:eastAsia="宋体"/>
                      <w:bCs/>
                      <w:szCs w:val="21"/>
                      <w:highlight w:val="none"/>
                      <w:lang w:val="en-US" w:eastAsia="zh-CN"/>
                    </w:rPr>
                  </w:pPr>
                  <w:r>
                    <w:rPr>
                      <w:rFonts w:hint="default" w:eastAsia="宋体"/>
                      <w:bCs/>
                      <w:szCs w:val="21"/>
                      <w:highlight w:val="none"/>
                      <w:lang w:val="en-US" w:eastAsia="zh-CN"/>
                    </w:rPr>
                    <w:t>88</w:t>
                  </w:r>
                </w:p>
              </w:tc>
              <w:tc>
                <w:tcPr>
                  <w:tcW w:w="1581" w:type="pct"/>
                  <w:vMerge w:val="continue"/>
                  <w:noWrap w:val="0"/>
                  <w:vAlign w:val="top"/>
                </w:tcPr>
                <w:p w14:paraId="12BB486D">
                  <w:pPr>
                    <w:pStyle w:val="97"/>
                    <w:ind w:left="-105" w:right="-105"/>
                    <w:rPr>
                      <w:rFonts w:hint="default" w:cs="Times New Roman"/>
                      <w:bCs/>
                      <w:szCs w:val="21"/>
                      <w:highlight w:val="none"/>
                    </w:rPr>
                  </w:pPr>
                </w:p>
              </w:tc>
            </w:tr>
            <w:tr w14:paraId="7904ED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1D45D592">
                  <w:pPr>
                    <w:autoSpaceDE w:val="0"/>
                    <w:autoSpaceDN w:val="0"/>
                    <w:adjustRightInd w:val="0"/>
                    <w:jc w:val="center"/>
                    <w:rPr>
                      <w:rFonts w:hint="default" w:eastAsia="宋体"/>
                      <w:szCs w:val="21"/>
                      <w:highlight w:val="none"/>
                      <w:lang w:val="en-US" w:eastAsia="zh-CN"/>
                    </w:rPr>
                  </w:pPr>
                  <w:r>
                    <w:rPr>
                      <w:rFonts w:hint="default"/>
                      <w:szCs w:val="21"/>
                      <w:highlight w:val="none"/>
                      <w:lang w:val="en-US" w:eastAsia="zh-CN"/>
                    </w:rPr>
                    <w:t>12</w:t>
                  </w:r>
                </w:p>
              </w:tc>
              <w:tc>
                <w:tcPr>
                  <w:tcW w:w="2001" w:type="dxa"/>
                  <w:noWrap w:val="0"/>
                  <w:vAlign w:val="center"/>
                </w:tcPr>
                <w:p w14:paraId="4393318C">
                  <w:pPr>
                    <w:widowControl/>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kern w:val="0"/>
                      <w:szCs w:val="21"/>
                      <w:highlight w:val="none"/>
                    </w:rPr>
                    <w:t>钢筋调直机</w:t>
                  </w:r>
                </w:p>
              </w:tc>
              <w:tc>
                <w:tcPr>
                  <w:tcW w:w="868" w:type="dxa"/>
                  <w:noWrap w:val="0"/>
                  <w:vAlign w:val="center"/>
                </w:tcPr>
                <w:p w14:paraId="2976F86E">
                  <w:pPr>
                    <w:numPr>
                      <w:ilvl w:val="0"/>
                      <w:numId w:val="0"/>
                    </w:numPr>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cs="Times New Roman"/>
                      <w:b w:val="0"/>
                      <w:bCs w:val="0"/>
                      <w:color w:val="auto"/>
                      <w:sz w:val="21"/>
                      <w:szCs w:val="21"/>
                      <w:u w:val="none"/>
                      <w:lang w:val="en-US" w:eastAsia="zh-CN"/>
                    </w:rPr>
                    <w:t>4</w:t>
                  </w:r>
                </w:p>
              </w:tc>
              <w:tc>
                <w:tcPr>
                  <w:tcW w:w="2274" w:type="dxa"/>
                  <w:noWrap w:val="0"/>
                  <w:vAlign w:val="top"/>
                </w:tcPr>
                <w:p w14:paraId="526A891C">
                  <w:pPr>
                    <w:pStyle w:val="98"/>
                    <w:rPr>
                      <w:rFonts w:hint="default" w:eastAsia="宋体"/>
                      <w:bCs/>
                      <w:szCs w:val="21"/>
                      <w:highlight w:val="none"/>
                      <w:lang w:val="en-US" w:eastAsia="zh-CN"/>
                    </w:rPr>
                  </w:pPr>
                  <w:r>
                    <w:rPr>
                      <w:rFonts w:hint="default" w:eastAsia="宋体"/>
                      <w:bCs/>
                      <w:szCs w:val="21"/>
                      <w:highlight w:val="none"/>
                      <w:lang w:val="en-US" w:eastAsia="zh-CN"/>
                    </w:rPr>
                    <w:t>88</w:t>
                  </w:r>
                </w:p>
              </w:tc>
              <w:tc>
                <w:tcPr>
                  <w:tcW w:w="1581" w:type="pct"/>
                  <w:vMerge w:val="continue"/>
                  <w:noWrap w:val="0"/>
                  <w:vAlign w:val="top"/>
                </w:tcPr>
                <w:p w14:paraId="36FDA988">
                  <w:pPr>
                    <w:pStyle w:val="97"/>
                    <w:ind w:left="-105" w:right="-105"/>
                    <w:rPr>
                      <w:rFonts w:hint="default" w:cs="Times New Roman"/>
                      <w:bCs/>
                      <w:szCs w:val="21"/>
                      <w:highlight w:val="none"/>
                    </w:rPr>
                  </w:pPr>
                </w:p>
              </w:tc>
            </w:tr>
            <w:tr w14:paraId="2EA4F2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13E9F973">
                  <w:pPr>
                    <w:autoSpaceDE w:val="0"/>
                    <w:autoSpaceDN w:val="0"/>
                    <w:adjustRightInd w:val="0"/>
                    <w:jc w:val="center"/>
                    <w:rPr>
                      <w:rFonts w:hint="default" w:eastAsia="宋体"/>
                      <w:szCs w:val="21"/>
                      <w:highlight w:val="none"/>
                      <w:lang w:val="en-US" w:eastAsia="zh-CN"/>
                    </w:rPr>
                  </w:pPr>
                  <w:r>
                    <w:rPr>
                      <w:rFonts w:hint="default"/>
                      <w:szCs w:val="21"/>
                      <w:highlight w:val="none"/>
                      <w:lang w:val="en-US" w:eastAsia="zh-CN"/>
                    </w:rPr>
                    <w:t>13</w:t>
                  </w:r>
                </w:p>
              </w:tc>
              <w:tc>
                <w:tcPr>
                  <w:tcW w:w="2001" w:type="dxa"/>
                  <w:noWrap w:val="0"/>
                  <w:vAlign w:val="center"/>
                </w:tcPr>
                <w:p w14:paraId="70D488EE">
                  <w:pPr>
                    <w:jc w:val="center"/>
                    <w:rPr>
                      <w:rFonts w:hint="default" w:ascii="Times New Roman" w:hAnsi="宋体" w:eastAsia="宋体" w:cs="Times New Roman"/>
                      <w:color w:val="auto"/>
                      <w:kern w:val="2"/>
                      <w:sz w:val="21"/>
                      <w:szCs w:val="24"/>
                      <w:lang w:val="en-US" w:eastAsia="zh-CN" w:bidi="ar-SA"/>
                    </w:rPr>
                  </w:pPr>
                  <w:r>
                    <w:rPr>
                      <w:rFonts w:hint="default" w:hAnsi="宋体"/>
                      <w:color w:val="auto"/>
                      <w:lang w:eastAsia="zh-CN"/>
                    </w:rPr>
                    <w:t>木材切割机</w:t>
                  </w:r>
                </w:p>
              </w:tc>
              <w:tc>
                <w:tcPr>
                  <w:tcW w:w="868" w:type="dxa"/>
                  <w:noWrap w:val="0"/>
                  <w:vAlign w:val="center"/>
                </w:tcPr>
                <w:p w14:paraId="2CEA250D">
                  <w:pPr>
                    <w:numPr>
                      <w:ilvl w:val="0"/>
                      <w:numId w:val="0"/>
                    </w:numPr>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cs="Times New Roman"/>
                      <w:b w:val="0"/>
                      <w:bCs w:val="0"/>
                      <w:color w:val="auto"/>
                      <w:sz w:val="21"/>
                      <w:szCs w:val="21"/>
                      <w:u w:val="none"/>
                      <w:lang w:val="en-US" w:eastAsia="zh-CN"/>
                    </w:rPr>
                    <w:t>2</w:t>
                  </w:r>
                </w:p>
              </w:tc>
              <w:tc>
                <w:tcPr>
                  <w:tcW w:w="2274" w:type="dxa"/>
                  <w:noWrap w:val="0"/>
                  <w:vAlign w:val="top"/>
                </w:tcPr>
                <w:p w14:paraId="6B6C2B18">
                  <w:pPr>
                    <w:pStyle w:val="98"/>
                    <w:rPr>
                      <w:rFonts w:hint="default" w:eastAsia="宋体"/>
                      <w:bCs/>
                      <w:szCs w:val="21"/>
                      <w:highlight w:val="none"/>
                      <w:lang w:val="en-US" w:eastAsia="zh-CN"/>
                    </w:rPr>
                  </w:pPr>
                  <w:r>
                    <w:rPr>
                      <w:rFonts w:hint="default" w:eastAsia="宋体"/>
                      <w:bCs/>
                      <w:szCs w:val="21"/>
                      <w:highlight w:val="none"/>
                      <w:lang w:val="en-US" w:eastAsia="zh-CN"/>
                    </w:rPr>
                    <w:t>88</w:t>
                  </w:r>
                </w:p>
              </w:tc>
              <w:tc>
                <w:tcPr>
                  <w:tcW w:w="1581" w:type="pct"/>
                  <w:vMerge w:val="continue"/>
                  <w:noWrap w:val="0"/>
                  <w:vAlign w:val="top"/>
                </w:tcPr>
                <w:p w14:paraId="672AEFC9">
                  <w:pPr>
                    <w:pStyle w:val="97"/>
                    <w:ind w:left="-105" w:right="-105"/>
                    <w:rPr>
                      <w:rFonts w:hint="default" w:cs="Times New Roman"/>
                      <w:bCs/>
                      <w:szCs w:val="21"/>
                      <w:highlight w:val="none"/>
                    </w:rPr>
                  </w:pPr>
                </w:p>
              </w:tc>
            </w:tr>
          </w:tbl>
          <w:p w14:paraId="0EF0E5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p>
          <w:p w14:paraId="3857B69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val="en-US" w:eastAsia="zh-CN" w:bidi="ar"/>
              </w:rPr>
              <w:t>（2）预测方法</w:t>
            </w:r>
          </w:p>
          <w:p w14:paraId="492F67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施工机械噪声在无遮挡情况下，采用点声源随距离衰减模式计算单台设备噪声随距离衰减值，根据声源预测模式预测场界噪声对敏感点环境噪声的影响值。</w:t>
            </w:r>
          </w:p>
          <w:p w14:paraId="3DCC588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val="en-US" w:eastAsia="zh-CN" w:bidi="ar"/>
              </w:rPr>
              <w:t>（3）预测模式</w:t>
            </w:r>
          </w:p>
          <w:p w14:paraId="164876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距离衰减公式计算， 公式如下：</w:t>
            </w:r>
          </w:p>
          <w:p w14:paraId="79529416">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position w:val="-32"/>
                <w:sz w:val="24"/>
                <w:szCs w:val="24"/>
                <w:highlight w:val="none"/>
                <w:vertAlign w:val="subscript"/>
                <w:lang w:val="en-US" w:eastAsia="zh-CN"/>
              </w:rPr>
              <w:object>
                <v:shape id="_x0000_i1030" o:spt="75" type="#_x0000_t75" style="height:38pt;width:99pt;" o:ole="t" filled="f" o:preferrelative="t" stroked="f" coordsize="21600,21600">
                  <v:path/>
                  <v:fill on="f" focussize="0,0"/>
                  <v:stroke on="f"/>
                  <v:imagedata r:id="rId20" o:title=""/>
                  <o:lock v:ext="edit" aspectratio="t"/>
                  <w10:wrap type="none"/>
                  <w10:anchorlock/>
                </v:shape>
                <o:OLEObject Type="Embed" ProgID="Equation.KSEE3" ShapeID="_x0000_i1030" DrawAspect="Content" ObjectID="_1468075732" r:id="rId19">
                  <o:LockedField>false</o:LockedField>
                </o:OLEObject>
              </w:object>
            </w:r>
          </w:p>
          <w:p w14:paraId="7259E49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snapToGrid w:val="0"/>
                <w:color w:val="auto"/>
                <w:sz w:val="24"/>
                <w:szCs w:val="24"/>
                <w:highlight w:val="none"/>
                <w:lang w:val="en-US" w:eastAsia="zh-CN"/>
              </w:rPr>
            </w:pPr>
            <w:r>
              <w:rPr>
                <w:rFonts w:hint="default" w:ascii="Times New Roman" w:hAnsi="Times New Roman" w:eastAsia="宋体" w:cs="Times New Roman"/>
                <w:b w:val="0"/>
                <w:bCs w:val="0"/>
                <w:snapToGrid w:val="0"/>
                <w:color w:val="auto"/>
                <w:sz w:val="24"/>
                <w:szCs w:val="24"/>
                <w:highlight w:val="none"/>
                <w:lang w:val="en-US" w:eastAsia="zh-CN"/>
              </w:rPr>
              <w:t>式中：</w:t>
            </w:r>
            <w:r>
              <w:rPr>
                <w:rFonts w:hint="default" w:ascii="Times New Roman" w:hAnsi="Times New Roman" w:eastAsia="宋体" w:cs="Times New Roman"/>
                <w:b w:val="0"/>
                <w:bCs w:val="0"/>
                <w:snapToGrid w:val="0"/>
                <w:color w:val="auto"/>
                <w:position w:val="-10"/>
                <w:sz w:val="24"/>
                <w:szCs w:val="24"/>
                <w:highlight w:val="none"/>
                <w:lang w:val="en-US" w:eastAsia="zh-CN"/>
              </w:rPr>
              <w:object>
                <v:shape id="_x0000_i1031" o:spt="75" type="#_x0000_t75" style="height:17pt;width:16pt;" o:ole="t" filled="f" o:preferrelative="t" stroked="f" coordsize="21600,21600">
                  <v:path/>
                  <v:fill on="f" focussize="0,0"/>
                  <v:stroke on="f"/>
                  <v:imagedata r:id="rId22" o:title=""/>
                  <o:lock v:ext="edit" aspectratio="t"/>
                  <w10:wrap type="none"/>
                  <w10:anchorlock/>
                </v:shape>
                <o:OLEObject Type="Embed" ProgID="Equation.KSEE3" ShapeID="_x0000_i1031" DrawAspect="Content" ObjectID="_1468075733" r:id="rId21">
                  <o:LockedField>false</o:LockedField>
                </o:OLEObject>
              </w:object>
            </w:r>
            <w:r>
              <w:rPr>
                <w:rFonts w:hint="default" w:ascii="Times New Roman" w:hAnsi="Times New Roman" w:eastAsia="宋体" w:cs="Times New Roman"/>
                <w:b w:val="0"/>
                <w:bCs w:val="0"/>
                <w:snapToGrid w:val="0"/>
                <w:color w:val="auto"/>
                <w:sz w:val="24"/>
                <w:szCs w:val="24"/>
                <w:highlight w:val="none"/>
                <w:lang w:val="en-US" w:eastAsia="zh-CN"/>
              </w:rPr>
              <w:t>——距声源r</w:t>
            </w:r>
            <w:r>
              <w:rPr>
                <w:rFonts w:hint="default" w:ascii="Times New Roman" w:hAnsi="Times New Roman" w:cs="Times New Roman"/>
                <w:b w:val="0"/>
                <w:bCs w:val="0"/>
                <w:snapToGrid w:val="0"/>
                <w:color w:val="auto"/>
                <w:sz w:val="24"/>
                <w:szCs w:val="24"/>
                <w:highlight w:val="none"/>
                <w:lang w:val="en-US" w:eastAsia="zh-CN"/>
              </w:rPr>
              <w:t>米</w:t>
            </w:r>
            <w:r>
              <w:rPr>
                <w:rFonts w:hint="default" w:ascii="Times New Roman" w:hAnsi="Times New Roman" w:eastAsia="宋体" w:cs="Times New Roman"/>
                <w:b w:val="0"/>
                <w:bCs w:val="0"/>
                <w:snapToGrid w:val="0"/>
                <w:color w:val="auto"/>
                <w:sz w:val="24"/>
                <w:szCs w:val="24"/>
                <w:highlight w:val="none"/>
                <w:lang w:val="en-US" w:eastAsia="zh-CN"/>
              </w:rPr>
              <w:t>处的施工噪声预测值dB（A）；</w:t>
            </w:r>
          </w:p>
          <w:p w14:paraId="64386EC2">
            <w:pPr>
              <w:keepNext w:val="0"/>
              <w:keepLines w:val="0"/>
              <w:pageBreakBefore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b w:val="0"/>
                <w:bCs w:val="0"/>
                <w:snapToGrid w:val="0"/>
                <w:color w:val="auto"/>
                <w:sz w:val="24"/>
                <w:szCs w:val="24"/>
                <w:highlight w:val="none"/>
                <w:lang w:val="en-US" w:eastAsia="zh-CN"/>
              </w:rPr>
            </w:pPr>
            <w:r>
              <w:rPr>
                <w:rFonts w:hint="default" w:ascii="Times New Roman" w:hAnsi="Times New Roman" w:eastAsia="宋体" w:cs="Times New Roman"/>
                <w:b w:val="0"/>
                <w:bCs w:val="0"/>
                <w:snapToGrid w:val="0"/>
                <w:color w:val="auto"/>
                <w:position w:val="-12"/>
                <w:sz w:val="24"/>
                <w:szCs w:val="24"/>
                <w:highlight w:val="none"/>
                <w:lang w:val="en-US" w:eastAsia="zh-CN"/>
              </w:rPr>
              <w:object>
                <v:shape id="_x0000_i1032" o:spt="75" type="#_x0000_t75" style="height:18pt;width:13.95pt;" o:ole="t" filled="f" o:preferrelative="t" stroked="f" coordsize="21600,21600">
                  <v:path/>
                  <v:fill on="f" focussize="0,0"/>
                  <v:stroke on="f"/>
                  <v:imagedata r:id="rId24" o:title=""/>
                  <o:lock v:ext="edit" aspectratio="t"/>
                  <w10:wrap type="none"/>
                  <w10:anchorlock/>
                </v:shape>
                <o:OLEObject Type="Embed" ProgID="Equation.KSEE3" ShapeID="_x0000_i1032" DrawAspect="Content" ObjectID="_1468075734" r:id="rId23">
                  <o:LockedField>false</o:LockedField>
                </o:OLEObject>
              </w:object>
            </w:r>
            <w:r>
              <w:rPr>
                <w:rFonts w:hint="default" w:ascii="Times New Roman" w:hAnsi="Times New Roman" w:cs="Times New Roman"/>
                <w:b w:val="0"/>
                <w:bCs w:val="0"/>
                <w:snapToGrid w:val="0"/>
                <w:color w:val="auto"/>
                <w:position w:val="-10"/>
                <w:sz w:val="24"/>
                <w:szCs w:val="24"/>
                <w:highlight w:val="none"/>
                <w:lang w:val="en-US" w:eastAsia="zh-CN"/>
              </w:rPr>
              <w:t xml:space="preserve"> </w:t>
            </w:r>
            <w:r>
              <w:rPr>
                <w:rFonts w:hint="default" w:ascii="Times New Roman" w:hAnsi="Times New Roman" w:eastAsia="宋体" w:cs="Times New Roman"/>
                <w:b w:val="0"/>
                <w:bCs w:val="0"/>
                <w:snapToGrid w:val="0"/>
                <w:color w:val="auto"/>
                <w:sz w:val="24"/>
                <w:szCs w:val="24"/>
                <w:highlight w:val="none"/>
                <w:lang w:val="en-US" w:eastAsia="zh-CN"/>
              </w:rPr>
              <w:t>——距声源r</w:t>
            </w:r>
            <w:r>
              <w:rPr>
                <w:rFonts w:hint="default" w:ascii="Times New Roman" w:hAnsi="Times New Roman" w:eastAsia="宋体" w:cs="Times New Roman"/>
                <w:b w:val="0"/>
                <w:bCs w:val="0"/>
                <w:snapToGrid w:val="0"/>
                <w:color w:val="auto"/>
                <w:sz w:val="24"/>
                <w:szCs w:val="24"/>
                <w:highlight w:val="none"/>
                <w:vertAlign w:val="subscript"/>
                <w:lang w:val="en-US" w:eastAsia="zh-CN"/>
              </w:rPr>
              <w:t>0</w:t>
            </w:r>
            <w:r>
              <w:rPr>
                <w:rFonts w:hint="default" w:ascii="Times New Roman" w:hAnsi="Times New Roman" w:cs="Times New Roman"/>
                <w:b w:val="0"/>
                <w:bCs w:val="0"/>
                <w:snapToGrid w:val="0"/>
                <w:color w:val="auto"/>
                <w:sz w:val="24"/>
                <w:szCs w:val="24"/>
                <w:highlight w:val="none"/>
                <w:lang w:val="en-US" w:eastAsia="zh-CN"/>
              </w:rPr>
              <w:t>米</w:t>
            </w:r>
            <w:r>
              <w:rPr>
                <w:rFonts w:hint="default" w:ascii="Times New Roman" w:hAnsi="Times New Roman" w:eastAsia="宋体" w:cs="Times New Roman"/>
                <w:b w:val="0"/>
                <w:bCs w:val="0"/>
                <w:snapToGrid w:val="0"/>
                <w:color w:val="auto"/>
                <w:sz w:val="24"/>
                <w:szCs w:val="24"/>
                <w:highlight w:val="none"/>
                <w:lang w:val="en-US" w:eastAsia="zh-CN"/>
              </w:rPr>
              <w:t>处的参考声级dB（A）。</w:t>
            </w:r>
          </w:p>
          <w:p w14:paraId="6A34070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val="en-US" w:eastAsia="zh-CN" w:bidi="ar"/>
              </w:rPr>
              <w:t>（4）预测结果</w:t>
            </w:r>
          </w:p>
          <w:p w14:paraId="57E5EA6F">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b w:val="0"/>
                <w:bCs w:val="0"/>
                <w:snapToGrid w:val="0"/>
                <w:color w:val="auto"/>
                <w:position w:val="-10"/>
                <w:sz w:val="24"/>
                <w:szCs w:val="24"/>
                <w:highlight w:val="none"/>
                <w:lang w:val="en-US" w:eastAsia="zh-CN"/>
              </w:rPr>
              <w:t xml:space="preserve">    </w:t>
            </w:r>
            <w:r>
              <w:rPr>
                <w:rFonts w:hint="default" w:ascii="Times New Roman" w:hAnsi="Times New Roman" w:cs="Times New Roman"/>
                <w:color w:val="auto"/>
                <w:sz w:val="24"/>
                <w:szCs w:val="24"/>
                <w:highlight w:val="none"/>
                <w:lang w:val="en-US" w:eastAsia="zh-CN"/>
              </w:rPr>
              <w:t>假设所有设备均为稳态连续发声状态，在不考虑任何声屏障情况下，各类施工机械在不同距离外的噪声值（未与现状值叠加）预测结果见下表。</w:t>
            </w:r>
          </w:p>
          <w:p w14:paraId="1EF3A13E">
            <w:pPr>
              <w:jc w:val="center"/>
              <w:rPr>
                <w:rFonts w:hint="default"/>
                <w:b/>
                <w:sz w:val="24"/>
                <w:szCs w:val="24"/>
                <w:highlight w:val="none"/>
              </w:rPr>
            </w:pPr>
            <w:r>
              <w:rPr>
                <w:rFonts w:hint="default"/>
                <w:b/>
                <w:sz w:val="24"/>
                <w:szCs w:val="24"/>
                <w:highlight w:val="none"/>
              </w:rPr>
              <w:t>表4-</w:t>
            </w:r>
            <w:r>
              <w:rPr>
                <w:rFonts w:hint="default"/>
                <w:b/>
                <w:sz w:val="24"/>
                <w:szCs w:val="24"/>
                <w:highlight w:val="none"/>
                <w:lang w:val="en-US" w:eastAsia="zh-CN"/>
              </w:rPr>
              <w:t>2</w:t>
            </w:r>
            <w:r>
              <w:rPr>
                <w:rFonts w:hint="default"/>
                <w:b/>
                <w:sz w:val="24"/>
                <w:szCs w:val="24"/>
                <w:highlight w:val="none"/>
              </w:rPr>
              <w:t xml:space="preserve">   施工区噪声源预测值</w:t>
            </w:r>
          </w:p>
          <w:tbl>
            <w:tblPr>
              <w:tblStyle w:val="2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724"/>
              <w:gridCol w:w="732"/>
              <w:gridCol w:w="732"/>
              <w:gridCol w:w="742"/>
              <w:gridCol w:w="882"/>
              <w:gridCol w:w="882"/>
              <w:gridCol w:w="882"/>
              <w:gridCol w:w="911"/>
            </w:tblGrid>
            <w:tr w14:paraId="030FB7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3" w:type="pct"/>
                  <w:vMerge w:val="restart"/>
                  <w:noWrap w:val="0"/>
                  <w:vAlign w:val="center"/>
                </w:tcPr>
                <w:p w14:paraId="4AE29087">
                  <w:pPr>
                    <w:pStyle w:val="48"/>
                    <w:spacing w:before="31" w:after="31"/>
                    <w:rPr>
                      <w:rFonts w:hint="default" w:ascii="Times New Roman" w:eastAsia="宋体"/>
                      <w:color w:val="000000"/>
                      <w:sz w:val="21"/>
                      <w:szCs w:val="21"/>
                      <w:highlight w:val="none"/>
                    </w:rPr>
                  </w:pPr>
                  <w:r>
                    <w:rPr>
                      <w:rFonts w:hint="default" w:ascii="Times New Roman" w:hAnsi="Times New Roman" w:eastAsia="宋体" w:cs="Times New Roman"/>
                      <w:color w:val="000000"/>
                      <w:sz w:val="21"/>
                      <w:szCs w:val="21"/>
                      <w:highlight w:val="none"/>
                    </w:rPr>
                    <w:t>施工阶段</w:t>
                  </w:r>
                </w:p>
              </w:tc>
              <w:tc>
                <w:tcPr>
                  <w:tcW w:w="3936" w:type="pct"/>
                  <w:gridSpan w:val="8"/>
                  <w:noWrap w:val="0"/>
                  <w:vAlign w:val="center"/>
                </w:tcPr>
                <w:p w14:paraId="21AEE269">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rPr>
                    <w:t>源强</w:t>
                  </w:r>
                </w:p>
              </w:tc>
            </w:tr>
            <w:tr w14:paraId="724B35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3" w:type="pct"/>
                  <w:vMerge w:val="continue"/>
                  <w:noWrap w:val="0"/>
                  <w:vAlign w:val="center"/>
                </w:tcPr>
                <w:p w14:paraId="4BF66532">
                  <w:pPr>
                    <w:pStyle w:val="48"/>
                    <w:spacing w:before="31" w:after="31"/>
                    <w:rPr>
                      <w:rFonts w:hint="default" w:ascii="Times New Roman"/>
                      <w:color w:val="000000"/>
                      <w:sz w:val="21"/>
                      <w:szCs w:val="21"/>
                    </w:rPr>
                  </w:pPr>
                </w:p>
              </w:tc>
              <w:tc>
                <w:tcPr>
                  <w:tcW w:w="440" w:type="pct"/>
                  <w:noWrap w:val="0"/>
                  <w:vAlign w:val="center"/>
                </w:tcPr>
                <w:p w14:paraId="281D6F88">
                  <w:pPr>
                    <w:pStyle w:val="48"/>
                    <w:spacing w:before="31" w:after="31"/>
                    <w:rPr>
                      <w:rFonts w:hint="default" w:ascii="Times New Roman"/>
                      <w:color w:val="000000"/>
                      <w:sz w:val="21"/>
                      <w:szCs w:val="21"/>
                    </w:rPr>
                  </w:pPr>
                  <w:r>
                    <w:rPr>
                      <w:rFonts w:hint="default" w:ascii="Times New Roman"/>
                      <w:color w:val="000000"/>
                      <w:sz w:val="21"/>
                      <w:szCs w:val="21"/>
                    </w:rPr>
                    <w:t>5m</w:t>
                  </w:r>
                </w:p>
              </w:tc>
              <w:tc>
                <w:tcPr>
                  <w:tcW w:w="444" w:type="pct"/>
                  <w:noWrap w:val="0"/>
                  <w:vAlign w:val="center"/>
                </w:tcPr>
                <w:p w14:paraId="0B3E1AE4">
                  <w:pPr>
                    <w:pStyle w:val="48"/>
                    <w:spacing w:before="31" w:after="31"/>
                    <w:rPr>
                      <w:rFonts w:hint="default" w:ascii="Times New Roman"/>
                      <w:color w:val="000000"/>
                      <w:sz w:val="21"/>
                      <w:szCs w:val="21"/>
                    </w:rPr>
                  </w:pPr>
                  <w:r>
                    <w:rPr>
                      <w:rFonts w:hint="default" w:ascii="Times New Roman"/>
                      <w:color w:val="000000"/>
                      <w:sz w:val="21"/>
                      <w:szCs w:val="21"/>
                    </w:rPr>
                    <w:t>10m</w:t>
                  </w:r>
                </w:p>
              </w:tc>
              <w:tc>
                <w:tcPr>
                  <w:tcW w:w="444" w:type="pct"/>
                  <w:noWrap w:val="0"/>
                  <w:vAlign w:val="center"/>
                </w:tcPr>
                <w:p w14:paraId="5AD9C27E">
                  <w:pPr>
                    <w:pStyle w:val="48"/>
                    <w:spacing w:before="31" w:after="31"/>
                    <w:rPr>
                      <w:rFonts w:hint="default" w:ascii="Times New Roman"/>
                      <w:color w:val="000000"/>
                      <w:sz w:val="21"/>
                      <w:szCs w:val="21"/>
                    </w:rPr>
                  </w:pPr>
                  <w:r>
                    <w:rPr>
                      <w:rFonts w:hint="default" w:ascii="Times New Roman"/>
                      <w:color w:val="000000"/>
                      <w:sz w:val="21"/>
                      <w:szCs w:val="21"/>
                    </w:rPr>
                    <w:t>20m</w:t>
                  </w:r>
                </w:p>
              </w:tc>
              <w:tc>
                <w:tcPr>
                  <w:tcW w:w="450" w:type="pct"/>
                  <w:noWrap w:val="0"/>
                  <w:vAlign w:val="center"/>
                </w:tcPr>
                <w:p w14:paraId="48669DDA">
                  <w:pPr>
                    <w:pStyle w:val="48"/>
                    <w:spacing w:before="31" w:after="31"/>
                    <w:rPr>
                      <w:rFonts w:hint="default" w:ascii="Times New Roman"/>
                      <w:color w:val="000000"/>
                      <w:sz w:val="21"/>
                      <w:szCs w:val="21"/>
                    </w:rPr>
                  </w:pPr>
                  <w:r>
                    <w:rPr>
                      <w:rFonts w:hint="default" w:ascii="Times New Roman"/>
                      <w:color w:val="000000"/>
                      <w:sz w:val="21"/>
                      <w:szCs w:val="21"/>
                    </w:rPr>
                    <w:t>40m</w:t>
                  </w:r>
                </w:p>
              </w:tc>
              <w:tc>
                <w:tcPr>
                  <w:tcW w:w="535" w:type="pct"/>
                  <w:noWrap w:val="0"/>
                  <w:vAlign w:val="center"/>
                </w:tcPr>
                <w:p w14:paraId="23CF20DD">
                  <w:pPr>
                    <w:pStyle w:val="48"/>
                    <w:spacing w:before="31" w:after="31"/>
                    <w:rPr>
                      <w:rFonts w:hint="default" w:ascii="Times New Roman"/>
                      <w:color w:val="000000"/>
                      <w:sz w:val="21"/>
                      <w:szCs w:val="21"/>
                    </w:rPr>
                  </w:pPr>
                  <w:r>
                    <w:rPr>
                      <w:rFonts w:hint="default" w:ascii="Times New Roman"/>
                      <w:color w:val="000000"/>
                      <w:sz w:val="21"/>
                      <w:szCs w:val="21"/>
                    </w:rPr>
                    <w:t>70m</w:t>
                  </w:r>
                </w:p>
              </w:tc>
              <w:tc>
                <w:tcPr>
                  <w:tcW w:w="535" w:type="pct"/>
                  <w:noWrap w:val="0"/>
                  <w:vAlign w:val="center"/>
                </w:tcPr>
                <w:p w14:paraId="78F62B45">
                  <w:pPr>
                    <w:pStyle w:val="48"/>
                    <w:spacing w:before="31" w:after="31"/>
                    <w:rPr>
                      <w:rFonts w:hint="default" w:ascii="Times New Roman"/>
                      <w:color w:val="000000"/>
                      <w:sz w:val="21"/>
                      <w:szCs w:val="21"/>
                    </w:rPr>
                  </w:pPr>
                  <w:r>
                    <w:rPr>
                      <w:rFonts w:hint="default" w:ascii="Times New Roman"/>
                      <w:color w:val="000000"/>
                      <w:sz w:val="21"/>
                      <w:szCs w:val="21"/>
                    </w:rPr>
                    <w:t>100m</w:t>
                  </w:r>
                </w:p>
              </w:tc>
              <w:tc>
                <w:tcPr>
                  <w:tcW w:w="535" w:type="pct"/>
                  <w:noWrap w:val="0"/>
                  <w:vAlign w:val="center"/>
                </w:tcPr>
                <w:p w14:paraId="2FD49DFD">
                  <w:pPr>
                    <w:pStyle w:val="48"/>
                    <w:spacing w:before="31" w:after="31"/>
                    <w:rPr>
                      <w:rFonts w:hint="default" w:ascii="Times New Roman"/>
                      <w:color w:val="000000"/>
                      <w:sz w:val="21"/>
                      <w:szCs w:val="21"/>
                    </w:rPr>
                  </w:pPr>
                  <w:r>
                    <w:rPr>
                      <w:rFonts w:hint="default" w:ascii="Times New Roman"/>
                      <w:color w:val="000000"/>
                      <w:sz w:val="21"/>
                      <w:szCs w:val="21"/>
                    </w:rPr>
                    <w:t>200m</w:t>
                  </w:r>
                </w:p>
              </w:tc>
              <w:tc>
                <w:tcPr>
                  <w:tcW w:w="551" w:type="pct"/>
                  <w:noWrap w:val="0"/>
                  <w:vAlign w:val="center"/>
                </w:tcPr>
                <w:p w14:paraId="2D3E92CE">
                  <w:pPr>
                    <w:pStyle w:val="48"/>
                    <w:spacing w:before="31" w:after="31"/>
                    <w:rPr>
                      <w:rFonts w:hint="default" w:ascii="Times New Roman"/>
                      <w:color w:val="000000"/>
                      <w:sz w:val="21"/>
                      <w:szCs w:val="21"/>
                    </w:rPr>
                  </w:pPr>
                  <w:r>
                    <w:rPr>
                      <w:rFonts w:hint="default" w:ascii="Times New Roman"/>
                      <w:color w:val="000000"/>
                      <w:sz w:val="21"/>
                      <w:szCs w:val="21"/>
                    </w:rPr>
                    <w:t>300m</w:t>
                  </w:r>
                </w:p>
              </w:tc>
            </w:tr>
            <w:tr w14:paraId="0D7139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3" w:type="pct"/>
                  <w:noWrap w:val="0"/>
                  <w:vAlign w:val="center"/>
                </w:tcPr>
                <w:p w14:paraId="35D846CA">
                  <w:pPr>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液压单斗挖掘机</w:t>
                  </w:r>
                </w:p>
              </w:tc>
              <w:tc>
                <w:tcPr>
                  <w:tcW w:w="440" w:type="pct"/>
                  <w:noWrap w:val="0"/>
                  <w:vAlign w:val="center"/>
                </w:tcPr>
                <w:p w14:paraId="0308F484">
                  <w:pPr>
                    <w:pStyle w:val="48"/>
                    <w:spacing w:before="31" w:after="31"/>
                    <w:rPr>
                      <w:rFonts w:hint="default" w:ascii="Times New Roman" w:eastAsia="宋体"/>
                      <w:color w:val="000000"/>
                      <w:sz w:val="21"/>
                      <w:szCs w:val="21"/>
                      <w:lang w:eastAsia="zh-CN"/>
                    </w:rPr>
                  </w:pPr>
                  <w:r>
                    <w:rPr>
                      <w:rFonts w:hint="default" w:ascii="Times New Roman" w:eastAsia="宋体"/>
                      <w:color w:val="000000"/>
                      <w:sz w:val="21"/>
                      <w:szCs w:val="21"/>
                      <w:highlight w:val="none"/>
                    </w:rPr>
                    <w:t>9</w:t>
                  </w:r>
                  <w:r>
                    <w:rPr>
                      <w:rFonts w:hint="default" w:ascii="Times New Roman" w:eastAsia="宋体"/>
                      <w:color w:val="000000"/>
                      <w:sz w:val="21"/>
                      <w:szCs w:val="21"/>
                      <w:highlight w:val="none"/>
                      <w:lang w:val="en-US" w:eastAsia="zh-CN"/>
                    </w:rPr>
                    <w:t>8</w:t>
                  </w:r>
                </w:p>
              </w:tc>
              <w:tc>
                <w:tcPr>
                  <w:tcW w:w="444" w:type="pct"/>
                  <w:noWrap w:val="0"/>
                  <w:vAlign w:val="center"/>
                </w:tcPr>
                <w:p w14:paraId="3FAA5715">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78</w:t>
                  </w:r>
                </w:p>
              </w:tc>
              <w:tc>
                <w:tcPr>
                  <w:tcW w:w="444" w:type="pct"/>
                  <w:noWrap w:val="0"/>
                  <w:vAlign w:val="center"/>
                </w:tcPr>
                <w:p w14:paraId="753B55A0">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72</w:t>
                  </w:r>
                </w:p>
              </w:tc>
              <w:tc>
                <w:tcPr>
                  <w:tcW w:w="450" w:type="pct"/>
                  <w:noWrap w:val="0"/>
                  <w:vAlign w:val="center"/>
                </w:tcPr>
                <w:p w14:paraId="5FA9EE55">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66</w:t>
                  </w:r>
                </w:p>
              </w:tc>
              <w:tc>
                <w:tcPr>
                  <w:tcW w:w="535" w:type="pct"/>
                  <w:noWrap w:val="0"/>
                  <w:vAlign w:val="center"/>
                </w:tcPr>
                <w:p w14:paraId="7CCE4A7C">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61</w:t>
                  </w:r>
                </w:p>
              </w:tc>
              <w:tc>
                <w:tcPr>
                  <w:tcW w:w="535" w:type="pct"/>
                  <w:noWrap w:val="0"/>
                  <w:vAlign w:val="center"/>
                </w:tcPr>
                <w:p w14:paraId="2A486F19">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58</w:t>
                  </w:r>
                </w:p>
              </w:tc>
              <w:tc>
                <w:tcPr>
                  <w:tcW w:w="535" w:type="pct"/>
                  <w:noWrap w:val="0"/>
                  <w:vAlign w:val="center"/>
                </w:tcPr>
                <w:p w14:paraId="06882EC0">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52</w:t>
                  </w:r>
                </w:p>
              </w:tc>
              <w:tc>
                <w:tcPr>
                  <w:tcW w:w="551" w:type="pct"/>
                  <w:noWrap w:val="0"/>
                  <w:vAlign w:val="center"/>
                </w:tcPr>
                <w:p w14:paraId="485A566A">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48</w:t>
                  </w:r>
                </w:p>
              </w:tc>
            </w:tr>
            <w:tr w14:paraId="251ED0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3" w:type="pct"/>
                  <w:noWrap w:val="0"/>
                  <w:vAlign w:val="center"/>
                </w:tcPr>
                <w:p w14:paraId="5B5232E4">
                  <w:pPr>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推土机</w:t>
                  </w:r>
                </w:p>
              </w:tc>
              <w:tc>
                <w:tcPr>
                  <w:tcW w:w="440" w:type="pct"/>
                  <w:noWrap w:val="0"/>
                  <w:vAlign w:val="center"/>
                </w:tcPr>
                <w:p w14:paraId="37059388">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96</w:t>
                  </w:r>
                </w:p>
              </w:tc>
              <w:tc>
                <w:tcPr>
                  <w:tcW w:w="444" w:type="pct"/>
                  <w:noWrap w:val="0"/>
                  <w:vAlign w:val="center"/>
                </w:tcPr>
                <w:p w14:paraId="3799CFEA">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76</w:t>
                  </w:r>
                </w:p>
              </w:tc>
              <w:tc>
                <w:tcPr>
                  <w:tcW w:w="444" w:type="pct"/>
                  <w:noWrap w:val="0"/>
                  <w:vAlign w:val="center"/>
                </w:tcPr>
                <w:p w14:paraId="33B69649">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70</w:t>
                  </w:r>
                </w:p>
              </w:tc>
              <w:tc>
                <w:tcPr>
                  <w:tcW w:w="450" w:type="pct"/>
                  <w:noWrap w:val="0"/>
                  <w:vAlign w:val="center"/>
                </w:tcPr>
                <w:p w14:paraId="648E3A6C">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64</w:t>
                  </w:r>
                </w:p>
              </w:tc>
              <w:tc>
                <w:tcPr>
                  <w:tcW w:w="535" w:type="pct"/>
                  <w:noWrap w:val="0"/>
                  <w:vAlign w:val="center"/>
                </w:tcPr>
                <w:p w14:paraId="78DF1F24">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59</w:t>
                  </w:r>
                </w:p>
              </w:tc>
              <w:tc>
                <w:tcPr>
                  <w:tcW w:w="535" w:type="pct"/>
                  <w:noWrap w:val="0"/>
                  <w:vAlign w:val="center"/>
                </w:tcPr>
                <w:p w14:paraId="4AC11D56">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56</w:t>
                  </w:r>
                </w:p>
              </w:tc>
              <w:tc>
                <w:tcPr>
                  <w:tcW w:w="535" w:type="pct"/>
                  <w:noWrap w:val="0"/>
                  <w:vAlign w:val="center"/>
                </w:tcPr>
                <w:p w14:paraId="4EF98803">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50</w:t>
                  </w:r>
                </w:p>
              </w:tc>
              <w:tc>
                <w:tcPr>
                  <w:tcW w:w="551" w:type="pct"/>
                  <w:noWrap w:val="0"/>
                  <w:vAlign w:val="center"/>
                </w:tcPr>
                <w:p w14:paraId="279A6185">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46</w:t>
                  </w:r>
                </w:p>
              </w:tc>
            </w:tr>
            <w:tr w14:paraId="627D42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3" w:type="pct"/>
                  <w:noWrap w:val="0"/>
                  <w:vAlign w:val="center"/>
                </w:tcPr>
                <w:p w14:paraId="2BA13E35">
                  <w:pPr>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履带式拖拉机</w:t>
                  </w:r>
                </w:p>
              </w:tc>
              <w:tc>
                <w:tcPr>
                  <w:tcW w:w="440" w:type="pct"/>
                  <w:noWrap w:val="0"/>
                  <w:vAlign w:val="center"/>
                </w:tcPr>
                <w:p w14:paraId="5DB0D3E4">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91</w:t>
                  </w:r>
                </w:p>
              </w:tc>
              <w:tc>
                <w:tcPr>
                  <w:tcW w:w="444" w:type="pct"/>
                  <w:noWrap w:val="0"/>
                  <w:vAlign w:val="center"/>
                </w:tcPr>
                <w:p w14:paraId="26949BB8">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71</w:t>
                  </w:r>
                </w:p>
              </w:tc>
              <w:tc>
                <w:tcPr>
                  <w:tcW w:w="444" w:type="pct"/>
                  <w:noWrap w:val="0"/>
                  <w:vAlign w:val="center"/>
                </w:tcPr>
                <w:p w14:paraId="21B0F6C2">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65</w:t>
                  </w:r>
                </w:p>
              </w:tc>
              <w:tc>
                <w:tcPr>
                  <w:tcW w:w="450" w:type="pct"/>
                  <w:noWrap w:val="0"/>
                  <w:vAlign w:val="center"/>
                </w:tcPr>
                <w:p w14:paraId="56135428">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59</w:t>
                  </w:r>
                </w:p>
              </w:tc>
              <w:tc>
                <w:tcPr>
                  <w:tcW w:w="535" w:type="pct"/>
                  <w:noWrap w:val="0"/>
                  <w:vAlign w:val="center"/>
                </w:tcPr>
                <w:p w14:paraId="725EA947">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54</w:t>
                  </w:r>
                </w:p>
              </w:tc>
              <w:tc>
                <w:tcPr>
                  <w:tcW w:w="535" w:type="pct"/>
                  <w:noWrap w:val="0"/>
                  <w:vAlign w:val="center"/>
                </w:tcPr>
                <w:p w14:paraId="4F7E989F">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51</w:t>
                  </w:r>
                </w:p>
              </w:tc>
              <w:tc>
                <w:tcPr>
                  <w:tcW w:w="535" w:type="pct"/>
                  <w:noWrap w:val="0"/>
                  <w:vAlign w:val="center"/>
                </w:tcPr>
                <w:p w14:paraId="785C3A05">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45</w:t>
                  </w:r>
                </w:p>
              </w:tc>
              <w:tc>
                <w:tcPr>
                  <w:tcW w:w="551" w:type="pct"/>
                  <w:noWrap w:val="0"/>
                  <w:vAlign w:val="center"/>
                </w:tcPr>
                <w:p w14:paraId="3D9869E1">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41</w:t>
                  </w:r>
                </w:p>
              </w:tc>
            </w:tr>
            <w:tr w14:paraId="6D233D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3" w:type="pct"/>
                  <w:noWrap w:val="0"/>
                  <w:vAlign w:val="center"/>
                </w:tcPr>
                <w:p w14:paraId="6E2DC833">
                  <w:pPr>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载重汽车</w:t>
                  </w:r>
                </w:p>
              </w:tc>
              <w:tc>
                <w:tcPr>
                  <w:tcW w:w="440" w:type="pct"/>
                  <w:noWrap w:val="0"/>
                  <w:vAlign w:val="center"/>
                </w:tcPr>
                <w:p w14:paraId="676C9A65">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100</w:t>
                  </w:r>
                </w:p>
              </w:tc>
              <w:tc>
                <w:tcPr>
                  <w:tcW w:w="444" w:type="pct"/>
                  <w:noWrap w:val="0"/>
                  <w:vAlign w:val="center"/>
                </w:tcPr>
                <w:p w14:paraId="15BCB77D">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80</w:t>
                  </w:r>
                </w:p>
              </w:tc>
              <w:tc>
                <w:tcPr>
                  <w:tcW w:w="444" w:type="pct"/>
                  <w:noWrap w:val="0"/>
                  <w:vAlign w:val="center"/>
                </w:tcPr>
                <w:p w14:paraId="4E1563FB">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74</w:t>
                  </w:r>
                </w:p>
              </w:tc>
              <w:tc>
                <w:tcPr>
                  <w:tcW w:w="450" w:type="pct"/>
                  <w:noWrap w:val="0"/>
                  <w:vAlign w:val="center"/>
                </w:tcPr>
                <w:p w14:paraId="2517B0CC">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68</w:t>
                  </w:r>
                </w:p>
              </w:tc>
              <w:tc>
                <w:tcPr>
                  <w:tcW w:w="535" w:type="pct"/>
                  <w:noWrap w:val="0"/>
                  <w:vAlign w:val="center"/>
                </w:tcPr>
                <w:p w14:paraId="45DC7304">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63</w:t>
                  </w:r>
                </w:p>
              </w:tc>
              <w:tc>
                <w:tcPr>
                  <w:tcW w:w="535" w:type="pct"/>
                  <w:noWrap w:val="0"/>
                  <w:vAlign w:val="center"/>
                </w:tcPr>
                <w:p w14:paraId="6ECA9B19">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60</w:t>
                  </w:r>
                </w:p>
              </w:tc>
              <w:tc>
                <w:tcPr>
                  <w:tcW w:w="535" w:type="pct"/>
                  <w:noWrap w:val="0"/>
                  <w:vAlign w:val="center"/>
                </w:tcPr>
                <w:p w14:paraId="4970457D">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64</w:t>
                  </w:r>
                </w:p>
              </w:tc>
              <w:tc>
                <w:tcPr>
                  <w:tcW w:w="551" w:type="pct"/>
                  <w:noWrap w:val="0"/>
                  <w:vAlign w:val="center"/>
                </w:tcPr>
                <w:p w14:paraId="11B88983">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50</w:t>
                  </w:r>
                </w:p>
              </w:tc>
            </w:tr>
            <w:tr w14:paraId="03B326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3" w:type="pct"/>
                  <w:noWrap w:val="0"/>
                  <w:vAlign w:val="center"/>
                </w:tcPr>
                <w:p w14:paraId="29C505C7">
                  <w:pPr>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自卸汽车</w:t>
                  </w:r>
                </w:p>
              </w:tc>
              <w:tc>
                <w:tcPr>
                  <w:tcW w:w="440" w:type="pct"/>
                  <w:noWrap w:val="0"/>
                  <w:vAlign w:val="center"/>
                </w:tcPr>
                <w:p w14:paraId="7825CE29">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104</w:t>
                  </w:r>
                </w:p>
              </w:tc>
              <w:tc>
                <w:tcPr>
                  <w:tcW w:w="444" w:type="pct"/>
                  <w:noWrap w:val="0"/>
                  <w:vAlign w:val="center"/>
                </w:tcPr>
                <w:p w14:paraId="7D9DA8F4">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84</w:t>
                  </w:r>
                </w:p>
              </w:tc>
              <w:tc>
                <w:tcPr>
                  <w:tcW w:w="444" w:type="pct"/>
                  <w:noWrap w:val="0"/>
                  <w:vAlign w:val="center"/>
                </w:tcPr>
                <w:p w14:paraId="03C05AC5">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78</w:t>
                  </w:r>
                </w:p>
              </w:tc>
              <w:tc>
                <w:tcPr>
                  <w:tcW w:w="450" w:type="pct"/>
                  <w:noWrap w:val="0"/>
                  <w:vAlign w:val="center"/>
                </w:tcPr>
                <w:p w14:paraId="20BCAD39">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72</w:t>
                  </w:r>
                </w:p>
              </w:tc>
              <w:tc>
                <w:tcPr>
                  <w:tcW w:w="535" w:type="pct"/>
                  <w:noWrap w:val="0"/>
                  <w:vAlign w:val="center"/>
                </w:tcPr>
                <w:p w14:paraId="4F995743">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67</w:t>
                  </w:r>
                </w:p>
              </w:tc>
              <w:tc>
                <w:tcPr>
                  <w:tcW w:w="535" w:type="pct"/>
                  <w:noWrap w:val="0"/>
                  <w:vAlign w:val="center"/>
                </w:tcPr>
                <w:p w14:paraId="6DD41F96">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64</w:t>
                  </w:r>
                </w:p>
              </w:tc>
              <w:tc>
                <w:tcPr>
                  <w:tcW w:w="535" w:type="pct"/>
                  <w:noWrap w:val="0"/>
                  <w:vAlign w:val="center"/>
                </w:tcPr>
                <w:p w14:paraId="34EEB8EE">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58</w:t>
                  </w:r>
                </w:p>
              </w:tc>
              <w:tc>
                <w:tcPr>
                  <w:tcW w:w="551" w:type="pct"/>
                  <w:noWrap w:val="0"/>
                  <w:vAlign w:val="center"/>
                </w:tcPr>
                <w:p w14:paraId="64556B90">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54</w:t>
                  </w:r>
                </w:p>
              </w:tc>
            </w:tr>
            <w:tr w14:paraId="4695E4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3" w:type="pct"/>
                  <w:noWrap w:val="0"/>
                  <w:vAlign w:val="center"/>
                </w:tcPr>
                <w:p w14:paraId="72D7E8A7">
                  <w:pPr>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胶轮车</w:t>
                  </w:r>
                </w:p>
              </w:tc>
              <w:tc>
                <w:tcPr>
                  <w:tcW w:w="440" w:type="pct"/>
                  <w:noWrap w:val="0"/>
                  <w:vAlign w:val="center"/>
                </w:tcPr>
                <w:p w14:paraId="5BADF293">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103</w:t>
                  </w:r>
                </w:p>
              </w:tc>
              <w:tc>
                <w:tcPr>
                  <w:tcW w:w="444" w:type="pct"/>
                  <w:noWrap w:val="0"/>
                  <w:vAlign w:val="center"/>
                </w:tcPr>
                <w:p w14:paraId="2201B26E">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83</w:t>
                  </w:r>
                </w:p>
              </w:tc>
              <w:tc>
                <w:tcPr>
                  <w:tcW w:w="444" w:type="pct"/>
                  <w:noWrap w:val="0"/>
                  <w:vAlign w:val="center"/>
                </w:tcPr>
                <w:p w14:paraId="7A0328A5">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77</w:t>
                  </w:r>
                </w:p>
              </w:tc>
              <w:tc>
                <w:tcPr>
                  <w:tcW w:w="450" w:type="pct"/>
                  <w:noWrap w:val="0"/>
                  <w:vAlign w:val="center"/>
                </w:tcPr>
                <w:p w14:paraId="23A03200">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71</w:t>
                  </w:r>
                </w:p>
              </w:tc>
              <w:tc>
                <w:tcPr>
                  <w:tcW w:w="535" w:type="pct"/>
                  <w:noWrap w:val="0"/>
                  <w:vAlign w:val="center"/>
                </w:tcPr>
                <w:p w14:paraId="02ADC3C6">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66</w:t>
                  </w:r>
                </w:p>
              </w:tc>
              <w:tc>
                <w:tcPr>
                  <w:tcW w:w="535" w:type="pct"/>
                  <w:noWrap w:val="0"/>
                  <w:vAlign w:val="center"/>
                </w:tcPr>
                <w:p w14:paraId="627E5E11">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63</w:t>
                  </w:r>
                </w:p>
              </w:tc>
              <w:tc>
                <w:tcPr>
                  <w:tcW w:w="535" w:type="pct"/>
                  <w:noWrap w:val="0"/>
                  <w:vAlign w:val="center"/>
                </w:tcPr>
                <w:p w14:paraId="58A18A5F">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57</w:t>
                  </w:r>
                </w:p>
              </w:tc>
              <w:tc>
                <w:tcPr>
                  <w:tcW w:w="551" w:type="pct"/>
                  <w:noWrap w:val="0"/>
                  <w:vAlign w:val="center"/>
                </w:tcPr>
                <w:p w14:paraId="27864254">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53</w:t>
                  </w:r>
                </w:p>
              </w:tc>
            </w:tr>
            <w:tr w14:paraId="43C3E3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3" w:type="pct"/>
                  <w:noWrap w:val="0"/>
                  <w:vAlign w:val="center"/>
                </w:tcPr>
                <w:p w14:paraId="78B0A42B">
                  <w:pPr>
                    <w:jc w:val="center"/>
                    <w:rPr>
                      <w:rFonts w:hint="default" w:ascii="Times New Roman" w:hAnsi="宋体" w:eastAsia="宋体" w:cs="Times New Roman"/>
                      <w:color w:val="auto"/>
                      <w:kern w:val="2"/>
                      <w:sz w:val="21"/>
                      <w:szCs w:val="24"/>
                      <w:lang w:val="en-US" w:eastAsia="zh-CN" w:bidi="ar-SA"/>
                    </w:rPr>
                  </w:pPr>
                  <w:r>
                    <w:rPr>
                      <w:rFonts w:hint="default" w:ascii="Times New Roman" w:hAnsi="宋体" w:eastAsia="宋体" w:cs="Times New Roman"/>
                      <w:color w:val="auto"/>
                      <w:lang w:val="en-US" w:eastAsia="zh-CN"/>
                    </w:rPr>
                    <w:t>汽车起重机</w:t>
                  </w:r>
                </w:p>
              </w:tc>
              <w:tc>
                <w:tcPr>
                  <w:tcW w:w="440" w:type="pct"/>
                  <w:noWrap w:val="0"/>
                  <w:vAlign w:val="center"/>
                </w:tcPr>
                <w:p w14:paraId="1CC01E18">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101</w:t>
                  </w:r>
                </w:p>
              </w:tc>
              <w:tc>
                <w:tcPr>
                  <w:tcW w:w="444" w:type="pct"/>
                  <w:noWrap w:val="0"/>
                  <w:vAlign w:val="center"/>
                </w:tcPr>
                <w:p w14:paraId="3D4FD924">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81</w:t>
                  </w:r>
                </w:p>
              </w:tc>
              <w:tc>
                <w:tcPr>
                  <w:tcW w:w="444" w:type="pct"/>
                  <w:noWrap w:val="0"/>
                  <w:vAlign w:val="center"/>
                </w:tcPr>
                <w:p w14:paraId="04AD6174">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75</w:t>
                  </w:r>
                </w:p>
              </w:tc>
              <w:tc>
                <w:tcPr>
                  <w:tcW w:w="450" w:type="pct"/>
                  <w:noWrap w:val="0"/>
                  <w:vAlign w:val="center"/>
                </w:tcPr>
                <w:p w14:paraId="0A53A504">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69</w:t>
                  </w:r>
                </w:p>
              </w:tc>
              <w:tc>
                <w:tcPr>
                  <w:tcW w:w="535" w:type="pct"/>
                  <w:noWrap w:val="0"/>
                  <w:vAlign w:val="center"/>
                </w:tcPr>
                <w:p w14:paraId="676ACDB1">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64</w:t>
                  </w:r>
                </w:p>
              </w:tc>
              <w:tc>
                <w:tcPr>
                  <w:tcW w:w="535" w:type="pct"/>
                  <w:noWrap w:val="0"/>
                  <w:vAlign w:val="center"/>
                </w:tcPr>
                <w:p w14:paraId="3EAEA4A5">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61</w:t>
                  </w:r>
                </w:p>
              </w:tc>
              <w:tc>
                <w:tcPr>
                  <w:tcW w:w="535" w:type="pct"/>
                  <w:noWrap w:val="0"/>
                  <w:vAlign w:val="center"/>
                </w:tcPr>
                <w:p w14:paraId="1AF67660">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55</w:t>
                  </w:r>
                </w:p>
              </w:tc>
              <w:tc>
                <w:tcPr>
                  <w:tcW w:w="551" w:type="pct"/>
                  <w:noWrap w:val="0"/>
                  <w:vAlign w:val="center"/>
                </w:tcPr>
                <w:p w14:paraId="0E59DE4E">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51</w:t>
                  </w:r>
                </w:p>
              </w:tc>
            </w:tr>
            <w:tr w14:paraId="37DBF8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3" w:type="pct"/>
                  <w:noWrap w:val="0"/>
                  <w:vAlign w:val="center"/>
                </w:tcPr>
                <w:p w14:paraId="3B25BE81">
                  <w:pPr>
                    <w:jc w:val="center"/>
                    <w:rPr>
                      <w:rFonts w:hint="default" w:ascii="Times New Roman" w:hAnsi="宋体" w:eastAsia="宋体" w:cs="Times New Roman"/>
                      <w:color w:val="auto"/>
                      <w:kern w:val="2"/>
                      <w:sz w:val="21"/>
                      <w:szCs w:val="24"/>
                      <w:lang w:val="en-US" w:eastAsia="zh-CN" w:bidi="ar-SA"/>
                    </w:rPr>
                  </w:pPr>
                  <w:r>
                    <w:rPr>
                      <w:rFonts w:hint="default" w:ascii="Times New Roman" w:hAnsi="宋体" w:eastAsia="宋体" w:cs="Times New Roman"/>
                      <w:color w:val="auto"/>
                      <w:lang w:val="en-US" w:eastAsia="zh-CN"/>
                    </w:rPr>
                    <w:t>交流电焊机</w:t>
                  </w:r>
                </w:p>
              </w:tc>
              <w:tc>
                <w:tcPr>
                  <w:tcW w:w="440" w:type="pct"/>
                  <w:noWrap w:val="0"/>
                  <w:vAlign w:val="center"/>
                </w:tcPr>
                <w:p w14:paraId="433FFF48">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101</w:t>
                  </w:r>
                </w:p>
              </w:tc>
              <w:tc>
                <w:tcPr>
                  <w:tcW w:w="444" w:type="pct"/>
                  <w:noWrap w:val="0"/>
                  <w:vAlign w:val="center"/>
                </w:tcPr>
                <w:p w14:paraId="28FC87CD">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81</w:t>
                  </w:r>
                </w:p>
              </w:tc>
              <w:tc>
                <w:tcPr>
                  <w:tcW w:w="444" w:type="pct"/>
                  <w:noWrap w:val="0"/>
                  <w:vAlign w:val="center"/>
                </w:tcPr>
                <w:p w14:paraId="3BD16CC6">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75</w:t>
                  </w:r>
                </w:p>
              </w:tc>
              <w:tc>
                <w:tcPr>
                  <w:tcW w:w="450" w:type="pct"/>
                  <w:noWrap w:val="0"/>
                  <w:vAlign w:val="center"/>
                </w:tcPr>
                <w:p w14:paraId="40A21081">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69</w:t>
                  </w:r>
                </w:p>
              </w:tc>
              <w:tc>
                <w:tcPr>
                  <w:tcW w:w="535" w:type="pct"/>
                  <w:noWrap w:val="0"/>
                  <w:vAlign w:val="center"/>
                </w:tcPr>
                <w:p w14:paraId="2F3815D9">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64</w:t>
                  </w:r>
                </w:p>
              </w:tc>
              <w:tc>
                <w:tcPr>
                  <w:tcW w:w="535" w:type="pct"/>
                  <w:noWrap w:val="0"/>
                  <w:vAlign w:val="center"/>
                </w:tcPr>
                <w:p w14:paraId="585EEBB4">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61</w:t>
                  </w:r>
                </w:p>
              </w:tc>
              <w:tc>
                <w:tcPr>
                  <w:tcW w:w="535" w:type="pct"/>
                  <w:noWrap w:val="0"/>
                  <w:vAlign w:val="center"/>
                </w:tcPr>
                <w:p w14:paraId="1E738655">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55</w:t>
                  </w:r>
                </w:p>
              </w:tc>
              <w:tc>
                <w:tcPr>
                  <w:tcW w:w="551" w:type="pct"/>
                  <w:noWrap w:val="0"/>
                  <w:vAlign w:val="center"/>
                </w:tcPr>
                <w:p w14:paraId="7E9D0A50">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51</w:t>
                  </w:r>
                </w:p>
              </w:tc>
            </w:tr>
            <w:tr w14:paraId="22FD59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3" w:type="pct"/>
                  <w:noWrap w:val="0"/>
                  <w:vAlign w:val="center"/>
                </w:tcPr>
                <w:p w14:paraId="40AF0B47">
                  <w:pPr>
                    <w:jc w:val="center"/>
                    <w:rPr>
                      <w:rFonts w:hint="default" w:ascii="Times New Roman" w:hAnsi="宋体" w:eastAsia="宋体" w:cs="Times New Roman"/>
                      <w:color w:val="auto"/>
                      <w:kern w:val="2"/>
                      <w:sz w:val="21"/>
                      <w:szCs w:val="24"/>
                      <w:lang w:val="en-US" w:eastAsia="zh-CN" w:bidi="ar-SA"/>
                    </w:rPr>
                  </w:pPr>
                  <w:r>
                    <w:rPr>
                      <w:rFonts w:hint="default" w:ascii="Times New Roman" w:hAnsi="宋体" w:eastAsia="宋体" w:cs="Times New Roman"/>
                      <w:color w:val="auto"/>
                      <w:lang w:val="en-US" w:eastAsia="zh-CN"/>
                    </w:rPr>
                    <w:t>对焊机</w:t>
                  </w:r>
                </w:p>
              </w:tc>
              <w:tc>
                <w:tcPr>
                  <w:tcW w:w="440" w:type="pct"/>
                  <w:noWrap w:val="0"/>
                  <w:vAlign w:val="center"/>
                </w:tcPr>
                <w:p w14:paraId="30C5B977">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101</w:t>
                  </w:r>
                </w:p>
              </w:tc>
              <w:tc>
                <w:tcPr>
                  <w:tcW w:w="444" w:type="pct"/>
                  <w:noWrap w:val="0"/>
                  <w:vAlign w:val="center"/>
                </w:tcPr>
                <w:p w14:paraId="797781D9">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81</w:t>
                  </w:r>
                </w:p>
              </w:tc>
              <w:tc>
                <w:tcPr>
                  <w:tcW w:w="444" w:type="pct"/>
                  <w:noWrap w:val="0"/>
                  <w:vAlign w:val="center"/>
                </w:tcPr>
                <w:p w14:paraId="077DF1BC">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75</w:t>
                  </w:r>
                </w:p>
              </w:tc>
              <w:tc>
                <w:tcPr>
                  <w:tcW w:w="450" w:type="pct"/>
                  <w:noWrap w:val="0"/>
                  <w:vAlign w:val="center"/>
                </w:tcPr>
                <w:p w14:paraId="2C45353A">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69</w:t>
                  </w:r>
                </w:p>
              </w:tc>
              <w:tc>
                <w:tcPr>
                  <w:tcW w:w="535" w:type="pct"/>
                  <w:noWrap w:val="0"/>
                  <w:vAlign w:val="center"/>
                </w:tcPr>
                <w:p w14:paraId="543CA70A">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64</w:t>
                  </w:r>
                </w:p>
              </w:tc>
              <w:tc>
                <w:tcPr>
                  <w:tcW w:w="535" w:type="pct"/>
                  <w:noWrap w:val="0"/>
                  <w:vAlign w:val="center"/>
                </w:tcPr>
                <w:p w14:paraId="41625325">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61</w:t>
                  </w:r>
                </w:p>
              </w:tc>
              <w:tc>
                <w:tcPr>
                  <w:tcW w:w="535" w:type="pct"/>
                  <w:noWrap w:val="0"/>
                  <w:vAlign w:val="center"/>
                </w:tcPr>
                <w:p w14:paraId="76F31BE4">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55</w:t>
                  </w:r>
                </w:p>
              </w:tc>
              <w:tc>
                <w:tcPr>
                  <w:tcW w:w="551" w:type="pct"/>
                  <w:noWrap w:val="0"/>
                  <w:vAlign w:val="center"/>
                </w:tcPr>
                <w:p w14:paraId="43E5D570">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51</w:t>
                  </w:r>
                </w:p>
              </w:tc>
            </w:tr>
            <w:tr w14:paraId="610D17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3" w:type="pct"/>
                  <w:noWrap w:val="0"/>
                  <w:vAlign w:val="center"/>
                </w:tcPr>
                <w:p w14:paraId="031DA9E5">
                  <w:pPr>
                    <w:jc w:val="center"/>
                    <w:rPr>
                      <w:rFonts w:hint="default" w:ascii="Times New Roman" w:hAnsi="宋体" w:eastAsia="宋体" w:cs="Times New Roman"/>
                      <w:color w:val="auto"/>
                      <w:kern w:val="2"/>
                      <w:sz w:val="21"/>
                      <w:szCs w:val="24"/>
                      <w:lang w:val="en-US" w:eastAsia="zh-CN" w:bidi="ar-SA"/>
                    </w:rPr>
                  </w:pPr>
                  <w:r>
                    <w:rPr>
                      <w:rFonts w:hint="default"/>
                      <w:color w:val="auto"/>
                      <w:kern w:val="0"/>
                      <w:szCs w:val="21"/>
                      <w:highlight w:val="none"/>
                    </w:rPr>
                    <w:t>钢筋弯曲机</w:t>
                  </w:r>
                </w:p>
              </w:tc>
              <w:tc>
                <w:tcPr>
                  <w:tcW w:w="440" w:type="pct"/>
                  <w:noWrap w:val="0"/>
                  <w:vAlign w:val="center"/>
                </w:tcPr>
                <w:p w14:paraId="3379EA06">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94</w:t>
                  </w:r>
                </w:p>
              </w:tc>
              <w:tc>
                <w:tcPr>
                  <w:tcW w:w="444" w:type="pct"/>
                  <w:noWrap w:val="0"/>
                  <w:vAlign w:val="center"/>
                </w:tcPr>
                <w:p w14:paraId="0FC1102B">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74</w:t>
                  </w:r>
                </w:p>
              </w:tc>
              <w:tc>
                <w:tcPr>
                  <w:tcW w:w="444" w:type="pct"/>
                  <w:noWrap w:val="0"/>
                  <w:vAlign w:val="center"/>
                </w:tcPr>
                <w:p w14:paraId="0B20B40F">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68</w:t>
                  </w:r>
                </w:p>
              </w:tc>
              <w:tc>
                <w:tcPr>
                  <w:tcW w:w="450" w:type="pct"/>
                  <w:noWrap w:val="0"/>
                  <w:vAlign w:val="center"/>
                </w:tcPr>
                <w:p w14:paraId="077D4BBF">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62</w:t>
                  </w:r>
                </w:p>
              </w:tc>
              <w:tc>
                <w:tcPr>
                  <w:tcW w:w="535" w:type="pct"/>
                  <w:noWrap w:val="0"/>
                  <w:vAlign w:val="center"/>
                </w:tcPr>
                <w:p w14:paraId="7C60E666">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57</w:t>
                  </w:r>
                </w:p>
              </w:tc>
              <w:tc>
                <w:tcPr>
                  <w:tcW w:w="535" w:type="pct"/>
                  <w:noWrap w:val="0"/>
                  <w:vAlign w:val="center"/>
                </w:tcPr>
                <w:p w14:paraId="6062F04E">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54</w:t>
                  </w:r>
                </w:p>
              </w:tc>
              <w:tc>
                <w:tcPr>
                  <w:tcW w:w="535" w:type="pct"/>
                  <w:noWrap w:val="0"/>
                  <w:vAlign w:val="center"/>
                </w:tcPr>
                <w:p w14:paraId="67E056BA">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48</w:t>
                  </w:r>
                </w:p>
              </w:tc>
              <w:tc>
                <w:tcPr>
                  <w:tcW w:w="551" w:type="pct"/>
                  <w:noWrap w:val="0"/>
                  <w:vAlign w:val="center"/>
                </w:tcPr>
                <w:p w14:paraId="04539775">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44</w:t>
                  </w:r>
                </w:p>
              </w:tc>
            </w:tr>
            <w:tr w14:paraId="23EFAB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3" w:type="pct"/>
                  <w:noWrap w:val="0"/>
                  <w:vAlign w:val="center"/>
                </w:tcPr>
                <w:p w14:paraId="57610FA0">
                  <w:pPr>
                    <w:widowControl/>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kern w:val="0"/>
                      <w:szCs w:val="21"/>
                      <w:highlight w:val="none"/>
                    </w:rPr>
                    <w:t>钢筋切断机</w:t>
                  </w:r>
                </w:p>
              </w:tc>
              <w:tc>
                <w:tcPr>
                  <w:tcW w:w="440" w:type="pct"/>
                  <w:noWrap w:val="0"/>
                  <w:vAlign w:val="center"/>
                </w:tcPr>
                <w:p w14:paraId="5D6FA0B7">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94</w:t>
                  </w:r>
                </w:p>
              </w:tc>
              <w:tc>
                <w:tcPr>
                  <w:tcW w:w="444" w:type="pct"/>
                  <w:noWrap w:val="0"/>
                  <w:vAlign w:val="center"/>
                </w:tcPr>
                <w:p w14:paraId="109D44BC">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74</w:t>
                  </w:r>
                </w:p>
              </w:tc>
              <w:tc>
                <w:tcPr>
                  <w:tcW w:w="444" w:type="pct"/>
                  <w:noWrap w:val="0"/>
                  <w:vAlign w:val="center"/>
                </w:tcPr>
                <w:p w14:paraId="2F4A805E">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68</w:t>
                  </w:r>
                </w:p>
              </w:tc>
              <w:tc>
                <w:tcPr>
                  <w:tcW w:w="450" w:type="pct"/>
                  <w:noWrap w:val="0"/>
                  <w:vAlign w:val="center"/>
                </w:tcPr>
                <w:p w14:paraId="2232BDA5">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62</w:t>
                  </w:r>
                </w:p>
              </w:tc>
              <w:tc>
                <w:tcPr>
                  <w:tcW w:w="535" w:type="pct"/>
                  <w:noWrap w:val="0"/>
                  <w:vAlign w:val="center"/>
                </w:tcPr>
                <w:p w14:paraId="28D6A91B">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57</w:t>
                  </w:r>
                </w:p>
              </w:tc>
              <w:tc>
                <w:tcPr>
                  <w:tcW w:w="535" w:type="pct"/>
                  <w:noWrap w:val="0"/>
                  <w:vAlign w:val="center"/>
                </w:tcPr>
                <w:p w14:paraId="37ED8C42">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54</w:t>
                  </w:r>
                </w:p>
              </w:tc>
              <w:tc>
                <w:tcPr>
                  <w:tcW w:w="535" w:type="pct"/>
                  <w:noWrap w:val="0"/>
                  <w:vAlign w:val="center"/>
                </w:tcPr>
                <w:p w14:paraId="5B47CB77">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48</w:t>
                  </w:r>
                </w:p>
              </w:tc>
              <w:tc>
                <w:tcPr>
                  <w:tcW w:w="551" w:type="pct"/>
                  <w:noWrap w:val="0"/>
                  <w:vAlign w:val="center"/>
                </w:tcPr>
                <w:p w14:paraId="1E97E841">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44</w:t>
                  </w:r>
                </w:p>
              </w:tc>
            </w:tr>
            <w:tr w14:paraId="0D99F8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3" w:type="pct"/>
                  <w:noWrap w:val="0"/>
                  <w:vAlign w:val="center"/>
                </w:tcPr>
                <w:p w14:paraId="3CF8E86E">
                  <w:pPr>
                    <w:widowControl/>
                    <w:jc w:val="center"/>
                    <w:rPr>
                      <w:rFonts w:hint="default" w:ascii="Times New Roman" w:hAnsi="Times New Roman" w:eastAsia="宋体" w:cs="Times New Roman"/>
                      <w:color w:val="auto"/>
                      <w:kern w:val="0"/>
                      <w:sz w:val="21"/>
                      <w:szCs w:val="21"/>
                      <w:highlight w:val="none"/>
                      <w:lang w:val="en-US" w:eastAsia="zh-CN" w:bidi="ar-SA"/>
                    </w:rPr>
                  </w:pPr>
                  <w:r>
                    <w:rPr>
                      <w:rFonts w:hint="default"/>
                      <w:color w:val="auto"/>
                      <w:kern w:val="0"/>
                      <w:szCs w:val="21"/>
                      <w:highlight w:val="none"/>
                    </w:rPr>
                    <w:t>钢筋调直机</w:t>
                  </w:r>
                </w:p>
              </w:tc>
              <w:tc>
                <w:tcPr>
                  <w:tcW w:w="440" w:type="pct"/>
                  <w:noWrap w:val="0"/>
                  <w:vAlign w:val="center"/>
                </w:tcPr>
                <w:p w14:paraId="161A9B39">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94</w:t>
                  </w:r>
                </w:p>
              </w:tc>
              <w:tc>
                <w:tcPr>
                  <w:tcW w:w="444" w:type="pct"/>
                  <w:noWrap w:val="0"/>
                  <w:vAlign w:val="center"/>
                </w:tcPr>
                <w:p w14:paraId="0D904A38">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74</w:t>
                  </w:r>
                </w:p>
              </w:tc>
              <w:tc>
                <w:tcPr>
                  <w:tcW w:w="444" w:type="pct"/>
                  <w:noWrap w:val="0"/>
                  <w:vAlign w:val="center"/>
                </w:tcPr>
                <w:p w14:paraId="17E792AA">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68</w:t>
                  </w:r>
                </w:p>
              </w:tc>
              <w:tc>
                <w:tcPr>
                  <w:tcW w:w="450" w:type="pct"/>
                  <w:noWrap w:val="0"/>
                  <w:vAlign w:val="center"/>
                </w:tcPr>
                <w:p w14:paraId="07A7DA53">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62</w:t>
                  </w:r>
                </w:p>
              </w:tc>
              <w:tc>
                <w:tcPr>
                  <w:tcW w:w="535" w:type="pct"/>
                  <w:noWrap w:val="0"/>
                  <w:vAlign w:val="center"/>
                </w:tcPr>
                <w:p w14:paraId="6E1CF951">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57</w:t>
                  </w:r>
                </w:p>
              </w:tc>
              <w:tc>
                <w:tcPr>
                  <w:tcW w:w="535" w:type="pct"/>
                  <w:noWrap w:val="0"/>
                  <w:vAlign w:val="center"/>
                </w:tcPr>
                <w:p w14:paraId="71190353">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54</w:t>
                  </w:r>
                </w:p>
              </w:tc>
              <w:tc>
                <w:tcPr>
                  <w:tcW w:w="535" w:type="pct"/>
                  <w:noWrap w:val="0"/>
                  <w:vAlign w:val="center"/>
                </w:tcPr>
                <w:p w14:paraId="2566C5E7">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48</w:t>
                  </w:r>
                </w:p>
              </w:tc>
              <w:tc>
                <w:tcPr>
                  <w:tcW w:w="551" w:type="pct"/>
                  <w:noWrap w:val="0"/>
                  <w:vAlign w:val="center"/>
                </w:tcPr>
                <w:p w14:paraId="20B73AE9">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44</w:t>
                  </w:r>
                </w:p>
              </w:tc>
            </w:tr>
            <w:tr w14:paraId="6EA754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3" w:type="pct"/>
                  <w:noWrap w:val="0"/>
                  <w:vAlign w:val="center"/>
                </w:tcPr>
                <w:p w14:paraId="7ADB2866">
                  <w:pPr>
                    <w:jc w:val="center"/>
                    <w:rPr>
                      <w:rFonts w:hint="default" w:ascii="Times New Roman" w:hAnsi="宋体" w:eastAsia="宋体" w:cs="Times New Roman"/>
                      <w:color w:val="auto"/>
                      <w:kern w:val="2"/>
                      <w:sz w:val="21"/>
                      <w:szCs w:val="24"/>
                      <w:lang w:val="en-US" w:eastAsia="zh-CN" w:bidi="ar-SA"/>
                    </w:rPr>
                  </w:pPr>
                  <w:r>
                    <w:rPr>
                      <w:rFonts w:hint="default" w:hAnsi="宋体"/>
                      <w:color w:val="auto"/>
                      <w:lang w:eastAsia="zh-CN"/>
                    </w:rPr>
                    <w:t>木材切割机</w:t>
                  </w:r>
                </w:p>
              </w:tc>
              <w:tc>
                <w:tcPr>
                  <w:tcW w:w="440" w:type="pct"/>
                  <w:noWrap w:val="0"/>
                  <w:vAlign w:val="center"/>
                </w:tcPr>
                <w:p w14:paraId="683F8816">
                  <w:pPr>
                    <w:pStyle w:val="48"/>
                    <w:spacing w:before="31" w:after="31"/>
                    <w:rPr>
                      <w:rFonts w:hint="default" w:ascii="Times New Roman" w:eastAsia="宋体"/>
                      <w:color w:val="000000"/>
                      <w:sz w:val="21"/>
                      <w:szCs w:val="21"/>
                      <w:highlight w:val="none"/>
                      <w:lang w:val="en-US" w:eastAsia="zh-CN"/>
                    </w:rPr>
                  </w:pPr>
                  <w:r>
                    <w:rPr>
                      <w:rFonts w:hint="default" w:ascii="Times New Roman" w:eastAsia="宋体"/>
                      <w:color w:val="000000"/>
                      <w:sz w:val="21"/>
                      <w:szCs w:val="21"/>
                      <w:highlight w:val="none"/>
                      <w:lang w:val="en-US" w:eastAsia="zh-CN"/>
                    </w:rPr>
                    <w:t>91</w:t>
                  </w:r>
                </w:p>
              </w:tc>
              <w:tc>
                <w:tcPr>
                  <w:tcW w:w="444" w:type="pct"/>
                  <w:noWrap w:val="0"/>
                  <w:vAlign w:val="center"/>
                </w:tcPr>
                <w:p w14:paraId="31E5627B">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71</w:t>
                  </w:r>
                </w:p>
              </w:tc>
              <w:tc>
                <w:tcPr>
                  <w:tcW w:w="444" w:type="pct"/>
                  <w:noWrap w:val="0"/>
                  <w:vAlign w:val="center"/>
                </w:tcPr>
                <w:p w14:paraId="4AE76BAC">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65</w:t>
                  </w:r>
                </w:p>
              </w:tc>
              <w:tc>
                <w:tcPr>
                  <w:tcW w:w="450" w:type="pct"/>
                  <w:noWrap w:val="0"/>
                  <w:vAlign w:val="center"/>
                </w:tcPr>
                <w:p w14:paraId="31298A2F">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59</w:t>
                  </w:r>
                </w:p>
              </w:tc>
              <w:tc>
                <w:tcPr>
                  <w:tcW w:w="535" w:type="pct"/>
                  <w:noWrap w:val="0"/>
                  <w:vAlign w:val="center"/>
                </w:tcPr>
                <w:p w14:paraId="6FEFB478">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54</w:t>
                  </w:r>
                </w:p>
              </w:tc>
              <w:tc>
                <w:tcPr>
                  <w:tcW w:w="535" w:type="pct"/>
                  <w:noWrap w:val="0"/>
                  <w:vAlign w:val="center"/>
                </w:tcPr>
                <w:p w14:paraId="586C3148">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51</w:t>
                  </w:r>
                </w:p>
              </w:tc>
              <w:tc>
                <w:tcPr>
                  <w:tcW w:w="535" w:type="pct"/>
                  <w:noWrap w:val="0"/>
                  <w:vAlign w:val="center"/>
                </w:tcPr>
                <w:p w14:paraId="52A3FD33">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45</w:t>
                  </w:r>
                </w:p>
              </w:tc>
              <w:tc>
                <w:tcPr>
                  <w:tcW w:w="551" w:type="pct"/>
                  <w:noWrap w:val="0"/>
                  <w:vAlign w:val="center"/>
                </w:tcPr>
                <w:p w14:paraId="5758ABB2">
                  <w:pPr>
                    <w:pStyle w:val="48"/>
                    <w:spacing w:before="31" w:after="31"/>
                    <w:rPr>
                      <w:rFonts w:hint="default" w:ascii="Times New Roman" w:eastAsia="宋体"/>
                      <w:color w:val="000000"/>
                      <w:sz w:val="21"/>
                      <w:szCs w:val="21"/>
                      <w:highlight w:val="none"/>
                    </w:rPr>
                  </w:pPr>
                  <w:r>
                    <w:rPr>
                      <w:rFonts w:hint="default" w:ascii="Times New Roman" w:eastAsia="宋体"/>
                      <w:color w:val="000000"/>
                      <w:sz w:val="21"/>
                      <w:szCs w:val="21"/>
                      <w:highlight w:val="none"/>
                      <w:lang w:val="en-US" w:eastAsia="zh-CN"/>
                    </w:rPr>
                    <w:t>41</w:t>
                  </w:r>
                </w:p>
              </w:tc>
            </w:tr>
            <w:tr w14:paraId="7445FD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3" w:type="pct"/>
                  <w:shd w:val="clear" w:color="auto" w:fill="auto"/>
                  <w:noWrap w:val="0"/>
                  <w:vAlign w:val="center"/>
                </w:tcPr>
                <w:p w14:paraId="6874B270">
                  <w:pPr>
                    <w:pStyle w:val="48"/>
                    <w:spacing w:before="31" w:after="31"/>
                    <w:rPr>
                      <w:rFonts w:hint="default" w:ascii="Times New Roman" w:hAnsi="Times New Roman" w:eastAsia="宋体" w:cs="Times New Roman"/>
                      <w:b/>
                      <w:bCs w:val="0"/>
                      <w:color w:val="000000"/>
                      <w:kern w:val="0"/>
                      <w:sz w:val="21"/>
                      <w:szCs w:val="21"/>
                      <w:highlight w:val="none"/>
                      <w:u w:val="single"/>
                      <w:lang w:val="en-US" w:eastAsia="zh-CN" w:bidi="ar-SA"/>
                    </w:rPr>
                  </w:pPr>
                  <w:r>
                    <w:rPr>
                      <w:rFonts w:hint="default" w:ascii="Times New Roman" w:hAnsi="Times New Roman" w:eastAsia="宋体" w:cs="Times New Roman"/>
                      <w:b/>
                      <w:bCs w:val="0"/>
                      <w:color w:val="000000"/>
                      <w:sz w:val="21"/>
                      <w:szCs w:val="21"/>
                      <w:highlight w:val="none"/>
                      <w:u w:val="single"/>
                    </w:rPr>
                    <w:t>叠加值</w:t>
                  </w:r>
                </w:p>
              </w:tc>
              <w:tc>
                <w:tcPr>
                  <w:tcW w:w="440" w:type="pct"/>
                  <w:shd w:val="clear" w:color="auto" w:fill="auto"/>
                  <w:noWrap w:val="0"/>
                  <w:vAlign w:val="center"/>
                </w:tcPr>
                <w:p w14:paraId="78114E5E">
                  <w:pPr>
                    <w:pStyle w:val="48"/>
                    <w:spacing w:before="31" w:after="31"/>
                    <w:rPr>
                      <w:rFonts w:hint="default" w:ascii="Times New Roman" w:hAnsi="Times New Roman" w:eastAsia="宋体" w:cs="Times New Roman"/>
                      <w:b/>
                      <w:bCs w:val="0"/>
                      <w:color w:val="000000"/>
                      <w:kern w:val="0"/>
                      <w:sz w:val="21"/>
                      <w:szCs w:val="21"/>
                      <w:highlight w:val="none"/>
                      <w:u w:val="single"/>
                      <w:lang w:val="en-US" w:eastAsia="zh-CN" w:bidi="ar-SA"/>
                    </w:rPr>
                  </w:pPr>
                  <w:r>
                    <w:rPr>
                      <w:rFonts w:hint="default" w:ascii="Times New Roman" w:hAnsi="Times New Roman" w:eastAsia="宋体" w:cs="Times New Roman"/>
                      <w:b/>
                      <w:bCs w:val="0"/>
                      <w:color w:val="000000"/>
                      <w:sz w:val="21"/>
                      <w:szCs w:val="21"/>
                      <w:highlight w:val="none"/>
                      <w:u w:val="single"/>
                      <w:lang w:val="en-US" w:eastAsia="zh-CN"/>
                    </w:rPr>
                    <w:t>111.5</w:t>
                  </w:r>
                </w:p>
              </w:tc>
              <w:tc>
                <w:tcPr>
                  <w:tcW w:w="444" w:type="pct"/>
                  <w:shd w:val="clear" w:color="auto" w:fill="auto"/>
                  <w:noWrap w:val="0"/>
                  <w:vAlign w:val="center"/>
                </w:tcPr>
                <w:p w14:paraId="35C74847">
                  <w:pPr>
                    <w:pStyle w:val="48"/>
                    <w:spacing w:before="31" w:after="31"/>
                    <w:rPr>
                      <w:rFonts w:hint="default" w:ascii="Times New Roman" w:hAnsi="Times New Roman" w:eastAsia="宋体" w:cs="Times New Roman"/>
                      <w:b/>
                      <w:bCs w:val="0"/>
                      <w:color w:val="000000"/>
                      <w:kern w:val="0"/>
                      <w:sz w:val="21"/>
                      <w:szCs w:val="21"/>
                      <w:highlight w:val="none"/>
                      <w:u w:val="single"/>
                      <w:lang w:val="en-US" w:eastAsia="zh-CN" w:bidi="ar-SA"/>
                    </w:rPr>
                  </w:pPr>
                  <w:r>
                    <w:rPr>
                      <w:rFonts w:hint="default" w:ascii="Times New Roman" w:hAnsi="Times New Roman" w:eastAsia="宋体" w:cs="Times New Roman"/>
                      <w:b/>
                      <w:bCs w:val="0"/>
                      <w:color w:val="000000"/>
                      <w:sz w:val="21"/>
                      <w:szCs w:val="21"/>
                      <w:highlight w:val="none"/>
                      <w:u w:val="single"/>
                      <w:lang w:val="en-US" w:eastAsia="zh-CN"/>
                    </w:rPr>
                    <w:t>91.5</w:t>
                  </w:r>
                </w:p>
              </w:tc>
              <w:tc>
                <w:tcPr>
                  <w:tcW w:w="444" w:type="pct"/>
                  <w:shd w:val="clear" w:color="auto" w:fill="auto"/>
                  <w:noWrap w:val="0"/>
                  <w:vAlign w:val="center"/>
                </w:tcPr>
                <w:p w14:paraId="74DF809C">
                  <w:pPr>
                    <w:pStyle w:val="48"/>
                    <w:spacing w:before="31" w:after="31"/>
                    <w:rPr>
                      <w:rFonts w:hint="default" w:ascii="Times New Roman" w:hAnsi="Times New Roman" w:eastAsia="宋体" w:cs="Times New Roman"/>
                      <w:b/>
                      <w:bCs w:val="0"/>
                      <w:color w:val="000000"/>
                      <w:kern w:val="0"/>
                      <w:sz w:val="21"/>
                      <w:szCs w:val="21"/>
                      <w:highlight w:val="none"/>
                      <w:u w:val="single"/>
                      <w:lang w:val="en-US" w:eastAsia="zh-CN" w:bidi="ar-SA"/>
                    </w:rPr>
                  </w:pPr>
                  <w:r>
                    <w:rPr>
                      <w:rFonts w:hint="default" w:ascii="Times New Roman" w:hAnsi="Times New Roman" w:eastAsia="宋体" w:cs="Times New Roman"/>
                      <w:b/>
                      <w:bCs w:val="0"/>
                      <w:color w:val="000000"/>
                      <w:sz w:val="21"/>
                      <w:szCs w:val="21"/>
                      <w:highlight w:val="none"/>
                      <w:u w:val="single"/>
                      <w:lang w:val="en-US" w:eastAsia="zh-CN"/>
                    </w:rPr>
                    <w:t>85.5</w:t>
                  </w:r>
                </w:p>
              </w:tc>
              <w:tc>
                <w:tcPr>
                  <w:tcW w:w="450" w:type="pct"/>
                  <w:shd w:val="clear" w:color="auto" w:fill="auto"/>
                  <w:noWrap w:val="0"/>
                  <w:vAlign w:val="center"/>
                </w:tcPr>
                <w:p w14:paraId="7D592ACF">
                  <w:pPr>
                    <w:pStyle w:val="48"/>
                    <w:spacing w:before="31" w:after="31"/>
                    <w:rPr>
                      <w:rFonts w:hint="default" w:ascii="Times New Roman" w:hAnsi="Times New Roman" w:eastAsia="宋体" w:cs="Times New Roman"/>
                      <w:b/>
                      <w:bCs w:val="0"/>
                      <w:color w:val="000000"/>
                      <w:kern w:val="0"/>
                      <w:sz w:val="21"/>
                      <w:szCs w:val="21"/>
                      <w:highlight w:val="none"/>
                      <w:u w:val="single"/>
                      <w:lang w:val="en-US" w:eastAsia="zh-CN" w:bidi="ar-SA"/>
                    </w:rPr>
                  </w:pPr>
                  <w:r>
                    <w:rPr>
                      <w:rFonts w:hint="default" w:ascii="Times New Roman" w:hAnsi="Times New Roman" w:eastAsia="宋体" w:cs="Times New Roman"/>
                      <w:b/>
                      <w:bCs w:val="0"/>
                      <w:color w:val="000000"/>
                      <w:sz w:val="21"/>
                      <w:szCs w:val="21"/>
                      <w:highlight w:val="none"/>
                      <w:u w:val="single"/>
                      <w:lang w:val="en-US" w:eastAsia="zh-CN"/>
                    </w:rPr>
                    <w:t>79.5</w:t>
                  </w:r>
                </w:p>
              </w:tc>
              <w:tc>
                <w:tcPr>
                  <w:tcW w:w="535" w:type="pct"/>
                  <w:shd w:val="clear" w:color="auto" w:fill="auto"/>
                  <w:noWrap w:val="0"/>
                  <w:vAlign w:val="center"/>
                </w:tcPr>
                <w:p w14:paraId="2210C3E7">
                  <w:pPr>
                    <w:pStyle w:val="48"/>
                    <w:spacing w:before="31" w:after="31"/>
                    <w:rPr>
                      <w:rFonts w:hint="default" w:ascii="Times New Roman" w:hAnsi="Times New Roman" w:eastAsia="宋体" w:cs="Times New Roman"/>
                      <w:b/>
                      <w:bCs w:val="0"/>
                      <w:color w:val="000000"/>
                      <w:kern w:val="0"/>
                      <w:sz w:val="21"/>
                      <w:szCs w:val="21"/>
                      <w:highlight w:val="none"/>
                      <w:u w:val="single"/>
                      <w:lang w:val="en-US" w:eastAsia="zh-CN" w:bidi="ar-SA"/>
                    </w:rPr>
                  </w:pPr>
                  <w:r>
                    <w:rPr>
                      <w:rFonts w:hint="default" w:ascii="Times New Roman" w:hAnsi="Times New Roman" w:eastAsia="宋体" w:cs="Times New Roman"/>
                      <w:b/>
                      <w:bCs w:val="0"/>
                      <w:color w:val="000000"/>
                      <w:sz w:val="21"/>
                      <w:szCs w:val="21"/>
                      <w:highlight w:val="none"/>
                      <w:u w:val="single"/>
                      <w:lang w:val="en-US" w:eastAsia="zh-CN"/>
                    </w:rPr>
                    <w:t>74.5</w:t>
                  </w:r>
                </w:p>
              </w:tc>
              <w:tc>
                <w:tcPr>
                  <w:tcW w:w="535" w:type="pct"/>
                  <w:shd w:val="clear" w:color="auto" w:fill="auto"/>
                  <w:noWrap w:val="0"/>
                  <w:vAlign w:val="center"/>
                </w:tcPr>
                <w:p w14:paraId="2B2C84F7">
                  <w:pPr>
                    <w:pStyle w:val="48"/>
                    <w:spacing w:before="31" w:after="31"/>
                    <w:rPr>
                      <w:rFonts w:hint="default" w:ascii="Times New Roman" w:hAnsi="Times New Roman" w:eastAsia="宋体" w:cs="Times New Roman"/>
                      <w:b/>
                      <w:bCs w:val="0"/>
                      <w:color w:val="000000"/>
                      <w:kern w:val="0"/>
                      <w:sz w:val="21"/>
                      <w:szCs w:val="21"/>
                      <w:highlight w:val="none"/>
                      <w:u w:val="single"/>
                      <w:lang w:val="en-US" w:eastAsia="zh-CN" w:bidi="ar-SA"/>
                    </w:rPr>
                  </w:pPr>
                  <w:r>
                    <w:rPr>
                      <w:rFonts w:hint="default" w:ascii="Times New Roman" w:hAnsi="Times New Roman" w:eastAsia="宋体" w:cs="Times New Roman"/>
                      <w:b/>
                      <w:bCs w:val="0"/>
                      <w:color w:val="000000"/>
                      <w:sz w:val="21"/>
                      <w:szCs w:val="21"/>
                      <w:highlight w:val="none"/>
                      <w:u w:val="single"/>
                      <w:lang w:val="en-US" w:eastAsia="zh-CN"/>
                    </w:rPr>
                    <w:t>71.5</w:t>
                  </w:r>
                </w:p>
              </w:tc>
              <w:tc>
                <w:tcPr>
                  <w:tcW w:w="535" w:type="pct"/>
                  <w:shd w:val="clear" w:color="auto" w:fill="auto"/>
                  <w:noWrap w:val="0"/>
                  <w:vAlign w:val="center"/>
                </w:tcPr>
                <w:p w14:paraId="67829B5D">
                  <w:pPr>
                    <w:pStyle w:val="48"/>
                    <w:spacing w:before="31" w:after="31"/>
                    <w:rPr>
                      <w:rFonts w:hint="default" w:ascii="Times New Roman" w:hAnsi="Times New Roman" w:eastAsia="宋体" w:cs="Times New Roman"/>
                      <w:b/>
                      <w:bCs w:val="0"/>
                      <w:color w:val="000000"/>
                      <w:kern w:val="0"/>
                      <w:sz w:val="21"/>
                      <w:szCs w:val="21"/>
                      <w:highlight w:val="none"/>
                      <w:u w:val="single"/>
                      <w:lang w:val="en-US" w:eastAsia="zh-CN" w:bidi="ar-SA"/>
                    </w:rPr>
                  </w:pPr>
                  <w:r>
                    <w:rPr>
                      <w:rFonts w:hint="default" w:ascii="Times New Roman" w:hAnsi="Times New Roman" w:eastAsia="宋体" w:cs="Times New Roman"/>
                      <w:b/>
                      <w:bCs w:val="0"/>
                      <w:color w:val="000000"/>
                      <w:sz w:val="21"/>
                      <w:szCs w:val="21"/>
                      <w:highlight w:val="none"/>
                      <w:u w:val="single"/>
                      <w:lang w:val="en-US" w:eastAsia="zh-CN"/>
                    </w:rPr>
                    <w:t>65.5</w:t>
                  </w:r>
                </w:p>
              </w:tc>
              <w:tc>
                <w:tcPr>
                  <w:tcW w:w="551" w:type="pct"/>
                  <w:shd w:val="clear" w:color="auto" w:fill="auto"/>
                  <w:noWrap w:val="0"/>
                  <w:vAlign w:val="center"/>
                </w:tcPr>
                <w:p w14:paraId="56C89597">
                  <w:pPr>
                    <w:pStyle w:val="48"/>
                    <w:spacing w:before="31" w:after="31"/>
                    <w:rPr>
                      <w:rFonts w:hint="default" w:ascii="Times New Roman" w:hAnsi="Times New Roman" w:eastAsia="宋体" w:cs="Times New Roman"/>
                      <w:b/>
                      <w:bCs w:val="0"/>
                      <w:color w:val="000000"/>
                      <w:kern w:val="0"/>
                      <w:sz w:val="21"/>
                      <w:szCs w:val="21"/>
                      <w:highlight w:val="none"/>
                      <w:u w:val="single"/>
                      <w:lang w:val="en-US" w:eastAsia="zh-CN" w:bidi="ar-SA"/>
                    </w:rPr>
                  </w:pPr>
                  <w:r>
                    <w:rPr>
                      <w:rFonts w:hint="default" w:ascii="Times New Roman" w:hAnsi="Times New Roman" w:eastAsia="宋体" w:cs="Times New Roman"/>
                      <w:b/>
                      <w:bCs w:val="0"/>
                      <w:color w:val="000000"/>
                      <w:sz w:val="21"/>
                      <w:szCs w:val="21"/>
                      <w:highlight w:val="none"/>
                      <w:u w:val="single"/>
                      <w:lang w:val="en-US" w:eastAsia="zh-CN"/>
                    </w:rPr>
                    <w:t>61.5</w:t>
                  </w:r>
                </w:p>
              </w:tc>
            </w:tr>
          </w:tbl>
          <w:p w14:paraId="561945B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Times New Roman"/>
                <w:b/>
                <w:bCs/>
                <w:color w:val="auto"/>
                <w:sz w:val="24"/>
                <w:szCs w:val="24"/>
                <w:u w:val="single"/>
                <w:lang w:val="en-US" w:eastAsia="zh-CN"/>
              </w:rPr>
            </w:pPr>
            <w:r>
              <w:rPr>
                <w:rFonts w:hint="default" w:ascii="Times New Roman" w:hAnsi="Times New Roman" w:eastAsia="宋体" w:cs="Times New Roman"/>
                <w:b/>
                <w:bCs/>
                <w:i w:val="0"/>
                <w:iCs w:val="0"/>
                <w:color w:val="000000" w:themeColor="text1"/>
                <w:sz w:val="24"/>
                <w:u w:val="single"/>
                <w14:textFill>
                  <w14:solidFill>
                    <w14:schemeClr w14:val="tx1"/>
                  </w14:solidFill>
                </w14:textFill>
              </w:rPr>
              <w:t>根据上表的预测结果，在未采取任何环保措施情况下施工现场施工期各噪声源产生的噪声在</w:t>
            </w:r>
            <w:r>
              <w:rPr>
                <w:rFonts w:hint="default" w:ascii="Times New Roman" w:hAnsi="Times New Roman" w:cs="Times New Roman"/>
                <w:b/>
                <w:bCs/>
                <w:i w:val="0"/>
                <w:iCs w:val="0"/>
                <w:color w:val="000000" w:themeColor="text1"/>
                <w:sz w:val="24"/>
                <w:u w:val="single"/>
                <w:lang w:val="en-US" w:eastAsia="zh-CN"/>
                <w14:textFill>
                  <w14:solidFill>
                    <w14:schemeClr w14:val="tx1"/>
                  </w14:solidFill>
                </w14:textFill>
              </w:rPr>
              <w:t>200</w:t>
            </w:r>
            <w:r>
              <w:rPr>
                <w:rFonts w:hint="default" w:ascii="Times New Roman" w:hAnsi="Times New Roman" w:eastAsia="宋体" w:cs="Times New Roman"/>
                <w:b/>
                <w:bCs/>
                <w:i w:val="0"/>
                <w:iCs w:val="0"/>
                <w:color w:val="000000" w:themeColor="text1"/>
                <w:sz w:val="24"/>
                <w:u w:val="single"/>
                <w14:textFill>
                  <w14:solidFill>
                    <w14:schemeClr w14:val="tx1"/>
                  </w14:solidFill>
                </w14:textFill>
              </w:rPr>
              <w:t>m</w:t>
            </w:r>
            <w:r>
              <w:rPr>
                <w:rFonts w:hint="default" w:ascii="Times New Roman" w:hAnsi="Times New Roman" w:cs="Times New Roman"/>
                <w:b/>
                <w:bCs/>
                <w:i w:val="0"/>
                <w:iCs w:val="0"/>
                <w:color w:val="000000" w:themeColor="text1"/>
                <w:sz w:val="24"/>
                <w:u w:val="single"/>
                <w:lang w:val="en-US" w:eastAsia="zh-CN"/>
                <w14:textFill>
                  <w14:solidFill>
                    <w14:schemeClr w14:val="tx1"/>
                  </w14:solidFill>
                </w14:textFill>
              </w:rPr>
              <w:t>处可</w:t>
            </w:r>
            <w:r>
              <w:rPr>
                <w:rFonts w:hint="default" w:ascii="Times New Roman" w:hAnsi="Times New Roman" w:eastAsia="宋体" w:cs="Times New Roman"/>
                <w:b/>
                <w:bCs/>
                <w:i w:val="0"/>
                <w:iCs w:val="0"/>
                <w:color w:val="000000" w:themeColor="text1"/>
                <w:sz w:val="24"/>
                <w:u w:val="single"/>
                <w14:textFill>
                  <w14:solidFill>
                    <w14:schemeClr w14:val="tx1"/>
                  </w14:solidFill>
                </w14:textFill>
              </w:rPr>
              <w:t>满足《建筑施工厂界环境噪声排放标准》（GB12523-2011）昼间70dB（A）限值要求</w:t>
            </w:r>
            <w:r>
              <w:rPr>
                <w:rFonts w:hint="default" w:ascii="Times New Roman" w:hAnsi="Times New Roman" w:cs="Times New Roman"/>
                <w:b/>
                <w:bCs/>
                <w:i w:val="0"/>
                <w:iCs w:val="0"/>
                <w:color w:val="000000" w:themeColor="text1"/>
                <w:sz w:val="24"/>
                <w:u w:val="single"/>
                <w:lang w:eastAsia="zh-CN"/>
                <w14:textFill>
                  <w14:solidFill>
                    <w14:schemeClr w14:val="tx1"/>
                  </w14:solidFill>
                </w14:textFill>
              </w:rPr>
              <w:t>，</w:t>
            </w:r>
            <w:r>
              <w:rPr>
                <w:rFonts w:hint="default" w:ascii="Times New Roman" w:hAnsi="Times New Roman" w:cs="Times New Roman"/>
                <w:b/>
                <w:bCs/>
                <w:color w:val="auto"/>
                <w:sz w:val="24"/>
                <w:szCs w:val="24"/>
                <w:highlight w:val="none"/>
                <w:u w:val="single"/>
                <w:lang w:val="en-US" w:eastAsia="zh-CN"/>
              </w:rPr>
              <w:t>施工噪声对施工场地附近</w:t>
            </w:r>
            <w:r>
              <w:rPr>
                <w:rFonts w:hint="default" w:cs="Times New Roman"/>
                <w:b/>
                <w:bCs/>
                <w:color w:val="auto"/>
                <w:sz w:val="24"/>
                <w:szCs w:val="24"/>
                <w:u w:val="single"/>
                <w:lang w:val="en-US" w:eastAsia="zh-CN"/>
              </w:rPr>
              <w:t>声环境</w:t>
            </w:r>
            <w:r>
              <w:rPr>
                <w:rFonts w:hint="default" w:ascii="Times New Roman" w:hAnsi="Times New Roman" w:cs="Times New Roman"/>
                <w:b/>
                <w:bCs/>
                <w:color w:val="auto"/>
                <w:sz w:val="24"/>
                <w:szCs w:val="24"/>
                <w:highlight w:val="none"/>
                <w:u w:val="single"/>
                <w:lang w:val="en-US" w:eastAsia="zh-CN"/>
              </w:rPr>
              <w:t>产生较大影响</w:t>
            </w:r>
            <w:r>
              <w:rPr>
                <w:rFonts w:hint="default" w:cs="Times New Roman"/>
                <w:b/>
                <w:bCs/>
                <w:color w:val="auto"/>
                <w:sz w:val="24"/>
                <w:szCs w:val="24"/>
                <w:u w:val="single"/>
                <w:lang w:val="en-US" w:eastAsia="zh-CN"/>
              </w:rPr>
              <w:t>。</w:t>
            </w:r>
          </w:p>
          <w:p w14:paraId="01C0518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szCs w:val="24"/>
                <w:highlight w:val="none"/>
                <w:u w:val="single"/>
                <w:lang w:val="en-US" w:eastAsia="zh-CN"/>
              </w:rPr>
            </w:pPr>
            <w:r>
              <w:rPr>
                <w:rFonts w:hint="default" w:cs="Times New Roman"/>
                <w:b/>
                <w:bCs/>
                <w:color w:val="auto"/>
                <w:sz w:val="24"/>
                <w:szCs w:val="24"/>
                <w:u w:val="single"/>
                <w:lang w:val="en-US" w:eastAsia="zh-CN"/>
              </w:rPr>
              <w:t>项目北侧80m处存在大栗子街道居民，</w:t>
            </w:r>
            <w:r>
              <w:rPr>
                <w:rFonts w:hint="default" w:ascii="Times New Roman" w:hAnsi="Times New Roman" w:eastAsia="宋体" w:cs="Times New Roman"/>
                <w:b/>
                <w:bCs/>
                <w:i w:val="0"/>
                <w:iCs w:val="0"/>
                <w:color w:val="000000" w:themeColor="text1"/>
                <w:sz w:val="24"/>
                <w:u w:val="single"/>
                <w14:textFill>
                  <w14:solidFill>
                    <w14:schemeClr w14:val="tx1"/>
                  </w14:solidFill>
                </w14:textFill>
              </w:rPr>
              <w:t>本项目规定施工时间为早6:00—晚20:00，</w:t>
            </w:r>
            <w:r>
              <w:rPr>
                <w:rFonts w:hint="default" w:ascii="Times New Roman" w:hAnsi="Times New Roman" w:cs="Times New Roman"/>
                <w:b/>
                <w:bCs/>
                <w:color w:val="auto"/>
                <w:sz w:val="24"/>
                <w:szCs w:val="24"/>
                <w:highlight w:val="none"/>
                <w:u w:val="single"/>
                <w:lang w:val="en-US" w:eastAsia="zh-CN"/>
              </w:rPr>
              <w:t>要求施工过程中</w:t>
            </w:r>
            <w:r>
              <w:rPr>
                <w:rFonts w:hint="default" w:cs="Times New Roman"/>
                <w:b/>
                <w:bCs/>
                <w:color w:val="auto"/>
                <w:sz w:val="24"/>
                <w:szCs w:val="24"/>
                <w:u w:val="single"/>
                <w:lang w:val="en-US" w:eastAsia="zh-CN"/>
              </w:rPr>
              <w:t>场地四周</w:t>
            </w:r>
            <w:r>
              <w:rPr>
                <w:rFonts w:hint="default" w:ascii="Times New Roman" w:hAnsi="Times New Roman" w:cs="Times New Roman"/>
                <w:b/>
                <w:bCs/>
                <w:color w:val="auto"/>
                <w:sz w:val="24"/>
                <w:szCs w:val="24"/>
                <w:highlight w:val="none"/>
                <w:u w:val="single"/>
                <w:lang w:val="en-US" w:eastAsia="zh-CN"/>
              </w:rPr>
              <w:t>采用</w:t>
            </w:r>
            <w:r>
              <w:rPr>
                <w:rFonts w:hint="default" w:cs="Times New Roman"/>
                <w:b/>
                <w:bCs/>
                <w:color w:val="auto"/>
                <w:sz w:val="24"/>
                <w:szCs w:val="24"/>
                <w:u w:val="single"/>
                <w:lang w:val="en-US" w:eastAsia="zh-CN"/>
              </w:rPr>
              <w:t>不低于3m高的围挡</w:t>
            </w:r>
            <w:r>
              <w:rPr>
                <w:rFonts w:hint="default" w:ascii="Times New Roman" w:hAnsi="Times New Roman" w:cs="Times New Roman"/>
                <w:b/>
                <w:bCs/>
                <w:color w:val="auto"/>
                <w:sz w:val="24"/>
                <w:szCs w:val="24"/>
                <w:highlight w:val="none"/>
                <w:u w:val="single"/>
                <w:lang w:val="en-US" w:eastAsia="zh-CN"/>
              </w:rPr>
              <w:t>，并提前进行公告。项目避免在同一时间集中大量使用动力机械设备，统筹安排好施工时间，禁止夜间施工，但施工期相对运营期而言，其噪声影响是短期的、暂时的，施工结束后，施工噪声影响也随之结束。</w:t>
            </w:r>
          </w:p>
          <w:p w14:paraId="470CEEB3">
            <w:pPr>
              <w:pStyle w:val="25"/>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b/>
                <w:bCs/>
                <w:color w:val="auto"/>
                <w:sz w:val="24"/>
                <w:szCs w:val="24"/>
                <w:highlight w:val="none"/>
                <w:u w:val="none"/>
                <w:lang w:val="en-US" w:eastAsia="zh-CN"/>
              </w:rPr>
            </w:pPr>
            <w:r>
              <w:rPr>
                <w:rFonts w:hint="default" w:ascii="Times New Roman" w:hAnsi="Times New Roman" w:cs="Times New Roman"/>
                <w:b/>
                <w:bCs/>
                <w:color w:val="auto"/>
                <w:sz w:val="24"/>
                <w:szCs w:val="24"/>
                <w:highlight w:val="none"/>
                <w:u w:val="none"/>
                <w:lang w:val="en-US" w:eastAsia="zh-CN"/>
              </w:rPr>
              <w:t>四、固体废物环境影响分析</w:t>
            </w:r>
          </w:p>
          <w:p w14:paraId="52B41A28">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cs="Times New Roman"/>
                <w:b w:val="0"/>
                <w:bCs w:val="0"/>
                <w:color w:val="auto"/>
                <w:sz w:val="24"/>
                <w:szCs w:val="24"/>
                <w:highlight w:val="none"/>
                <w:u w:val="none"/>
                <w:lang w:val="en-US" w:eastAsia="zh-CN"/>
              </w:rPr>
            </w:pPr>
            <w:r>
              <w:rPr>
                <w:rFonts w:hint="default" w:cs="Times New Roman"/>
                <w:b w:val="0"/>
                <w:bCs w:val="0"/>
                <w:color w:val="auto"/>
                <w:sz w:val="24"/>
                <w:szCs w:val="24"/>
                <w:u w:val="none"/>
                <w:lang w:val="en-US" w:eastAsia="zh-CN"/>
              </w:rPr>
              <w:t>本</w:t>
            </w:r>
            <w:r>
              <w:rPr>
                <w:rFonts w:hint="default" w:ascii="Times New Roman" w:hAnsi="Times New Roman" w:cs="Times New Roman"/>
                <w:b w:val="0"/>
                <w:bCs w:val="0"/>
                <w:color w:val="auto"/>
                <w:sz w:val="24"/>
                <w:szCs w:val="24"/>
                <w:highlight w:val="none"/>
                <w:u w:val="none"/>
                <w:lang w:val="en-US" w:eastAsia="zh-CN"/>
              </w:rPr>
              <w:t>项目施工期固体废物主要包括</w:t>
            </w:r>
            <w:r>
              <w:rPr>
                <w:rFonts w:hint="default" w:cs="Times New Roman"/>
                <w:b w:val="0"/>
                <w:bCs w:val="0"/>
                <w:color w:val="auto"/>
                <w:sz w:val="24"/>
                <w:szCs w:val="24"/>
                <w:u w:val="none"/>
                <w:lang w:val="en-US" w:eastAsia="zh-CN"/>
              </w:rPr>
              <w:t>废弃</w:t>
            </w:r>
            <w:r>
              <w:rPr>
                <w:rFonts w:hint="default" w:ascii="Times New Roman" w:hAnsi="Times New Roman" w:cs="Times New Roman"/>
                <w:b w:val="0"/>
                <w:bCs w:val="0"/>
                <w:color w:val="auto"/>
                <w:sz w:val="24"/>
                <w:szCs w:val="24"/>
                <w:highlight w:val="none"/>
                <w:u w:val="none"/>
                <w:lang w:val="en-US" w:eastAsia="zh-CN"/>
              </w:rPr>
              <w:t>建筑垃圾</w:t>
            </w:r>
            <w:r>
              <w:rPr>
                <w:rFonts w:hint="default" w:cs="Times New Roman"/>
                <w:b w:val="0"/>
                <w:bCs w:val="0"/>
                <w:color w:val="auto"/>
                <w:sz w:val="24"/>
                <w:szCs w:val="24"/>
                <w:u w:val="none"/>
                <w:lang w:val="en-US" w:eastAsia="zh-CN"/>
              </w:rPr>
              <w:t>、</w:t>
            </w:r>
            <w:r>
              <w:rPr>
                <w:rFonts w:hint="default" w:ascii="Times New Roman" w:hAnsi="Times New Roman" w:eastAsia="宋体" w:cstheme="minorEastAsia"/>
                <w:caps w:val="0"/>
                <w:smallCaps w:val="0"/>
                <w:color w:val="auto"/>
                <w:sz w:val="24"/>
                <w:highlight w:val="none"/>
              </w:rPr>
              <w:t>废油漆桶</w:t>
            </w:r>
            <w:r>
              <w:rPr>
                <w:rFonts w:hint="default" w:ascii="Times New Roman" w:hAnsi="Times New Roman" w:eastAsia="宋体" w:cstheme="minorEastAsia"/>
                <w:caps w:val="0"/>
                <w:smallCaps w:val="0"/>
                <w:color w:val="auto"/>
                <w:sz w:val="24"/>
                <w:highlight w:val="none"/>
                <w:lang w:eastAsia="zh-CN"/>
              </w:rPr>
              <w:t>、</w:t>
            </w:r>
            <w:r>
              <w:rPr>
                <w:rFonts w:hint="default" w:ascii="Times New Roman" w:hAnsi="Times New Roman" w:eastAsia="宋体" w:cstheme="minorEastAsia"/>
                <w:caps w:val="0"/>
                <w:smallCaps w:val="0"/>
                <w:color w:val="auto"/>
                <w:sz w:val="24"/>
                <w:highlight w:val="none"/>
              </w:rPr>
              <w:t>废</w:t>
            </w:r>
            <w:r>
              <w:rPr>
                <w:rFonts w:hint="default" w:ascii="Times New Roman" w:hAnsi="Times New Roman" w:eastAsia="宋体" w:cstheme="minorEastAsia"/>
                <w:caps w:val="0"/>
                <w:smallCaps w:val="0"/>
                <w:color w:val="auto"/>
                <w:sz w:val="24"/>
                <w:highlight w:val="none"/>
                <w:lang w:eastAsia="zh-CN"/>
              </w:rPr>
              <w:t>含油毡布</w:t>
            </w:r>
            <w:r>
              <w:rPr>
                <w:rFonts w:hint="default" w:ascii="Times New Roman" w:hAnsi="Times New Roman" w:cs="Times New Roman"/>
                <w:b w:val="0"/>
                <w:bCs w:val="0"/>
                <w:color w:val="auto"/>
                <w:sz w:val="24"/>
                <w:szCs w:val="24"/>
                <w:highlight w:val="none"/>
                <w:u w:val="none"/>
                <w:lang w:val="en-US" w:eastAsia="zh-CN"/>
              </w:rPr>
              <w:t>以及施工人员生活垃圾。</w:t>
            </w:r>
          </w:p>
          <w:p w14:paraId="429A5F05">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cs="Times New Roman"/>
                <w:b w:val="0"/>
                <w:bCs w:val="0"/>
                <w:color w:val="auto"/>
                <w:sz w:val="24"/>
                <w:szCs w:val="24"/>
                <w:highlight w:val="none"/>
                <w:u w:val="none"/>
                <w:lang w:val="en-US" w:eastAsia="zh-CN"/>
              </w:rPr>
            </w:pPr>
            <w:r>
              <w:rPr>
                <w:rFonts w:hint="default" w:cs="Times New Roman"/>
                <w:b w:val="0"/>
                <w:bCs w:val="0"/>
                <w:color w:val="auto"/>
                <w:sz w:val="24"/>
                <w:szCs w:val="24"/>
                <w:u w:val="none"/>
                <w:lang w:val="en-US" w:eastAsia="zh-CN"/>
              </w:rPr>
              <w:t>（1）建筑垃圾</w:t>
            </w:r>
          </w:p>
          <w:p w14:paraId="0F7DF165">
            <w:pPr>
              <w:pStyle w:val="81"/>
              <w:spacing w:beforeLines="0" w:afterLines="0"/>
              <w:ind w:left="0" w:leftChars="0" w:firstLine="480" w:firstLineChars="200"/>
              <w:rPr>
                <w:rFonts w:hint="default" w:ascii="Times New Roman" w:hAnsi="Times New Roman"/>
                <w:color w:val="000000"/>
                <w:sz w:val="24"/>
                <w:szCs w:val="22"/>
                <w:highlight w:val="none"/>
                <w:lang w:eastAsia="zh-CN"/>
              </w:rPr>
            </w:pPr>
            <w:r>
              <w:rPr>
                <w:rFonts w:hint="default" w:ascii="Times New Roman" w:hAnsi="Times New Roman" w:eastAsia="宋体" w:cs="Times New Roman"/>
                <w:b w:val="0"/>
                <w:bCs w:val="0"/>
                <w:color w:val="auto"/>
                <w:sz w:val="24"/>
                <w:szCs w:val="24"/>
                <w:highlight w:val="none"/>
                <w:u w:val="none"/>
                <w:lang w:eastAsia="zh-CN" w:bidi="en-US"/>
              </w:rPr>
              <w:t>项目施工产生的</w:t>
            </w:r>
            <w:r>
              <w:rPr>
                <w:rFonts w:hint="default" w:ascii="Times New Roman" w:hAnsi="Times New Roman" w:eastAsia="宋体" w:cs="Times New Roman"/>
                <w:b w:val="0"/>
                <w:bCs w:val="0"/>
                <w:color w:val="auto"/>
                <w:sz w:val="24"/>
                <w:szCs w:val="24"/>
                <w:highlight w:val="none"/>
                <w:u w:val="none"/>
                <w:lang w:bidi="en-US"/>
              </w:rPr>
              <w:t>土</w:t>
            </w:r>
            <w:r>
              <w:rPr>
                <w:rFonts w:hint="default" w:ascii="Times New Roman" w:hAnsi="Times New Roman" w:eastAsia="宋体" w:cs="Times New Roman"/>
                <w:b w:val="0"/>
                <w:bCs w:val="0"/>
                <w:color w:val="auto"/>
                <w:sz w:val="24"/>
                <w:szCs w:val="24"/>
                <w:highlight w:val="none"/>
                <w:u w:val="none"/>
              </w:rPr>
              <w:t>石方</w:t>
            </w:r>
            <w:r>
              <w:rPr>
                <w:rFonts w:hint="default" w:ascii="Times New Roman" w:hAnsi="Times New Roman" w:eastAsia="宋体" w:cs="Times New Roman"/>
                <w:b w:val="0"/>
                <w:bCs w:val="0"/>
                <w:color w:val="auto"/>
                <w:sz w:val="24"/>
                <w:szCs w:val="24"/>
                <w:highlight w:val="none"/>
                <w:u w:val="none"/>
                <w:lang w:eastAsia="zh-CN"/>
              </w:rPr>
              <w:t>暂存于厂区临时堆土场内</w:t>
            </w:r>
            <w:r>
              <w:rPr>
                <w:rFonts w:hint="default" w:ascii="Times New Roman" w:hAnsi="Times New Roman" w:eastAsia="宋体" w:cs="Times New Roman"/>
                <w:b w:val="0"/>
                <w:bCs w:val="0"/>
                <w:color w:val="auto"/>
                <w:sz w:val="24"/>
                <w:szCs w:val="24"/>
                <w:highlight w:val="none"/>
                <w:u w:val="none"/>
                <w:lang w:eastAsia="zh-CN" w:bidi="en-US"/>
              </w:rPr>
              <w:t>，</w:t>
            </w:r>
            <w:r>
              <w:rPr>
                <w:rFonts w:hint="default" w:ascii="Times New Roman" w:hAnsi="Times New Roman" w:cs="Times New Roman"/>
                <w:b w:val="0"/>
                <w:bCs w:val="0"/>
                <w:color w:val="auto"/>
                <w:sz w:val="24"/>
                <w:szCs w:val="24"/>
                <w:highlight w:val="none"/>
                <w:u w:val="none"/>
                <w:lang w:eastAsia="zh-CN" w:bidi="en-US"/>
              </w:rPr>
              <w:t>施</w:t>
            </w:r>
            <w:r>
              <w:rPr>
                <w:rFonts w:hint="default" w:ascii="Times New Roman" w:hAnsi="Times New Roman" w:eastAsia="宋体" w:cs="Times New Roman"/>
                <w:b w:val="0"/>
                <w:bCs w:val="0"/>
                <w:color w:val="auto"/>
                <w:sz w:val="24"/>
                <w:szCs w:val="24"/>
                <w:highlight w:val="none"/>
                <w:u w:val="none"/>
                <w:lang w:eastAsia="zh-CN"/>
              </w:rPr>
              <w:t>工结束后作土壤回覆</w:t>
            </w:r>
            <w:r>
              <w:rPr>
                <w:rFonts w:hint="default" w:ascii="Times New Roman" w:hAnsi="Times New Roman" w:eastAsia="宋体" w:cs="Times New Roman"/>
                <w:b w:val="0"/>
                <w:bCs w:val="0"/>
                <w:color w:val="auto"/>
                <w:sz w:val="24"/>
                <w:szCs w:val="24"/>
                <w:highlight w:val="none"/>
                <w:u w:val="none"/>
                <w:lang w:val="en-US" w:eastAsia="zh-CN"/>
              </w:rPr>
              <w:t>，施工过程用推土机摊平</w:t>
            </w:r>
            <w:r>
              <w:rPr>
                <w:rFonts w:hint="default" w:ascii="Times New Roman" w:hAnsi="Times New Roman" w:cs="Times New Roman"/>
                <w:b w:val="0"/>
                <w:bCs w:val="0"/>
                <w:color w:val="auto"/>
                <w:sz w:val="24"/>
                <w:szCs w:val="24"/>
                <w:highlight w:val="none"/>
                <w:u w:val="none"/>
                <w:lang w:val="en-US" w:eastAsia="zh-CN"/>
              </w:rPr>
              <w:t>，项目施工过程不产生弃土方。项目建筑垃圾产生量按0.5～1.0kg/m</w:t>
            </w:r>
            <w:r>
              <w:rPr>
                <w:rFonts w:hint="default" w:ascii="Times New Roman" w:hAnsi="Times New Roman" w:cs="Times New Roman"/>
                <w:b w:val="0"/>
                <w:bCs w:val="0"/>
                <w:color w:val="auto"/>
                <w:sz w:val="24"/>
                <w:szCs w:val="24"/>
                <w:highlight w:val="none"/>
                <w:u w:val="none"/>
                <w:vertAlign w:val="superscript"/>
                <w:lang w:val="en-US" w:eastAsia="zh-CN"/>
              </w:rPr>
              <w:t>2</w:t>
            </w:r>
            <w:r>
              <w:rPr>
                <w:rFonts w:hint="default" w:ascii="Times New Roman" w:hAnsi="Times New Roman" w:cs="Times New Roman"/>
                <w:b w:val="0"/>
                <w:bCs w:val="0"/>
                <w:color w:val="auto"/>
                <w:sz w:val="24"/>
                <w:szCs w:val="24"/>
                <w:highlight w:val="none"/>
                <w:u w:val="none"/>
                <w:lang w:val="en-US" w:eastAsia="zh-CN"/>
              </w:rPr>
              <w:t>计算，本项目土建过程中构建筑物总建筑面积约为</w:t>
            </w:r>
            <w:r>
              <w:rPr>
                <w:rFonts w:hint="default" w:ascii="Times New Roman" w:hAnsi="Times New Roman" w:eastAsia="宋体" w:cs="Times New Roman"/>
                <w:color w:val="auto"/>
                <w:sz w:val="24"/>
                <w:szCs w:val="24"/>
                <w:highlight w:val="none"/>
                <w:lang w:val="en-US" w:eastAsia="zh-CN"/>
              </w:rPr>
              <w:t>41019.28</w:t>
            </w:r>
            <w:r>
              <w:rPr>
                <w:rFonts w:hint="default" w:ascii="Times New Roman" w:hAnsi="Times New Roman" w:cs="Times New Roman"/>
                <w:b w:val="0"/>
                <w:bCs w:val="0"/>
                <w:color w:val="auto"/>
                <w:sz w:val="24"/>
                <w:szCs w:val="24"/>
                <w:highlight w:val="none"/>
                <w:u w:val="none"/>
                <w:lang w:val="en-US" w:eastAsia="zh-CN"/>
              </w:rPr>
              <w:t>m</w:t>
            </w:r>
            <w:r>
              <w:rPr>
                <w:rFonts w:hint="default" w:ascii="Times New Roman" w:hAnsi="Times New Roman" w:cs="Times New Roman"/>
                <w:b w:val="0"/>
                <w:bCs w:val="0"/>
                <w:color w:val="auto"/>
                <w:sz w:val="24"/>
                <w:szCs w:val="24"/>
                <w:highlight w:val="none"/>
                <w:u w:val="none"/>
                <w:vertAlign w:val="superscript"/>
                <w:lang w:val="en-US" w:eastAsia="zh-CN"/>
              </w:rPr>
              <w:t>2</w:t>
            </w:r>
            <w:r>
              <w:rPr>
                <w:rFonts w:hint="default" w:ascii="Times New Roman" w:hAnsi="Times New Roman" w:cs="Times New Roman"/>
                <w:b w:val="0"/>
                <w:bCs w:val="0"/>
                <w:color w:val="auto"/>
                <w:sz w:val="24"/>
                <w:szCs w:val="24"/>
                <w:highlight w:val="none"/>
                <w:u w:val="none"/>
                <w:lang w:val="en-US" w:eastAsia="zh-CN"/>
              </w:rPr>
              <w:t>，按1kg/m</w:t>
            </w:r>
            <w:r>
              <w:rPr>
                <w:rFonts w:hint="default" w:ascii="Times New Roman" w:hAnsi="Times New Roman" w:cs="Times New Roman"/>
                <w:b w:val="0"/>
                <w:bCs w:val="0"/>
                <w:color w:val="auto"/>
                <w:sz w:val="24"/>
                <w:szCs w:val="24"/>
                <w:highlight w:val="none"/>
                <w:u w:val="none"/>
                <w:vertAlign w:val="superscript"/>
                <w:lang w:val="en-US" w:eastAsia="zh-CN"/>
              </w:rPr>
              <w:t>2</w:t>
            </w:r>
            <w:r>
              <w:rPr>
                <w:rFonts w:hint="default" w:ascii="Times New Roman" w:hAnsi="Times New Roman" w:cs="Times New Roman"/>
                <w:b w:val="0"/>
                <w:bCs w:val="0"/>
                <w:color w:val="auto"/>
                <w:sz w:val="24"/>
                <w:szCs w:val="24"/>
                <w:highlight w:val="none"/>
                <w:u w:val="none"/>
                <w:lang w:val="en-US" w:eastAsia="zh-CN"/>
              </w:rPr>
              <w:t>系数计算，则本项目的建筑垃圾产生量约为</w:t>
            </w:r>
            <w:r>
              <w:rPr>
                <w:rFonts w:hint="default" w:ascii="Times New Roman" w:hAnsi="Times New Roman" w:cs="Times New Roman"/>
                <w:color w:val="auto"/>
                <w:sz w:val="24"/>
                <w:szCs w:val="24"/>
                <w:highlight w:val="none"/>
                <w:lang w:val="en-US" w:eastAsia="zh-CN"/>
              </w:rPr>
              <w:t>41.02</w:t>
            </w:r>
            <w:r>
              <w:rPr>
                <w:rFonts w:hint="default" w:ascii="Times New Roman" w:hAnsi="Times New Roman" w:cs="Times New Roman"/>
                <w:b w:val="0"/>
                <w:bCs w:val="0"/>
                <w:color w:val="auto"/>
                <w:sz w:val="24"/>
                <w:szCs w:val="24"/>
                <w:highlight w:val="none"/>
                <w:u w:val="none"/>
                <w:lang w:val="en-US" w:eastAsia="zh-CN"/>
              </w:rPr>
              <w:t>t，</w:t>
            </w:r>
            <w:r>
              <w:rPr>
                <w:rFonts w:hint="default" w:ascii="Times New Roman" w:hAnsi="Times New Roman" w:cs="Times New Roman"/>
                <w:b w:val="0"/>
                <w:bCs w:val="0"/>
                <w:color w:val="auto"/>
                <w:kern w:val="0"/>
                <w:sz w:val="24"/>
                <w:szCs w:val="24"/>
                <w:highlight w:val="none"/>
                <w:u w:val="none"/>
                <w:lang w:val="en-US" w:eastAsia="zh-CN"/>
              </w:rPr>
              <w:t>其中</w:t>
            </w:r>
            <w:r>
              <w:rPr>
                <w:rFonts w:hint="default" w:ascii="Times New Roman" w:hAnsi="Times New Roman" w:eastAsia="宋体" w:cs="Times New Roman"/>
                <w:b w:val="0"/>
                <w:bCs w:val="0"/>
                <w:color w:val="auto"/>
                <w:sz w:val="24"/>
                <w:szCs w:val="24"/>
                <w:highlight w:val="none"/>
                <w:u w:val="none"/>
                <w:lang w:val="en-US" w:eastAsia="zh-CN"/>
              </w:rPr>
              <w:t>钢材边角料、</w:t>
            </w:r>
            <w:r>
              <w:rPr>
                <w:rFonts w:hint="default" w:ascii="Times New Roman" w:hAnsi="Times New Roman" w:eastAsia="宋体" w:cs="Times New Roman"/>
                <w:b w:val="0"/>
                <w:bCs w:val="0"/>
                <w:color w:val="auto"/>
                <w:kern w:val="0"/>
                <w:sz w:val="24"/>
                <w:szCs w:val="24"/>
                <w:highlight w:val="none"/>
                <w:u w:val="none"/>
                <w:lang w:val="en-US" w:eastAsia="zh-CN" w:bidi="ar-SA"/>
              </w:rPr>
              <w:t>木材加工边角料</w:t>
            </w:r>
            <w:r>
              <w:rPr>
                <w:rFonts w:hint="default" w:ascii="Times New Roman" w:hAnsi="Times New Roman" w:eastAsia="宋体" w:cs="Times New Roman"/>
                <w:b w:val="0"/>
                <w:bCs w:val="0"/>
                <w:color w:val="auto"/>
                <w:sz w:val="24"/>
                <w:szCs w:val="24"/>
                <w:highlight w:val="none"/>
                <w:u w:val="none"/>
                <w:lang w:val="en-US" w:eastAsia="zh-CN"/>
              </w:rPr>
              <w:t>和废弃包装物可回收外卖，其他</w:t>
            </w:r>
            <w:r>
              <w:rPr>
                <w:rFonts w:hint="default" w:ascii="Times New Roman" w:hAnsi="Times New Roman" w:eastAsia="宋体" w:cs="Times New Roman"/>
                <w:b w:val="0"/>
                <w:bCs w:val="0"/>
                <w:color w:val="auto"/>
                <w:sz w:val="24"/>
                <w:szCs w:val="24"/>
                <w:highlight w:val="none"/>
                <w:u w:val="none"/>
                <w:lang w:eastAsia="zh-CN"/>
              </w:rPr>
              <w:t>不可利用的建筑垃圾</w:t>
            </w:r>
            <w:r>
              <w:rPr>
                <w:rFonts w:hint="default" w:ascii="Times New Roman" w:hAnsi="Times New Roman" w:eastAsia="宋体" w:cs="Times New Roman"/>
                <w:b w:val="0"/>
                <w:bCs w:val="0"/>
                <w:color w:val="auto"/>
                <w:sz w:val="24"/>
                <w:szCs w:val="24"/>
                <w:highlight w:val="none"/>
                <w:u w:val="none"/>
                <w:lang w:val="en-US" w:eastAsia="zh-CN"/>
              </w:rPr>
              <w:t>外运</w:t>
            </w:r>
            <w:r>
              <w:rPr>
                <w:rFonts w:hint="default" w:ascii="Times New Roman" w:hAnsi="Times New Roman"/>
                <w:sz w:val="24"/>
                <w:szCs w:val="22"/>
                <w:highlight w:val="none"/>
              </w:rPr>
              <w:t>至城</w:t>
            </w:r>
            <w:r>
              <w:rPr>
                <w:rFonts w:hint="default" w:ascii="Times New Roman" w:hAnsi="Times New Roman"/>
                <w:color w:val="000000"/>
                <w:sz w:val="24"/>
                <w:szCs w:val="22"/>
                <w:highlight w:val="none"/>
              </w:rPr>
              <w:t>市建筑垃圾堆放场</w:t>
            </w:r>
            <w:r>
              <w:rPr>
                <w:rFonts w:hint="default" w:ascii="Times New Roman" w:hAnsi="Times New Roman"/>
                <w:color w:val="000000"/>
                <w:sz w:val="24"/>
                <w:szCs w:val="22"/>
                <w:highlight w:val="none"/>
                <w:lang w:eastAsia="zh-CN"/>
              </w:rPr>
              <w:t>。</w:t>
            </w:r>
          </w:p>
          <w:p w14:paraId="5D64E50E">
            <w:pPr>
              <w:pStyle w:val="81"/>
              <w:spacing w:beforeLines="0" w:afterLines="0"/>
              <w:ind w:left="0" w:leftChars="0" w:firstLine="480" w:firstLineChars="200"/>
              <w:rPr>
                <w:rFonts w:hint="default" w:ascii="Times New Roman" w:hAnsi="Times New Roman" w:eastAsia="宋体" w:cstheme="minorEastAsia"/>
                <w:caps w:val="0"/>
                <w:smallCaps w:val="0"/>
                <w:color w:val="auto"/>
                <w:sz w:val="24"/>
                <w:highlight w:val="none"/>
                <w:lang w:eastAsia="zh-CN"/>
              </w:rPr>
            </w:pPr>
            <w:r>
              <w:rPr>
                <w:rFonts w:hint="default" w:ascii="Times New Roman" w:hAnsi="Times New Roman"/>
                <w:color w:val="000000"/>
                <w:sz w:val="24"/>
                <w:szCs w:val="22"/>
                <w:highlight w:val="none"/>
                <w:lang w:eastAsia="zh-CN"/>
              </w:rPr>
              <w:t>（</w:t>
            </w:r>
            <w:r>
              <w:rPr>
                <w:rFonts w:hint="default" w:ascii="Times New Roman" w:hAnsi="Times New Roman"/>
                <w:color w:val="000000"/>
                <w:sz w:val="24"/>
                <w:szCs w:val="22"/>
                <w:highlight w:val="none"/>
                <w:lang w:val="en-US" w:eastAsia="zh-CN"/>
              </w:rPr>
              <w:t>2</w:t>
            </w:r>
            <w:r>
              <w:rPr>
                <w:rFonts w:hint="default" w:ascii="Times New Roman" w:hAnsi="Times New Roman"/>
                <w:color w:val="000000"/>
                <w:sz w:val="24"/>
                <w:szCs w:val="22"/>
                <w:highlight w:val="none"/>
                <w:lang w:eastAsia="zh-CN"/>
              </w:rPr>
              <w:t>）</w:t>
            </w:r>
            <w:r>
              <w:rPr>
                <w:rFonts w:hint="default" w:ascii="Times New Roman" w:hAnsi="Times New Roman" w:eastAsia="宋体" w:cstheme="minorEastAsia"/>
                <w:caps w:val="0"/>
                <w:smallCaps w:val="0"/>
                <w:color w:val="auto"/>
                <w:sz w:val="24"/>
                <w:highlight w:val="none"/>
              </w:rPr>
              <w:t>废油漆桶</w:t>
            </w:r>
            <w:r>
              <w:rPr>
                <w:rFonts w:hint="default" w:ascii="Times New Roman" w:hAnsi="Times New Roman" w:eastAsia="宋体" w:cstheme="minorEastAsia"/>
                <w:caps w:val="0"/>
                <w:smallCaps w:val="0"/>
                <w:color w:val="auto"/>
                <w:sz w:val="24"/>
                <w:highlight w:val="none"/>
                <w:lang w:eastAsia="zh-CN"/>
              </w:rPr>
              <w:t>、</w:t>
            </w:r>
            <w:r>
              <w:rPr>
                <w:rFonts w:hint="default" w:ascii="Times New Roman" w:hAnsi="Times New Roman" w:eastAsia="宋体" w:cstheme="minorEastAsia"/>
                <w:caps w:val="0"/>
                <w:smallCaps w:val="0"/>
                <w:color w:val="auto"/>
                <w:sz w:val="24"/>
                <w:highlight w:val="none"/>
              </w:rPr>
              <w:t>废</w:t>
            </w:r>
            <w:r>
              <w:rPr>
                <w:rFonts w:hint="default" w:ascii="Times New Roman" w:hAnsi="Times New Roman" w:eastAsia="宋体" w:cstheme="minorEastAsia"/>
                <w:caps w:val="0"/>
                <w:smallCaps w:val="0"/>
                <w:color w:val="auto"/>
                <w:sz w:val="24"/>
                <w:highlight w:val="none"/>
                <w:lang w:eastAsia="zh-CN"/>
              </w:rPr>
              <w:t>含油毡布</w:t>
            </w:r>
          </w:p>
          <w:p w14:paraId="6A73BC37">
            <w:pPr>
              <w:adjustRightInd w:val="0"/>
              <w:snapToGrid w:val="0"/>
              <w:spacing w:line="360" w:lineRule="auto"/>
              <w:ind w:firstLine="482" w:firstLineChars="200"/>
              <w:outlineLvl w:val="9"/>
              <w:rPr>
                <w:rFonts w:hint="default" w:ascii="Times New Roman" w:hAnsi="Times New Roman" w:eastAsia="宋体" w:cstheme="minorEastAsia"/>
                <w:b/>
                <w:bCs/>
                <w:caps w:val="0"/>
                <w:smallCaps w:val="0"/>
                <w:color w:val="auto"/>
                <w:sz w:val="24"/>
                <w:highlight w:val="none"/>
                <w:u w:val="single"/>
              </w:rPr>
            </w:pPr>
            <w:r>
              <w:rPr>
                <w:rFonts w:hint="default" w:ascii="Times New Roman" w:hAnsi="Times New Roman" w:eastAsia="宋体" w:cstheme="minorEastAsia"/>
                <w:b/>
                <w:bCs/>
                <w:caps w:val="0"/>
                <w:smallCaps w:val="0"/>
                <w:color w:val="auto"/>
                <w:sz w:val="24"/>
                <w:highlight w:val="none"/>
                <w:u w:val="single"/>
              </w:rPr>
              <w:t>本项目施工过程中有废油漆桶等产生，类比估算该类固废产生量约0.5t</w:t>
            </w:r>
            <w:r>
              <w:rPr>
                <w:rFonts w:hint="default" w:ascii="Times New Roman" w:hAnsi="Times New Roman" w:eastAsia="宋体" w:cstheme="minorEastAsia"/>
                <w:b/>
                <w:bCs/>
                <w:caps w:val="0"/>
                <w:smallCaps w:val="0"/>
                <w:color w:val="auto"/>
                <w:sz w:val="24"/>
                <w:highlight w:val="none"/>
                <w:u w:val="single"/>
                <w:lang w:eastAsia="zh-CN"/>
              </w:rPr>
              <w:t>，</w:t>
            </w:r>
            <w:r>
              <w:rPr>
                <w:rFonts w:hint="default" w:ascii="Times New Roman" w:hAnsi="Times New Roman" w:eastAsia="宋体" w:cstheme="minorEastAsia"/>
                <w:b/>
                <w:bCs/>
                <w:caps w:val="0"/>
                <w:smallCaps w:val="0"/>
                <w:color w:val="auto"/>
                <w:sz w:val="24"/>
                <w:highlight w:val="none"/>
                <w:u w:val="single"/>
              </w:rPr>
              <w:t>废</w:t>
            </w:r>
            <w:r>
              <w:rPr>
                <w:rFonts w:hint="default" w:ascii="Times New Roman" w:hAnsi="Times New Roman" w:eastAsia="宋体" w:cstheme="minorEastAsia"/>
                <w:b/>
                <w:bCs/>
                <w:caps w:val="0"/>
                <w:smallCaps w:val="0"/>
                <w:color w:val="auto"/>
                <w:sz w:val="24"/>
                <w:highlight w:val="none"/>
                <w:u w:val="single"/>
                <w:lang w:eastAsia="zh-CN"/>
              </w:rPr>
              <w:t>含油毡布产生量约</w:t>
            </w:r>
            <w:r>
              <w:rPr>
                <w:rFonts w:hint="default" w:ascii="Times New Roman" w:hAnsi="Times New Roman" w:eastAsia="宋体" w:cstheme="minorEastAsia"/>
                <w:b/>
                <w:bCs/>
                <w:caps w:val="0"/>
                <w:smallCaps w:val="0"/>
                <w:color w:val="auto"/>
                <w:sz w:val="24"/>
                <w:highlight w:val="none"/>
                <w:u w:val="single"/>
                <w:lang w:val="en-US" w:eastAsia="zh-CN"/>
              </w:rPr>
              <w:t>0.2t，</w:t>
            </w:r>
            <w:r>
              <w:rPr>
                <w:rFonts w:hint="default" w:ascii="Times New Roman" w:hAnsi="Times New Roman" w:eastAsia="宋体" w:cstheme="minorEastAsia"/>
                <w:b/>
                <w:bCs/>
                <w:caps w:val="0"/>
                <w:smallCaps w:val="0"/>
                <w:color w:val="auto"/>
                <w:sz w:val="24"/>
                <w:highlight w:val="none"/>
                <w:u w:val="single"/>
              </w:rPr>
              <w:t>根据《国家危险废物名录》</w:t>
            </w:r>
            <w:r>
              <w:rPr>
                <w:rFonts w:hint="default" w:cstheme="minorEastAsia"/>
                <w:b/>
                <w:bCs/>
                <w:caps w:val="0"/>
                <w:smallCaps w:val="0"/>
                <w:color w:val="auto"/>
                <w:sz w:val="24"/>
                <w:highlight w:val="none"/>
                <w:u w:val="single"/>
                <w:lang w:eastAsia="zh-CN"/>
              </w:rPr>
              <w:t>（</w:t>
            </w:r>
            <w:r>
              <w:rPr>
                <w:rFonts w:hint="default" w:cstheme="minorEastAsia"/>
                <w:b/>
                <w:bCs/>
                <w:caps w:val="0"/>
                <w:smallCaps w:val="0"/>
                <w:color w:val="auto"/>
                <w:sz w:val="24"/>
                <w:highlight w:val="none"/>
                <w:u w:val="single"/>
                <w:lang w:val="en-US" w:eastAsia="zh-CN"/>
              </w:rPr>
              <w:t>2025年版</w:t>
            </w:r>
            <w:r>
              <w:rPr>
                <w:rFonts w:hint="default" w:cstheme="minorEastAsia"/>
                <w:b/>
                <w:bCs/>
                <w:caps w:val="0"/>
                <w:smallCaps w:val="0"/>
                <w:color w:val="auto"/>
                <w:sz w:val="24"/>
                <w:highlight w:val="none"/>
                <w:u w:val="single"/>
                <w:lang w:eastAsia="zh-CN"/>
              </w:rPr>
              <w:t>）</w:t>
            </w:r>
            <w:r>
              <w:rPr>
                <w:rFonts w:hint="default" w:ascii="Times New Roman" w:hAnsi="Times New Roman" w:eastAsia="宋体" w:cstheme="minorEastAsia"/>
                <w:b/>
                <w:bCs/>
                <w:caps w:val="0"/>
                <w:smallCaps w:val="0"/>
                <w:color w:val="auto"/>
                <w:sz w:val="24"/>
                <w:highlight w:val="none"/>
                <w:u w:val="single"/>
              </w:rPr>
              <w:t>，废油漆桶</w:t>
            </w:r>
            <w:r>
              <w:rPr>
                <w:rFonts w:hint="default" w:ascii="Times New Roman" w:hAnsi="Times New Roman" w:eastAsia="宋体" w:cstheme="minorEastAsia"/>
                <w:b/>
                <w:bCs/>
                <w:caps w:val="0"/>
                <w:smallCaps w:val="0"/>
                <w:color w:val="auto"/>
                <w:sz w:val="24"/>
                <w:highlight w:val="none"/>
                <w:u w:val="single"/>
                <w:lang w:eastAsia="zh-CN"/>
              </w:rPr>
              <w:t>（</w:t>
            </w:r>
            <w:r>
              <w:rPr>
                <w:rFonts w:hint="default" w:ascii="Times New Roman" w:hAnsi="Times New Roman" w:eastAsia="宋体" w:cstheme="minorEastAsia"/>
                <w:b/>
                <w:bCs/>
                <w:caps w:val="0"/>
                <w:smallCaps w:val="0"/>
                <w:color w:val="auto"/>
                <w:sz w:val="24"/>
                <w:highlight w:val="none"/>
                <w:u w:val="single"/>
              </w:rPr>
              <w:t>非家庭源，不豁免</w:t>
            </w:r>
            <w:r>
              <w:rPr>
                <w:rFonts w:hint="default" w:ascii="Times New Roman" w:hAnsi="Times New Roman" w:eastAsia="宋体" w:cstheme="minorEastAsia"/>
                <w:b/>
                <w:bCs/>
                <w:caps w:val="0"/>
                <w:smallCaps w:val="0"/>
                <w:color w:val="auto"/>
                <w:sz w:val="24"/>
                <w:highlight w:val="none"/>
                <w:u w:val="single"/>
                <w:lang w:eastAsia="zh-CN"/>
              </w:rPr>
              <w:t>）、</w:t>
            </w:r>
            <w:r>
              <w:rPr>
                <w:rFonts w:hint="default" w:ascii="Times New Roman" w:hAnsi="Times New Roman" w:eastAsia="宋体" w:cstheme="minorEastAsia"/>
                <w:b/>
                <w:bCs/>
                <w:caps w:val="0"/>
                <w:smallCaps w:val="0"/>
                <w:color w:val="auto"/>
                <w:sz w:val="24"/>
                <w:highlight w:val="none"/>
                <w:u w:val="single"/>
              </w:rPr>
              <w:t>废</w:t>
            </w:r>
            <w:r>
              <w:rPr>
                <w:rFonts w:hint="default" w:ascii="Times New Roman" w:hAnsi="Times New Roman" w:eastAsia="宋体" w:cstheme="minorEastAsia"/>
                <w:b/>
                <w:bCs/>
                <w:caps w:val="0"/>
                <w:smallCaps w:val="0"/>
                <w:color w:val="auto"/>
                <w:sz w:val="24"/>
                <w:highlight w:val="none"/>
                <w:u w:val="single"/>
                <w:lang w:eastAsia="zh-CN"/>
              </w:rPr>
              <w:t>含油毡布</w:t>
            </w:r>
            <w:r>
              <w:rPr>
                <w:rFonts w:hint="default" w:ascii="Times New Roman" w:hAnsi="Times New Roman" w:eastAsia="宋体" w:cstheme="minorEastAsia"/>
                <w:b/>
                <w:bCs/>
                <w:caps w:val="0"/>
                <w:smallCaps w:val="0"/>
                <w:color w:val="auto"/>
                <w:sz w:val="24"/>
                <w:highlight w:val="none"/>
                <w:u w:val="single"/>
              </w:rPr>
              <w:t>属于危险</w:t>
            </w:r>
            <w:r>
              <w:rPr>
                <w:rFonts w:hint="default" w:cstheme="minorEastAsia"/>
                <w:b/>
                <w:bCs/>
                <w:caps w:val="0"/>
                <w:smallCaps w:val="0"/>
                <w:color w:val="auto"/>
                <w:sz w:val="24"/>
                <w:highlight w:val="none"/>
                <w:u w:val="single"/>
                <w:lang w:eastAsia="zh-CN"/>
              </w:rPr>
              <w:t>废物</w:t>
            </w:r>
            <w:r>
              <w:rPr>
                <w:rFonts w:hint="default" w:ascii="Times New Roman" w:hAnsi="Times New Roman" w:eastAsia="宋体" w:cstheme="minorEastAsia"/>
                <w:b/>
                <w:bCs/>
                <w:caps w:val="0"/>
                <w:smallCaps w:val="0"/>
                <w:color w:val="auto"/>
                <w:sz w:val="24"/>
                <w:highlight w:val="none"/>
                <w:u w:val="single"/>
              </w:rPr>
              <w:t>，</w:t>
            </w:r>
            <w:r>
              <w:rPr>
                <w:rFonts w:hint="default" w:ascii="Times New Roman" w:hAnsi="Times New Roman" w:eastAsia="宋体" w:cstheme="minorEastAsia"/>
                <w:b/>
                <w:bCs/>
                <w:caps w:val="0"/>
                <w:smallCaps w:val="0"/>
                <w:color w:val="000000" w:themeColor="text1"/>
                <w:sz w:val="24"/>
                <w:szCs w:val="24"/>
                <w:highlight w:val="none"/>
                <w:u w:val="single"/>
                <w:lang w:val="en-US" w:eastAsia="zh-CN"/>
                <w14:textFill>
                  <w14:solidFill>
                    <w14:schemeClr w14:val="tx1"/>
                  </w14:solidFill>
                </w14:textFill>
              </w:rPr>
              <w:t>暂存至施工场地内的危废暂区内，</w:t>
            </w:r>
            <w:r>
              <w:rPr>
                <w:rFonts w:hint="default" w:ascii="Times New Roman" w:hAnsi="Times New Roman" w:eastAsia="宋体" w:cs="宋体"/>
                <w:b/>
                <w:bCs/>
                <w:caps w:val="0"/>
                <w:smallCaps w:val="0"/>
                <w:color w:val="auto"/>
                <w:kern w:val="2"/>
                <w:sz w:val="24"/>
                <w:szCs w:val="24"/>
                <w:highlight w:val="none"/>
                <w:u w:val="single"/>
                <w:lang w:val="en-US" w:eastAsia="zh-CN" w:bidi="ar-SA"/>
              </w:rPr>
              <w:t>由施工单位统一收集后</w:t>
            </w:r>
            <w:r>
              <w:rPr>
                <w:rFonts w:hint="default" w:ascii="Times New Roman" w:hAnsi="Times New Roman" w:eastAsia="宋体" w:cstheme="minorEastAsia"/>
                <w:b/>
                <w:bCs/>
                <w:caps w:val="0"/>
                <w:smallCaps w:val="0"/>
                <w:color w:val="auto"/>
                <w:sz w:val="24"/>
                <w:highlight w:val="none"/>
                <w:u w:val="single"/>
              </w:rPr>
              <w:t>交</w:t>
            </w:r>
            <w:r>
              <w:rPr>
                <w:rFonts w:hint="default" w:ascii="Times New Roman" w:hAnsi="Times New Roman" w:eastAsia="宋体" w:cstheme="minorEastAsia"/>
                <w:b/>
                <w:bCs/>
                <w:caps w:val="0"/>
                <w:smallCaps w:val="0"/>
                <w:color w:val="auto"/>
                <w:sz w:val="24"/>
                <w:highlight w:val="none"/>
                <w:u w:val="single"/>
                <w:lang w:eastAsia="zh-CN"/>
              </w:rPr>
              <w:t>由</w:t>
            </w:r>
            <w:r>
              <w:rPr>
                <w:rFonts w:hint="default" w:ascii="Times New Roman" w:hAnsi="Times New Roman" w:eastAsia="宋体" w:cstheme="minorEastAsia"/>
                <w:b/>
                <w:bCs/>
                <w:caps w:val="0"/>
                <w:smallCaps w:val="0"/>
                <w:color w:val="auto"/>
                <w:sz w:val="24"/>
                <w:highlight w:val="none"/>
                <w:u w:val="single"/>
              </w:rPr>
              <w:t>有资质单位处置。</w:t>
            </w:r>
          </w:p>
          <w:p w14:paraId="5CC1F380">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cs="Times New Roman"/>
                <w:b w:val="0"/>
                <w:bCs w:val="0"/>
                <w:color w:val="auto"/>
                <w:sz w:val="24"/>
                <w:szCs w:val="24"/>
                <w:highlight w:val="none"/>
                <w:u w:val="none"/>
                <w:lang w:val="en-US" w:eastAsia="zh-CN"/>
              </w:rPr>
            </w:pPr>
            <w:r>
              <w:rPr>
                <w:rFonts w:hint="default" w:cs="Times New Roman"/>
                <w:b w:val="0"/>
                <w:bCs w:val="0"/>
                <w:color w:val="auto"/>
                <w:sz w:val="24"/>
                <w:szCs w:val="24"/>
                <w:u w:val="none"/>
                <w:lang w:val="en-US" w:eastAsia="zh-CN"/>
              </w:rPr>
              <w:t>（3）施工人员生活垃圾</w:t>
            </w:r>
          </w:p>
          <w:p w14:paraId="6FC115CE">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cs="Times New Roman"/>
                <w:b/>
                <w:bCs/>
                <w:color w:val="auto"/>
                <w:sz w:val="24"/>
                <w:szCs w:val="24"/>
                <w:u w:val="none"/>
                <w:lang w:val="en-US" w:eastAsia="zh-CN"/>
              </w:rPr>
            </w:pPr>
            <w:r>
              <w:rPr>
                <w:rFonts w:hint="default"/>
                <w:color w:val="auto"/>
                <w:sz w:val="24"/>
                <w:szCs w:val="24"/>
                <w:lang w:val="en-US" w:eastAsia="zh-CN"/>
              </w:rPr>
              <w:t>本项目</w:t>
            </w:r>
            <w:r>
              <w:rPr>
                <w:rFonts w:hint="default"/>
                <w:color w:val="auto"/>
                <w:sz w:val="24"/>
                <w:szCs w:val="24"/>
              </w:rPr>
              <w:t>施工人员均为本地人员，无需提供住宿，</w:t>
            </w:r>
            <w:r>
              <w:rPr>
                <w:rFonts w:hint="default" w:ascii="Times New Roman" w:hAnsi="Times New Roman" w:cs="Times New Roman"/>
                <w:b w:val="0"/>
                <w:bCs w:val="0"/>
                <w:color w:val="auto"/>
                <w:kern w:val="0"/>
                <w:sz w:val="24"/>
                <w:szCs w:val="24"/>
                <w:highlight w:val="none"/>
                <w:lang w:val="en-US" w:eastAsia="zh-CN" w:bidi="ar"/>
              </w:rPr>
              <w:t>本项目施工人员最多为</w:t>
            </w:r>
            <w:r>
              <w:rPr>
                <w:rFonts w:hint="default" w:ascii="Times New Roman" w:hAnsi="Times New Roman" w:cs="Times New Roman"/>
                <w:b w:val="0"/>
                <w:bCs w:val="0"/>
                <w:color w:val="auto"/>
                <w:kern w:val="0"/>
                <w:sz w:val="24"/>
                <w:szCs w:val="24"/>
                <w:lang w:val="en-US" w:eastAsia="zh-CN" w:bidi="ar"/>
              </w:rPr>
              <w:t>50</w:t>
            </w:r>
            <w:r>
              <w:rPr>
                <w:rFonts w:hint="default" w:ascii="Times New Roman" w:hAnsi="Times New Roman" w:cs="Times New Roman"/>
                <w:b w:val="0"/>
                <w:bCs w:val="0"/>
                <w:color w:val="auto"/>
                <w:kern w:val="0"/>
                <w:sz w:val="24"/>
                <w:szCs w:val="24"/>
                <w:highlight w:val="none"/>
                <w:lang w:val="en-US" w:eastAsia="zh-CN" w:bidi="ar"/>
              </w:rPr>
              <w:t>人，每人生活垃圾按0.5kg/d计算，施工周期</w:t>
            </w:r>
            <w:r>
              <w:rPr>
                <w:rFonts w:hint="default" w:cs="Times New Roman"/>
                <w:b w:val="0"/>
                <w:bCs w:val="0"/>
                <w:color w:val="auto"/>
                <w:kern w:val="0"/>
                <w:sz w:val="24"/>
                <w:szCs w:val="24"/>
                <w:lang w:val="en-US" w:eastAsia="zh-CN" w:bidi="ar"/>
              </w:rPr>
              <w:t>780</w:t>
            </w:r>
            <w:r>
              <w:rPr>
                <w:rFonts w:hint="default" w:ascii="Times New Roman" w:hAnsi="Times New Roman" w:cs="Times New Roman"/>
                <w:b w:val="0"/>
                <w:bCs w:val="0"/>
                <w:color w:val="auto"/>
                <w:kern w:val="0"/>
                <w:sz w:val="24"/>
                <w:szCs w:val="24"/>
                <w:highlight w:val="none"/>
                <w:lang w:val="en-US" w:eastAsia="zh-CN" w:bidi="ar"/>
              </w:rPr>
              <w:t>d，则项目施工期生活垃圾产生量为</w:t>
            </w:r>
            <w:r>
              <w:rPr>
                <w:rFonts w:hint="default" w:cs="Times New Roman"/>
                <w:b w:val="0"/>
                <w:bCs w:val="0"/>
                <w:color w:val="auto"/>
                <w:kern w:val="0"/>
                <w:sz w:val="24"/>
                <w:szCs w:val="24"/>
                <w:lang w:val="en-US" w:eastAsia="zh-CN" w:bidi="ar"/>
              </w:rPr>
              <w:t>19.50</w:t>
            </w:r>
            <w:r>
              <w:rPr>
                <w:rFonts w:hint="default" w:ascii="Times New Roman" w:hAnsi="Times New Roman" w:cs="Times New Roman"/>
                <w:b w:val="0"/>
                <w:bCs w:val="0"/>
                <w:color w:val="auto"/>
                <w:kern w:val="0"/>
                <w:sz w:val="24"/>
                <w:szCs w:val="24"/>
                <w:highlight w:val="none"/>
                <w:lang w:val="en-US" w:eastAsia="zh-CN" w:bidi="ar"/>
              </w:rPr>
              <w:t>t，</w:t>
            </w:r>
            <w:r>
              <w:rPr>
                <w:rFonts w:hint="default"/>
                <w:color w:val="auto"/>
                <w:sz w:val="24"/>
                <w:szCs w:val="24"/>
                <w:lang w:eastAsia="zh-CN"/>
              </w:rPr>
              <w:t>施工人员</w:t>
            </w:r>
            <w:r>
              <w:rPr>
                <w:rFonts w:hint="default" w:ascii="Times New Roman" w:hAnsi="Times New Roman" w:cs="Times New Roman"/>
                <w:b w:val="0"/>
                <w:bCs w:val="0"/>
                <w:color w:val="auto"/>
                <w:kern w:val="0"/>
                <w:sz w:val="24"/>
                <w:szCs w:val="24"/>
                <w:highlight w:val="none"/>
                <w:lang w:val="en-US" w:eastAsia="zh-CN" w:bidi="ar"/>
              </w:rPr>
              <w:t>生活垃圾收集后交由环卫部门处置。</w:t>
            </w:r>
          </w:p>
          <w:p w14:paraId="3AD331C0">
            <w:pPr>
              <w:pStyle w:val="25"/>
              <w:keepNext w:val="0"/>
              <w:keepLines w:val="0"/>
              <w:pageBreakBefore w:val="0"/>
              <w:kinsoku/>
              <w:wordWrap/>
              <w:overflowPunct/>
              <w:topLinePunct w:val="0"/>
              <w:autoSpaceDE/>
              <w:autoSpaceDN/>
              <w:bidi w:val="0"/>
              <w:adjustRightInd/>
              <w:spacing w:line="360" w:lineRule="auto"/>
              <w:ind w:left="0" w:leftChars="0" w:firstLine="482" w:firstLineChars="200"/>
              <w:textAlignment w:val="auto"/>
              <w:rPr>
                <w:rFonts w:hint="default" w:ascii="Times New Roman" w:hAnsi="Times New Roman" w:cs="Times New Roman"/>
                <w:b/>
                <w:bCs/>
                <w:color w:val="auto"/>
                <w:sz w:val="24"/>
                <w:szCs w:val="24"/>
                <w:highlight w:val="none"/>
                <w:u w:val="none"/>
                <w:lang w:val="en-US" w:eastAsia="zh-CN"/>
              </w:rPr>
            </w:pPr>
            <w:r>
              <w:rPr>
                <w:rFonts w:hint="default" w:ascii="Times New Roman" w:hAnsi="Times New Roman" w:cs="Times New Roman"/>
                <w:b/>
                <w:bCs/>
                <w:color w:val="auto"/>
                <w:sz w:val="24"/>
                <w:szCs w:val="24"/>
                <w:highlight w:val="none"/>
                <w:u w:val="none"/>
                <w:lang w:val="en-US" w:eastAsia="zh-CN"/>
              </w:rPr>
              <w:t>五、水土流失环境影响分析</w:t>
            </w:r>
          </w:p>
          <w:p w14:paraId="1DB4BCDD">
            <w:pPr>
              <w:adjustRightInd w:val="0"/>
              <w:snapToGrid w:val="0"/>
              <w:spacing w:line="360" w:lineRule="auto"/>
              <w:ind w:firstLine="482" w:firstLineChars="200"/>
              <w:rPr>
                <w:rFonts w:hint="default" w:ascii="Times New Roman" w:hAnsi="Times New Roman" w:eastAsia="宋体" w:cs="Times New Roman"/>
                <w:b/>
                <w:bCs/>
                <w:color w:val="000000" w:themeColor="text1"/>
                <w:sz w:val="24"/>
                <w:highlight w:val="none"/>
                <w:u w:val="single"/>
                <w14:textFill>
                  <w14:solidFill>
                    <w14:schemeClr w14:val="tx1"/>
                  </w14:solidFill>
                </w14:textFill>
              </w:rPr>
            </w:pPr>
            <w:r>
              <w:rPr>
                <w:rFonts w:hint="default" w:ascii="Times New Roman" w:hAnsi="Times New Roman" w:cs="Times New Roman"/>
                <w:b/>
                <w:bCs/>
                <w:color w:val="000000" w:themeColor="text1"/>
                <w:sz w:val="24"/>
                <w:highlight w:val="none"/>
                <w:u w:val="single"/>
                <w:lang w:eastAsia="zh-CN"/>
                <w14:textFill>
                  <w14:solidFill>
                    <w14:schemeClr w14:val="tx1"/>
                  </w14:solidFill>
                </w14:textFill>
              </w:rPr>
              <w:t>（</w:t>
            </w:r>
            <w:r>
              <w:rPr>
                <w:rFonts w:hint="default" w:ascii="Times New Roman" w:hAnsi="Times New Roman" w:cs="Times New Roman"/>
                <w:b/>
                <w:bCs/>
                <w:color w:val="000000" w:themeColor="text1"/>
                <w:sz w:val="24"/>
                <w:highlight w:val="none"/>
                <w:u w:val="single"/>
                <w:lang w:val="en-US" w:eastAsia="zh-CN"/>
                <w14:textFill>
                  <w14:solidFill>
                    <w14:schemeClr w14:val="tx1"/>
                  </w14:solidFill>
                </w14:textFill>
              </w:rPr>
              <w:t>1</w:t>
            </w:r>
            <w:r>
              <w:rPr>
                <w:rFonts w:hint="default" w:ascii="Times New Roman" w:hAnsi="Times New Roman" w:cs="Times New Roman"/>
                <w:b/>
                <w:bCs/>
                <w:color w:val="000000" w:themeColor="text1"/>
                <w:sz w:val="24"/>
                <w:highlight w:val="none"/>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4"/>
                <w:highlight w:val="none"/>
                <w:u w:val="single"/>
                <w14:textFill>
                  <w14:solidFill>
                    <w14:schemeClr w14:val="tx1"/>
                  </w14:solidFill>
                </w14:textFill>
              </w:rPr>
              <w:t>水土流失影响因素</w:t>
            </w:r>
          </w:p>
          <w:p w14:paraId="78A3796B">
            <w:pPr>
              <w:spacing w:line="360" w:lineRule="auto"/>
              <w:ind w:firstLine="482" w:firstLineChars="200"/>
              <w:rPr>
                <w:rFonts w:hint="default" w:ascii="Times New Roman" w:hAnsi="Times New Roman" w:eastAsia="宋体" w:cs="Times New Roman"/>
                <w:b/>
                <w:bCs/>
                <w:snapToGrid w:val="0"/>
                <w:color w:val="000000"/>
                <w:kern w:val="0"/>
                <w:sz w:val="24"/>
                <w:highlight w:val="none"/>
                <w:u w:val="single"/>
              </w:rPr>
            </w:pPr>
            <w:r>
              <w:rPr>
                <w:rFonts w:hint="default" w:ascii="Times New Roman" w:hAnsi="Times New Roman" w:eastAsia="宋体" w:cs="Times New Roman"/>
                <w:b/>
                <w:bCs/>
                <w:snapToGrid w:val="0"/>
                <w:color w:val="000000"/>
                <w:kern w:val="0"/>
                <w:sz w:val="24"/>
                <w:highlight w:val="none"/>
                <w:u w:val="single"/>
                <w:lang w:eastAsia="zh-CN"/>
              </w:rPr>
              <w:t>①</w:t>
            </w:r>
            <w:r>
              <w:rPr>
                <w:rFonts w:hint="default" w:ascii="Times New Roman" w:hAnsi="Times New Roman" w:eastAsia="宋体" w:cs="Times New Roman"/>
                <w:b/>
                <w:bCs/>
                <w:snapToGrid w:val="0"/>
                <w:color w:val="000000"/>
                <w:kern w:val="0"/>
                <w:sz w:val="24"/>
                <w:highlight w:val="none"/>
                <w:u w:val="single"/>
              </w:rPr>
              <w:t>场地平整的影响</w:t>
            </w:r>
          </w:p>
          <w:p w14:paraId="09FD7F6C">
            <w:pPr>
              <w:spacing w:line="360" w:lineRule="auto"/>
              <w:ind w:firstLine="482" w:firstLineChars="200"/>
              <w:rPr>
                <w:rFonts w:hint="default" w:ascii="Times New Roman" w:hAnsi="Times New Roman" w:eastAsia="宋体" w:cs="Times New Roman"/>
                <w:b/>
                <w:bCs/>
                <w:snapToGrid w:val="0"/>
                <w:color w:val="000000"/>
                <w:kern w:val="0"/>
                <w:sz w:val="24"/>
                <w:highlight w:val="none"/>
                <w:u w:val="single"/>
              </w:rPr>
            </w:pPr>
            <w:r>
              <w:rPr>
                <w:rFonts w:hint="default" w:ascii="Times New Roman" w:hAnsi="Times New Roman" w:eastAsia="宋体" w:cs="Times New Roman"/>
                <w:b/>
                <w:bCs/>
                <w:snapToGrid w:val="0"/>
                <w:color w:val="000000"/>
                <w:kern w:val="0"/>
                <w:sz w:val="24"/>
                <w:highlight w:val="none"/>
                <w:u w:val="single"/>
              </w:rPr>
              <w:t>施工活动对原地面进行严重的扰动和破坏，由于原有植被、压实路面或硬化路面等地表保护层遭到破坏，</w:t>
            </w:r>
            <w:r>
              <w:rPr>
                <w:rFonts w:hint="default" w:ascii="Times New Roman" w:hAnsi="Times New Roman" w:cs="Times New Roman"/>
                <w:b/>
                <w:bCs/>
                <w:snapToGrid w:val="0"/>
                <w:color w:val="000000"/>
                <w:kern w:val="0"/>
                <w:sz w:val="24"/>
                <w:highlight w:val="none"/>
                <w:u w:val="single"/>
                <w:lang w:val="en-US" w:eastAsia="zh-CN"/>
              </w:rPr>
              <w:t>场地平整</w:t>
            </w:r>
            <w:r>
              <w:rPr>
                <w:rFonts w:hint="default" w:ascii="Times New Roman" w:hAnsi="Times New Roman" w:eastAsia="宋体" w:cs="Times New Roman"/>
                <w:b/>
                <w:bCs/>
                <w:snapToGrid w:val="0"/>
                <w:color w:val="000000"/>
                <w:kern w:val="0"/>
                <w:sz w:val="24"/>
                <w:highlight w:val="none"/>
                <w:u w:val="single"/>
              </w:rPr>
              <w:t>阶段在项目整个施工过程中是最易引发水土流失和水土流失强度最大的阶段。</w:t>
            </w:r>
          </w:p>
          <w:p w14:paraId="713C745F">
            <w:pPr>
              <w:spacing w:line="360" w:lineRule="auto"/>
              <w:ind w:firstLine="482" w:firstLineChars="200"/>
              <w:rPr>
                <w:rFonts w:hint="default" w:ascii="Times New Roman" w:hAnsi="Times New Roman" w:eastAsia="宋体" w:cs="Times New Roman"/>
                <w:b/>
                <w:bCs/>
                <w:snapToGrid w:val="0"/>
                <w:color w:val="000000"/>
                <w:kern w:val="0"/>
                <w:sz w:val="24"/>
                <w:highlight w:val="none"/>
                <w:u w:val="single"/>
              </w:rPr>
            </w:pPr>
            <w:r>
              <w:rPr>
                <w:rFonts w:hint="default" w:ascii="Times New Roman" w:hAnsi="Times New Roman" w:eastAsia="宋体" w:cs="Times New Roman"/>
                <w:b/>
                <w:bCs/>
                <w:snapToGrid w:val="0"/>
                <w:color w:val="000000"/>
                <w:kern w:val="0"/>
                <w:sz w:val="24"/>
                <w:highlight w:val="none"/>
                <w:u w:val="single"/>
                <w:lang w:eastAsia="zh-CN"/>
              </w:rPr>
              <w:t>②</w:t>
            </w:r>
            <w:r>
              <w:rPr>
                <w:rFonts w:hint="default" w:ascii="Times New Roman" w:hAnsi="Times New Roman" w:eastAsia="宋体" w:cs="Times New Roman"/>
                <w:b/>
                <w:bCs/>
                <w:snapToGrid w:val="0"/>
                <w:color w:val="000000"/>
                <w:kern w:val="0"/>
                <w:sz w:val="24"/>
                <w:highlight w:val="none"/>
                <w:u w:val="single"/>
              </w:rPr>
              <w:t>基础工程施工的影响</w:t>
            </w:r>
          </w:p>
          <w:p w14:paraId="31B3C3AC">
            <w:pPr>
              <w:spacing w:line="360" w:lineRule="auto"/>
              <w:ind w:firstLine="482" w:firstLineChars="200"/>
              <w:rPr>
                <w:rFonts w:hint="default" w:ascii="Times New Roman" w:hAnsi="Times New Roman" w:eastAsia="宋体" w:cs="Times New Roman"/>
                <w:b/>
                <w:bCs/>
                <w:snapToGrid w:val="0"/>
                <w:color w:val="000000"/>
                <w:kern w:val="0"/>
                <w:sz w:val="24"/>
                <w:highlight w:val="none"/>
                <w:u w:val="single"/>
              </w:rPr>
            </w:pPr>
            <w:r>
              <w:rPr>
                <w:rFonts w:hint="default" w:ascii="Times New Roman" w:hAnsi="Times New Roman" w:eastAsia="宋体" w:cs="Times New Roman"/>
                <w:b/>
                <w:bCs/>
                <w:snapToGrid w:val="0"/>
                <w:color w:val="000000"/>
                <w:kern w:val="0"/>
                <w:sz w:val="24"/>
                <w:highlight w:val="none"/>
                <w:u w:val="single"/>
              </w:rPr>
              <w:t>主要包括基础开挖处理、基础砌筑。随着开挖深度和开挖土方量的增加及开挖剖面增加，产生水土流失的可能性增加，水土流失强度也随之加强，而且基础开挖所产生的大量临时堆土更容易受到降雨径流的冲刷而形成水土流失。</w:t>
            </w:r>
          </w:p>
          <w:p w14:paraId="33A3583E">
            <w:pPr>
              <w:spacing w:line="360" w:lineRule="auto"/>
              <w:ind w:firstLine="482" w:firstLineChars="200"/>
              <w:rPr>
                <w:rFonts w:hint="default" w:ascii="Times New Roman" w:hAnsi="Times New Roman" w:eastAsia="宋体" w:cs="Times New Roman"/>
                <w:b/>
                <w:bCs/>
                <w:snapToGrid w:val="0"/>
                <w:color w:val="000000"/>
                <w:kern w:val="0"/>
                <w:sz w:val="24"/>
                <w:highlight w:val="none"/>
                <w:u w:val="single"/>
              </w:rPr>
            </w:pPr>
            <w:r>
              <w:rPr>
                <w:rFonts w:hint="default" w:ascii="Times New Roman" w:hAnsi="Times New Roman" w:eastAsia="宋体" w:cs="Times New Roman"/>
                <w:b/>
                <w:bCs/>
                <w:snapToGrid w:val="0"/>
                <w:color w:val="000000"/>
                <w:kern w:val="0"/>
                <w:sz w:val="24"/>
                <w:highlight w:val="none"/>
                <w:u w:val="single"/>
                <w:lang w:eastAsia="zh-CN"/>
              </w:rPr>
              <w:t>③</w:t>
            </w:r>
            <w:r>
              <w:rPr>
                <w:rFonts w:hint="default" w:ascii="Times New Roman" w:hAnsi="Times New Roman" w:eastAsia="宋体" w:cs="Times New Roman"/>
                <w:b/>
                <w:bCs/>
                <w:snapToGrid w:val="0"/>
                <w:color w:val="000000"/>
                <w:kern w:val="0"/>
                <w:sz w:val="24"/>
                <w:highlight w:val="none"/>
                <w:u w:val="single"/>
              </w:rPr>
              <w:t>自然因素的影响</w:t>
            </w:r>
          </w:p>
          <w:p w14:paraId="68D13924">
            <w:pPr>
              <w:spacing w:line="360" w:lineRule="auto"/>
              <w:ind w:firstLine="482" w:firstLineChars="200"/>
              <w:rPr>
                <w:rFonts w:hint="default" w:ascii="Times New Roman" w:hAnsi="Times New Roman" w:eastAsia="宋体" w:cs="Times New Roman"/>
                <w:b/>
                <w:bCs/>
                <w:snapToGrid w:val="0"/>
                <w:color w:val="000000"/>
                <w:kern w:val="0"/>
                <w:sz w:val="24"/>
                <w:highlight w:val="none"/>
                <w:u w:val="single"/>
              </w:rPr>
            </w:pPr>
            <w:r>
              <w:rPr>
                <w:rFonts w:hint="default" w:ascii="Times New Roman" w:hAnsi="Times New Roman" w:eastAsia="宋体" w:cs="Times New Roman"/>
                <w:b/>
                <w:bCs/>
                <w:color w:val="auto"/>
                <w:sz w:val="24"/>
                <w:szCs w:val="24"/>
                <w:highlight w:val="none"/>
                <w:u w:val="single"/>
                <w:lang w:val="en-US" w:eastAsia="zh-CN"/>
              </w:rPr>
              <w:t>根据《临江市人民政府2022年第8批次(宗地二)建设占用耕地耕作层土壤剥离项目实施方案》可知，项目区域已进行表土剥离</w:t>
            </w:r>
            <w:r>
              <w:rPr>
                <w:rFonts w:hint="default" w:ascii="Times New Roman" w:hAnsi="Times New Roman" w:eastAsia="宋体" w:cs="Times New Roman"/>
                <w:b/>
                <w:bCs/>
                <w:snapToGrid w:val="0"/>
                <w:color w:val="000000"/>
                <w:kern w:val="0"/>
                <w:sz w:val="24"/>
                <w:highlight w:val="none"/>
                <w:u w:val="single"/>
              </w:rPr>
              <w:t>，项目区属于水力侵蚀区，在降雨等外营力的作用下，会使</w:t>
            </w:r>
            <w:r>
              <w:rPr>
                <w:rFonts w:hint="default" w:ascii="Times New Roman" w:hAnsi="Times New Roman" w:cs="Times New Roman"/>
                <w:b/>
                <w:bCs/>
                <w:snapToGrid w:val="0"/>
                <w:color w:val="000000"/>
                <w:kern w:val="0"/>
                <w:sz w:val="24"/>
                <w:highlight w:val="none"/>
                <w:u w:val="single"/>
                <w:lang w:val="en-US" w:eastAsia="zh-CN"/>
              </w:rPr>
              <w:t>项目建设区域</w:t>
            </w:r>
            <w:r>
              <w:rPr>
                <w:rFonts w:hint="default" w:ascii="Times New Roman" w:hAnsi="Times New Roman" w:eastAsia="宋体" w:cs="Times New Roman"/>
                <w:b/>
                <w:bCs/>
                <w:snapToGrid w:val="0"/>
                <w:color w:val="000000"/>
                <w:kern w:val="0"/>
                <w:sz w:val="24"/>
                <w:highlight w:val="none"/>
                <w:u w:val="single"/>
              </w:rPr>
              <w:t>的水土保持功能</w:t>
            </w:r>
            <w:r>
              <w:rPr>
                <w:rFonts w:hint="default" w:ascii="Times New Roman" w:hAnsi="Times New Roman" w:cs="Times New Roman"/>
                <w:b/>
                <w:bCs/>
                <w:snapToGrid w:val="0"/>
                <w:color w:val="000000"/>
                <w:kern w:val="0"/>
                <w:sz w:val="24"/>
                <w:highlight w:val="none"/>
                <w:u w:val="single"/>
                <w:lang w:val="en-US" w:eastAsia="zh-CN"/>
              </w:rPr>
              <w:t>丧失</w:t>
            </w:r>
            <w:r>
              <w:rPr>
                <w:rFonts w:hint="default" w:ascii="Times New Roman" w:hAnsi="Times New Roman" w:eastAsia="宋体" w:cs="Times New Roman"/>
                <w:b/>
                <w:bCs/>
                <w:snapToGrid w:val="0"/>
                <w:color w:val="000000"/>
                <w:kern w:val="0"/>
                <w:sz w:val="24"/>
                <w:highlight w:val="none"/>
                <w:u w:val="single"/>
              </w:rPr>
              <w:t>，进而会产生水土流失。</w:t>
            </w:r>
          </w:p>
          <w:p w14:paraId="02FFF975">
            <w:pPr>
              <w:spacing w:line="360" w:lineRule="auto"/>
              <w:ind w:firstLine="482" w:firstLineChars="200"/>
              <w:rPr>
                <w:rFonts w:hint="default" w:ascii="Times New Roman" w:hAnsi="Times New Roman" w:eastAsia="宋体" w:cs="Times New Roman"/>
                <w:b/>
                <w:bCs/>
                <w:snapToGrid w:val="0"/>
                <w:color w:val="000000"/>
                <w:kern w:val="0"/>
                <w:sz w:val="24"/>
                <w:highlight w:val="none"/>
                <w:u w:val="single"/>
              </w:rPr>
            </w:pPr>
            <w:r>
              <w:rPr>
                <w:rFonts w:hint="default" w:ascii="Times New Roman" w:hAnsi="Times New Roman" w:eastAsia="宋体" w:cs="Times New Roman"/>
                <w:b/>
                <w:bCs/>
                <w:snapToGrid w:val="0"/>
                <w:color w:val="000000"/>
                <w:kern w:val="0"/>
                <w:sz w:val="24"/>
                <w:highlight w:val="none"/>
                <w:u w:val="single"/>
                <w:lang w:eastAsia="zh-CN"/>
              </w:rPr>
              <w:t>（</w:t>
            </w:r>
            <w:r>
              <w:rPr>
                <w:rFonts w:hint="default" w:ascii="Times New Roman" w:hAnsi="Times New Roman" w:eastAsia="宋体" w:cs="Times New Roman"/>
                <w:b/>
                <w:bCs/>
                <w:snapToGrid w:val="0"/>
                <w:color w:val="000000"/>
                <w:kern w:val="0"/>
                <w:sz w:val="24"/>
                <w:highlight w:val="none"/>
                <w:u w:val="single"/>
                <w:lang w:val="en-US" w:eastAsia="zh-CN"/>
              </w:rPr>
              <w:t>2</w:t>
            </w:r>
            <w:r>
              <w:rPr>
                <w:rFonts w:hint="default" w:ascii="Times New Roman" w:hAnsi="Times New Roman" w:eastAsia="宋体" w:cs="Times New Roman"/>
                <w:b/>
                <w:bCs/>
                <w:snapToGrid w:val="0"/>
                <w:color w:val="000000"/>
                <w:kern w:val="0"/>
                <w:sz w:val="24"/>
                <w:highlight w:val="none"/>
                <w:u w:val="single"/>
                <w:lang w:eastAsia="zh-CN"/>
              </w:rPr>
              <w:t>）</w:t>
            </w:r>
            <w:r>
              <w:rPr>
                <w:rFonts w:hint="default" w:ascii="Times New Roman" w:hAnsi="Times New Roman" w:eastAsia="宋体" w:cs="Times New Roman"/>
                <w:b/>
                <w:bCs/>
                <w:snapToGrid w:val="0"/>
                <w:color w:val="000000"/>
                <w:kern w:val="0"/>
                <w:sz w:val="24"/>
                <w:highlight w:val="none"/>
                <w:u w:val="single"/>
              </w:rPr>
              <w:t>扰动地表、损毁植被面积</w:t>
            </w:r>
          </w:p>
          <w:p w14:paraId="6D080D7F">
            <w:pPr>
              <w:spacing w:line="360" w:lineRule="auto"/>
              <w:ind w:firstLine="482" w:firstLineChars="200"/>
              <w:rPr>
                <w:rFonts w:hint="default" w:ascii="Times New Roman" w:hAnsi="Times New Roman" w:eastAsia="宋体" w:cs="Times New Roman"/>
                <w:b/>
                <w:bCs/>
                <w:snapToGrid w:val="0"/>
                <w:color w:val="000000"/>
                <w:kern w:val="0"/>
                <w:sz w:val="24"/>
                <w:highlight w:val="none"/>
                <w:u w:val="single"/>
              </w:rPr>
            </w:pPr>
            <w:r>
              <w:rPr>
                <w:rFonts w:hint="default" w:ascii="Times New Roman" w:hAnsi="Times New Roman" w:eastAsia="宋体" w:cs="Times New Roman"/>
                <w:b/>
                <w:bCs/>
                <w:snapToGrid w:val="0"/>
                <w:color w:val="000000"/>
                <w:kern w:val="0"/>
                <w:sz w:val="24"/>
                <w:highlight w:val="none"/>
                <w:u w:val="single"/>
              </w:rPr>
              <w:t>工程在建设过程中扰动原地貌、损坏土地和植被主要是由于工程占地、开挖和回填引起的。根据主体工程相关文件，结合实地调查，本项目扰动地表面积</w:t>
            </w:r>
            <w:r>
              <w:rPr>
                <w:rFonts w:hint="default" w:ascii="Times New Roman" w:hAnsi="Times New Roman" w:eastAsia="宋体" w:cs="Times New Roman"/>
                <w:b/>
                <w:bCs/>
                <w:snapToGrid w:val="0"/>
                <w:color w:val="000000"/>
                <w:kern w:val="0"/>
                <w:sz w:val="24"/>
                <w:highlight w:val="none"/>
                <w:u w:val="single"/>
                <w:lang w:val="en-US" w:eastAsia="zh-CN"/>
              </w:rPr>
              <w:t>5.12</w:t>
            </w:r>
            <w:r>
              <w:rPr>
                <w:rFonts w:hint="default" w:ascii="Times New Roman" w:hAnsi="Times New Roman" w:eastAsia="宋体" w:cs="Times New Roman"/>
                <w:b/>
                <w:bCs/>
                <w:snapToGrid w:val="0"/>
                <w:color w:val="000000"/>
                <w:kern w:val="0"/>
                <w:sz w:val="24"/>
                <w:highlight w:val="none"/>
                <w:u w:val="single"/>
              </w:rPr>
              <w:t>hm</w:t>
            </w:r>
            <w:r>
              <w:rPr>
                <w:rFonts w:hint="default" w:ascii="Times New Roman" w:hAnsi="Times New Roman" w:eastAsia="宋体" w:cs="Times New Roman"/>
                <w:b/>
                <w:bCs/>
                <w:snapToGrid w:val="0"/>
                <w:color w:val="000000"/>
                <w:kern w:val="0"/>
                <w:sz w:val="24"/>
                <w:highlight w:val="none"/>
                <w:u w:val="single"/>
                <w:vertAlign w:val="superscript"/>
              </w:rPr>
              <w:t>2</w:t>
            </w:r>
            <w:r>
              <w:rPr>
                <w:rFonts w:hint="default" w:ascii="Times New Roman" w:hAnsi="Times New Roman" w:eastAsia="宋体" w:cs="Times New Roman"/>
                <w:b/>
                <w:bCs/>
                <w:snapToGrid w:val="0"/>
                <w:color w:val="000000"/>
                <w:kern w:val="0"/>
                <w:sz w:val="24"/>
                <w:highlight w:val="none"/>
                <w:u w:val="single"/>
              </w:rPr>
              <w:t>，</w:t>
            </w:r>
            <w:r>
              <w:rPr>
                <w:rFonts w:hint="default" w:ascii="Times New Roman" w:hAnsi="Times New Roman" w:eastAsia="宋体" w:cs="Times New Roman"/>
                <w:b/>
                <w:bCs/>
                <w:snapToGrid w:val="0"/>
                <w:color w:val="000000"/>
                <w:kern w:val="0"/>
                <w:sz w:val="24"/>
                <w:highlight w:val="none"/>
                <w:u w:val="single"/>
                <w:lang w:val="en-US" w:eastAsia="zh-CN"/>
              </w:rPr>
              <w:t>根据《临江市人民政府2022年第8批次（宗地二）建设占用耕地耕作层土壤剥离项目工程结算审核报告》</w:t>
            </w:r>
            <w:r>
              <w:rPr>
                <w:rFonts w:hint="default" w:ascii="Times New Roman" w:hAnsi="Times New Roman" w:eastAsia="宋体" w:cs="Times New Roman"/>
                <w:b/>
                <w:bCs/>
                <w:snapToGrid w:val="0"/>
                <w:color w:val="000000"/>
                <w:kern w:val="0"/>
                <w:sz w:val="24"/>
                <w:highlight w:val="none"/>
                <w:u w:val="single"/>
                <w:lang w:eastAsia="zh-CN"/>
              </w:rPr>
              <w:t>，</w:t>
            </w:r>
            <w:r>
              <w:rPr>
                <w:rFonts w:hint="default" w:ascii="Times New Roman" w:hAnsi="Times New Roman" w:eastAsia="宋体" w:cs="Times New Roman"/>
                <w:b/>
                <w:bCs/>
                <w:snapToGrid w:val="0"/>
                <w:color w:val="000000"/>
                <w:kern w:val="0"/>
                <w:sz w:val="24"/>
                <w:highlight w:val="none"/>
                <w:u w:val="single"/>
                <w:lang w:val="en-US" w:eastAsia="zh-CN"/>
              </w:rPr>
              <w:t>项目区表土已统一剥离，所以本项目无植被损毁</w:t>
            </w:r>
            <w:r>
              <w:rPr>
                <w:rFonts w:hint="default" w:ascii="Times New Roman" w:hAnsi="Times New Roman" w:eastAsia="宋体" w:cs="Times New Roman"/>
                <w:b/>
                <w:bCs/>
                <w:snapToGrid w:val="0"/>
                <w:color w:val="000000"/>
                <w:kern w:val="0"/>
                <w:sz w:val="24"/>
                <w:highlight w:val="none"/>
                <w:u w:val="single"/>
              </w:rPr>
              <w:t>。</w:t>
            </w:r>
          </w:p>
          <w:p w14:paraId="6AF45D53">
            <w:pPr>
              <w:spacing w:line="360" w:lineRule="auto"/>
              <w:ind w:firstLine="482" w:firstLineChars="200"/>
              <w:rPr>
                <w:rFonts w:hint="default" w:ascii="Times New Roman" w:hAnsi="Times New Roman" w:eastAsia="宋体" w:cs="Times New Roman"/>
                <w:b/>
                <w:bCs/>
                <w:snapToGrid w:val="0"/>
                <w:color w:val="000000"/>
                <w:kern w:val="0"/>
                <w:sz w:val="24"/>
                <w:highlight w:val="none"/>
                <w:u w:val="single"/>
              </w:rPr>
            </w:pPr>
            <w:r>
              <w:rPr>
                <w:rFonts w:hint="default" w:ascii="Times New Roman" w:hAnsi="Times New Roman" w:eastAsia="宋体" w:cs="Times New Roman"/>
                <w:b/>
                <w:bCs/>
                <w:snapToGrid w:val="0"/>
                <w:color w:val="000000"/>
                <w:kern w:val="0"/>
                <w:sz w:val="24"/>
                <w:highlight w:val="none"/>
                <w:u w:val="single"/>
                <w:lang w:eastAsia="zh-CN"/>
              </w:rPr>
              <w:t>（</w:t>
            </w:r>
            <w:r>
              <w:rPr>
                <w:rFonts w:hint="default" w:ascii="Times New Roman" w:hAnsi="Times New Roman" w:eastAsia="宋体" w:cs="Times New Roman"/>
                <w:b/>
                <w:bCs/>
                <w:snapToGrid w:val="0"/>
                <w:color w:val="000000"/>
                <w:kern w:val="0"/>
                <w:sz w:val="24"/>
                <w:highlight w:val="none"/>
                <w:u w:val="single"/>
                <w:lang w:val="en-US" w:eastAsia="zh-CN"/>
              </w:rPr>
              <w:t>3</w:t>
            </w:r>
            <w:r>
              <w:rPr>
                <w:rFonts w:hint="default" w:ascii="Times New Roman" w:hAnsi="Times New Roman" w:eastAsia="宋体" w:cs="Times New Roman"/>
                <w:b/>
                <w:bCs/>
                <w:snapToGrid w:val="0"/>
                <w:color w:val="000000"/>
                <w:kern w:val="0"/>
                <w:sz w:val="24"/>
                <w:highlight w:val="none"/>
                <w:u w:val="single"/>
                <w:lang w:eastAsia="zh-CN"/>
              </w:rPr>
              <w:t>）</w:t>
            </w:r>
            <w:r>
              <w:rPr>
                <w:rFonts w:hint="default" w:ascii="Times New Roman" w:hAnsi="Times New Roman" w:eastAsia="宋体" w:cs="Times New Roman"/>
                <w:b/>
                <w:bCs/>
                <w:snapToGrid w:val="0"/>
                <w:color w:val="000000"/>
                <w:kern w:val="0"/>
                <w:sz w:val="24"/>
                <w:highlight w:val="none"/>
                <w:u w:val="single"/>
              </w:rPr>
              <w:t>水土流失预测</w:t>
            </w:r>
          </w:p>
          <w:p w14:paraId="5A1CB1E8">
            <w:pPr>
              <w:adjustRightInd w:val="0"/>
              <w:snapToGrid w:val="0"/>
              <w:spacing w:line="360" w:lineRule="auto"/>
              <w:ind w:firstLine="482" w:firstLineChars="200"/>
              <w:rPr>
                <w:rFonts w:hint="default" w:ascii="Times New Roman" w:hAnsi="Times New Roman" w:eastAsia="宋体" w:cs="Times New Roman"/>
                <w:b/>
                <w:bCs/>
                <w:color w:val="000000" w:themeColor="text1"/>
                <w:sz w:val="24"/>
                <w:u w:val="single"/>
                <w14:textFill>
                  <w14:solidFill>
                    <w14:schemeClr w14:val="tx1"/>
                  </w14:solidFill>
                </w14:textFill>
              </w:rPr>
            </w:pPr>
            <w:r>
              <w:rPr>
                <w:rFonts w:hint="default" w:ascii="Times New Roman" w:hAnsi="Times New Roman" w:eastAsia="宋体" w:cs="Times New Roman"/>
                <w:b/>
                <w:bCs/>
                <w:color w:val="000000" w:themeColor="text1"/>
                <w:sz w:val="24"/>
                <w:u w:val="single"/>
                <w14:textFill>
                  <w14:solidFill>
                    <w14:schemeClr w14:val="tx1"/>
                  </w14:solidFill>
                </w14:textFill>
              </w:rPr>
              <w:t>①预测方法</w:t>
            </w:r>
          </w:p>
          <w:p w14:paraId="6FD94F38">
            <w:pPr>
              <w:adjustRightInd w:val="0"/>
              <w:snapToGrid w:val="0"/>
              <w:spacing w:line="360" w:lineRule="auto"/>
              <w:ind w:firstLine="422" w:firstLineChars="200"/>
              <w:rPr>
                <w:rFonts w:hint="default" w:ascii="Times New Roman" w:hAnsi="Times New Roman" w:eastAsia="宋体" w:cs="Times New Roman"/>
                <w:b/>
                <w:bCs/>
                <w:color w:val="000000" w:themeColor="text1"/>
                <w:sz w:val="24"/>
                <w:u w:val="single"/>
                <w14:textFill>
                  <w14:solidFill>
                    <w14:schemeClr w14:val="tx1"/>
                  </w14:solidFill>
                </w14:textFill>
              </w:rPr>
            </w:pPr>
            <w:r>
              <w:rPr>
                <w:rFonts w:hint="default" w:ascii="Times New Roman" w:hAnsi="Times New Roman" w:eastAsia="宋体"/>
                <w:b/>
                <w:bCs/>
                <w:color w:val="000000" w:themeColor="text1"/>
                <w:u w:val="single"/>
                <w14:textFill>
                  <w14:solidFill>
                    <w14:schemeClr w14:val="tx1"/>
                  </w14:solidFill>
                </w14:textFill>
              </w:rPr>
              <w:drawing>
                <wp:anchor distT="0" distB="0" distL="114300" distR="114300" simplePos="0" relativeHeight="251662336" behindDoc="0" locked="0" layoutInCell="1" allowOverlap="1">
                  <wp:simplePos x="0" y="0"/>
                  <wp:positionH relativeFrom="column">
                    <wp:posOffset>287655</wp:posOffset>
                  </wp:positionH>
                  <wp:positionV relativeFrom="paragraph">
                    <wp:posOffset>1781810</wp:posOffset>
                  </wp:positionV>
                  <wp:extent cx="1533525" cy="377190"/>
                  <wp:effectExtent l="0" t="0" r="5715" b="3810"/>
                  <wp:wrapTopAndBottom/>
                  <wp:docPr id="438004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00403" name="图片 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33525" cy="377190"/>
                          </a:xfrm>
                          <a:prstGeom prst="rect">
                            <a:avLst/>
                          </a:prstGeom>
                        </pic:spPr>
                      </pic:pic>
                    </a:graphicData>
                  </a:graphic>
                </wp:anchor>
              </w:drawing>
            </w:r>
            <w:r>
              <w:rPr>
                <w:rFonts w:hint="default" w:ascii="Times New Roman" w:hAnsi="Times New Roman" w:eastAsia="宋体" w:cs="Times New Roman"/>
                <w:b/>
                <w:bCs/>
                <w:color w:val="000000" w:themeColor="text1"/>
                <w:sz w:val="24"/>
                <w:u w:val="single"/>
                <w14:textFill>
                  <w14:solidFill>
                    <w14:schemeClr w14:val="tx1"/>
                  </w14:solidFill>
                </w14:textFill>
              </w:rPr>
              <w:t>根据项目区土壤侵蚀的背景资料和工程建设的特点，项目区水土流失类型主要为水力侵蚀，水土流失预测将采用经验公式法，一方面要确定原土地利用条件下的水土流失背景；另一方面要通过相应的调查、分析，确定本工程建设期和运营期再塑地貌的土壤侵蚀量，按照已确定的预测年限，逐年进行新增水土流失量预测。</w:t>
            </w:r>
          </w:p>
          <w:p w14:paraId="08C2DD1C">
            <w:pPr>
              <w:adjustRightInd w:val="0"/>
              <w:snapToGrid w:val="0"/>
              <w:spacing w:line="360" w:lineRule="auto"/>
              <w:ind w:firstLine="482" w:firstLineChars="200"/>
              <w:rPr>
                <w:rFonts w:hint="default" w:ascii="Times New Roman" w:hAnsi="Times New Roman" w:eastAsia="宋体" w:cs="Times New Roman"/>
                <w:b/>
                <w:bCs/>
                <w:color w:val="000000" w:themeColor="text1"/>
                <w:sz w:val="24"/>
                <w:u w:val="single"/>
                <w14:textFill>
                  <w14:solidFill>
                    <w14:schemeClr w14:val="tx1"/>
                  </w14:solidFill>
                </w14:textFill>
              </w:rPr>
            </w:pPr>
            <w:r>
              <w:rPr>
                <w:rFonts w:hint="default" w:ascii="Times New Roman" w:hAnsi="Times New Roman" w:eastAsia="宋体" w:cs="Times New Roman"/>
                <w:b/>
                <w:bCs/>
                <w:color w:val="000000" w:themeColor="text1"/>
                <w:sz w:val="24"/>
                <w:u w:val="single"/>
                <w14:textFill>
                  <w14:solidFill>
                    <w14:schemeClr w14:val="tx1"/>
                  </w14:solidFill>
                </w14:textFill>
              </w:rPr>
              <w:t>计算公式如下：</w:t>
            </w:r>
          </w:p>
          <w:p w14:paraId="1670E1BF">
            <w:pPr>
              <w:adjustRightInd w:val="0"/>
              <w:snapToGrid w:val="0"/>
              <w:spacing w:line="360" w:lineRule="auto"/>
              <w:ind w:firstLine="482" w:firstLineChars="200"/>
              <w:rPr>
                <w:rFonts w:hint="default" w:ascii="Times New Roman" w:hAnsi="Times New Roman" w:eastAsia="宋体" w:cs="Times New Roman"/>
                <w:b/>
                <w:bCs/>
                <w:color w:val="000000" w:themeColor="text1"/>
                <w:sz w:val="24"/>
                <w:u w:val="single"/>
                <w14:textFill>
                  <w14:solidFill>
                    <w14:schemeClr w14:val="tx1"/>
                  </w14:solidFill>
                </w14:textFill>
              </w:rPr>
            </w:pPr>
            <w:r>
              <w:rPr>
                <w:rFonts w:hint="default" w:ascii="Times New Roman" w:hAnsi="Times New Roman" w:eastAsia="宋体" w:cs="Times New Roman"/>
                <w:b/>
                <w:bCs/>
                <w:color w:val="000000" w:themeColor="text1"/>
                <w:sz w:val="24"/>
                <w:u w:val="single"/>
                <w14:textFill>
                  <w14:solidFill>
                    <w14:schemeClr w14:val="tx1"/>
                  </w14:solidFill>
                </w14:textFill>
              </w:rPr>
              <w:t>式中：Wi—工程兴建时水土流失量（t）；</w:t>
            </w:r>
          </w:p>
          <w:p w14:paraId="40E0AD19">
            <w:pPr>
              <w:adjustRightInd w:val="0"/>
              <w:snapToGrid w:val="0"/>
              <w:spacing w:line="360" w:lineRule="auto"/>
              <w:ind w:firstLine="482" w:firstLineChars="200"/>
              <w:rPr>
                <w:rFonts w:hint="default" w:ascii="Times New Roman" w:hAnsi="Times New Roman" w:eastAsia="宋体" w:cs="Times New Roman"/>
                <w:b/>
                <w:bCs/>
                <w:color w:val="000000" w:themeColor="text1"/>
                <w:sz w:val="24"/>
                <w:u w:val="single"/>
                <w14:textFill>
                  <w14:solidFill>
                    <w14:schemeClr w14:val="tx1"/>
                  </w14:solidFill>
                </w14:textFill>
              </w:rPr>
            </w:pPr>
            <w:r>
              <w:rPr>
                <w:rFonts w:hint="default" w:ascii="Times New Roman" w:hAnsi="Times New Roman" w:eastAsia="宋体" w:cs="Times New Roman"/>
                <w:b/>
                <w:bCs/>
                <w:color w:val="000000" w:themeColor="text1"/>
                <w:sz w:val="24"/>
                <w:u w:val="single"/>
                <w14:textFill>
                  <w14:solidFill>
                    <w14:schemeClr w14:val="tx1"/>
                  </w14:solidFill>
                </w14:textFill>
              </w:rPr>
              <w:t>Fi—加速侵蚀面积（km</w:t>
            </w:r>
            <w:r>
              <w:rPr>
                <w:rFonts w:hint="default" w:ascii="Times New Roman" w:hAnsi="Times New Roman" w:eastAsia="宋体" w:cs="Times New Roman"/>
                <w:b/>
                <w:bCs/>
                <w:color w:val="000000" w:themeColor="text1"/>
                <w:sz w:val="24"/>
                <w:u w:val="single"/>
                <w:vertAlign w:val="superscript"/>
                <w14:textFill>
                  <w14:solidFill>
                    <w14:schemeClr w14:val="tx1"/>
                  </w14:solidFill>
                </w14:textFill>
              </w:rPr>
              <w:t>2</w:t>
            </w:r>
            <w:r>
              <w:rPr>
                <w:rFonts w:hint="default" w:ascii="Times New Roman" w:hAnsi="Times New Roman" w:eastAsia="宋体" w:cs="Times New Roman"/>
                <w:b/>
                <w:bCs/>
                <w:color w:val="000000" w:themeColor="text1"/>
                <w:sz w:val="24"/>
                <w:u w:val="single"/>
                <w14:textFill>
                  <w14:solidFill>
                    <w14:schemeClr w14:val="tx1"/>
                  </w14:solidFill>
                </w14:textFill>
              </w:rPr>
              <w:t>）；</w:t>
            </w:r>
          </w:p>
          <w:p w14:paraId="4F624DF3">
            <w:pPr>
              <w:adjustRightInd w:val="0"/>
              <w:snapToGrid w:val="0"/>
              <w:spacing w:line="360" w:lineRule="auto"/>
              <w:ind w:firstLine="482" w:firstLineChars="200"/>
              <w:rPr>
                <w:rFonts w:hint="default" w:ascii="Times New Roman" w:hAnsi="Times New Roman" w:eastAsia="宋体" w:cs="Times New Roman"/>
                <w:b/>
                <w:bCs/>
                <w:color w:val="000000" w:themeColor="text1"/>
                <w:sz w:val="24"/>
                <w:u w:val="single"/>
                <w14:textFill>
                  <w14:solidFill>
                    <w14:schemeClr w14:val="tx1"/>
                  </w14:solidFill>
                </w14:textFill>
              </w:rPr>
            </w:pPr>
            <w:r>
              <w:rPr>
                <w:rFonts w:hint="default" w:ascii="Times New Roman" w:hAnsi="Times New Roman" w:eastAsia="宋体" w:cs="Times New Roman"/>
                <w:b/>
                <w:bCs/>
                <w:color w:val="000000" w:themeColor="text1"/>
                <w:sz w:val="24"/>
                <w:u w:val="single"/>
                <w14:textFill>
                  <w14:solidFill>
                    <w14:schemeClr w14:val="tx1"/>
                  </w14:solidFill>
                </w14:textFill>
              </w:rPr>
              <w:t>Ai—加速侵蚀系数；Ai值取值1。</w:t>
            </w:r>
          </w:p>
          <w:p w14:paraId="6D31738E">
            <w:pPr>
              <w:adjustRightInd w:val="0"/>
              <w:snapToGrid w:val="0"/>
              <w:spacing w:line="360" w:lineRule="auto"/>
              <w:ind w:firstLine="482" w:firstLineChars="200"/>
              <w:rPr>
                <w:rFonts w:hint="default" w:ascii="Times New Roman" w:hAnsi="Times New Roman" w:eastAsia="宋体" w:cs="Times New Roman"/>
                <w:b/>
                <w:bCs/>
                <w:color w:val="000000" w:themeColor="text1"/>
                <w:sz w:val="24"/>
                <w:u w:val="single"/>
                <w14:textFill>
                  <w14:solidFill>
                    <w14:schemeClr w14:val="tx1"/>
                  </w14:solidFill>
                </w14:textFill>
              </w:rPr>
            </w:pPr>
            <w:r>
              <w:rPr>
                <w:rFonts w:hint="default" w:ascii="Times New Roman" w:hAnsi="Times New Roman" w:eastAsia="宋体" w:cs="Times New Roman"/>
                <w:b/>
                <w:bCs/>
                <w:color w:val="000000" w:themeColor="text1"/>
                <w:sz w:val="24"/>
                <w:u w:val="single"/>
                <w14:textFill>
                  <w14:solidFill>
                    <w14:schemeClr w14:val="tx1"/>
                  </w14:solidFill>
                </w14:textFill>
              </w:rPr>
              <w:t>Pi—原生地貌土壤侵蚀模数（t/km</w:t>
            </w:r>
            <w:r>
              <w:rPr>
                <w:rFonts w:hint="default" w:ascii="Times New Roman" w:hAnsi="Times New Roman" w:eastAsia="宋体" w:cs="Times New Roman"/>
                <w:b/>
                <w:bCs/>
                <w:color w:val="000000" w:themeColor="text1"/>
                <w:sz w:val="24"/>
                <w:u w:val="single"/>
                <w:vertAlign w:val="superscript"/>
                <w14:textFill>
                  <w14:solidFill>
                    <w14:schemeClr w14:val="tx1"/>
                  </w14:solidFill>
                </w14:textFill>
              </w:rPr>
              <w:t>2</w:t>
            </w:r>
            <w:r>
              <w:rPr>
                <w:rFonts w:hint="default" w:ascii="Times New Roman" w:hAnsi="Times New Roman" w:eastAsia="宋体" w:cs="Times New Roman"/>
                <w:b/>
                <w:bCs/>
                <w:color w:val="000000" w:themeColor="text1"/>
                <w:sz w:val="24"/>
                <w:u w:val="single"/>
                <w14:textFill>
                  <w14:solidFill>
                    <w14:schemeClr w14:val="tx1"/>
                  </w14:solidFill>
                </w14:textFill>
              </w:rPr>
              <w:t>·a）；</w:t>
            </w:r>
          </w:p>
          <w:p w14:paraId="37441017">
            <w:pPr>
              <w:adjustRightInd w:val="0"/>
              <w:snapToGrid w:val="0"/>
              <w:spacing w:line="360" w:lineRule="auto"/>
              <w:ind w:firstLine="482" w:firstLineChars="200"/>
              <w:rPr>
                <w:rFonts w:hint="default" w:ascii="Times New Roman" w:hAnsi="Times New Roman" w:eastAsia="宋体" w:cs="Times New Roman"/>
                <w:b/>
                <w:bCs/>
                <w:color w:val="000000" w:themeColor="text1"/>
                <w:sz w:val="24"/>
                <w:u w:val="single"/>
                <w14:textFill>
                  <w14:solidFill>
                    <w14:schemeClr w14:val="tx1"/>
                  </w14:solidFill>
                </w14:textFill>
              </w:rPr>
            </w:pPr>
            <w:r>
              <w:rPr>
                <w:rFonts w:hint="default" w:ascii="Times New Roman" w:hAnsi="Times New Roman" w:eastAsia="宋体" w:cs="Times New Roman"/>
                <w:b/>
                <w:bCs/>
                <w:color w:val="000000" w:themeColor="text1"/>
                <w:sz w:val="24"/>
                <w:u w:val="single"/>
                <w14:textFill>
                  <w14:solidFill>
                    <w14:schemeClr w14:val="tx1"/>
                  </w14:solidFill>
                </w14:textFill>
              </w:rPr>
              <w:t>Ti—侵蚀时间（a）。</w:t>
            </w:r>
          </w:p>
          <w:p w14:paraId="4C7343DC">
            <w:pPr>
              <w:adjustRightInd w:val="0"/>
              <w:snapToGrid w:val="0"/>
              <w:spacing w:line="360" w:lineRule="auto"/>
              <w:ind w:firstLine="482" w:firstLineChars="200"/>
              <w:rPr>
                <w:rFonts w:hint="default" w:ascii="Times New Roman" w:hAnsi="Times New Roman" w:eastAsia="宋体" w:cs="Times New Roman"/>
                <w:b/>
                <w:bCs/>
                <w:color w:val="000000" w:themeColor="text1"/>
                <w:sz w:val="24"/>
                <w:u w:val="single"/>
                <w14:textFill>
                  <w14:solidFill>
                    <w14:schemeClr w14:val="tx1"/>
                  </w14:solidFill>
                </w14:textFill>
              </w:rPr>
            </w:pPr>
            <w:r>
              <w:rPr>
                <w:rFonts w:hint="default" w:ascii="Times New Roman" w:hAnsi="Times New Roman" w:eastAsia="宋体" w:cs="Times New Roman"/>
                <w:b/>
                <w:bCs/>
                <w:color w:val="000000" w:themeColor="text1"/>
                <w:sz w:val="24"/>
                <w:u w:val="single"/>
                <w14:textFill>
                  <w14:solidFill>
                    <w14:schemeClr w14:val="tx1"/>
                  </w14:solidFill>
                </w14:textFill>
              </w:rPr>
              <w:t>②预测结果</w:t>
            </w:r>
          </w:p>
          <w:p w14:paraId="4FCF760C">
            <w:pPr>
              <w:adjustRightInd w:val="0"/>
              <w:snapToGrid w:val="0"/>
              <w:spacing w:line="360" w:lineRule="auto"/>
              <w:ind w:firstLine="482" w:firstLineChars="200"/>
              <w:rPr>
                <w:rFonts w:hint="default" w:ascii="Times New Roman" w:hAnsi="Times New Roman" w:eastAsia="宋体" w:cs="Times New Roman"/>
                <w:b/>
                <w:bCs/>
                <w:color w:val="000000" w:themeColor="text1"/>
                <w:sz w:val="24"/>
                <w:u w:val="single"/>
                <w14:textFill>
                  <w14:solidFill>
                    <w14:schemeClr w14:val="tx1"/>
                  </w14:solidFill>
                </w14:textFill>
              </w:rPr>
            </w:pPr>
            <w:r>
              <w:rPr>
                <w:rFonts w:hint="default" w:ascii="Times New Roman" w:hAnsi="Times New Roman" w:eastAsia="宋体" w:cs="Times New Roman"/>
                <w:b/>
                <w:bCs/>
                <w:color w:val="000000" w:themeColor="text1"/>
                <w:sz w:val="24"/>
                <w:u w:val="single"/>
                <w14:textFill>
                  <w14:solidFill>
                    <w14:schemeClr w14:val="tx1"/>
                  </w14:solidFill>
                </w14:textFill>
              </w:rPr>
              <w:t>根据本项目区域的地形、地貌、降雨、土壤、植被等水土流失影响因子的特性及预测对象受干扰情况，通过类比法和现场调查及向水土保持专家咨询，确定工程建设区域原有地貌土壤侵蚀模数。</w:t>
            </w:r>
          </w:p>
          <w:p w14:paraId="121EE16F">
            <w:pPr>
              <w:adjustRightInd w:val="0"/>
              <w:snapToGrid w:val="0"/>
              <w:spacing w:line="360" w:lineRule="auto"/>
              <w:ind w:firstLine="482" w:firstLineChars="200"/>
              <w:rPr>
                <w:rFonts w:hint="default" w:ascii="Times New Roman" w:hAnsi="Times New Roman" w:eastAsia="宋体" w:cs="Times New Roman"/>
                <w:b/>
                <w:bCs/>
                <w:color w:val="000000" w:themeColor="text1"/>
                <w:sz w:val="24"/>
                <w:u w:val="single"/>
                <w14:textFill>
                  <w14:solidFill>
                    <w14:schemeClr w14:val="tx1"/>
                  </w14:solidFill>
                </w14:textFill>
              </w:rPr>
            </w:pPr>
            <w:r>
              <w:rPr>
                <w:rFonts w:hint="default" w:ascii="Times New Roman" w:hAnsi="Times New Roman" w:eastAsia="宋体" w:cs="Times New Roman"/>
                <w:b/>
                <w:bCs/>
                <w:color w:val="000000" w:themeColor="text1"/>
                <w:sz w:val="24"/>
                <w:u w:val="single"/>
                <w14:textFill>
                  <w14:solidFill>
                    <w14:schemeClr w14:val="tx1"/>
                  </w14:solidFill>
                </w14:textFill>
              </w:rPr>
              <w:t>风蚀是土壤在风力作用下地表物质被侵蚀、磨蚀并被带走的过程，造成水土流失。根据水土保持工作站提供的有关资料，结合水利部《土壤侵蚀分类分级标准》，参照同类型同地区，与本项目植被情况相似的水保报告，项目区域的水土流失量见下表。</w:t>
            </w:r>
          </w:p>
          <w:p w14:paraId="2C45FA57">
            <w:pPr>
              <w:widowControl/>
              <w:ind w:left="0" w:leftChars="0" w:firstLine="0" w:firstLineChars="0"/>
              <w:jc w:val="center"/>
              <w:rPr>
                <w:rFonts w:hint="default" w:eastAsia="宋体"/>
                <w:b/>
                <w:bCs/>
                <w:color w:val="0C0C0C"/>
                <w:sz w:val="24"/>
                <w:highlight w:val="none"/>
                <w:u w:val="single"/>
              </w:rPr>
            </w:pPr>
            <w:r>
              <w:rPr>
                <w:rFonts w:hint="default" w:eastAsia="宋体"/>
                <w:b/>
                <w:bCs/>
                <w:color w:val="0C0C0C"/>
                <w:sz w:val="24"/>
                <w:highlight w:val="none"/>
                <w:u w:val="single"/>
              </w:rPr>
              <w:t>表4-</w:t>
            </w:r>
            <w:r>
              <w:rPr>
                <w:rFonts w:hint="default" w:eastAsia="宋体"/>
                <w:b/>
                <w:bCs/>
                <w:color w:val="0C0C0C"/>
                <w:sz w:val="24"/>
                <w:highlight w:val="none"/>
                <w:u w:val="single"/>
                <w:lang w:val="en-US" w:eastAsia="zh-CN"/>
              </w:rPr>
              <w:t xml:space="preserve">3  </w:t>
            </w:r>
            <w:r>
              <w:rPr>
                <w:rFonts w:hint="default" w:eastAsia="宋体"/>
                <w:b/>
                <w:bCs/>
                <w:color w:val="0C0C0C"/>
                <w:sz w:val="24"/>
                <w:highlight w:val="none"/>
                <w:u w:val="single"/>
              </w:rPr>
              <w:t>土壤流失量预测表</w:t>
            </w:r>
          </w:p>
          <w:tbl>
            <w:tblPr>
              <w:tblStyle w:val="27"/>
              <w:tblW w:w="4990" w:type="pct"/>
              <w:tblInd w:w="1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50"/>
              <w:gridCol w:w="660"/>
              <w:gridCol w:w="1025"/>
              <w:gridCol w:w="895"/>
              <w:gridCol w:w="948"/>
              <w:gridCol w:w="864"/>
              <w:gridCol w:w="684"/>
              <w:gridCol w:w="792"/>
              <w:gridCol w:w="888"/>
              <w:gridCol w:w="920"/>
            </w:tblGrid>
            <w:tr w14:paraId="79DA9E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4" w:type="pct"/>
                  <w:vMerge w:val="restart"/>
                  <w:tcBorders>
                    <w:tl2br w:val="nil"/>
                    <w:tr2bl w:val="nil"/>
                  </w:tcBorders>
                  <w:noWrap/>
                  <w:vAlign w:val="center"/>
                </w:tcPr>
                <w:p w14:paraId="0099F2A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C0C0C"/>
                      <w:kern w:val="0"/>
                      <w:sz w:val="21"/>
                      <w:szCs w:val="21"/>
                      <w:highlight w:val="none"/>
                      <w:u w:val="single"/>
                    </w:rPr>
                  </w:pPr>
                  <w:r>
                    <w:rPr>
                      <w:rFonts w:hint="default" w:ascii="Times New Roman" w:hAnsi="Times New Roman" w:eastAsia="宋体" w:cs="Times New Roman"/>
                      <w:b/>
                      <w:bCs/>
                      <w:color w:val="0C0C0C"/>
                      <w:kern w:val="0"/>
                      <w:sz w:val="21"/>
                      <w:szCs w:val="21"/>
                      <w:highlight w:val="none"/>
                      <w:u w:val="single"/>
                    </w:rPr>
                    <w:t>建设区</w:t>
                  </w:r>
                </w:p>
              </w:tc>
              <w:tc>
                <w:tcPr>
                  <w:tcW w:w="1024" w:type="pct"/>
                  <w:gridSpan w:val="2"/>
                  <w:vMerge w:val="restart"/>
                  <w:tcBorders>
                    <w:tl2br w:val="nil"/>
                    <w:tr2bl w:val="nil"/>
                  </w:tcBorders>
                  <w:noWrap w:val="0"/>
                  <w:vAlign w:val="center"/>
                </w:tcPr>
                <w:p w14:paraId="07BBC0C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C0C0C"/>
                      <w:kern w:val="0"/>
                      <w:sz w:val="21"/>
                      <w:szCs w:val="21"/>
                      <w:highlight w:val="none"/>
                      <w:u w:val="single"/>
                    </w:rPr>
                  </w:pPr>
                  <w:r>
                    <w:rPr>
                      <w:rFonts w:hint="default" w:ascii="Times New Roman" w:hAnsi="Times New Roman" w:eastAsia="宋体" w:cs="Times New Roman"/>
                      <w:b/>
                      <w:bCs/>
                      <w:color w:val="0C0C0C"/>
                      <w:kern w:val="0"/>
                      <w:sz w:val="21"/>
                      <w:szCs w:val="21"/>
                      <w:highlight w:val="none"/>
                      <w:u w:val="single"/>
                    </w:rPr>
                    <w:t>预测时段</w:t>
                  </w:r>
                </w:p>
              </w:tc>
              <w:tc>
                <w:tcPr>
                  <w:tcW w:w="544" w:type="pct"/>
                  <w:vMerge w:val="restart"/>
                  <w:tcBorders>
                    <w:tl2br w:val="nil"/>
                    <w:tr2bl w:val="nil"/>
                  </w:tcBorders>
                  <w:noWrap w:val="0"/>
                  <w:vAlign w:val="center"/>
                </w:tcPr>
                <w:p w14:paraId="644A622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C0C0C"/>
                      <w:kern w:val="0"/>
                      <w:sz w:val="21"/>
                      <w:szCs w:val="21"/>
                      <w:highlight w:val="none"/>
                      <w:u w:val="single"/>
                    </w:rPr>
                  </w:pPr>
                  <w:r>
                    <w:rPr>
                      <w:rFonts w:hint="default" w:ascii="Times New Roman" w:hAnsi="Times New Roman" w:eastAsia="宋体" w:cs="Times New Roman"/>
                      <w:b/>
                      <w:bCs/>
                      <w:color w:val="0C0C0C"/>
                      <w:kern w:val="0"/>
                      <w:sz w:val="21"/>
                      <w:szCs w:val="21"/>
                      <w:highlight w:val="none"/>
                      <w:u w:val="single"/>
                    </w:rPr>
                    <w:t>土壤侵蚀背景值</w:t>
                  </w:r>
                  <w:r>
                    <w:rPr>
                      <w:rFonts w:hint="default" w:ascii="Times New Roman" w:hAnsi="Times New Roman" w:eastAsia="宋体" w:cs="Times New Roman"/>
                      <w:b/>
                      <w:bCs/>
                      <w:color w:val="0C0C0C"/>
                      <w:sz w:val="21"/>
                      <w:szCs w:val="28"/>
                      <w:highlight w:val="none"/>
                      <w:u w:val="single"/>
                    </w:rPr>
                    <w:t>[t/(km²·a)]</w:t>
                  </w:r>
                </w:p>
              </w:tc>
              <w:tc>
                <w:tcPr>
                  <w:tcW w:w="576" w:type="pct"/>
                  <w:vMerge w:val="restart"/>
                  <w:tcBorders>
                    <w:tl2br w:val="nil"/>
                    <w:tr2bl w:val="nil"/>
                  </w:tcBorders>
                  <w:noWrap w:val="0"/>
                  <w:vAlign w:val="center"/>
                </w:tcPr>
                <w:p w14:paraId="0022C9F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C0C0C"/>
                      <w:kern w:val="0"/>
                      <w:sz w:val="21"/>
                      <w:szCs w:val="21"/>
                      <w:highlight w:val="none"/>
                      <w:u w:val="single"/>
                    </w:rPr>
                  </w:pPr>
                  <w:r>
                    <w:rPr>
                      <w:rFonts w:hint="default" w:ascii="Times New Roman" w:hAnsi="Times New Roman" w:eastAsia="宋体" w:cs="Times New Roman"/>
                      <w:b/>
                      <w:bCs/>
                      <w:color w:val="0C0C0C"/>
                      <w:kern w:val="0"/>
                      <w:sz w:val="21"/>
                      <w:szCs w:val="21"/>
                      <w:highlight w:val="none"/>
                      <w:u w:val="single"/>
                    </w:rPr>
                    <w:t>扰动后侵蚀模数</w:t>
                  </w:r>
                  <w:r>
                    <w:rPr>
                      <w:rFonts w:hint="default" w:ascii="Times New Roman" w:hAnsi="Times New Roman" w:eastAsia="宋体" w:cs="Times New Roman"/>
                      <w:b/>
                      <w:bCs/>
                      <w:color w:val="0C0C0C"/>
                      <w:sz w:val="21"/>
                      <w:szCs w:val="28"/>
                      <w:highlight w:val="none"/>
                      <w:u w:val="single"/>
                    </w:rPr>
                    <w:t>[t/(km²·a)]</w:t>
                  </w:r>
                </w:p>
              </w:tc>
              <w:tc>
                <w:tcPr>
                  <w:tcW w:w="525" w:type="pct"/>
                  <w:vMerge w:val="restart"/>
                  <w:tcBorders>
                    <w:tl2br w:val="nil"/>
                    <w:tr2bl w:val="nil"/>
                  </w:tcBorders>
                  <w:noWrap w:val="0"/>
                  <w:vAlign w:val="center"/>
                </w:tcPr>
                <w:p w14:paraId="154131C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C0C0C"/>
                      <w:kern w:val="0"/>
                      <w:sz w:val="21"/>
                      <w:szCs w:val="21"/>
                      <w:highlight w:val="none"/>
                      <w:u w:val="single"/>
                    </w:rPr>
                  </w:pPr>
                  <w:r>
                    <w:rPr>
                      <w:rFonts w:hint="default" w:ascii="Times New Roman" w:hAnsi="Times New Roman" w:eastAsia="宋体" w:cs="Times New Roman"/>
                      <w:b/>
                      <w:bCs/>
                      <w:color w:val="0C0C0C"/>
                      <w:kern w:val="0"/>
                      <w:sz w:val="21"/>
                      <w:szCs w:val="21"/>
                      <w:highlight w:val="none"/>
                      <w:u w:val="single"/>
                    </w:rPr>
                    <w:t>侵蚀面积(hm</w:t>
                  </w:r>
                  <w:r>
                    <w:rPr>
                      <w:rFonts w:hint="default" w:ascii="Times New Roman" w:hAnsi="Times New Roman" w:eastAsia="宋体" w:cs="Times New Roman"/>
                      <w:b/>
                      <w:bCs/>
                      <w:color w:val="0C0C0C"/>
                      <w:kern w:val="0"/>
                      <w:sz w:val="21"/>
                      <w:szCs w:val="21"/>
                      <w:highlight w:val="none"/>
                      <w:u w:val="single"/>
                      <w:vertAlign w:val="superscript"/>
                    </w:rPr>
                    <w:t>2</w:t>
                  </w:r>
                  <w:r>
                    <w:rPr>
                      <w:rFonts w:hint="default" w:ascii="Times New Roman" w:hAnsi="Times New Roman" w:eastAsia="宋体" w:cs="Times New Roman"/>
                      <w:b/>
                      <w:bCs/>
                      <w:color w:val="0C0C0C"/>
                      <w:kern w:val="0"/>
                      <w:sz w:val="21"/>
                      <w:szCs w:val="21"/>
                      <w:highlight w:val="none"/>
                      <w:u w:val="single"/>
                    </w:rPr>
                    <w:t>)</w:t>
                  </w:r>
                </w:p>
              </w:tc>
              <w:tc>
                <w:tcPr>
                  <w:tcW w:w="415" w:type="pct"/>
                  <w:vMerge w:val="restart"/>
                  <w:tcBorders>
                    <w:tl2br w:val="nil"/>
                    <w:tr2bl w:val="nil"/>
                  </w:tcBorders>
                  <w:noWrap w:val="0"/>
                  <w:vAlign w:val="center"/>
                </w:tcPr>
                <w:p w14:paraId="69BF14B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C0C0C"/>
                      <w:kern w:val="0"/>
                      <w:sz w:val="21"/>
                      <w:szCs w:val="21"/>
                      <w:highlight w:val="none"/>
                      <w:u w:val="single"/>
                    </w:rPr>
                  </w:pPr>
                  <w:r>
                    <w:rPr>
                      <w:rFonts w:hint="default" w:ascii="Times New Roman" w:hAnsi="Times New Roman" w:eastAsia="宋体" w:cs="Times New Roman"/>
                      <w:b/>
                      <w:bCs/>
                      <w:color w:val="0C0C0C"/>
                      <w:kern w:val="0"/>
                      <w:sz w:val="21"/>
                      <w:szCs w:val="21"/>
                      <w:highlight w:val="none"/>
                      <w:u w:val="single"/>
                    </w:rPr>
                    <w:t>侵蚀时间(a)</w:t>
                  </w:r>
                </w:p>
              </w:tc>
              <w:tc>
                <w:tcPr>
                  <w:tcW w:w="481" w:type="pct"/>
                  <w:vMerge w:val="restart"/>
                  <w:tcBorders>
                    <w:tl2br w:val="nil"/>
                    <w:tr2bl w:val="nil"/>
                  </w:tcBorders>
                  <w:noWrap w:val="0"/>
                  <w:vAlign w:val="center"/>
                </w:tcPr>
                <w:p w14:paraId="4E91F58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C0C0C"/>
                      <w:kern w:val="0"/>
                      <w:sz w:val="21"/>
                      <w:szCs w:val="21"/>
                      <w:highlight w:val="none"/>
                      <w:u w:val="single"/>
                    </w:rPr>
                  </w:pPr>
                  <w:r>
                    <w:rPr>
                      <w:rFonts w:hint="default" w:ascii="Times New Roman" w:hAnsi="Times New Roman" w:eastAsia="宋体" w:cs="Times New Roman"/>
                      <w:b/>
                      <w:bCs/>
                      <w:color w:val="0C0C0C"/>
                      <w:kern w:val="0"/>
                      <w:sz w:val="21"/>
                      <w:szCs w:val="21"/>
                      <w:highlight w:val="none"/>
                      <w:u w:val="single"/>
                    </w:rPr>
                    <w:t>背景流失量(t)</w:t>
                  </w:r>
                </w:p>
              </w:tc>
              <w:tc>
                <w:tcPr>
                  <w:tcW w:w="539" w:type="pct"/>
                  <w:vMerge w:val="restart"/>
                  <w:tcBorders>
                    <w:tl2br w:val="nil"/>
                    <w:tr2bl w:val="nil"/>
                  </w:tcBorders>
                  <w:noWrap w:val="0"/>
                  <w:vAlign w:val="center"/>
                </w:tcPr>
                <w:p w14:paraId="6FBBE4D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C0C0C"/>
                      <w:kern w:val="0"/>
                      <w:sz w:val="21"/>
                      <w:szCs w:val="21"/>
                      <w:highlight w:val="none"/>
                      <w:u w:val="single"/>
                    </w:rPr>
                  </w:pPr>
                  <w:r>
                    <w:rPr>
                      <w:rFonts w:hint="default" w:ascii="Times New Roman" w:hAnsi="Times New Roman" w:eastAsia="宋体" w:cs="Times New Roman"/>
                      <w:b/>
                      <w:bCs/>
                      <w:color w:val="0C0C0C"/>
                      <w:kern w:val="0"/>
                      <w:sz w:val="21"/>
                      <w:szCs w:val="21"/>
                      <w:highlight w:val="none"/>
                      <w:u w:val="single"/>
                    </w:rPr>
                    <w:t>预测流失量(t)</w:t>
                  </w:r>
                </w:p>
              </w:tc>
              <w:tc>
                <w:tcPr>
                  <w:tcW w:w="559" w:type="pct"/>
                  <w:vMerge w:val="restart"/>
                  <w:tcBorders>
                    <w:tl2br w:val="nil"/>
                    <w:tr2bl w:val="nil"/>
                  </w:tcBorders>
                  <w:noWrap w:val="0"/>
                  <w:vAlign w:val="center"/>
                </w:tcPr>
                <w:p w14:paraId="1097E40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C0C0C"/>
                      <w:kern w:val="0"/>
                      <w:sz w:val="21"/>
                      <w:szCs w:val="21"/>
                      <w:highlight w:val="none"/>
                      <w:u w:val="single"/>
                    </w:rPr>
                  </w:pPr>
                  <w:r>
                    <w:rPr>
                      <w:rFonts w:hint="default" w:ascii="Times New Roman" w:hAnsi="Times New Roman" w:eastAsia="宋体" w:cs="Times New Roman"/>
                      <w:b/>
                      <w:bCs/>
                      <w:color w:val="0C0C0C"/>
                      <w:kern w:val="0"/>
                      <w:sz w:val="21"/>
                      <w:szCs w:val="21"/>
                      <w:highlight w:val="none"/>
                      <w:u w:val="single"/>
                    </w:rPr>
                    <w:t>新增流失量(t)</w:t>
                  </w:r>
                </w:p>
              </w:tc>
            </w:tr>
            <w:tr w14:paraId="67ADF9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4" w:type="pct"/>
                  <w:vMerge w:val="continue"/>
                  <w:tcBorders>
                    <w:tl2br w:val="nil"/>
                    <w:tr2bl w:val="nil"/>
                  </w:tcBorders>
                  <w:noWrap w:val="0"/>
                  <w:vAlign w:val="center"/>
                </w:tcPr>
                <w:p w14:paraId="17C9064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p>
              </w:tc>
              <w:tc>
                <w:tcPr>
                  <w:tcW w:w="1024" w:type="pct"/>
                  <w:gridSpan w:val="2"/>
                  <w:vMerge w:val="continue"/>
                  <w:tcBorders>
                    <w:tl2br w:val="nil"/>
                    <w:tr2bl w:val="nil"/>
                  </w:tcBorders>
                  <w:noWrap w:val="0"/>
                  <w:vAlign w:val="center"/>
                </w:tcPr>
                <w:p w14:paraId="4446E36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p>
              </w:tc>
              <w:tc>
                <w:tcPr>
                  <w:tcW w:w="544" w:type="pct"/>
                  <w:vMerge w:val="continue"/>
                  <w:tcBorders>
                    <w:tl2br w:val="nil"/>
                    <w:tr2bl w:val="nil"/>
                  </w:tcBorders>
                  <w:noWrap w:val="0"/>
                  <w:vAlign w:val="center"/>
                </w:tcPr>
                <w:p w14:paraId="5B4071E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p>
              </w:tc>
              <w:tc>
                <w:tcPr>
                  <w:tcW w:w="576" w:type="pct"/>
                  <w:vMerge w:val="continue"/>
                  <w:tcBorders>
                    <w:tl2br w:val="nil"/>
                    <w:tr2bl w:val="nil"/>
                  </w:tcBorders>
                  <w:noWrap w:val="0"/>
                  <w:vAlign w:val="center"/>
                </w:tcPr>
                <w:p w14:paraId="51BFABA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p>
              </w:tc>
              <w:tc>
                <w:tcPr>
                  <w:tcW w:w="525" w:type="pct"/>
                  <w:vMerge w:val="continue"/>
                  <w:tcBorders>
                    <w:tl2br w:val="nil"/>
                    <w:tr2bl w:val="nil"/>
                  </w:tcBorders>
                  <w:noWrap w:val="0"/>
                  <w:vAlign w:val="center"/>
                </w:tcPr>
                <w:p w14:paraId="0100D74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p>
              </w:tc>
              <w:tc>
                <w:tcPr>
                  <w:tcW w:w="415" w:type="pct"/>
                  <w:vMerge w:val="continue"/>
                  <w:tcBorders>
                    <w:tl2br w:val="nil"/>
                    <w:tr2bl w:val="nil"/>
                  </w:tcBorders>
                  <w:noWrap w:val="0"/>
                  <w:vAlign w:val="center"/>
                </w:tcPr>
                <w:p w14:paraId="02BC07F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p>
              </w:tc>
              <w:tc>
                <w:tcPr>
                  <w:tcW w:w="481" w:type="pct"/>
                  <w:vMerge w:val="continue"/>
                  <w:tcBorders>
                    <w:tl2br w:val="nil"/>
                    <w:tr2bl w:val="nil"/>
                  </w:tcBorders>
                  <w:noWrap w:val="0"/>
                  <w:vAlign w:val="center"/>
                </w:tcPr>
                <w:p w14:paraId="77E5D56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p>
              </w:tc>
              <w:tc>
                <w:tcPr>
                  <w:tcW w:w="539" w:type="pct"/>
                  <w:vMerge w:val="continue"/>
                  <w:tcBorders>
                    <w:tl2br w:val="nil"/>
                    <w:tr2bl w:val="nil"/>
                  </w:tcBorders>
                  <w:noWrap w:val="0"/>
                  <w:vAlign w:val="center"/>
                </w:tcPr>
                <w:p w14:paraId="0D7BBAE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p>
              </w:tc>
              <w:tc>
                <w:tcPr>
                  <w:tcW w:w="559" w:type="pct"/>
                  <w:vMerge w:val="continue"/>
                  <w:tcBorders>
                    <w:tl2br w:val="nil"/>
                    <w:tr2bl w:val="nil"/>
                  </w:tcBorders>
                  <w:noWrap w:val="0"/>
                  <w:vAlign w:val="center"/>
                </w:tcPr>
                <w:p w14:paraId="56EB1C1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p>
              </w:tc>
            </w:tr>
            <w:tr w14:paraId="616AE1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4" w:type="pct"/>
                  <w:vMerge w:val="restart"/>
                  <w:tcBorders>
                    <w:tl2br w:val="nil"/>
                    <w:tr2bl w:val="nil"/>
                  </w:tcBorders>
                  <w:noWrap/>
                  <w:vAlign w:val="center"/>
                </w:tcPr>
                <w:p w14:paraId="35C6526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C0C0C"/>
                      <w:kern w:val="0"/>
                      <w:sz w:val="21"/>
                      <w:szCs w:val="21"/>
                      <w:highlight w:val="none"/>
                      <w:u w:val="single"/>
                    </w:rPr>
                  </w:pPr>
                  <w:r>
                    <w:rPr>
                      <w:rFonts w:hint="default" w:ascii="Times New Roman" w:hAnsi="Times New Roman" w:eastAsia="宋体" w:cs="Times New Roman"/>
                      <w:b/>
                      <w:bCs/>
                      <w:color w:val="0C0C0C"/>
                      <w:kern w:val="0"/>
                      <w:sz w:val="21"/>
                      <w:szCs w:val="21"/>
                      <w:highlight w:val="none"/>
                      <w:u w:val="single"/>
                    </w:rPr>
                    <w:t>工程建设区</w:t>
                  </w:r>
                </w:p>
              </w:tc>
              <w:tc>
                <w:tcPr>
                  <w:tcW w:w="401" w:type="pct"/>
                  <w:vMerge w:val="restart"/>
                  <w:tcBorders>
                    <w:tl2br w:val="nil"/>
                    <w:tr2bl w:val="nil"/>
                  </w:tcBorders>
                  <w:noWrap w:val="0"/>
                  <w:vAlign w:val="center"/>
                </w:tcPr>
                <w:p w14:paraId="491AFF5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C0C0C"/>
                      <w:kern w:val="0"/>
                      <w:sz w:val="21"/>
                      <w:szCs w:val="21"/>
                      <w:highlight w:val="none"/>
                      <w:u w:val="single"/>
                    </w:rPr>
                  </w:pPr>
                  <w:r>
                    <w:rPr>
                      <w:rFonts w:hint="default" w:ascii="Times New Roman" w:hAnsi="Times New Roman" w:eastAsia="宋体" w:cs="Times New Roman"/>
                      <w:b/>
                      <w:bCs/>
                      <w:color w:val="0C0C0C"/>
                      <w:kern w:val="0"/>
                      <w:sz w:val="21"/>
                      <w:szCs w:val="21"/>
                      <w:highlight w:val="none"/>
                      <w:u w:val="single"/>
                    </w:rPr>
                    <w:t>施工期</w:t>
                  </w:r>
                </w:p>
              </w:tc>
              <w:tc>
                <w:tcPr>
                  <w:tcW w:w="623" w:type="pct"/>
                  <w:tcBorders>
                    <w:tl2br w:val="nil"/>
                    <w:tr2bl w:val="nil"/>
                  </w:tcBorders>
                  <w:noWrap w:val="0"/>
                  <w:vAlign w:val="center"/>
                </w:tcPr>
                <w:p w14:paraId="441BDD7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C0C0C"/>
                      <w:kern w:val="0"/>
                      <w:sz w:val="21"/>
                      <w:szCs w:val="21"/>
                      <w:highlight w:val="none"/>
                      <w:u w:val="single"/>
                    </w:rPr>
                  </w:pPr>
                  <w:r>
                    <w:rPr>
                      <w:rFonts w:hint="default" w:ascii="Times New Roman" w:hAnsi="Times New Roman" w:eastAsia="宋体" w:cs="Times New Roman"/>
                      <w:b/>
                      <w:bCs/>
                      <w:color w:val="0C0C0C"/>
                      <w:kern w:val="0"/>
                      <w:sz w:val="21"/>
                      <w:szCs w:val="21"/>
                      <w:highlight w:val="none"/>
                      <w:u w:val="single"/>
                    </w:rPr>
                    <w:t>建构筑物区</w:t>
                  </w:r>
                </w:p>
              </w:tc>
              <w:tc>
                <w:tcPr>
                  <w:tcW w:w="544" w:type="pct"/>
                  <w:tcBorders>
                    <w:tl2br w:val="nil"/>
                    <w:tr2bl w:val="nil"/>
                  </w:tcBorders>
                  <w:noWrap w:val="0"/>
                  <w:vAlign w:val="center"/>
                </w:tcPr>
                <w:p w14:paraId="099EF0A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u w:val="single"/>
                    </w:rPr>
                  </w:pPr>
                  <w:r>
                    <w:rPr>
                      <w:rFonts w:hint="default" w:ascii="Times New Roman" w:hAnsi="Times New Roman" w:eastAsia="宋体" w:cs="Times New Roman"/>
                      <w:b/>
                      <w:bCs/>
                      <w:color w:val="auto"/>
                      <w:kern w:val="0"/>
                      <w:sz w:val="21"/>
                      <w:szCs w:val="21"/>
                      <w:highlight w:val="none"/>
                      <w:u w:val="single"/>
                    </w:rPr>
                    <w:t>400</w:t>
                  </w:r>
                </w:p>
              </w:tc>
              <w:tc>
                <w:tcPr>
                  <w:tcW w:w="576" w:type="pct"/>
                  <w:tcBorders>
                    <w:tl2br w:val="nil"/>
                    <w:tr2bl w:val="nil"/>
                  </w:tcBorders>
                  <w:noWrap w:val="0"/>
                  <w:vAlign w:val="center"/>
                </w:tcPr>
                <w:p w14:paraId="5966674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u w:val="single"/>
                    </w:rPr>
                  </w:pPr>
                  <w:r>
                    <w:rPr>
                      <w:rFonts w:hint="default" w:ascii="Times New Roman" w:hAnsi="Times New Roman" w:eastAsia="宋体" w:cs="Times New Roman"/>
                      <w:b/>
                      <w:bCs/>
                      <w:color w:val="auto"/>
                      <w:kern w:val="0"/>
                      <w:sz w:val="21"/>
                      <w:szCs w:val="21"/>
                      <w:highlight w:val="none"/>
                      <w:u w:val="single"/>
                    </w:rPr>
                    <w:t>4500</w:t>
                  </w:r>
                </w:p>
              </w:tc>
              <w:tc>
                <w:tcPr>
                  <w:tcW w:w="525" w:type="pct"/>
                  <w:tcBorders>
                    <w:tl2br w:val="nil"/>
                    <w:tr2bl w:val="nil"/>
                  </w:tcBorders>
                  <w:noWrap w:val="0"/>
                  <w:vAlign w:val="center"/>
                </w:tcPr>
                <w:p w14:paraId="5FD4A45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u w:val="single"/>
                      <w:lang w:val="en-US" w:eastAsia="zh-CN"/>
                    </w:rPr>
                  </w:pPr>
                  <w:r>
                    <w:rPr>
                      <w:rFonts w:hint="default" w:ascii="Times New Roman" w:hAnsi="Times New Roman" w:eastAsia="宋体" w:cs="Times New Roman"/>
                      <w:b/>
                      <w:bCs/>
                      <w:color w:val="auto"/>
                      <w:kern w:val="0"/>
                      <w:sz w:val="21"/>
                      <w:szCs w:val="21"/>
                      <w:highlight w:val="none"/>
                      <w:u w:val="single"/>
                      <w:lang w:val="en-US" w:eastAsia="zh-CN"/>
                    </w:rPr>
                    <w:t>2.06</w:t>
                  </w:r>
                </w:p>
              </w:tc>
              <w:tc>
                <w:tcPr>
                  <w:tcW w:w="415" w:type="pct"/>
                  <w:tcBorders>
                    <w:tl2br w:val="nil"/>
                    <w:tr2bl w:val="nil"/>
                  </w:tcBorders>
                  <w:noWrap w:val="0"/>
                  <w:vAlign w:val="center"/>
                </w:tcPr>
                <w:p w14:paraId="537A560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u w:val="single"/>
                    </w:rPr>
                  </w:pPr>
                  <w:r>
                    <w:rPr>
                      <w:rFonts w:hint="default" w:ascii="Times New Roman" w:hAnsi="Times New Roman" w:eastAsia="宋体" w:cs="Times New Roman"/>
                      <w:b/>
                      <w:bCs/>
                      <w:color w:val="auto"/>
                      <w:kern w:val="0"/>
                      <w:sz w:val="21"/>
                      <w:szCs w:val="21"/>
                      <w:highlight w:val="none"/>
                      <w:u w:val="single"/>
                      <w:lang w:val="en-US" w:eastAsia="zh-CN"/>
                    </w:rPr>
                    <w:t>1.75</w:t>
                  </w:r>
                </w:p>
              </w:tc>
              <w:tc>
                <w:tcPr>
                  <w:tcW w:w="481" w:type="pct"/>
                  <w:tcBorders>
                    <w:tl2br w:val="nil"/>
                    <w:tr2bl w:val="nil"/>
                  </w:tcBorders>
                  <w:noWrap w:val="0"/>
                  <w:vAlign w:val="center"/>
                </w:tcPr>
                <w:p w14:paraId="0B2483C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u w:val="single"/>
                      <w:lang w:val="en-US" w:eastAsia="zh-CN"/>
                    </w:rPr>
                  </w:pPr>
                  <w:r>
                    <w:rPr>
                      <w:rFonts w:hint="default" w:ascii="Times New Roman" w:hAnsi="Times New Roman" w:eastAsia="宋体" w:cs="Times New Roman"/>
                      <w:b/>
                      <w:bCs/>
                      <w:color w:val="auto"/>
                      <w:kern w:val="0"/>
                      <w:sz w:val="21"/>
                      <w:szCs w:val="21"/>
                      <w:highlight w:val="none"/>
                      <w:u w:val="single"/>
                      <w:lang w:val="en-US" w:eastAsia="zh-CN"/>
                    </w:rPr>
                    <w:t xml:space="preserve">14.42 </w:t>
                  </w:r>
                </w:p>
              </w:tc>
              <w:tc>
                <w:tcPr>
                  <w:tcW w:w="539" w:type="pct"/>
                  <w:tcBorders>
                    <w:tl2br w:val="nil"/>
                    <w:tr2bl w:val="nil"/>
                  </w:tcBorders>
                  <w:noWrap w:val="0"/>
                  <w:vAlign w:val="center"/>
                </w:tcPr>
                <w:p w14:paraId="705830B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u w:val="single"/>
                      <w:lang w:val="en-US" w:eastAsia="zh-CN"/>
                    </w:rPr>
                  </w:pPr>
                  <w:r>
                    <w:rPr>
                      <w:rFonts w:hint="default" w:ascii="Times New Roman" w:hAnsi="Times New Roman" w:eastAsia="宋体" w:cs="Times New Roman"/>
                      <w:b/>
                      <w:bCs/>
                      <w:color w:val="auto"/>
                      <w:kern w:val="0"/>
                      <w:sz w:val="21"/>
                      <w:szCs w:val="21"/>
                      <w:highlight w:val="none"/>
                      <w:u w:val="single"/>
                      <w:lang w:val="en-US" w:eastAsia="zh-CN"/>
                    </w:rPr>
                    <w:t xml:space="preserve">162.23 </w:t>
                  </w:r>
                </w:p>
              </w:tc>
              <w:tc>
                <w:tcPr>
                  <w:tcW w:w="559" w:type="pct"/>
                  <w:tcBorders>
                    <w:tl2br w:val="nil"/>
                    <w:tr2bl w:val="nil"/>
                  </w:tcBorders>
                  <w:noWrap w:val="0"/>
                  <w:vAlign w:val="center"/>
                </w:tcPr>
                <w:p w14:paraId="7E6BF04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u w:val="single"/>
                      <w:lang w:val="en-US" w:eastAsia="zh-CN"/>
                    </w:rPr>
                  </w:pPr>
                  <w:r>
                    <w:rPr>
                      <w:rFonts w:hint="default" w:ascii="Times New Roman" w:hAnsi="Times New Roman" w:eastAsia="宋体" w:cs="Times New Roman"/>
                      <w:b/>
                      <w:bCs/>
                      <w:color w:val="auto"/>
                      <w:kern w:val="0"/>
                      <w:sz w:val="21"/>
                      <w:szCs w:val="21"/>
                      <w:highlight w:val="none"/>
                      <w:u w:val="single"/>
                      <w:lang w:val="en-US" w:eastAsia="zh-CN"/>
                    </w:rPr>
                    <w:t xml:space="preserve">147.81 </w:t>
                  </w:r>
                </w:p>
              </w:tc>
            </w:tr>
            <w:tr w14:paraId="55720D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4" w:type="pct"/>
                  <w:vMerge w:val="continue"/>
                  <w:tcBorders>
                    <w:tl2br w:val="nil"/>
                    <w:tr2bl w:val="nil"/>
                  </w:tcBorders>
                  <w:noWrap w:val="0"/>
                  <w:vAlign w:val="center"/>
                </w:tcPr>
                <w:p w14:paraId="47300F7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p>
              </w:tc>
              <w:tc>
                <w:tcPr>
                  <w:tcW w:w="401" w:type="pct"/>
                  <w:vMerge w:val="continue"/>
                  <w:tcBorders>
                    <w:tl2br w:val="nil"/>
                    <w:tr2bl w:val="nil"/>
                  </w:tcBorders>
                  <w:noWrap w:val="0"/>
                  <w:vAlign w:val="center"/>
                </w:tcPr>
                <w:p w14:paraId="0FC3EE7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p>
              </w:tc>
              <w:tc>
                <w:tcPr>
                  <w:tcW w:w="623" w:type="pct"/>
                  <w:tcBorders>
                    <w:tl2br w:val="nil"/>
                    <w:tr2bl w:val="nil"/>
                  </w:tcBorders>
                  <w:noWrap w:val="0"/>
                  <w:vAlign w:val="center"/>
                </w:tcPr>
                <w:p w14:paraId="355BE4A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r>
                    <w:rPr>
                      <w:rFonts w:hint="default" w:ascii="宋体" w:hAnsi="宋体" w:eastAsia="宋体" w:cs="宋体"/>
                      <w:b/>
                      <w:bCs/>
                      <w:color w:val="0C0C0C"/>
                      <w:kern w:val="0"/>
                      <w:sz w:val="21"/>
                      <w:szCs w:val="21"/>
                      <w:u w:val="single"/>
                    </w:rPr>
                    <w:t>道路及硬化区</w:t>
                  </w:r>
                </w:p>
              </w:tc>
              <w:tc>
                <w:tcPr>
                  <w:tcW w:w="544" w:type="pct"/>
                  <w:tcBorders>
                    <w:tl2br w:val="nil"/>
                    <w:tr2bl w:val="nil"/>
                  </w:tcBorders>
                  <w:noWrap w:val="0"/>
                  <w:vAlign w:val="center"/>
                </w:tcPr>
                <w:p w14:paraId="4DA6AF4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rPr>
                  </w:pPr>
                  <w:r>
                    <w:rPr>
                      <w:rFonts w:hint="default" w:ascii="宋体" w:hAnsi="宋体" w:eastAsia="宋体" w:cs="宋体"/>
                      <w:b/>
                      <w:bCs/>
                      <w:color w:val="auto"/>
                      <w:kern w:val="0"/>
                      <w:sz w:val="21"/>
                      <w:szCs w:val="21"/>
                      <w:u w:val="single"/>
                    </w:rPr>
                    <w:t>400</w:t>
                  </w:r>
                </w:p>
              </w:tc>
              <w:tc>
                <w:tcPr>
                  <w:tcW w:w="576" w:type="pct"/>
                  <w:tcBorders>
                    <w:tl2br w:val="nil"/>
                    <w:tr2bl w:val="nil"/>
                  </w:tcBorders>
                  <w:noWrap w:val="0"/>
                  <w:vAlign w:val="center"/>
                </w:tcPr>
                <w:p w14:paraId="0ABE72C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rPr>
                  </w:pPr>
                  <w:r>
                    <w:rPr>
                      <w:rFonts w:hint="default" w:ascii="宋体" w:hAnsi="宋体" w:eastAsia="宋体" w:cs="宋体"/>
                      <w:b/>
                      <w:bCs/>
                      <w:color w:val="auto"/>
                      <w:kern w:val="0"/>
                      <w:sz w:val="21"/>
                      <w:szCs w:val="21"/>
                      <w:u w:val="single"/>
                    </w:rPr>
                    <w:t>4200</w:t>
                  </w:r>
                </w:p>
              </w:tc>
              <w:tc>
                <w:tcPr>
                  <w:tcW w:w="525" w:type="pct"/>
                  <w:tcBorders>
                    <w:tl2br w:val="nil"/>
                    <w:tr2bl w:val="nil"/>
                  </w:tcBorders>
                  <w:noWrap w:val="0"/>
                  <w:vAlign w:val="center"/>
                </w:tcPr>
                <w:p w14:paraId="7854BC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lang w:val="en-US" w:eastAsia="zh-CN"/>
                    </w:rPr>
                  </w:pPr>
                  <w:r>
                    <w:rPr>
                      <w:rFonts w:hint="default" w:ascii="宋体" w:hAnsi="宋体" w:eastAsia="宋体" w:cs="宋体"/>
                      <w:b/>
                      <w:bCs/>
                      <w:color w:val="auto"/>
                      <w:kern w:val="0"/>
                      <w:sz w:val="21"/>
                      <w:szCs w:val="21"/>
                      <w:u w:val="single"/>
                      <w:lang w:val="en-US" w:eastAsia="zh-CN"/>
                    </w:rPr>
                    <w:t>2.39</w:t>
                  </w:r>
                </w:p>
              </w:tc>
              <w:tc>
                <w:tcPr>
                  <w:tcW w:w="415" w:type="pct"/>
                  <w:tcBorders>
                    <w:tl2br w:val="nil"/>
                    <w:tr2bl w:val="nil"/>
                  </w:tcBorders>
                  <w:noWrap w:val="0"/>
                  <w:vAlign w:val="center"/>
                </w:tcPr>
                <w:p w14:paraId="0EC7253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lang w:eastAsia="zh-CN"/>
                    </w:rPr>
                  </w:pPr>
                  <w:r>
                    <w:rPr>
                      <w:rFonts w:hint="default" w:ascii="宋体" w:hAnsi="宋体" w:eastAsia="宋体" w:cs="宋体"/>
                      <w:b/>
                      <w:bCs/>
                      <w:color w:val="auto"/>
                      <w:kern w:val="0"/>
                      <w:sz w:val="21"/>
                      <w:szCs w:val="21"/>
                      <w:u w:val="single"/>
                      <w:lang w:val="en-US" w:eastAsia="zh-CN"/>
                    </w:rPr>
                    <w:t>0.5</w:t>
                  </w:r>
                </w:p>
              </w:tc>
              <w:tc>
                <w:tcPr>
                  <w:tcW w:w="481" w:type="pct"/>
                  <w:tcBorders>
                    <w:tl2br w:val="nil"/>
                    <w:tr2bl w:val="nil"/>
                  </w:tcBorders>
                  <w:noWrap w:val="0"/>
                  <w:vAlign w:val="center"/>
                </w:tcPr>
                <w:p w14:paraId="238F653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lang w:val="en-US" w:eastAsia="zh-CN"/>
                    </w:rPr>
                  </w:pPr>
                  <w:r>
                    <w:rPr>
                      <w:rFonts w:hint="default" w:ascii="宋体" w:hAnsi="宋体" w:eastAsia="宋体" w:cs="宋体"/>
                      <w:b/>
                      <w:bCs/>
                      <w:color w:val="auto"/>
                      <w:kern w:val="0"/>
                      <w:sz w:val="21"/>
                      <w:szCs w:val="21"/>
                      <w:u w:val="single"/>
                      <w:lang w:val="en-US" w:eastAsia="zh-CN"/>
                    </w:rPr>
                    <w:t xml:space="preserve">4.78 </w:t>
                  </w:r>
                </w:p>
              </w:tc>
              <w:tc>
                <w:tcPr>
                  <w:tcW w:w="539" w:type="pct"/>
                  <w:tcBorders>
                    <w:tl2br w:val="nil"/>
                    <w:tr2bl w:val="nil"/>
                  </w:tcBorders>
                  <w:noWrap w:val="0"/>
                  <w:vAlign w:val="center"/>
                </w:tcPr>
                <w:p w14:paraId="653BB8A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lang w:val="en-US" w:eastAsia="zh-CN"/>
                    </w:rPr>
                  </w:pPr>
                  <w:r>
                    <w:rPr>
                      <w:rFonts w:hint="default" w:ascii="宋体" w:hAnsi="宋体" w:eastAsia="宋体" w:cs="宋体"/>
                      <w:b/>
                      <w:bCs/>
                      <w:color w:val="auto"/>
                      <w:kern w:val="0"/>
                      <w:sz w:val="21"/>
                      <w:szCs w:val="21"/>
                      <w:u w:val="single"/>
                      <w:lang w:val="en-US" w:eastAsia="zh-CN"/>
                    </w:rPr>
                    <w:t xml:space="preserve">50.19 </w:t>
                  </w:r>
                </w:p>
              </w:tc>
              <w:tc>
                <w:tcPr>
                  <w:tcW w:w="559" w:type="pct"/>
                  <w:tcBorders>
                    <w:tl2br w:val="nil"/>
                    <w:tr2bl w:val="nil"/>
                  </w:tcBorders>
                  <w:noWrap w:val="0"/>
                  <w:vAlign w:val="center"/>
                </w:tcPr>
                <w:p w14:paraId="0C36C37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lang w:val="en-US" w:eastAsia="zh-CN"/>
                    </w:rPr>
                  </w:pPr>
                  <w:r>
                    <w:rPr>
                      <w:rFonts w:hint="default" w:ascii="宋体" w:hAnsi="宋体" w:eastAsia="宋体" w:cs="宋体"/>
                      <w:b/>
                      <w:bCs/>
                      <w:color w:val="auto"/>
                      <w:kern w:val="0"/>
                      <w:sz w:val="21"/>
                      <w:szCs w:val="21"/>
                      <w:u w:val="single"/>
                      <w:lang w:val="en-US" w:eastAsia="zh-CN"/>
                    </w:rPr>
                    <w:t xml:space="preserve">45.41 </w:t>
                  </w:r>
                </w:p>
              </w:tc>
            </w:tr>
            <w:tr w14:paraId="10DF99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4" w:type="pct"/>
                  <w:vMerge w:val="continue"/>
                  <w:tcBorders>
                    <w:tl2br w:val="nil"/>
                    <w:tr2bl w:val="nil"/>
                  </w:tcBorders>
                  <w:noWrap w:val="0"/>
                  <w:vAlign w:val="center"/>
                </w:tcPr>
                <w:p w14:paraId="4C16DB1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p>
              </w:tc>
              <w:tc>
                <w:tcPr>
                  <w:tcW w:w="401" w:type="pct"/>
                  <w:vMerge w:val="continue"/>
                  <w:tcBorders>
                    <w:tl2br w:val="nil"/>
                    <w:tr2bl w:val="nil"/>
                  </w:tcBorders>
                  <w:noWrap w:val="0"/>
                  <w:vAlign w:val="center"/>
                </w:tcPr>
                <w:p w14:paraId="72F2269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p>
              </w:tc>
              <w:tc>
                <w:tcPr>
                  <w:tcW w:w="623" w:type="pct"/>
                  <w:tcBorders>
                    <w:tl2br w:val="nil"/>
                    <w:tr2bl w:val="nil"/>
                  </w:tcBorders>
                  <w:noWrap w:val="0"/>
                  <w:vAlign w:val="center"/>
                </w:tcPr>
                <w:p w14:paraId="16E3747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r>
                    <w:rPr>
                      <w:rFonts w:hint="default" w:ascii="宋体" w:hAnsi="宋体" w:eastAsia="宋体" w:cs="宋体"/>
                      <w:b/>
                      <w:bCs/>
                      <w:color w:val="0C0C0C"/>
                      <w:kern w:val="0"/>
                      <w:sz w:val="21"/>
                      <w:szCs w:val="21"/>
                      <w:u w:val="single"/>
                    </w:rPr>
                    <w:t>绿化区</w:t>
                  </w:r>
                </w:p>
              </w:tc>
              <w:tc>
                <w:tcPr>
                  <w:tcW w:w="544" w:type="pct"/>
                  <w:tcBorders>
                    <w:tl2br w:val="nil"/>
                    <w:tr2bl w:val="nil"/>
                  </w:tcBorders>
                  <w:noWrap w:val="0"/>
                  <w:vAlign w:val="center"/>
                </w:tcPr>
                <w:p w14:paraId="04BB734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rPr>
                  </w:pPr>
                  <w:r>
                    <w:rPr>
                      <w:rFonts w:hint="default" w:ascii="宋体" w:hAnsi="宋体" w:eastAsia="宋体" w:cs="宋体"/>
                      <w:b/>
                      <w:bCs/>
                      <w:color w:val="auto"/>
                      <w:kern w:val="0"/>
                      <w:sz w:val="21"/>
                      <w:szCs w:val="21"/>
                      <w:u w:val="single"/>
                    </w:rPr>
                    <w:t>400</w:t>
                  </w:r>
                </w:p>
              </w:tc>
              <w:tc>
                <w:tcPr>
                  <w:tcW w:w="576" w:type="pct"/>
                  <w:tcBorders>
                    <w:tl2br w:val="nil"/>
                    <w:tr2bl w:val="nil"/>
                  </w:tcBorders>
                  <w:noWrap w:val="0"/>
                  <w:vAlign w:val="center"/>
                </w:tcPr>
                <w:p w14:paraId="46F108E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rPr>
                  </w:pPr>
                  <w:r>
                    <w:rPr>
                      <w:rFonts w:hint="default" w:ascii="宋体" w:hAnsi="宋体" w:eastAsia="宋体" w:cs="宋体"/>
                      <w:b/>
                      <w:bCs/>
                      <w:color w:val="auto"/>
                      <w:kern w:val="0"/>
                      <w:sz w:val="21"/>
                      <w:szCs w:val="21"/>
                      <w:u w:val="single"/>
                    </w:rPr>
                    <w:t>3700</w:t>
                  </w:r>
                </w:p>
              </w:tc>
              <w:tc>
                <w:tcPr>
                  <w:tcW w:w="525" w:type="pct"/>
                  <w:tcBorders>
                    <w:tl2br w:val="nil"/>
                    <w:tr2bl w:val="nil"/>
                  </w:tcBorders>
                  <w:noWrap w:val="0"/>
                  <w:vAlign w:val="center"/>
                </w:tcPr>
                <w:p w14:paraId="4F099A1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lang w:val="en-US" w:eastAsia="zh-CN"/>
                    </w:rPr>
                  </w:pPr>
                  <w:r>
                    <w:rPr>
                      <w:rFonts w:hint="default" w:ascii="宋体" w:hAnsi="宋体" w:eastAsia="宋体" w:cs="宋体"/>
                      <w:b/>
                      <w:bCs/>
                      <w:color w:val="auto"/>
                      <w:kern w:val="0"/>
                      <w:sz w:val="21"/>
                      <w:szCs w:val="21"/>
                      <w:u w:val="single"/>
                      <w:lang w:val="en-US" w:eastAsia="zh-CN"/>
                    </w:rPr>
                    <w:t>0.67</w:t>
                  </w:r>
                </w:p>
              </w:tc>
              <w:tc>
                <w:tcPr>
                  <w:tcW w:w="415" w:type="pct"/>
                  <w:tcBorders>
                    <w:tl2br w:val="nil"/>
                    <w:tr2bl w:val="nil"/>
                  </w:tcBorders>
                  <w:noWrap w:val="0"/>
                  <w:vAlign w:val="center"/>
                </w:tcPr>
                <w:p w14:paraId="6C1D68B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lang w:eastAsia="zh-CN"/>
                    </w:rPr>
                  </w:pPr>
                  <w:r>
                    <w:rPr>
                      <w:rFonts w:hint="default" w:ascii="宋体" w:hAnsi="宋体" w:eastAsia="宋体" w:cs="宋体"/>
                      <w:b/>
                      <w:bCs/>
                      <w:color w:val="auto"/>
                      <w:kern w:val="0"/>
                      <w:sz w:val="21"/>
                      <w:szCs w:val="21"/>
                      <w:u w:val="single"/>
                      <w:lang w:val="en-US" w:eastAsia="zh-CN"/>
                    </w:rPr>
                    <w:t>0.25</w:t>
                  </w:r>
                </w:p>
              </w:tc>
              <w:tc>
                <w:tcPr>
                  <w:tcW w:w="481" w:type="pct"/>
                  <w:tcBorders>
                    <w:tl2br w:val="nil"/>
                    <w:tr2bl w:val="nil"/>
                  </w:tcBorders>
                  <w:noWrap w:val="0"/>
                  <w:vAlign w:val="center"/>
                </w:tcPr>
                <w:p w14:paraId="40C50D5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lang w:val="en-US" w:eastAsia="zh-CN"/>
                    </w:rPr>
                  </w:pPr>
                  <w:r>
                    <w:rPr>
                      <w:rFonts w:hint="default" w:ascii="宋体" w:hAnsi="宋体" w:eastAsia="宋体" w:cs="宋体"/>
                      <w:b/>
                      <w:bCs/>
                      <w:color w:val="auto"/>
                      <w:kern w:val="0"/>
                      <w:sz w:val="21"/>
                      <w:szCs w:val="21"/>
                      <w:u w:val="single"/>
                      <w:lang w:val="en-US" w:eastAsia="zh-CN"/>
                    </w:rPr>
                    <w:t xml:space="preserve">0.67 </w:t>
                  </w:r>
                </w:p>
              </w:tc>
              <w:tc>
                <w:tcPr>
                  <w:tcW w:w="539" w:type="pct"/>
                  <w:tcBorders>
                    <w:tl2br w:val="nil"/>
                    <w:tr2bl w:val="nil"/>
                  </w:tcBorders>
                  <w:noWrap w:val="0"/>
                  <w:vAlign w:val="center"/>
                </w:tcPr>
                <w:p w14:paraId="4E6972B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lang w:val="en-US" w:eastAsia="zh-CN"/>
                    </w:rPr>
                  </w:pPr>
                  <w:r>
                    <w:rPr>
                      <w:rFonts w:hint="default" w:ascii="宋体" w:hAnsi="宋体" w:eastAsia="宋体" w:cs="宋体"/>
                      <w:b/>
                      <w:bCs/>
                      <w:color w:val="auto"/>
                      <w:kern w:val="0"/>
                      <w:sz w:val="21"/>
                      <w:szCs w:val="21"/>
                      <w:u w:val="single"/>
                      <w:lang w:val="en-US" w:eastAsia="zh-CN"/>
                    </w:rPr>
                    <w:t xml:space="preserve">6.20 </w:t>
                  </w:r>
                </w:p>
              </w:tc>
              <w:tc>
                <w:tcPr>
                  <w:tcW w:w="559" w:type="pct"/>
                  <w:tcBorders>
                    <w:tl2br w:val="nil"/>
                    <w:tr2bl w:val="nil"/>
                  </w:tcBorders>
                  <w:noWrap w:val="0"/>
                  <w:vAlign w:val="center"/>
                </w:tcPr>
                <w:p w14:paraId="1309C6B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lang w:val="en-US" w:eastAsia="zh-CN"/>
                    </w:rPr>
                  </w:pPr>
                  <w:r>
                    <w:rPr>
                      <w:rFonts w:hint="default" w:ascii="宋体" w:hAnsi="宋体" w:eastAsia="宋体" w:cs="宋体"/>
                      <w:b/>
                      <w:bCs/>
                      <w:color w:val="auto"/>
                      <w:kern w:val="0"/>
                      <w:sz w:val="21"/>
                      <w:szCs w:val="21"/>
                      <w:u w:val="single"/>
                      <w:lang w:val="en-US" w:eastAsia="zh-CN"/>
                    </w:rPr>
                    <w:t xml:space="preserve">5.53 </w:t>
                  </w:r>
                </w:p>
              </w:tc>
            </w:tr>
            <w:tr w14:paraId="267365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4" w:type="pct"/>
                  <w:vMerge w:val="continue"/>
                  <w:tcBorders>
                    <w:tl2br w:val="nil"/>
                    <w:tr2bl w:val="nil"/>
                  </w:tcBorders>
                  <w:noWrap w:val="0"/>
                  <w:vAlign w:val="center"/>
                </w:tcPr>
                <w:p w14:paraId="2FF5DCF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p>
              </w:tc>
              <w:tc>
                <w:tcPr>
                  <w:tcW w:w="401" w:type="pct"/>
                  <w:vMerge w:val="continue"/>
                  <w:tcBorders>
                    <w:tl2br w:val="nil"/>
                    <w:tr2bl w:val="nil"/>
                  </w:tcBorders>
                  <w:noWrap w:val="0"/>
                  <w:vAlign w:val="center"/>
                </w:tcPr>
                <w:p w14:paraId="585071D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p>
              </w:tc>
              <w:tc>
                <w:tcPr>
                  <w:tcW w:w="623" w:type="pct"/>
                  <w:tcBorders>
                    <w:tl2br w:val="nil"/>
                    <w:tr2bl w:val="nil"/>
                  </w:tcBorders>
                  <w:noWrap w:val="0"/>
                  <w:vAlign w:val="center"/>
                </w:tcPr>
                <w:p w14:paraId="5CE6E96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r>
                    <w:rPr>
                      <w:rFonts w:hint="default" w:ascii="宋体" w:hAnsi="宋体" w:eastAsia="宋体" w:cs="宋体"/>
                      <w:b/>
                      <w:bCs/>
                      <w:color w:val="0C0C0C"/>
                      <w:kern w:val="0"/>
                      <w:sz w:val="21"/>
                      <w:szCs w:val="21"/>
                      <w:u w:val="single"/>
                    </w:rPr>
                    <w:t>小计</w:t>
                  </w:r>
                </w:p>
              </w:tc>
              <w:tc>
                <w:tcPr>
                  <w:tcW w:w="544" w:type="pct"/>
                  <w:tcBorders>
                    <w:tl2br w:val="nil"/>
                    <w:tr2bl w:val="nil"/>
                  </w:tcBorders>
                  <w:noWrap w:val="0"/>
                  <w:vAlign w:val="center"/>
                </w:tcPr>
                <w:p w14:paraId="3518304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rPr>
                  </w:pPr>
                  <w:r>
                    <w:rPr>
                      <w:rFonts w:hint="default" w:ascii="宋体" w:hAnsi="宋体" w:eastAsia="宋体" w:cs="宋体"/>
                      <w:b/>
                      <w:bCs/>
                      <w:color w:val="auto"/>
                      <w:kern w:val="0"/>
                      <w:sz w:val="21"/>
                      <w:szCs w:val="21"/>
                      <w:u w:val="single"/>
                    </w:rPr>
                    <w:t>　</w:t>
                  </w:r>
                </w:p>
              </w:tc>
              <w:tc>
                <w:tcPr>
                  <w:tcW w:w="576" w:type="pct"/>
                  <w:tcBorders>
                    <w:tl2br w:val="nil"/>
                    <w:tr2bl w:val="nil"/>
                  </w:tcBorders>
                  <w:noWrap w:val="0"/>
                  <w:vAlign w:val="center"/>
                </w:tcPr>
                <w:p w14:paraId="3A4FC8E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rPr>
                  </w:pPr>
                  <w:r>
                    <w:rPr>
                      <w:rFonts w:hint="default" w:ascii="宋体" w:hAnsi="宋体" w:eastAsia="宋体" w:cs="宋体"/>
                      <w:b/>
                      <w:bCs/>
                      <w:color w:val="auto"/>
                      <w:kern w:val="0"/>
                      <w:sz w:val="21"/>
                      <w:szCs w:val="21"/>
                      <w:u w:val="single"/>
                    </w:rPr>
                    <w:t>　</w:t>
                  </w:r>
                </w:p>
              </w:tc>
              <w:tc>
                <w:tcPr>
                  <w:tcW w:w="525" w:type="pct"/>
                  <w:tcBorders>
                    <w:tl2br w:val="nil"/>
                    <w:tr2bl w:val="nil"/>
                  </w:tcBorders>
                  <w:noWrap w:val="0"/>
                  <w:vAlign w:val="center"/>
                </w:tcPr>
                <w:p w14:paraId="38868A0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rPr>
                  </w:pPr>
                  <w:r>
                    <w:rPr>
                      <w:rFonts w:hint="default" w:ascii="宋体" w:hAnsi="宋体" w:eastAsia="宋体" w:cs="宋体"/>
                      <w:b/>
                      <w:bCs/>
                      <w:color w:val="auto"/>
                      <w:kern w:val="0"/>
                      <w:sz w:val="21"/>
                      <w:szCs w:val="21"/>
                      <w:u w:val="single"/>
                      <w:lang w:val="en-US" w:eastAsia="zh-CN"/>
                    </w:rPr>
                    <w:t>5.12</w:t>
                  </w:r>
                </w:p>
              </w:tc>
              <w:tc>
                <w:tcPr>
                  <w:tcW w:w="415" w:type="pct"/>
                  <w:tcBorders>
                    <w:tl2br w:val="nil"/>
                    <w:tr2bl w:val="nil"/>
                  </w:tcBorders>
                  <w:noWrap w:val="0"/>
                  <w:vAlign w:val="center"/>
                </w:tcPr>
                <w:p w14:paraId="7CDD1A7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rPr>
                  </w:pPr>
                </w:p>
              </w:tc>
              <w:tc>
                <w:tcPr>
                  <w:tcW w:w="481" w:type="pct"/>
                  <w:tcBorders>
                    <w:tl2br w:val="nil"/>
                    <w:tr2bl w:val="nil"/>
                  </w:tcBorders>
                  <w:noWrap w:val="0"/>
                  <w:vAlign w:val="center"/>
                </w:tcPr>
                <w:p w14:paraId="0A357B9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lang w:val="en-US" w:eastAsia="zh-CN"/>
                    </w:rPr>
                  </w:pPr>
                  <w:r>
                    <w:rPr>
                      <w:rFonts w:hint="default" w:ascii="宋体" w:hAnsi="宋体" w:eastAsia="宋体" w:cs="宋体"/>
                      <w:b/>
                      <w:bCs/>
                      <w:color w:val="auto"/>
                      <w:kern w:val="0"/>
                      <w:sz w:val="21"/>
                      <w:szCs w:val="21"/>
                      <w:u w:val="single"/>
                      <w:lang w:val="en-US" w:eastAsia="zh-CN"/>
                    </w:rPr>
                    <w:t xml:space="preserve">19.87 </w:t>
                  </w:r>
                </w:p>
              </w:tc>
              <w:tc>
                <w:tcPr>
                  <w:tcW w:w="539" w:type="pct"/>
                  <w:tcBorders>
                    <w:tl2br w:val="nil"/>
                    <w:tr2bl w:val="nil"/>
                  </w:tcBorders>
                  <w:noWrap w:val="0"/>
                  <w:vAlign w:val="center"/>
                </w:tcPr>
                <w:p w14:paraId="07ECF2F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lang w:val="en-US" w:eastAsia="zh-CN"/>
                    </w:rPr>
                  </w:pPr>
                  <w:r>
                    <w:rPr>
                      <w:rFonts w:hint="default" w:ascii="宋体" w:hAnsi="宋体" w:eastAsia="宋体" w:cs="宋体"/>
                      <w:b/>
                      <w:bCs/>
                      <w:color w:val="auto"/>
                      <w:kern w:val="0"/>
                      <w:sz w:val="21"/>
                      <w:szCs w:val="21"/>
                      <w:u w:val="single"/>
                      <w:lang w:val="en-US" w:eastAsia="zh-CN"/>
                    </w:rPr>
                    <w:t xml:space="preserve">218.61 </w:t>
                  </w:r>
                </w:p>
              </w:tc>
              <w:tc>
                <w:tcPr>
                  <w:tcW w:w="559" w:type="pct"/>
                  <w:tcBorders>
                    <w:tl2br w:val="nil"/>
                    <w:tr2bl w:val="nil"/>
                  </w:tcBorders>
                  <w:noWrap w:val="0"/>
                  <w:vAlign w:val="center"/>
                </w:tcPr>
                <w:p w14:paraId="78239C9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lang w:val="en-US" w:eastAsia="zh-CN"/>
                    </w:rPr>
                  </w:pPr>
                  <w:r>
                    <w:rPr>
                      <w:rFonts w:hint="default" w:ascii="宋体" w:hAnsi="宋体" w:eastAsia="宋体" w:cs="宋体"/>
                      <w:b/>
                      <w:bCs/>
                      <w:color w:val="auto"/>
                      <w:kern w:val="0"/>
                      <w:sz w:val="21"/>
                      <w:szCs w:val="21"/>
                      <w:u w:val="single"/>
                      <w:lang w:val="en-US" w:eastAsia="zh-CN"/>
                    </w:rPr>
                    <w:t xml:space="preserve">198.74 </w:t>
                  </w:r>
                </w:p>
              </w:tc>
            </w:tr>
            <w:tr w14:paraId="5B857E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4" w:type="pct"/>
                  <w:vMerge w:val="continue"/>
                  <w:tcBorders>
                    <w:tl2br w:val="nil"/>
                    <w:tr2bl w:val="nil"/>
                  </w:tcBorders>
                  <w:noWrap w:val="0"/>
                  <w:vAlign w:val="center"/>
                </w:tcPr>
                <w:p w14:paraId="1298C5C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p>
              </w:tc>
              <w:tc>
                <w:tcPr>
                  <w:tcW w:w="401" w:type="pct"/>
                  <w:vMerge w:val="restart"/>
                  <w:tcBorders>
                    <w:tl2br w:val="nil"/>
                    <w:tr2bl w:val="nil"/>
                  </w:tcBorders>
                  <w:noWrap w:val="0"/>
                  <w:vAlign w:val="center"/>
                </w:tcPr>
                <w:p w14:paraId="2BD64C1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r>
                    <w:rPr>
                      <w:rFonts w:hint="default" w:ascii="宋体" w:hAnsi="宋体" w:eastAsia="宋体" w:cs="宋体"/>
                      <w:b/>
                      <w:bCs/>
                      <w:color w:val="0C0C0C"/>
                      <w:kern w:val="0"/>
                      <w:sz w:val="21"/>
                      <w:szCs w:val="21"/>
                      <w:u w:val="single"/>
                    </w:rPr>
                    <w:t>自然恢复期</w:t>
                  </w:r>
                </w:p>
              </w:tc>
              <w:tc>
                <w:tcPr>
                  <w:tcW w:w="623" w:type="pct"/>
                  <w:tcBorders>
                    <w:tl2br w:val="nil"/>
                    <w:tr2bl w:val="nil"/>
                  </w:tcBorders>
                  <w:noWrap w:val="0"/>
                  <w:vAlign w:val="center"/>
                </w:tcPr>
                <w:p w14:paraId="08EB01B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r>
                    <w:rPr>
                      <w:rFonts w:hint="default" w:ascii="宋体" w:hAnsi="宋体" w:eastAsia="宋体" w:cs="宋体"/>
                      <w:b/>
                      <w:bCs/>
                      <w:color w:val="0C0C0C"/>
                      <w:kern w:val="0"/>
                      <w:sz w:val="21"/>
                      <w:szCs w:val="21"/>
                      <w:u w:val="single"/>
                    </w:rPr>
                    <w:t>第一年</w:t>
                  </w:r>
                </w:p>
              </w:tc>
              <w:tc>
                <w:tcPr>
                  <w:tcW w:w="544" w:type="pct"/>
                  <w:tcBorders>
                    <w:tl2br w:val="nil"/>
                    <w:tr2bl w:val="nil"/>
                  </w:tcBorders>
                  <w:noWrap w:val="0"/>
                  <w:vAlign w:val="center"/>
                </w:tcPr>
                <w:p w14:paraId="2A9D055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rPr>
                  </w:pPr>
                  <w:r>
                    <w:rPr>
                      <w:rFonts w:hint="default" w:ascii="宋体" w:hAnsi="宋体" w:eastAsia="宋体" w:cs="宋体"/>
                      <w:b/>
                      <w:bCs/>
                      <w:color w:val="auto"/>
                      <w:kern w:val="0"/>
                      <w:sz w:val="21"/>
                      <w:szCs w:val="21"/>
                      <w:u w:val="single"/>
                    </w:rPr>
                    <w:t>400</w:t>
                  </w:r>
                </w:p>
              </w:tc>
              <w:tc>
                <w:tcPr>
                  <w:tcW w:w="576" w:type="pct"/>
                  <w:tcBorders>
                    <w:tl2br w:val="nil"/>
                    <w:tr2bl w:val="nil"/>
                  </w:tcBorders>
                  <w:noWrap w:val="0"/>
                  <w:vAlign w:val="center"/>
                </w:tcPr>
                <w:p w14:paraId="5CB6DE8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rPr>
                  </w:pPr>
                  <w:r>
                    <w:rPr>
                      <w:rFonts w:hint="default" w:ascii="宋体" w:hAnsi="宋体" w:eastAsia="宋体" w:cs="宋体"/>
                      <w:b/>
                      <w:bCs/>
                      <w:color w:val="auto"/>
                      <w:kern w:val="0"/>
                      <w:sz w:val="21"/>
                      <w:szCs w:val="21"/>
                      <w:u w:val="single"/>
                    </w:rPr>
                    <w:t>2400</w:t>
                  </w:r>
                </w:p>
              </w:tc>
              <w:tc>
                <w:tcPr>
                  <w:tcW w:w="525" w:type="pct"/>
                  <w:tcBorders>
                    <w:tl2br w:val="nil"/>
                    <w:tr2bl w:val="nil"/>
                  </w:tcBorders>
                  <w:noWrap w:val="0"/>
                  <w:vAlign w:val="center"/>
                </w:tcPr>
                <w:p w14:paraId="389A82C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rPr>
                  </w:pPr>
                  <w:r>
                    <w:rPr>
                      <w:rFonts w:hint="default" w:ascii="宋体" w:hAnsi="宋体" w:eastAsia="宋体" w:cs="宋体"/>
                      <w:b/>
                      <w:bCs/>
                      <w:color w:val="auto"/>
                      <w:kern w:val="0"/>
                      <w:sz w:val="21"/>
                      <w:szCs w:val="21"/>
                      <w:u w:val="single"/>
                      <w:lang w:val="en-US" w:eastAsia="zh-CN"/>
                    </w:rPr>
                    <w:t>0.67</w:t>
                  </w:r>
                </w:p>
              </w:tc>
              <w:tc>
                <w:tcPr>
                  <w:tcW w:w="415" w:type="pct"/>
                  <w:tcBorders>
                    <w:tl2br w:val="nil"/>
                    <w:tr2bl w:val="nil"/>
                  </w:tcBorders>
                  <w:noWrap w:val="0"/>
                  <w:vAlign w:val="center"/>
                </w:tcPr>
                <w:p w14:paraId="1BB7A12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rPr>
                  </w:pPr>
                  <w:r>
                    <w:rPr>
                      <w:rFonts w:hint="default" w:ascii="宋体" w:hAnsi="宋体" w:eastAsia="宋体" w:cs="宋体"/>
                      <w:b/>
                      <w:bCs/>
                      <w:color w:val="auto"/>
                      <w:kern w:val="0"/>
                      <w:sz w:val="21"/>
                      <w:szCs w:val="21"/>
                      <w:u w:val="single"/>
                      <w:lang w:val="en-US" w:eastAsia="zh-CN"/>
                    </w:rPr>
                    <w:t>1</w:t>
                  </w:r>
                </w:p>
              </w:tc>
              <w:tc>
                <w:tcPr>
                  <w:tcW w:w="481" w:type="pct"/>
                  <w:tcBorders>
                    <w:tl2br w:val="nil"/>
                    <w:tr2bl w:val="nil"/>
                  </w:tcBorders>
                  <w:noWrap w:val="0"/>
                  <w:vAlign w:val="center"/>
                </w:tcPr>
                <w:p w14:paraId="2045A18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lang w:val="en-US" w:eastAsia="zh-CN"/>
                    </w:rPr>
                  </w:pPr>
                  <w:r>
                    <w:rPr>
                      <w:rFonts w:hint="default" w:ascii="宋体" w:hAnsi="宋体" w:eastAsia="宋体" w:cs="宋体"/>
                      <w:b/>
                      <w:bCs/>
                      <w:color w:val="auto"/>
                      <w:kern w:val="0"/>
                      <w:sz w:val="21"/>
                      <w:szCs w:val="21"/>
                      <w:u w:val="single"/>
                      <w:lang w:val="en-US" w:eastAsia="zh-CN"/>
                    </w:rPr>
                    <w:t xml:space="preserve">2.68 </w:t>
                  </w:r>
                </w:p>
              </w:tc>
              <w:tc>
                <w:tcPr>
                  <w:tcW w:w="539" w:type="pct"/>
                  <w:tcBorders>
                    <w:tl2br w:val="nil"/>
                    <w:tr2bl w:val="nil"/>
                  </w:tcBorders>
                  <w:noWrap w:val="0"/>
                  <w:vAlign w:val="center"/>
                </w:tcPr>
                <w:p w14:paraId="2BB3457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lang w:val="en-US" w:eastAsia="zh-CN"/>
                    </w:rPr>
                  </w:pPr>
                  <w:r>
                    <w:rPr>
                      <w:rFonts w:hint="default" w:ascii="宋体" w:hAnsi="宋体" w:eastAsia="宋体" w:cs="宋体"/>
                      <w:b/>
                      <w:bCs/>
                      <w:color w:val="auto"/>
                      <w:kern w:val="0"/>
                      <w:sz w:val="21"/>
                      <w:szCs w:val="21"/>
                      <w:u w:val="single"/>
                      <w:lang w:val="en-US" w:eastAsia="zh-CN"/>
                    </w:rPr>
                    <w:t xml:space="preserve">16.08 </w:t>
                  </w:r>
                </w:p>
              </w:tc>
              <w:tc>
                <w:tcPr>
                  <w:tcW w:w="559" w:type="pct"/>
                  <w:tcBorders>
                    <w:tl2br w:val="nil"/>
                    <w:tr2bl w:val="nil"/>
                  </w:tcBorders>
                  <w:noWrap w:val="0"/>
                  <w:vAlign w:val="center"/>
                </w:tcPr>
                <w:p w14:paraId="6217B01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lang w:val="en-US" w:eastAsia="zh-CN"/>
                    </w:rPr>
                  </w:pPr>
                  <w:r>
                    <w:rPr>
                      <w:rFonts w:hint="default" w:ascii="宋体" w:hAnsi="宋体" w:eastAsia="宋体" w:cs="宋体"/>
                      <w:b/>
                      <w:bCs/>
                      <w:color w:val="auto"/>
                      <w:kern w:val="0"/>
                      <w:sz w:val="21"/>
                      <w:szCs w:val="21"/>
                      <w:u w:val="single"/>
                      <w:lang w:val="en-US" w:eastAsia="zh-CN"/>
                    </w:rPr>
                    <w:t xml:space="preserve">13.40 </w:t>
                  </w:r>
                </w:p>
              </w:tc>
            </w:tr>
            <w:tr w14:paraId="398461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4" w:type="pct"/>
                  <w:vMerge w:val="continue"/>
                  <w:tcBorders>
                    <w:tl2br w:val="nil"/>
                    <w:tr2bl w:val="nil"/>
                  </w:tcBorders>
                  <w:noWrap w:val="0"/>
                  <w:vAlign w:val="center"/>
                </w:tcPr>
                <w:p w14:paraId="1F1B142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p>
              </w:tc>
              <w:tc>
                <w:tcPr>
                  <w:tcW w:w="401" w:type="pct"/>
                  <w:vMerge w:val="continue"/>
                  <w:tcBorders>
                    <w:tl2br w:val="nil"/>
                    <w:tr2bl w:val="nil"/>
                  </w:tcBorders>
                  <w:noWrap w:val="0"/>
                  <w:vAlign w:val="center"/>
                </w:tcPr>
                <w:p w14:paraId="24BB4EB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p>
              </w:tc>
              <w:tc>
                <w:tcPr>
                  <w:tcW w:w="623" w:type="pct"/>
                  <w:tcBorders>
                    <w:tl2br w:val="nil"/>
                    <w:tr2bl w:val="nil"/>
                  </w:tcBorders>
                  <w:noWrap w:val="0"/>
                  <w:vAlign w:val="center"/>
                </w:tcPr>
                <w:p w14:paraId="22128C3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r>
                    <w:rPr>
                      <w:rFonts w:hint="default" w:ascii="宋体" w:hAnsi="宋体" w:eastAsia="宋体" w:cs="宋体"/>
                      <w:b/>
                      <w:bCs/>
                      <w:color w:val="0C0C0C"/>
                      <w:kern w:val="0"/>
                      <w:sz w:val="21"/>
                      <w:szCs w:val="21"/>
                      <w:u w:val="single"/>
                    </w:rPr>
                    <w:t>第二年</w:t>
                  </w:r>
                </w:p>
              </w:tc>
              <w:tc>
                <w:tcPr>
                  <w:tcW w:w="544" w:type="pct"/>
                  <w:tcBorders>
                    <w:tl2br w:val="nil"/>
                    <w:tr2bl w:val="nil"/>
                  </w:tcBorders>
                  <w:noWrap w:val="0"/>
                  <w:vAlign w:val="center"/>
                </w:tcPr>
                <w:p w14:paraId="45CAC2A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rPr>
                  </w:pPr>
                  <w:r>
                    <w:rPr>
                      <w:rFonts w:hint="default" w:ascii="宋体" w:hAnsi="宋体" w:eastAsia="宋体" w:cs="宋体"/>
                      <w:b/>
                      <w:bCs/>
                      <w:color w:val="auto"/>
                      <w:kern w:val="0"/>
                      <w:sz w:val="21"/>
                      <w:szCs w:val="21"/>
                      <w:u w:val="single"/>
                    </w:rPr>
                    <w:t>400</w:t>
                  </w:r>
                </w:p>
              </w:tc>
              <w:tc>
                <w:tcPr>
                  <w:tcW w:w="576" w:type="pct"/>
                  <w:tcBorders>
                    <w:tl2br w:val="nil"/>
                    <w:tr2bl w:val="nil"/>
                  </w:tcBorders>
                  <w:noWrap w:val="0"/>
                  <w:vAlign w:val="center"/>
                </w:tcPr>
                <w:p w14:paraId="229F625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rPr>
                  </w:pPr>
                  <w:r>
                    <w:rPr>
                      <w:rFonts w:hint="default" w:ascii="宋体" w:hAnsi="宋体" w:eastAsia="宋体" w:cs="宋体"/>
                      <w:b/>
                      <w:bCs/>
                      <w:color w:val="auto"/>
                      <w:kern w:val="0"/>
                      <w:sz w:val="21"/>
                      <w:szCs w:val="21"/>
                      <w:u w:val="single"/>
                    </w:rPr>
                    <w:t>1300</w:t>
                  </w:r>
                </w:p>
              </w:tc>
              <w:tc>
                <w:tcPr>
                  <w:tcW w:w="525" w:type="pct"/>
                  <w:tcBorders>
                    <w:tl2br w:val="nil"/>
                    <w:tr2bl w:val="nil"/>
                  </w:tcBorders>
                  <w:noWrap w:val="0"/>
                  <w:vAlign w:val="center"/>
                </w:tcPr>
                <w:p w14:paraId="134EBB1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rPr>
                  </w:pPr>
                  <w:r>
                    <w:rPr>
                      <w:rFonts w:hint="default" w:ascii="宋体" w:hAnsi="宋体" w:eastAsia="宋体" w:cs="宋体"/>
                      <w:b/>
                      <w:bCs/>
                      <w:color w:val="auto"/>
                      <w:kern w:val="0"/>
                      <w:sz w:val="21"/>
                      <w:szCs w:val="21"/>
                      <w:u w:val="single"/>
                      <w:lang w:val="en-US" w:eastAsia="zh-CN"/>
                    </w:rPr>
                    <w:t>0.67</w:t>
                  </w:r>
                </w:p>
              </w:tc>
              <w:tc>
                <w:tcPr>
                  <w:tcW w:w="415" w:type="pct"/>
                  <w:tcBorders>
                    <w:tl2br w:val="nil"/>
                    <w:tr2bl w:val="nil"/>
                  </w:tcBorders>
                  <w:noWrap w:val="0"/>
                  <w:vAlign w:val="center"/>
                </w:tcPr>
                <w:p w14:paraId="3BE7992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rPr>
                  </w:pPr>
                  <w:r>
                    <w:rPr>
                      <w:rFonts w:hint="default" w:ascii="宋体" w:hAnsi="宋体" w:eastAsia="宋体" w:cs="宋体"/>
                      <w:b/>
                      <w:bCs/>
                      <w:color w:val="auto"/>
                      <w:kern w:val="0"/>
                      <w:sz w:val="21"/>
                      <w:szCs w:val="21"/>
                      <w:u w:val="single"/>
                      <w:lang w:val="en-US" w:eastAsia="zh-CN"/>
                    </w:rPr>
                    <w:t>1</w:t>
                  </w:r>
                </w:p>
              </w:tc>
              <w:tc>
                <w:tcPr>
                  <w:tcW w:w="481" w:type="pct"/>
                  <w:tcBorders>
                    <w:tl2br w:val="nil"/>
                    <w:tr2bl w:val="nil"/>
                  </w:tcBorders>
                  <w:noWrap w:val="0"/>
                  <w:vAlign w:val="center"/>
                </w:tcPr>
                <w:p w14:paraId="301015A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lang w:val="en-US" w:eastAsia="zh-CN"/>
                    </w:rPr>
                  </w:pPr>
                  <w:r>
                    <w:rPr>
                      <w:rFonts w:hint="default" w:ascii="宋体" w:hAnsi="宋体" w:eastAsia="宋体" w:cs="宋体"/>
                      <w:b/>
                      <w:bCs/>
                      <w:color w:val="auto"/>
                      <w:kern w:val="0"/>
                      <w:sz w:val="21"/>
                      <w:szCs w:val="21"/>
                      <w:u w:val="single"/>
                      <w:lang w:val="en-US" w:eastAsia="zh-CN"/>
                    </w:rPr>
                    <w:t xml:space="preserve">2.68 </w:t>
                  </w:r>
                </w:p>
              </w:tc>
              <w:tc>
                <w:tcPr>
                  <w:tcW w:w="539" w:type="pct"/>
                  <w:tcBorders>
                    <w:tl2br w:val="nil"/>
                    <w:tr2bl w:val="nil"/>
                  </w:tcBorders>
                  <w:noWrap w:val="0"/>
                  <w:vAlign w:val="center"/>
                </w:tcPr>
                <w:p w14:paraId="3ABD2AA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lang w:val="en-US" w:eastAsia="zh-CN"/>
                    </w:rPr>
                  </w:pPr>
                  <w:r>
                    <w:rPr>
                      <w:rFonts w:hint="default" w:ascii="宋体" w:hAnsi="宋体" w:eastAsia="宋体" w:cs="宋体"/>
                      <w:b/>
                      <w:bCs/>
                      <w:color w:val="auto"/>
                      <w:kern w:val="0"/>
                      <w:sz w:val="21"/>
                      <w:szCs w:val="21"/>
                      <w:u w:val="single"/>
                      <w:lang w:val="en-US" w:eastAsia="zh-CN"/>
                    </w:rPr>
                    <w:t xml:space="preserve">8.71 </w:t>
                  </w:r>
                </w:p>
              </w:tc>
              <w:tc>
                <w:tcPr>
                  <w:tcW w:w="559" w:type="pct"/>
                  <w:tcBorders>
                    <w:tl2br w:val="nil"/>
                    <w:tr2bl w:val="nil"/>
                  </w:tcBorders>
                  <w:noWrap w:val="0"/>
                  <w:vAlign w:val="center"/>
                </w:tcPr>
                <w:p w14:paraId="25660B6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lang w:val="en-US" w:eastAsia="zh-CN"/>
                    </w:rPr>
                  </w:pPr>
                  <w:r>
                    <w:rPr>
                      <w:rFonts w:hint="default" w:ascii="宋体" w:hAnsi="宋体" w:eastAsia="宋体" w:cs="宋体"/>
                      <w:b/>
                      <w:bCs/>
                      <w:color w:val="auto"/>
                      <w:kern w:val="0"/>
                      <w:sz w:val="21"/>
                      <w:szCs w:val="21"/>
                      <w:u w:val="single"/>
                      <w:lang w:val="en-US" w:eastAsia="zh-CN"/>
                    </w:rPr>
                    <w:t xml:space="preserve">6.03 </w:t>
                  </w:r>
                </w:p>
              </w:tc>
            </w:tr>
            <w:tr w14:paraId="12D681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4" w:type="pct"/>
                  <w:vMerge w:val="continue"/>
                  <w:tcBorders>
                    <w:tl2br w:val="nil"/>
                    <w:tr2bl w:val="nil"/>
                  </w:tcBorders>
                  <w:noWrap w:val="0"/>
                  <w:vAlign w:val="center"/>
                </w:tcPr>
                <w:p w14:paraId="5DDA95E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p>
              </w:tc>
              <w:tc>
                <w:tcPr>
                  <w:tcW w:w="401" w:type="pct"/>
                  <w:vMerge w:val="continue"/>
                  <w:tcBorders>
                    <w:tl2br w:val="nil"/>
                    <w:tr2bl w:val="nil"/>
                  </w:tcBorders>
                  <w:noWrap w:val="0"/>
                  <w:vAlign w:val="center"/>
                </w:tcPr>
                <w:p w14:paraId="2EB54E8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p>
              </w:tc>
              <w:tc>
                <w:tcPr>
                  <w:tcW w:w="623" w:type="pct"/>
                  <w:tcBorders>
                    <w:tl2br w:val="nil"/>
                    <w:tr2bl w:val="nil"/>
                  </w:tcBorders>
                  <w:noWrap w:val="0"/>
                  <w:vAlign w:val="center"/>
                </w:tcPr>
                <w:p w14:paraId="3B96A0E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r>
                    <w:rPr>
                      <w:rFonts w:hint="default" w:ascii="宋体" w:hAnsi="宋体" w:eastAsia="宋体" w:cs="宋体"/>
                      <w:b/>
                      <w:bCs/>
                      <w:color w:val="0C0C0C"/>
                      <w:kern w:val="0"/>
                      <w:sz w:val="21"/>
                      <w:szCs w:val="21"/>
                      <w:u w:val="single"/>
                    </w:rPr>
                    <w:t>第三年</w:t>
                  </w:r>
                </w:p>
              </w:tc>
              <w:tc>
                <w:tcPr>
                  <w:tcW w:w="544" w:type="pct"/>
                  <w:tcBorders>
                    <w:tl2br w:val="nil"/>
                    <w:tr2bl w:val="nil"/>
                  </w:tcBorders>
                  <w:noWrap w:val="0"/>
                  <w:vAlign w:val="center"/>
                </w:tcPr>
                <w:p w14:paraId="01AB91E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rPr>
                  </w:pPr>
                  <w:r>
                    <w:rPr>
                      <w:rFonts w:hint="default" w:ascii="宋体" w:hAnsi="宋体" w:eastAsia="宋体" w:cs="宋体"/>
                      <w:b/>
                      <w:bCs/>
                      <w:color w:val="auto"/>
                      <w:kern w:val="0"/>
                      <w:sz w:val="21"/>
                      <w:szCs w:val="21"/>
                      <w:u w:val="single"/>
                    </w:rPr>
                    <w:t>400</w:t>
                  </w:r>
                </w:p>
              </w:tc>
              <w:tc>
                <w:tcPr>
                  <w:tcW w:w="576" w:type="pct"/>
                  <w:tcBorders>
                    <w:tl2br w:val="nil"/>
                    <w:tr2bl w:val="nil"/>
                  </w:tcBorders>
                  <w:noWrap w:val="0"/>
                  <w:vAlign w:val="center"/>
                </w:tcPr>
                <w:p w14:paraId="32D634A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rPr>
                  </w:pPr>
                  <w:r>
                    <w:rPr>
                      <w:rFonts w:hint="default" w:ascii="宋体" w:hAnsi="宋体" w:eastAsia="宋体" w:cs="宋体"/>
                      <w:b/>
                      <w:bCs/>
                      <w:color w:val="auto"/>
                      <w:kern w:val="0"/>
                      <w:sz w:val="21"/>
                      <w:szCs w:val="21"/>
                      <w:u w:val="single"/>
                    </w:rPr>
                    <w:t>500</w:t>
                  </w:r>
                </w:p>
              </w:tc>
              <w:tc>
                <w:tcPr>
                  <w:tcW w:w="525" w:type="pct"/>
                  <w:tcBorders>
                    <w:tl2br w:val="nil"/>
                    <w:tr2bl w:val="nil"/>
                  </w:tcBorders>
                  <w:noWrap w:val="0"/>
                  <w:vAlign w:val="center"/>
                </w:tcPr>
                <w:p w14:paraId="02F7B74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rPr>
                  </w:pPr>
                  <w:r>
                    <w:rPr>
                      <w:rFonts w:hint="default" w:ascii="宋体" w:hAnsi="宋体" w:eastAsia="宋体" w:cs="宋体"/>
                      <w:b/>
                      <w:bCs/>
                      <w:color w:val="auto"/>
                      <w:kern w:val="0"/>
                      <w:sz w:val="21"/>
                      <w:szCs w:val="21"/>
                      <w:u w:val="single"/>
                      <w:lang w:val="en-US" w:eastAsia="zh-CN"/>
                    </w:rPr>
                    <w:t>0.67</w:t>
                  </w:r>
                </w:p>
              </w:tc>
              <w:tc>
                <w:tcPr>
                  <w:tcW w:w="415" w:type="pct"/>
                  <w:tcBorders>
                    <w:tl2br w:val="nil"/>
                    <w:tr2bl w:val="nil"/>
                  </w:tcBorders>
                  <w:noWrap w:val="0"/>
                  <w:vAlign w:val="center"/>
                </w:tcPr>
                <w:p w14:paraId="076AB68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rPr>
                  </w:pPr>
                  <w:r>
                    <w:rPr>
                      <w:rFonts w:hint="default" w:ascii="宋体" w:hAnsi="宋体" w:eastAsia="宋体" w:cs="宋体"/>
                      <w:b/>
                      <w:bCs/>
                      <w:color w:val="auto"/>
                      <w:kern w:val="0"/>
                      <w:sz w:val="21"/>
                      <w:szCs w:val="21"/>
                      <w:u w:val="single"/>
                      <w:lang w:val="en-US" w:eastAsia="zh-CN"/>
                    </w:rPr>
                    <w:t>1</w:t>
                  </w:r>
                </w:p>
              </w:tc>
              <w:tc>
                <w:tcPr>
                  <w:tcW w:w="481" w:type="pct"/>
                  <w:tcBorders>
                    <w:tl2br w:val="nil"/>
                    <w:tr2bl w:val="nil"/>
                  </w:tcBorders>
                  <w:noWrap w:val="0"/>
                  <w:vAlign w:val="center"/>
                </w:tcPr>
                <w:p w14:paraId="6E5D5F3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lang w:val="en-US" w:eastAsia="zh-CN"/>
                    </w:rPr>
                  </w:pPr>
                  <w:r>
                    <w:rPr>
                      <w:rFonts w:hint="default" w:ascii="宋体" w:hAnsi="宋体" w:eastAsia="宋体" w:cs="宋体"/>
                      <w:b/>
                      <w:bCs/>
                      <w:color w:val="auto"/>
                      <w:kern w:val="0"/>
                      <w:sz w:val="21"/>
                      <w:szCs w:val="21"/>
                      <w:u w:val="single"/>
                      <w:lang w:val="en-US" w:eastAsia="zh-CN"/>
                    </w:rPr>
                    <w:t xml:space="preserve">2.68 </w:t>
                  </w:r>
                </w:p>
              </w:tc>
              <w:tc>
                <w:tcPr>
                  <w:tcW w:w="539" w:type="pct"/>
                  <w:tcBorders>
                    <w:tl2br w:val="nil"/>
                    <w:tr2bl w:val="nil"/>
                  </w:tcBorders>
                  <w:noWrap w:val="0"/>
                  <w:vAlign w:val="center"/>
                </w:tcPr>
                <w:p w14:paraId="7242F47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lang w:val="en-US" w:eastAsia="zh-CN"/>
                    </w:rPr>
                  </w:pPr>
                  <w:r>
                    <w:rPr>
                      <w:rFonts w:hint="default" w:ascii="宋体" w:hAnsi="宋体" w:eastAsia="宋体" w:cs="宋体"/>
                      <w:b/>
                      <w:bCs/>
                      <w:color w:val="auto"/>
                      <w:kern w:val="0"/>
                      <w:sz w:val="21"/>
                      <w:szCs w:val="21"/>
                      <w:u w:val="single"/>
                      <w:lang w:val="en-US" w:eastAsia="zh-CN"/>
                    </w:rPr>
                    <w:t xml:space="preserve">3.35 </w:t>
                  </w:r>
                </w:p>
              </w:tc>
              <w:tc>
                <w:tcPr>
                  <w:tcW w:w="559" w:type="pct"/>
                  <w:tcBorders>
                    <w:tl2br w:val="nil"/>
                    <w:tr2bl w:val="nil"/>
                  </w:tcBorders>
                  <w:noWrap w:val="0"/>
                  <w:vAlign w:val="center"/>
                </w:tcPr>
                <w:p w14:paraId="0E439D7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lang w:val="en-US" w:eastAsia="zh-CN"/>
                    </w:rPr>
                  </w:pPr>
                  <w:r>
                    <w:rPr>
                      <w:rFonts w:hint="default" w:ascii="宋体" w:hAnsi="宋体" w:eastAsia="宋体" w:cs="宋体"/>
                      <w:b/>
                      <w:bCs/>
                      <w:color w:val="auto"/>
                      <w:kern w:val="0"/>
                      <w:sz w:val="21"/>
                      <w:szCs w:val="21"/>
                      <w:u w:val="single"/>
                      <w:lang w:val="en-US" w:eastAsia="zh-CN"/>
                    </w:rPr>
                    <w:t xml:space="preserve">0.67 </w:t>
                  </w:r>
                </w:p>
              </w:tc>
            </w:tr>
            <w:tr w14:paraId="330E95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4" w:type="pct"/>
                  <w:vMerge w:val="continue"/>
                  <w:tcBorders>
                    <w:tl2br w:val="nil"/>
                    <w:tr2bl w:val="nil"/>
                  </w:tcBorders>
                  <w:noWrap w:val="0"/>
                  <w:vAlign w:val="center"/>
                </w:tcPr>
                <w:p w14:paraId="48329DD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p>
              </w:tc>
              <w:tc>
                <w:tcPr>
                  <w:tcW w:w="401" w:type="pct"/>
                  <w:vMerge w:val="continue"/>
                  <w:tcBorders>
                    <w:tl2br w:val="nil"/>
                    <w:tr2bl w:val="nil"/>
                  </w:tcBorders>
                  <w:noWrap w:val="0"/>
                  <w:vAlign w:val="center"/>
                </w:tcPr>
                <w:p w14:paraId="5BBB2D5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p>
              </w:tc>
              <w:tc>
                <w:tcPr>
                  <w:tcW w:w="623" w:type="pct"/>
                  <w:tcBorders>
                    <w:tl2br w:val="nil"/>
                    <w:tr2bl w:val="nil"/>
                  </w:tcBorders>
                  <w:noWrap w:val="0"/>
                  <w:vAlign w:val="center"/>
                </w:tcPr>
                <w:p w14:paraId="21B8A50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r>
                    <w:rPr>
                      <w:rFonts w:hint="default" w:ascii="宋体" w:hAnsi="宋体" w:eastAsia="宋体" w:cs="宋体"/>
                      <w:b/>
                      <w:bCs/>
                      <w:color w:val="0C0C0C"/>
                      <w:kern w:val="0"/>
                      <w:sz w:val="21"/>
                      <w:szCs w:val="21"/>
                      <w:u w:val="single"/>
                    </w:rPr>
                    <w:t>小计</w:t>
                  </w:r>
                </w:p>
              </w:tc>
              <w:tc>
                <w:tcPr>
                  <w:tcW w:w="544" w:type="pct"/>
                  <w:tcBorders>
                    <w:tl2br w:val="nil"/>
                    <w:tr2bl w:val="nil"/>
                  </w:tcBorders>
                  <w:noWrap w:val="0"/>
                  <w:vAlign w:val="center"/>
                </w:tcPr>
                <w:p w14:paraId="09E485E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rPr>
                  </w:pPr>
                  <w:r>
                    <w:rPr>
                      <w:rFonts w:hint="default" w:ascii="宋体" w:hAnsi="宋体" w:eastAsia="宋体" w:cs="宋体"/>
                      <w:b/>
                      <w:bCs/>
                      <w:color w:val="auto"/>
                      <w:kern w:val="0"/>
                      <w:sz w:val="21"/>
                      <w:szCs w:val="21"/>
                      <w:u w:val="single"/>
                    </w:rPr>
                    <w:t>　</w:t>
                  </w:r>
                </w:p>
              </w:tc>
              <w:tc>
                <w:tcPr>
                  <w:tcW w:w="576" w:type="pct"/>
                  <w:tcBorders>
                    <w:tl2br w:val="nil"/>
                    <w:tr2bl w:val="nil"/>
                  </w:tcBorders>
                  <w:noWrap w:val="0"/>
                  <w:vAlign w:val="center"/>
                </w:tcPr>
                <w:p w14:paraId="4D1DADA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rPr>
                  </w:pPr>
                  <w:r>
                    <w:rPr>
                      <w:rFonts w:hint="default" w:ascii="宋体" w:hAnsi="宋体" w:eastAsia="宋体" w:cs="宋体"/>
                      <w:b/>
                      <w:bCs/>
                      <w:color w:val="auto"/>
                      <w:kern w:val="0"/>
                      <w:sz w:val="21"/>
                      <w:szCs w:val="21"/>
                      <w:u w:val="single"/>
                    </w:rPr>
                    <w:t>　</w:t>
                  </w:r>
                </w:p>
              </w:tc>
              <w:tc>
                <w:tcPr>
                  <w:tcW w:w="525" w:type="pct"/>
                  <w:tcBorders>
                    <w:tl2br w:val="nil"/>
                    <w:tr2bl w:val="nil"/>
                  </w:tcBorders>
                  <w:noWrap w:val="0"/>
                  <w:vAlign w:val="center"/>
                </w:tcPr>
                <w:p w14:paraId="68BDD79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u w:val="single"/>
                    </w:rPr>
                  </w:pPr>
                </w:p>
              </w:tc>
              <w:tc>
                <w:tcPr>
                  <w:tcW w:w="415" w:type="pct"/>
                  <w:tcBorders>
                    <w:tl2br w:val="nil"/>
                    <w:tr2bl w:val="nil"/>
                  </w:tcBorders>
                  <w:noWrap w:val="0"/>
                  <w:vAlign w:val="center"/>
                </w:tcPr>
                <w:p w14:paraId="2BC7DB9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u w:val="single"/>
                    </w:rPr>
                  </w:pPr>
                </w:p>
              </w:tc>
              <w:tc>
                <w:tcPr>
                  <w:tcW w:w="481" w:type="pct"/>
                  <w:tcBorders>
                    <w:tl2br w:val="nil"/>
                    <w:tr2bl w:val="nil"/>
                  </w:tcBorders>
                  <w:noWrap w:val="0"/>
                  <w:vAlign w:val="center"/>
                </w:tcPr>
                <w:p w14:paraId="2BFAC96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u w:val="single"/>
                      <w:lang w:val="en-US" w:eastAsia="zh-CN"/>
                    </w:rPr>
                  </w:pPr>
                  <w:r>
                    <w:rPr>
                      <w:rFonts w:hint="default" w:ascii="Times New Roman" w:hAnsi="Times New Roman" w:eastAsia="宋体" w:cs="Times New Roman"/>
                      <w:b/>
                      <w:bCs/>
                      <w:color w:val="auto"/>
                      <w:kern w:val="0"/>
                      <w:sz w:val="21"/>
                      <w:szCs w:val="21"/>
                      <w:highlight w:val="none"/>
                      <w:u w:val="single"/>
                      <w:lang w:val="en-US" w:eastAsia="zh-CN"/>
                    </w:rPr>
                    <w:t xml:space="preserve">8.04 </w:t>
                  </w:r>
                </w:p>
              </w:tc>
              <w:tc>
                <w:tcPr>
                  <w:tcW w:w="539" w:type="pct"/>
                  <w:tcBorders>
                    <w:tl2br w:val="nil"/>
                    <w:tr2bl w:val="nil"/>
                  </w:tcBorders>
                  <w:noWrap w:val="0"/>
                  <w:vAlign w:val="center"/>
                </w:tcPr>
                <w:p w14:paraId="524C396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u w:val="single"/>
                      <w:lang w:val="en-US" w:eastAsia="zh-CN"/>
                    </w:rPr>
                  </w:pPr>
                  <w:r>
                    <w:rPr>
                      <w:rFonts w:hint="default" w:ascii="Times New Roman" w:hAnsi="Times New Roman" w:eastAsia="宋体" w:cs="Times New Roman"/>
                      <w:b/>
                      <w:bCs/>
                      <w:color w:val="auto"/>
                      <w:kern w:val="0"/>
                      <w:sz w:val="21"/>
                      <w:szCs w:val="21"/>
                      <w:highlight w:val="none"/>
                      <w:u w:val="single"/>
                      <w:lang w:val="en-US" w:eastAsia="zh-CN"/>
                    </w:rPr>
                    <w:t xml:space="preserve">28.14 </w:t>
                  </w:r>
                </w:p>
              </w:tc>
              <w:tc>
                <w:tcPr>
                  <w:tcW w:w="559" w:type="pct"/>
                  <w:tcBorders>
                    <w:tl2br w:val="nil"/>
                    <w:tr2bl w:val="nil"/>
                  </w:tcBorders>
                  <w:noWrap w:val="0"/>
                  <w:vAlign w:val="center"/>
                </w:tcPr>
                <w:p w14:paraId="3EC51FC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u w:val="single"/>
                      <w:lang w:val="en-US" w:eastAsia="zh-CN"/>
                    </w:rPr>
                  </w:pPr>
                  <w:r>
                    <w:rPr>
                      <w:rFonts w:hint="default" w:ascii="Times New Roman" w:hAnsi="Times New Roman" w:eastAsia="宋体" w:cs="Times New Roman"/>
                      <w:b/>
                      <w:bCs/>
                      <w:color w:val="auto"/>
                      <w:kern w:val="0"/>
                      <w:sz w:val="21"/>
                      <w:szCs w:val="21"/>
                      <w:highlight w:val="none"/>
                      <w:u w:val="single"/>
                      <w:lang w:val="en-US" w:eastAsia="zh-CN"/>
                    </w:rPr>
                    <w:t xml:space="preserve">20.10 </w:t>
                  </w:r>
                </w:p>
              </w:tc>
            </w:tr>
            <w:tr w14:paraId="76A549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34" w:type="pct"/>
                  <w:vMerge w:val="continue"/>
                  <w:tcBorders>
                    <w:tl2br w:val="nil"/>
                    <w:tr2bl w:val="nil"/>
                  </w:tcBorders>
                  <w:noWrap w:val="0"/>
                  <w:vAlign w:val="center"/>
                </w:tcPr>
                <w:p w14:paraId="06F84D3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p>
              </w:tc>
              <w:tc>
                <w:tcPr>
                  <w:tcW w:w="1024" w:type="pct"/>
                  <w:gridSpan w:val="2"/>
                  <w:tcBorders>
                    <w:tl2br w:val="nil"/>
                    <w:tr2bl w:val="nil"/>
                  </w:tcBorders>
                  <w:noWrap w:val="0"/>
                  <w:vAlign w:val="center"/>
                </w:tcPr>
                <w:p w14:paraId="6789E12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0C0C0C"/>
                      <w:kern w:val="0"/>
                      <w:sz w:val="21"/>
                      <w:szCs w:val="21"/>
                      <w:u w:val="single"/>
                    </w:rPr>
                  </w:pPr>
                  <w:r>
                    <w:rPr>
                      <w:rFonts w:hint="default" w:ascii="宋体" w:hAnsi="宋体" w:eastAsia="宋体" w:cs="宋体"/>
                      <w:b/>
                      <w:bCs/>
                      <w:color w:val="0C0C0C"/>
                      <w:kern w:val="0"/>
                      <w:sz w:val="21"/>
                      <w:szCs w:val="21"/>
                      <w:u w:val="single"/>
                    </w:rPr>
                    <w:t>合计</w:t>
                  </w:r>
                </w:p>
              </w:tc>
              <w:tc>
                <w:tcPr>
                  <w:tcW w:w="544" w:type="pct"/>
                  <w:tcBorders>
                    <w:tl2br w:val="nil"/>
                    <w:tr2bl w:val="nil"/>
                  </w:tcBorders>
                  <w:noWrap w:val="0"/>
                  <w:vAlign w:val="center"/>
                </w:tcPr>
                <w:p w14:paraId="18B0C6A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rPr>
                  </w:pPr>
                  <w:r>
                    <w:rPr>
                      <w:rFonts w:hint="default" w:ascii="宋体" w:hAnsi="宋体" w:eastAsia="宋体" w:cs="宋体"/>
                      <w:b/>
                      <w:bCs/>
                      <w:color w:val="auto"/>
                      <w:kern w:val="0"/>
                      <w:sz w:val="21"/>
                      <w:szCs w:val="21"/>
                      <w:u w:val="single"/>
                    </w:rPr>
                    <w:t>　</w:t>
                  </w:r>
                </w:p>
              </w:tc>
              <w:tc>
                <w:tcPr>
                  <w:tcW w:w="576" w:type="pct"/>
                  <w:tcBorders>
                    <w:tl2br w:val="nil"/>
                    <w:tr2bl w:val="nil"/>
                  </w:tcBorders>
                  <w:noWrap w:val="0"/>
                  <w:vAlign w:val="center"/>
                </w:tcPr>
                <w:p w14:paraId="0B400D7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0"/>
                      <w:sz w:val="21"/>
                      <w:szCs w:val="21"/>
                      <w:u w:val="single"/>
                    </w:rPr>
                  </w:pPr>
                  <w:r>
                    <w:rPr>
                      <w:rFonts w:hint="default" w:ascii="宋体" w:hAnsi="宋体" w:eastAsia="宋体" w:cs="宋体"/>
                      <w:b/>
                      <w:bCs/>
                      <w:color w:val="auto"/>
                      <w:kern w:val="0"/>
                      <w:sz w:val="21"/>
                      <w:szCs w:val="21"/>
                      <w:u w:val="single"/>
                    </w:rPr>
                    <w:t>　</w:t>
                  </w:r>
                </w:p>
              </w:tc>
              <w:tc>
                <w:tcPr>
                  <w:tcW w:w="525" w:type="pct"/>
                  <w:tcBorders>
                    <w:tl2br w:val="nil"/>
                    <w:tr2bl w:val="nil"/>
                  </w:tcBorders>
                  <w:noWrap w:val="0"/>
                  <w:vAlign w:val="center"/>
                </w:tcPr>
                <w:p w14:paraId="72DB3A6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u w:val="single"/>
                    </w:rPr>
                  </w:pPr>
                </w:p>
              </w:tc>
              <w:tc>
                <w:tcPr>
                  <w:tcW w:w="415" w:type="pct"/>
                  <w:tcBorders>
                    <w:tl2br w:val="nil"/>
                    <w:tr2bl w:val="nil"/>
                  </w:tcBorders>
                  <w:noWrap w:val="0"/>
                  <w:vAlign w:val="center"/>
                </w:tcPr>
                <w:p w14:paraId="06F85BB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u w:val="single"/>
                    </w:rPr>
                  </w:pPr>
                </w:p>
              </w:tc>
              <w:tc>
                <w:tcPr>
                  <w:tcW w:w="481" w:type="pct"/>
                  <w:tcBorders>
                    <w:tl2br w:val="nil"/>
                    <w:tr2bl w:val="nil"/>
                  </w:tcBorders>
                  <w:noWrap w:val="0"/>
                  <w:vAlign w:val="center"/>
                </w:tcPr>
                <w:p w14:paraId="06EB0D9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u w:val="single"/>
                      <w:lang w:val="en-US" w:eastAsia="zh-CN"/>
                    </w:rPr>
                  </w:pPr>
                  <w:r>
                    <w:rPr>
                      <w:rFonts w:hint="default" w:ascii="Times New Roman" w:hAnsi="Times New Roman" w:eastAsia="宋体" w:cs="Times New Roman"/>
                      <w:b/>
                      <w:bCs/>
                      <w:color w:val="auto"/>
                      <w:kern w:val="0"/>
                      <w:sz w:val="21"/>
                      <w:szCs w:val="21"/>
                      <w:highlight w:val="none"/>
                      <w:u w:val="single"/>
                      <w:lang w:val="en-US" w:eastAsia="zh-CN"/>
                    </w:rPr>
                    <w:t xml:space="preserve">27.91 </w:t>
                  </w:r>
                </w:p>
              </w:tc>
              <w:tc>
                <w:tcPr>
                  <w:tcW w:w="539" w:type="pct"/>
                  <w:tcBorders>
                    <w:tl2br w:val="nil"/>
                    <w:tr2bl w:val="nil"/>
                  </w:tcBorders>
                  <w:noWrap w:val="0"/>
                  <w:vAlign w:val="center"/>
                </w:tcPr>
                <w:p w14:paraId="40BFC9C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u w:val="single"/>
                      <w:lang w:val="en-US" w:eastAsia="zh-CN"/>
                    </w:rPr>
                  </w:pPr>
                  <w:r>
                    <w:rPr>
                      <w:rFonts w:hint="default" w:ascii="Times New Roman" w:hAnsi="Times New Roman" w:eastAsia="宋体" w:cs="Times New Roman"/>
                      <w:b/>
                      <w:bCs/>
                      <w:color w:val="auto"/>
                      <w:kern w:val="0"/>
                      <w:sz w:val="21"/>
                      <w:szCs w:val="21"/>
                      <w:highlight w:val="none"/>
                      <w:u w:val="single"/>
                      <w:lang w:val="en-US" w:eastAsia="zh-CN"/>
                    </w:rPr>
                    <w:t xml:space="preserve">246.75 </w:t>
                  </w:r>
                </w:p>
              </w:tc>
              <w:tc>
                <w:tcPr>
                  <w:tcW w:w="559" w:type="pct"/>
                  <w:tcBorders>
                    <w:tl2br w:val="nil"/>
                    <w:tr2bl w:val="nil"/>
                  </w:tcBorders>
                  <w:noWrap w:val="0"/>
                  <w:vAlign w:val="center"/>
                </w:tcPr>
                <w:p w14:paraId="6F891B2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u w:val="single"/>
                      <w:lang w:val="en-US" w:eastAsia="zh-CN"/>
                    </w:rPr>
                  </w:pPr>
                  <w:r>
                    <w:rPr>
                      <w:rFonts w:hint="default" w:ascii="Times New Roman" w:hAnsi="Times New Roman" w:eastAsia="宋体" w:cs="Times New Roman"/>
                      <w:b/>
                      <w:bCs/>
                      <w:color w:val="auto"/>
                      <w:kern w:val="0"/>
                      <w:sz w:val="21"/>
                      <w:szCs w:val="21"/>
                      <w:highlight w:val="none"/>
                      <w:u w:val="single"/>
                      <w:lang w:val="en-US" w:eastAsia="zh-CN"/>
                    </w:rPr>
                    <w:t xml:space="preserve">218.84 </w:t>
                  </w:r>
                </w:p>
              </w:tc>
            </w:tr>
          </w:tbl>
          <w:p w14:paraId="49433B5F">
            <w:pPr>
              <w:adjustRightInd w:val="0"/>
              <w:snapToGrid w:val="0"/>
              <w:spacing w:line="360" w:lineRule="auto"/>
              <w:ind w:firstLine="482" w:firstLineChars="200"/>
              <w:rPr>
                <w:rFonts w:hint="default" w:ascii="Times New Roman" w:hAnsi="Times New Roman" w:eastAsia="宋体" w:cs="Times New Roman"/>
                <w:b/>
                <w:bCs/>
                <w:color w:val="000000" w:themeColor="text1"/>
                <w:sz w:val="24"/>
                <w:highlight w:val="none"/>
                <w:u w:val="single"/>
                <w14:textFill>
                  <w14:solidFill>
                    <w14:schemeClr w14:val="tx1"/>
                  </w14:solidFill>
                </w14:textFill>
              </w:rPr>
            </w:pPr>
          </w:p>
          <w:p w14:paraId="1D864CFA">
            <w:pPr>
              <w:adjustRightInd w:val="0"/>
              <w:snapToGrid w:val="0"/>
              <w:spacing w:line="360" w:lineRule="auto"/>
              <w:ind w:firstLine="482" w:firstLineChars="200"/>
              <w:rPr>
                <w:rFonts w:hint="default" w:ascii="Times New Roman" w:hAnsi="Times New Roman" w:eastAsia="宋体" w:cs="Times New Roman"/>
                <w:b/>
                <w:bCs/>
                <w:color w:val="000000" w:themeColor="text1"/>
                <w:sz w:val="24"/>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4"/>
                <w:highlight w:val="none"/>
                <w:u w:val="single"/>
                <w:lang w:val="en-US" w:eastAsia="zh-CN"/>
                <w14:textFill>
                  <w14:solidFill>
                    <w14:schemeClr w14:val="tx1"/>
                  </w14:solidFill>
                </w14:textFill>
              </w:rPr>
              <w:t>工程施工期产生的土壤流失总量为218.61t，新增土壤流失总量198.74t。自然恢复期水土流失预测，是指各区在自然恢复期内产生的水土流失量预测。施工后期，各种扰动地表的活动基本停止，但裸露的地表在植被没有完全发挥作用之前，水土流失仍较严重。本项目自然恢复期确定为3年，自然恢复期产生的土壤流失总量为28.14t，新增土壤流失总量20.10t。</w:t>
            </w:r>
          </w:p>
          <w:p w14:paraId="4A7B3674">
            <w:pPr>
              <w:adjustRightInd w:val="0"/>
              <w:snapToGrid w:val="0"/>
              <w:spacing w:line="360" w:lineRule="auto"/>
              <w:ind w:firstLine="482" w:firstLineChars="200"/>
              <w:rPr>
                <w:rFonts w:hint="default" w:ascii="Times New Roman" w:hAnsi="Times New Roman" w:eastAsia="宋体" w:cs="Times New Roman"/>
                <w:b/>
                <w:bCs/>
                <w:color w:val="000000" w:themeColor="text1"/>
                <w:sz w:val="24"/>
                <w:highlight w:val="none"/>
                <w:u w:val="single"/>
                <w14:textFill>
                  <w14:solidFill>
                    <w14:schemeClr w14:val="tx1"/>
                  </w14:solidFill>
                </w14:textFill>
              </w:rPr>
            </w:pPr>
            <w:r>
              <w:rPr>
                <w:rFonts w:hint="default" w:ascii="Times New Roman" w:hAnsi="Times New Roman" w:eastAsia="宋体" w:cs="Times New Roman"/>
                <w:b/>
                <w:bCs/>
                <w:color w:val="000000" w:themeColor="text1"/>
                <w:sz w:val="24"/>
                <w:highlight w:val="none"/>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4"/>
                <w:highlight w:val="none"/>
                <w:u w:val="single"/>
                <w:lang w:val="en-US" w:eastAsia="zh-CN"/>
                <w14:textFill>
                  <w14:solidFill>
                    <w14:schemeClr w14:val="tx1"/>
                  </w14:solidFill>
                </w14:textFill>
              </w:rPr>
              <w:t>4</w:t>
            </w:r>
            <w:r>
              <w:rPr>
                <w:rFonts w:hint="default" w:ascii="Times New Roman" w:hAnsi="Times New Roman" w:eastAsia="宋体" w:cs="Times New Roman"/>
                <w:b/>
                <w:bCs/>
                <w:color w:val="000000" w:themeColor="text1"/>
                <w:sz w:val="24"/>
                <w:highlight w:val="none"/>
                <w:u w:val="single"/>
                <w:lang w:eastAsia="zh-CN"/>
                <w14:textFill>
                  <w14:solidFill>
                    <w14:schemeClr w14:val="tx1"/>
                  </w14:solidFill>
                </w14:textFill>
              </w:rPr>
              <w:t>）</w:t>
            </w:r>
            <w:r>
              <w:rPr>
                <w:rFonts w:hint="default" w:ascii="Times New Roman" w:hAnsi="Times New Roman" w:eastAsia="宋体" w:cs="Times New Roman"/>
                <w:b/>
                <w:bCs/>
                <w:color w:val="000000" w:themeColor="text1"/>
                <w:sz w:val="24"/>
                <w:highlight w:val="none"/>
                <w:u w:val="single"/>
                <w14:textFill>
                  <w14:solidFill>
                    <w14:schemeClr w14:val="tx1"/>
                  </w14:solidFill>
                </w14:textFill>
              </w:rPr>
              <w:t>水土流失可能造成的危害</w:t>
            </w:r>
          </w:p>
          <w:p w14:paraId="6E0D9965">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b/>
                <w:bCs/>
                <w:color w:val="auto"/>
                <w:sz w:val="24"/>
                <w:szCs w:val="24"/>
                <w:highlight w:val="none"/>
                <w:u w:val="single"/>
              </w:rPr>
              <w:t>本项目的建设过程中，征地范围内的地表将遭受不同程度的破坏，局部地貌将发生较大的变化，如不采取水土保持措施，水土流失将对区域土地生产力、区</w:t>
            </w:r>
            <w:r>
              <w:rPr>
                <w:rFonts w:hint="default" w:ascii="Times New Roman" w:hAnsi="Times New Roman" w:eastAsia="宋体" w:cs="Times New Roman"/>
                <w:b/>
                <w:bCs/>
                <w:color w:val="auto"/>
                <w:sz w:val="24"/>
                <w:szCs w:val="24"/>
                <w:highlight w:val="none"/>
                <w:u w:val="single"/>
                <w:lang w:val="en-US" w:eastAsia="zh-CN"/>
              </w:rPr>
              <w:t>域生态环境及区域内河道冲淤变化等产生不同程度的影响。</w:t>
            </w:r>
          </w:p>
          <w:p w14:paraId="19DC98A8">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b/>
                <w:bCs/>
                <w:color w:val="auto"/>
                <w:sz w:val="24"/>
                <w:szCs w:val="24"/>
                <w:highlight w:val="none"/>
                <w:u w:val="single"/>
                <w:lang w:val="en-US" w:eastAsia="zh-CN"/>
              </w:rPr>
              <w:t>①现状水土流失危害分析</w:t>
            </w:r>
          </w:p>
          <w:p w14:paraId="36112AF9">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b/>
                <w:bCs/>
                <w:color w:val="auto"/>
                <w:sz w:val="24"/>
                <w:szCs w:val="24"/>
                <w:highlight w:val="none"/>
                <w:u w:val="single"/>
                <w:lang w:val="en-US" w:eastAsia="zh-CN"/>
              </w:rPr>
              <w:t>根据现场调查，项目扰动面积为5.12hm</w:t>
            </w:r>
            <w:r>
              <w:rPr>
                <w:rFonts w:hint="default" w:ascii="Times New Roman" w:hAnsi="Times New Roman" w:eastAsia="宋体" w:cs="Times New Roman"/>
                <w:b/>
                <w:bCs/>
                <w:color w:val="auto"/>
                <w:sz w:val="24"/>
                <w:szCs w:val="24"/>
                <w:highlight w:val="none"/>
                <w:u w:val="single"/>
                <w:vertAlign w:val="superscript"/>
                <w:lang w:val="en-US" w:eastAsia="zh-CN"/>
              </w:rPr>
              <w:t>2</w:t>
            </w:r>
            <w:r>
              <w:rPr>
                <w:rFonts w:hint="default" w:ascii="Times New Roman" w:hAnsi="Times New Roman" w:eastAsia="宋体" w:cs="Times New Roman"/>
                <w:b/>
                <w:bCs/>
                <w:color w:val="auto"/>
                <w:sz w:val="24"/>
                <w:szCs w:val="24"/>
                <w:highlight w:val="none"/>
                <w:u w:val="single"/>
                <w:lang w:val="en-US" w:eastAsia="zh-CN"/>
              </w:rPr>
              <w:t>，土壤侵蚀强度以轻度侵蚀为主，地面以硬化地面为主，但是有部分裸露地面，场地内部分区域存在较小的冲沟，水土流失危害较小。</w:t>
            </w:r>
          </w:p>
          <w:p w14:paraId="711960B2">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b/>
                <w:bCs/>
                <w:color w:val="auto"/>
                <w:sz w:val="24"/>
                <w:szCs w:val="24"/>
                <w:highlight w:val="none"/>
                <w:u w:val="single"/>
                <w:lang w:val="en-US" w:eastAsia="zh-CN"/>
              </w:rPr>
              <w:t>②对地表及土壤的影响</w:t>
            </w:r>
          </w:p>
          <w:p w14:paraId="076B1870">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b/>
                <w:bCs/>
                <w:color w:val="auto"/>
                <w:sz w:val="24"/>
                <w:szCs w:val="24"/>
                <w:highlight w:val="none"/>
                <w:u w:val="single"/>
                <w:lang w:val="en-US" w:eastAsia="zh-CN"/>
              </w:rPr>
              <w:t>工程建设破坏原地表和土壤结构，使土壤养分流失、土地生产力下降。同时土壤中的生物、微生物数量也会大大降低，使土体入渗和蓄水能力降低，造成地表的肥力下降。</w:t>
            </w:r>
          </w:p>
          <w:p w14:paraId="2ADFA475">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b/>
                <w:bCs/>
                <w:color w:val="auto"/>
                <w:sz w:val="24"/>
                <w:szCs w:val="24"/>
                <w:u w:val="single"/>
                <w:lang w:val="en-US" w:eastAsia="zh-CN"/>
              </w:rPr>
              <w:t>③</w:t>
            </w:r>
            <w:r>
              <w:rPr>
                <w:rFonts w:hint="default" w:ascii="Times New Roman" w:hAnsi="Times New Roman" w:eastAsia="宋体" w:cs="Times New Roman"/>
                <w:b/>
                <w:bCs/>
                <w:color w:val="auto"/>
                <w:sz w:val="24"/>
                <w:szCs w:val="24"/>
                <w:highlight w:val="none"/>
                <w:u w:val="single"/>
                <w:lang w:val="en-US" w:eastAsia="zh-CN"/>
              </w:rPr>
              <w:t>对周边环境的影响</w:t>
            </w:r>
          </w:p>
          <w:p w14:paraId="011653CF">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b/>
                <w:bCs/>
                <w:color w:val="auto"/>
                <w:sz w:val="24"/>
                <w:szCs w:val="24"/>
                <w:highlight w:val="none"/>
                <w:u w:val="single"/>
                <w:lang w:val="en-US" w:eastAsia="zh-CN"/>
              </w:rPr>
              <w:t>本项目建设期间，地表裸露，如不采取水土保持措施，遇大风天气极易形成扬尘，影响当地空气质量；降雨产流后加剧城市排洪系统的负担，容易引发城市内涝。</w:t>
            </w:r>
          </w:p>
          <w:p w14:paraId="1C33E147">
            <w:pPr>
              <w:pStyle w:val="25"/>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default" w:ascii="Times New Roman" w:hAnsi="Times New Roman" w:cs="Times New Roman"/>
                <w:b/>
                <w:bCs/>
                <w:color w:val="auto"/>
                <w:sz w:val="24"/>
                <w:szCs w:val="24"/>
                <w:highlight w:val="none"/>
                <w:u w:val="none"/>
                <w:lang w:val="en-US" w:eastAsia="zh-CN"/>
              </w:rPr>
            </w:pPr>
            <w:r>
              <w:rPr>
                <w:rFonts w:hint="default" w:ascii="Times New Roman" w:hAnsi="Times New Roman" w:cs="Times New Roman"/>
                <w:b/>
                <w:bCs/>
                <w:color w:val="auto"/>
                <w:sz w:val="24"/>
                <w:szCs w:val="24"/>
                <w:highlight w:val="none"/>
                <w:u w:val="none"/>
                <w:lang w:val="en-US" w:eastAsia="zh-CN"/>
              </w:rPr>
              <w:t>六、生态环境影响分析</w:t>
            </w:r>
          </w:p>
          <w:p w14:paraId="5FF8DD4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本工程建设期对生态环境的影响主要表现在</w:t>
            </w:r>
            <w:r>
              <w:rPr>
                <w:rFonts w:hint="default" w:cs="Times New Roman"/>
                <w:color w:val="auto"/>
                <w:sz w:val="24"/>
                <w:szCs w:val="24"/>
                <w:lang w:val="en-US" w:eastAsia="zh-CN"/>
              </w:rPr>
              <w:t>挖方及</w:t>
            </w:r>
            <w:r>
              <w:rPr>
                <w:rFonts w:hint="default" w:ascii="Times New Roman" w:hAnsi="Times New Roman" w:cs="Times New Roman"/>
                <w:color w:val="auto"/>
                <w:sz w:val="24"/>
                <w:szCs w:val="24"/>
                <w:highlight w:val="none"/>
                <w:lang w:val="en-US" w:eastAsia="zh-CN"/>
              </w:rPr>
              <w:t>填方作业</w:t>
            </w:r>
            <w:r>
              <w:rPr>
                <w:rFonts w:hint="default" w:cs="Times New Roman"/>
                <w:color w:val="auto"/>
                <w:sz w:val="24"/>
                <w:szCs w:val="24"/>
                <w:lang w:val="en-US" w:eastAsia="zh-CN"/>
              </w:rPr>
              <w:t>等</w:t>
            </w:r>
            <w:r>
              <w:rPr>
                <w:rFonts w:hint="default" w:ascii="Times New Roman" w:hAnsi="Times New Roman" w:cs="Times New Roman"/>
                <w:color w:val="auto"/>
                <w:sz w:val="24"/>
                <w:szCs w:val="24"/>
                <w:highlight w:val="none"/>
                <w:lang w:val="en-US" w:eastAsia="zh-CN"/>
              </w:rPr>
              <w:t>对土地的扰动造成的影响。</w:t>
            </w:r>
          </w:p>
          <w:p w14:paraId="278822B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（1）土地占用</w:t>
            </w:r>
          </w:p>
          <w:p w14:paraId="0DD4781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hint="default" w:cs="Times New Roman"/>
                <w:color w:val="auto"/>
                <w:sz w:val="24"/>
                <w:szCs w:val="24"/>
                <w:highlight w:val="none"/>
                <w:lang w:val="en-US" w:eastAsia="zh-CN"/>
              </w:rPr>
            </w:pPr>
            <w:r>
              <w:rPr>
                <w:rFonts w:hint="default" w:ascii="Times New Roman" w:hAnsi="Times New Roman" w:cs="Times New Roman"/>
                <w:b/>
                <w:bCs/>
                <w:color w:val="auto"/>
                <w:sz w:val="24"/>
                <w:szCs w:val="24"/>
                <w:highlight w:val="none"/>
                <w:u w:val="single" w:color="auto"/>
                <w:lang w:val="en-US" w:eastAsia="zh-CN"/>
              </w:rPr>
              <w:t>本工程施工期</w:t>
            </w:r>
            <w:r>
              <w:rPr>
                <w:rFonts w:hint="default" w:cs="Times New Roman"/>
                <w:b/>
                <w:bCs/>
                <w:color w:val="auto"/>
                <w:sz w:val="24"/>
                <w:szCs w:val="24"/>
                <w:u w:val="single" w:color="auto"/>
                <w:lang w:val="en-US" w:eastAsia="zh-CN"/>
              </w:rPr>
              <w:t>临时占地全部位于永久占地范围内，施工期永久占地</w:t>
            </w:r>
            <w:r>
              <w:rPr>
                <w:rFonts w:hint="default"/>
                <w:b/>
                <w:bCs/>
                <w:sz w:val="24"/>
                <w:szCs w:val="24"/>
                <w:u w:val="single" w:color="auto"/>
                <w:lang w:eastAsia="zh-CN"/>
              </w:rPr>
              <w:t>总</w:t>
            </w:r>
            <w:r>
              <w:rPr>
                <w:rFonts w:hint="default"/>
                <w:b/>
                <w:bCs/>
                <w:sz w:val="24"/>
                <w:szCs w:val="24"/>
                <w:u w:val="single" w:color="auto"/>
              </w:rPr>
              <w:t>占地面积</w:t>
            </w:r>
            <w:r>
              <w:rPr>
                <w:rFonts w:hint="default" w:ascii="Times New Roman" w:hAnsi="Times New Roman" w:eastAsia="宋体" w:cs="Times New Roman"/>
                <w:b/>
                <w:bCs/>
                <w:color w:val="auto"/>
                <w:sz w:val="24"/>
                <w:szCs w:val="24"/>
                <w:highlight w:val="none"/>
                <w:u w:val="single" w:color="auto"/>
                <w:lang w:val="en-US" w:eastAsia="zh-CN"/>
              </w:rPr>
              <w:t>51242.45</w:t>
            </w:r>
            <w:r>
              <w:rPr>
                <w:rFonts w:hint="default" w:ascii="Times New Roman" w:hAnsi="Times New Roman" w:cs="Times New Roman"/>
                <w:b/>
                <w:bCs/>
                <w:color w:val="auto"/>
                <w:spacing w:val="-6"/>
                <w:sz w:val="24"/>
                <w:szCs w:val="24"/>
                <w:highlight w:val="none"/>
                <w:u w:val="single" w:color="auto"/>
              </w:rPr>
              <w:t>m</w:t>
            </w:r>
            <w:r>
              <w:rPr>
                <w:rFonts w:hint="default" w:ascii="Times New Roman" w:hAnsi="Times New Roman" w:cs="Times New Roman"/>
                <w:b/>
                <w:bCs/>
                <w:color w:val="auto"/>
                <w:spacing w:val="-6"/>
                <w:sz w:val="24"/>
                <w:szCs w:val="24"/>
                <w:highlight w:val="none"/>
                <w:u w:val="single" w:color="auto"/>
                <w:vertAlign w:val="superscript"/>
              </w:rPr>
              <w:t>2</w:t>
            </w:r>
            <w:r>
              <w:rPr>
                <w:rFonts w:hint="default" w:ascii="Times New Roman" w:hAnsi="Times New Roman" w:cs="Times New Roman"/>
                <w:b/>
                <w:bCs/>
                <w:color w:val="auto"/>
                <w:sz w:val="24"/>
                <w:szCs w:val="24"/>
                <w:highlight w:val="none"/>
                <w:u w:val="single" w:color="auto"/>
                <w:lang w:val="en-US" w:eastAsia="zh-CN"/>
              </w:rPr>
              <w:t>，</w:t>
            </w:r>
            <w:r>
              <w:rPr>
                <w:rFonts w:hint="default" w:ascii="Times New Roman" w:hAnsi="Times New Roman" w:eastAsia="宋体" w:cs="Times New Roman"/>
                <w:b/>
                <w:bCs/>
                <w:color w:val="auto"/>
                <w:sz w:val="24"/>
                <w:szCs w:val="24"/>
                <w:highlight w:val="none"/>
                <w:u w:val="single" w:color="auto"/>
                <w:lang w:val="en-US" w:eastAsia="zh-CN"/>
              </w:rPr>
              <w:t>土</w:t>
            </w:r>
            <w:r>
              <w:rPr>
                <w:rFonts w:hint="default" w:ascii="Times New Roman" w:hAnsi="Times New Roman" w:eastAsia="宋体" w:cs="Times New Roman"/>
                <w:b/>
                <w:bCs/>
                <w:color w:val="auto"/>
                <w:sz w:val="24"/>
                <w:szCs w:val="24"/>
                <w:highlight w:val="none"/>
                <w:u w:val="single" w:color="auto"/>
                <w:lang w:eastAsia="zh-CN"/>
              </w:rPr>
              <w:t>地利用</w:t>
            </w:r>
            <w:r>
              <w:rPr>
                <w:rFonts w:hint="default" w:ascii="Times New Roman" w:hAnsi="Times New Roman" w:cs="Times New Roman"/>
                <w:b/>
                <w:bCs/>
                <w:color w:val="auto"/>
                <w:sz w:val="24"/>
                <w:szCs w:val="24"/>
                <w:highlight w:val="none"/>
                <w:u w:val="single" w:color="auto"/>
                <w:lang w:eastAsia="zh-CN"/>
              </w:rPr>
              <w:t>现状为裸土</w:t>
            </w:r>
            <w:r>
              <w:rPr>
                <w:rFonts w:hint="default" w:ascii="Times New Roman" w:hAnsi="Times New Roman" w:eastAsia="宋体" w:cs="Times New Roman"/>
                <w:b/>
                <w:bCs/>
                <w:color w:val="auto"/>
                <w:sz w:val="24"/>
                <w:szCs w:val="24"/>
                <w:highlight w:val="none"/>
                <w:u w:val="single" w:color="auto"/>
                <w:lang w:val="en-US" w:eastAsia="zh-CN"/>
              </w:rPr>
              <w:t>地</w:t>
            </w:r>
            <w:r>
              <w:rPr>
                <w:rFonts w:hint="default" w:ascii="Times New Roman" w:hAnsi="Times New Roman" w:eastAsia="宋体" w:cs="Times New Roman"/>
                <w:b/>
                <w:bCs/>
                <w:color w:val="auto"/>
                <w:sz w:val="24"/>
                <w:szCs w:val="24"/>
                <w:highlight w:val="none"/>
                <w:u w:val="single" w:color="auto"/>
                <w:lang w:eastAsia="zh-CN"/>
              </w:rPr>
              <w:t>。</w:t>
            </w:r>
            <w:r>
              <w:rPr>
                <w:rFonts w:hint="default" w:ascii="Times New Roman" w:hAnsi="Times New Roman" w:eastAsia="宋体" w:cs="Times New Roman"/>
                <w:color w:val="auto"/>
                <w:sz w:val="24"/>
                <w:szCs w:val="24"/>
                <w:highlight w:val="none"/>
                <w:u w:val="none"/>
                <w:lang w:val="en-US" w:eastAsia="zh-CN"/>
              </w:rPr>
              <w:t>项目</w:t>
            </w:r>
            <w:r>
              <w:rPr>
                <w:rFonts w:hint="default" w:ascii="Times New Roman" w:hAnsi="Times New Roman" w:cs="Times New Roman"/>
                <w:color w:val="auto"/>
                <w:sz w:val="24"/>
                <w:szCs w:val="24"/>
                <w:highlight w:val="none"/>
                <w:lang w:val="en-US" w:eastAsia="zh-CN"/>
              </w:rPr>
              <w:t>永久占地将永久改变项目地块功能</w:t>
            </w:r>
            <w:r>
              <w:rPr>
                <w:rFonts w:hint="default" w:cs="Times New Roman"/>
                <w:color w:val="auto"/>
                <w:sz w:val="24"/>
                <w:szCs w:val="24"/>
                <w:highlight w:val="none"/>
                <w:lang w:val="en-US" w:eastAsia="zh-CN"/>
              </w:rPr>
              <w:t>，该地块已规划为工业用地。</w:t>
            </w:r>
            <w:r>
              <w:rPr>
                <w:rFonts w:hint="default" w:ascii="Times New Roman" w:hAnsi="Times New Roman" w:eastAsia="宋体" w:cs="Times New Roman"/>
                <w:color w:val="auto"/>
                <w:sz w:val="24"/>
                <w:szCs w:val="24"/>
                <w:highlight w:val="none"/>
                <w:lang w:val="en-US" w:eastAsia="zh-CN"/>
              </w:rPr>
              <w:t>目前项目已取得临江市自然资源</w:t>
            </w:r>
            <w:r>
              <w:rPr>
                <w:rFonts w:hint="default" w:ascii="Times New Roman" w:hAnsi="Times New Roman" w:cs="Times New Roman"/>
                <w:color w:val="auto"/>
                <w:sz w:val="24"/>
                <w:szCs w:val="24"/>
                <w:highlight w:val="none"/>
                <w:lang w:val="en-US" w:eastAsia="zh-CN"/>
              </w:rPr>
              <w:t>和林业</w:t>
            </w:r>
            <w:r>
              <w:rPr>
                <w:rFonts w:hint="default" w:ascii="Times New Roman" w:hAnsi="Times New Roman" w:eastAsia="宋体" w:cs="Times New Roman"/>
                <w:color w:val="auto"/>
                <w:sz w:val="24"/>
                <w:szCs w:val="24"/>
                <w:highlight w:val="none"/>
                <w:lang w:val="en-US" w:eastAsia="zh-CN"/>
              </w:rPr>
              <w:t>局出具</w:t>
            </w:r>
            <w:r>
              <w:rPr>
                <w:rFonts w:hint="default" w:cs="Times New Roman"/>
                <w:b w:val="0"/>
                <w:bCs w:val="0"/>
                <w:color w:val="auto"/>
                <w:kern w:val="0"/>
                <w:sz w:val="24"/>
                <w:szCs w:val="24"/>
                <w:highlight w:val="none"/>
                <w:u w:val="none"/>
                <w:lang w:val="en-US" w:eastAsia="zh-CN"/>
              </w:rPr>
              <w:t>的《建设用地规划条件》</w:t>
            </w:r>
            <w:r>
              <w:rPr>
                <w:rFonts w:hint="default" w:cs="Times New Roman"/>
                <w:color w:val="auto"/>
                <w:sz w:val="24"/>
                <w:highlight w:val="none"/>
                <w:lang w:eastAsia="zh-CN"/>
              </w:rPr>
              <w:t>（临江自然资源条件202502号）及《建设用地规划许可证》（地字第2206812025YG0009538号）</w:t>
            </w:r>
            <w:r>
              <w:rPr>
                <w:rFonts w:hint="default" w:cs="Times New Roman"/>
                <w:b w:val="0"/>
                <w:bCs w:val="0"/>
                <w:color w:val="auto"/>
                <w:kern w:val="0"/>
                <w:sz w:val="24"/>
                <w:szCs w:val="24"/>
                <w:highlight w:val="none"/>
                <w:u w:val="none"/>
                <w:lang w:val="en-US" w:eastAsia="zh-CN"/>
              </w:rPr>
              <w:t>，企业已经对征用土地进行了相应的补偿，项目施工结束对临时占地进行硬化处理，</w:t>
            </w:r>
            <w:r>
              <w:rPr>
                <w:rFonts w:hint="default" w:ascii="Times New Roman" w:hAnsi="Times New Roman" w:cs="Times New Roman"/>
                <w:color w:val="auto"/>
                <w:sz w:val="24"/>
                <w:szCs w:val="24"/>
                <w:highlight w:val="none"/>
                <w:lang w:val="en-US" w:eastAsia="zh-CN"/>
              </w:rPr>
              <w:t>因此，本项目施工建设对该土地的占用不会对区域生态环境造成明显不良影响。</w:t>
            </w:r>
          </w:p>
          <w:p w14:paraId="029F794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（2）植被破坏</w:t>
            </w:r>
          </w:p>
          <w:p w14:paraId="262D0C1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经现场踏勘，项目所在</w:t>
            </w:r>
            <w:r>
              <w:rPr>
                <w:rFonts w:hint="default" w:cs="Times New Roman"/>
                <w:color w:val="auto"/>
                <w:sz w:val="24"/>
                <w:szCs w:val="24"/>
                <w:lang w:val="en-US" w:eastAsia="zh-CN"/>
              </w:rPr>
              <w:t>区域</w:t>
            </w:r>
            <w:r>
              <w:rPr>
                <w:rFonts w:hint="default" w:ascii="Times New Roman" w:hAnsi="Times New Roman" w:cs="Times New Roman"/>
                <w:color w:val="auto"/>
                <w:sz w:val="24"/>
                <w:szCs w:val="24"/>
                <w:highlight w:val="none"/>
                <w:lang w:val="en-US" w:eastAsia="zh-CN"/>
              </w:rPr>
              <w:t>无国家级或省级保护的野生植物，本项目</w:t>
            </w:r>
            <w:r>
              <w:rPr>
                <w:rFonts w:hint="default" w:cs="Times New Roman"/>
                <w:color w:val="auto"/>
                <w:sz w:val="24"/>
                <w:szCs w:val="24"/>
                <w:lang w:val="en-US" w:eastAsia="zh-CN"/>
              </w:rPr>
              <w:t>建设区域内表土全部剥离，占地现状为裸土地</w:t>
            </w:r>
            <w:r>
              <w:rPr>
                <w:rFonts w:hint="default" w:ascii="Times New Roman" w:hAnsi="Times New Roman" w:eastAsia="宋体" w:cs="Times New Roman"/>
                <w:b w:val="0"/>
                <w:bCs/>
                <w:color w:val="auto"/>
                <w:sz w:val="24"/>
                <w:szCs w:val="24"/>
                <w:highlight w:val="none"/>
                <w:u w:val="none" w:color="auto"/>
                <w:lang w:eastAsia="zh-CN"/>
              </w:rPr>
              <w:t>，</w:t>
            </w:r>
            <w:r>
              <w:rPr>
                <w:rFonts w:hint="default" w:ascii="Times New Roman" w:hAnsi="Times New Roman" w:cs="Times New Roman"/>
                <w:b w:val="0"/>
                <w:bCs/>
                <w:color w:val="auto"/>
                <w:sz w:val="24"/>
                <w:szCs w:val="24"/>
                <w:highlight w:val="none"/>
                <w:u w:val="none" w:color="auto"/>
                <w:lang w:eastAsia="zh-CN"/>
              </w:rPr>
              <w:t>占地范围内含有少量荒草，项目施工期对荒草进行铲除，施工结束后进行绿化种植，</w:t>
            </w:r>
            <w:r>
              <w:rPr>
                <w:rFonts w:hint="default" w:ascii="Times New Roman" w:hAnsi="Times New Roman" w:cs="Times New Roman"/>
                <w:color w:val="auto"/>
                <w:sz w:val="24"/>
                <w:szCs w:val="24"/>
                <w:highlight w:val="none"/>
                <w:lang w:val="en-US" w:eastAsia="zh-CN"/>
              </w:rPr>
              <w:t>因此，项目施工不会对区域植被造成</w:t>
            </w:r>
            <w:r>
              <w:rPr>
                <w:rFonts w:hint="default" w:cs="Times New Roman"/>
                <w:color w:val="auto"/>
                <w:sz w:val="24"/>
                <w:szCs w:val="24"/>
                <w:lang w:val="en-US" w:eastAsia="zh-CN"/>
              </w:rPr>
              <w:t>较大影响</w:t>
            </w:r>
            <w:r>
              <w:rPr>
                <w:rFonts w:hint="default" w:ascii="Times New Roman" w:hAnsi="Times New Roman" w:cs="Times New Roman"/>
                <w:color w:val="auto"/>
                <w:sz w:val="24"/>
                <w:szCs w:val="24"/>
                <w:highlight w:val="none"/>
                <w:lang w:val="en-US" w:eastAsia="zh-CN"/>
              </w:rPr>
              <w:t>，亦不会对区域植物物种多样性产生影响。</w:t>
            </w:r>
          </w:p>
          <w:p w14:paraId="4B39F2C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u w:val="none"/>
                <w:lang w:val="en-US" w:eastAsia="zh-CN"/>
              </w:rPr>
              <w:t>七、</w:t>
            </w:r>
            <w:r>
              <w:rPr>
                <w:rFonts w:hint="default" w:cs="Times New Roman"/>
                <w:b/>
                <w:bCs/>
                <w:color w:val="auto"/>
                <w:sz w:val="24"/>
                <w:szCs w:val="24"/>
                <w:u w:val="none"/>
                <w:lang w:val="en-US" w:eastAsia="zh-CN"/>
              </w:rPr>
              <w:t>景观</w:t>
            </w:r>
            <w:r>
              <w:rPr>
                <w:rFonts w:hint="default" w:ascii="Times New Roman" w:hAnsi="Times New Roman" w:eastAsia="宋体" w:cs="Times New Roman"/>
                <w:b/>
                <w:bCs/>
                <w:color w:val="auto"/>
                <w:sz w:val="24"/>
                <w:szCs w:val="24"/>
                <w:highlight w:val="none"/>
                <w:lang w:val="en-US" w:eastAsia="zh-CN"/>
              </w:rPr>
              <w:t>影响分析</w:t>
            </w:r>
          </w:p>
          <w:p w14:paraId="5FFE9FA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根据项目施工情况，对区域环境景观的主要影响如下：</w:t>
            </w:r>
          </w:p>
          <w:p w14:paraId="79EC2DB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（1）施工活动开挖地表，将造成土地裸露、地面坑洼等，对周边城市景观存在一定影响。</w:t>
            </w:r>
          </w:p>
          <w:p w14:paraId="452202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（2）施工活动将引入施工人员，使用施工机械、车辆等，若不加强管理和活动范围，将对周边环境景观存在一定影响。</w:t>
            </w:r>
          </w:p>
          <w:p w14:paraId="073FCF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（3）施工过程产生的土方、建筑垃圾若未采取有效围挡遮盖措施，经雨水冲刷，影响周边城市道路、绿化等景观。</w:t>
            </w:r>
          </w:p>
          <w:p w14:paraId="1406A44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（4）施工结束后，若项目未及时对裸土进行绿化，或绿化工程未同步施工完成，将造成施工期景观影响周期的延长。</w:t>
            </w:r>
          </w:p>
          <w:p w14:paraId="3543493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因此，本项目施工期需加强施工环境管理，及时落实各项施工环境管理措施、污染防治措施以及绿化工程措施，减缓项目施工期对景观环境的影响。</w:t>
            </w:r>
            <w:r>
              <w:rPr>
                <w:rFonts w:hint="default" w:cs="Times New Roman"/>
                <w:color w:val="auto"/>
                <w:sz w:val="24"/>
                <w:szCs w:val="24"/>
                <w:highlight w:val="none"/>
                <w:lang w:val="en-US" w:eastAsia="zh-CN"/>
              </w:rPr>
              <w:t xml:space="preserve"> </w:t>
            </w:r>
          </w:p>
          <w:p w14:paraId="0AAD9B8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color w:val="auto"/>
                <w:sz w:val="24"/>
                <w:szCs w:val="24"/>
                <w:highlight w:val="none"/>
                <w:lang w:val="en-US" w:eastAsia="zh-CN"/>
              </w:rPr>
            </w:pPr>
          </w:p>
          <w:p w14:paraId="6BAAD0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color w:val="auto"/>
                <w:sz w:val="24"/>
                <w:szCs w:val="24"/>
                <w:highlight w:val="none"/>
                <w:lang w:val="en-US" w:eastAsia="zh-CN"/>
              </w:rPr>
            </w:pPr>
          </w:p>
          <w:p w14:paraId="09FF161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color w:val="auto"/>
                <w:sz w:val="24"/>
                <w:szCs w:val="24"/>
                <w:highlight w:val="none"/>
                <w:lang w:val="en-US" w:eastAsia="zh-CN"/>
              </w:rPr>
            </w:pPr>
          </w:p>
          <w:p w14:paraId="2F34748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color w:val="auto"/>
                <w:sz w:val="24"/>
                <w:szCs w:val="24"/>
                <w:highlight w:val="none"/>
                <w:lang w:val="en-US" w:eastAsia="zh-CN"/>
              </w:rPr>
            </w:pPr>
          </w:p>
          <w:p w14:paraId="388DCC1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color w:val="auto"/>
                <w:sz w:val="24"/>
                <w:szCs w:val="24"/>
                <w:highlight w:val="none"/>
                <w:lang w:val="en-US" w:eastAsia="zh-CN"/>
              </w:rPr>
            </w:pPr>
          </w:p>
          <w:p w14:paraId="29C4BA8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color w:val="auto"/>
                <w:sz w:val="24"/>
                <w:szCs w:val="24"/>
                <w:highlight w:val="none"/>
                <w:lang w:val="en-US" w:eastAsia="zh-CN"/>
              </w:rPr>
            </w:pPr>
          </w:p>
          <w:p w14:paraId="5BD8DC8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color w:val="auto"/>
                <w:sz w:val="24"/>
                <w:szCs w:val="24"/>
                <w:highlight w:val="none"/>
                <w:lang w:val="en-US" w:eastAsia="zh-CN"/>
              </w:rPr>
            </w:pPr>
          </w:p>
          <w:p w14:paraId="5A2564B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color w:val="auto"/>
                <w:sz w:val="24"/>
                <w:szCs w:val="24"/>
                <w:highlight w:val="none"/>
                <w:lang w:val="en-US" w:eastAsia="zh-CN"/>
              </w:rPr>
            </w:pPr>
          </w:p>
          <w:p w14:paraId="2116088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color w:val="auto"/>
                <w:sz w:val="24"/>
                <w:szCs w:val="24"/>
                <w:highlight w:val="none"/>
                <w:lang w:val="en-US" w:eastAsia="zh-CN"/>
              </w:rPr>
            </w:pPr>
          </w:p>
          <w:p w14:paraId="5050E96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color w:val="auto"/>
                <w:sz w:val="24"/>
                <w:szCs w:val="24"/>
                <w:highlight w:val="none"/>
                <w:lang w:val="en-US" w:eastAsia="zh-CN"/>
              </w:rPr>
            </w:pPr>
          </w:p>
          <w:p w14:paraId="63FE7B2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color w:val="auto"/>
                <w:sz w:val="24"/>
                <w:szCs w:val="24"/>
                <w:highlight w:val="none"/>
                <w:lang w:val="en-US" w:eastAsia="zh-CN"/>
              </w:rPr>
            </w:pPr>
          </w:p>
          <w:p w14:paraId="3505CB2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color w:val="auto"/>
                <w:sz w:val="24"/>
                <w:szCs w:val="24"/>
                <w:highlight w:val="none"/>
                <w:lang w:val="en-US" w:eastAsia="zh-CN"/>
              </w:rPr>
            </w:pPr>
          </w:p>
          <w:p w14:paraId="3981837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color w:val="auto"/>
                <w:sz w:val="24"/>
                <w:szCs w:val="24"/>
                <w:highlight w:val="none"/>
                <w:lang w:val="en-US" w:eastAsia="zh-CN"/>
              </w:rPr>
            </w:pPr>
          </w:p>
          <w:p w14:paraId="01F54E7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color w:val="auto"/>
                <w:sz w:val="24"/>
                <w:szCs w:val="24"/>
                <w:highlight w:val="none"/>
                <w:lang w:val="en-US" w:eastAsia="zh-CN"/>
              </w:rPr>
            </w:pPr>
          </w:p>
          <w:p w14:paraId="2EFBB62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color w:val="auto"/>
                <w:sz w:val="24"/>
                <w:szCs w:val="24"/>
                <w:highlight w:val="none"/>
                <w:lang w:val="en-US" w:eastAsia="zh-CN"/>
              </w:rPr>
            </w:pPr>
          </w:p>
          <w:p w14:paraId="69BB358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color w:val="auto"/>
                <w:sz w:val="24"/>
                <w:szCs w:val="24"/>
                <w:highlight w:val="none"/>
                <w:lang w:val="en-US" w:eastAsia="zh-CN"/>
              </w:rPr>
            </w:pPr>
          </w:p>
          <w:p w14:paraId="506E1EF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color w:val="auto"/>
                <w:sz w:val="24"/>
                <w:szCs w:val="24"/>
                <w:highlight w:val="none"/>
                <w:lang w:val="en-US" w:eastAsia="zh-CN"/>
              </w:rPr>
            </w:pPr>
          </w:p>
          <w:p w14:paraId="43039DE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color w:val="auto"/>
                <w:sz w:val="24"/>
                <w:szCs w:val="24"/>
                <w:highlight w:val="none"/>
                <w:lang w:val="en-US" w:eastAsia="zh-CN"/>
              </w:rPr>
            </w:pPr>
          </w:p>
          <w:p w14:paraId="40A894C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color w:val="auto"/>
                <w:sz w:val="24"/>
                <w:szCs w:val="24"/>
                <w:highlight w:val="none"/>
                <w:lang w:val="en-US" w:eastAsia="zh-CN"/>
              </w:rPr>
            </w:pPr>
          </w:p>
          <w:p w14:paraId="5DC6560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color w:val="auto"/>
                <w:sz w:val="24"/>
                <w:szCs w:val="24"/>
                <w:highlight w:val="none"/>
                <w:lang w:val="en-US" w:eastAsia="zh-CN"/>
              </w:rPr>
            </w:pPr>
          </w:p>
          <w:p w14:paraId="562CF00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color w:val="auto"/>
                <w:sz w:val="24"/>
                <w:szCs w:val="24"/>
                <w:highlight w:val="none"/>
                <w:lang w:val="en-US" w:eastAsia="zh-CN"/>
              </w:rPr>
            </w:pPr>
          </w:p>
          <w:p w14:paraId="1DEB7A3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color w:val="auto"/>
                <w:sz w:val="24"/>
                <w:szCs w:val="24"/>
                <w:highlight w:val="none"/>
                <w:lang w:val="en-US" w:eastAsia="zh-CN"/>
              </w:rPr>
            </w:pPr>
            <w:r>
              <w:rPr>
                <w:rFonts w:hint="default" w:cs="Times New Roman"/>
                <w:color w:val="auto"/>
                <w:sz w:val="24"/>
                <w:szCs w:val="24"/>
                <w:highlight w:val="none"/>
                <w:lang w:val="en-US" w:eastAsia="zh-CN"/>
              </w:rPr>
              <w:t xml:space="preserve"> </w:t>
            </w:r>
          </w:p>
        </w:tc>
      </w:tr>
    </w:tbl>
    <w:p w14:paraId="2FB4FCFD">
      <w:pPr>
        <w:adjustRightInd w:val="0"/>
        <w:snapToGrid w:val="0"/>
        <w:jc w:val="both"/>
        <w:rPr>
          <w:rFonts w:hint="default" w:ascii="Times New Roman" w:hAnsi="Times New Roman" w:cs="Times New Roman"/>
          <w:bCs/>
          <w:color w:val="auto"/>
          <w:sz w:val="24"/>
          <w:szCs w:val="24"/>
          <w:highlight w:val="none"/>
        </w:rPr>
        <w:sectPr>
          <w:footerReference r:id="rId4" w:type="default"/>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7"/>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8"/>
        <w:gridCol w:w="8383"/>
      </w:tblGrid>
      <w:tr w14:paraId="79F443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98" w:type="dxa"/>
            <w:tcMar>
              <w:left w:w="28" w:type="dxa"/>
              <w:right w:w="28" w:type="dxa"/>
            </w:tcMar>
            <w:vAlign w:val="center"/>
          </w:tcPr>
          <w:p w14:paraId="3EA8B754">
            <w:pPr>
              <w:adjustRightInd w:val="0"/>
              <w:snapToGrid w:val="0"/>
              <w:jc w:val="center"/>
              <w:rPr>
                <w:rFonts w:hint="default" w:ascii="Times New Roman" w:hAnsi="Times New Roman" w:eastAsia="宋体" w:cs="Times New Roman"/>
                <w:bCs/>
                <w:color w:val="auto"/>
                <w:sz w:val="24"/>
                <w:szCs w:val="24"/>
                <w:highlight w:val="none"/>
                <w:lang w:eastAsia="zh-CN"/>
              </w:rPr>
            </w:pPr>
            <w:r>
              <w:rPr>
                <w:rFonts w:hint="default" w:ascii="Times New Roman" w:hAnsi="Times New Roman" w:cs="Times New Roman"/>
                <w:bCs/>
                <w:color w:val="auto"/>
                <w:sz w:val="24"/>
                <w:szCs w:val="24"/>
                <w:highlight w:val="none"/>
              </w:rPr>
              <w:t>运营期</w:t>
            </w:r>
            <w:r>
              <w:rPr>
                <w:rFonts w:hint="default" w:ascii="Times New Roman" w:hAnsi="Times New Roman" w:cs="Times New Roman"/>
                <w:bCs/>
                <w:color w:val="auto"/>
                <w:sz w:val="24"/>
                <w:szCs w:val="24"/>
                <w:highlight w:val="none"/>
                <w:lang w:eastAsia="zh-CN"/>
              </w:rPr>
              <w:t>生态环境影响分析</w:t>
            </w:r>
          </w:p>
        </w:tc>
        <w:tc>
          <w:tcPr>
            <w:tcW w:w="8383" w:type="dxa"/>
            <w:vAlign w:val="center"/>
          </w:tcPr>
          <w:p w14:paraId="6DB6E3FF">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cs="Times New Roman"/>
                <w:b/>
                <w:bCs/>
                <w:color w:val="auto"/>
                <w:sz w:val="24"/>
                <w:szCs w:val="24"/>
                <w:highlight w:val="none"/>
                <w:u w:val="none"/>
                <w:lang w:val="en-US" w:eastAsia="zh-CN"/>
              </w:rPr>
              <w:t>一、大气环境影响分析</w:t>
            </w:r>
          </w:p>
          <w:p w14:paraId="1F3FAE8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cs="Times New Roman"/>
                <w:color w:val="auto"/>
                <w:sz w:val="24"/>
                <w:szCs w:val="24"/>
                <w:highlight w:val="none"/>
                <w:lang w:val="en-US" w:eastAsia="zh-CN"/>
              </w:rPr>
            </w:pPr>
            <w:r>
              <w:rPr>
                <w:rFonts w:hint="eastAsia" w:cs="Times New Roman"/>
                <w:sz w:val="24"/>
                <w:szCs w:val="24"/>
                <w:highlight w:val="none"/>
                <w:lang w:val="en-US" w:eastAsia="zh-CN"/>
              </w:rPr>
              <w:t>本项目运营期废气主</w:t>
            </w:r>
            <w:r>
              <w:rPr>
                <w:rFonts w:hint="eastAsia" w:cs="Times New Roman"/>
                <w:color w:val="auto"/>
                <w:sz w:val="24"/>
                <w:szCs w:val="24"/>
                <w:highlight w:val="none"/>
                <w:lang w:val="en-US" w:eastAsia="zh-CN"/>
              </w:rPr>
              <w:t>要为污水处理站恶臭气体、沼气燃烧废气、</w:t>
            </w:r>
            <w:r>
              <w:rPr>
                <w:rFonts w:hint="default" w:ascii="Times New Roman" w:hAnsi="Times New Roman" w:eastAsia="宋体" w:cs="Times New Roman"/>
                <w:color w:val="auto"/>
                <w:sz w:val="24"/>
                <w:szCs w:val="24"/>
                <w:highlight w:val="none"/>
                <w:lang w:val="en-US" w:eastAsia="zh-CN"/>
              </w:rPr>
              <w:t>柴油发电机</w:t>
            </w:r>
            <w:r>
              <w:rPr>
                <w:rFonts w:hint="eastAsia" w:ascii="Times New Roman" w:hAnsi="Times New Roman" w:eastAsia="宋体" w:cs="Times New Roman"/>
                <w:color w:val="auto"/>
                <w:sz w:val="24"/>
                <w:szCs w:val="24"/>
                <w:highlight w:val="none"/>
                <w:lang w:val="en-US" w:eastAsia="zh-CN"/>
              </w:rPr>
              <w:t>组</w:t>
            </w:r>
            <w:r>
              <w:rPr>
                <w:rFonts w:hint="eastAsia" w:cs="Times New Roman"/>
                <w:color w:val="auto"/>
                <w:sz w:val="24"/>
                <w:szCs w:val="24"/>
                <w:highlight w:val="none"/>
                <w:lang w:val="en-US" w:eastAsia="zh-CN"/>
              </w:rPr>
              <w:t>工作过程中产生的燃油废气及机动车尾气。</w:t>
            </w:r>
          </w:p>
          <w:p w14:paraId="6611F0C9">
            <w:pPr>
              <w:numPr>
                <w:ilvl w:val="0"/>
                <w:numId w:val="0"/>
              </w:numPr>
              <w:spacing w:line="360" w:lineRule="auto"/>
              <w:ind w:firstLine="482" w:firstLineChars="200"/>
              <w:jc w:val="left"/>
              <w:rPr>
                <w:rFonts w:hint="default" w:ascii="Times New Roman" w:hAnsi="Times New Roman" w:cs="Times New Roman"/>
                <w:b/>
                <w:bCs/>
                <w:color w:val="auto"/>
                <w:sz w:val="24"/>
                <w:highlight w:val="none"/>
                <w:u w:val="single"/>
                <w:shd w:val="clear" w:color="auto" w:fill="auto"/>
                <w:lang w:eastAsia="zh-CN"/>
              </w:rPr>
            </w:pPr>
            <w:r>
              <w:rPr>
                <w:rFonts w:hint="eastAsia" w:cs="Times New Roman"/>
                <w:b/>
                <w:bCs/>
                <w:sz w:val="24"/>
                <w:szCs w:val="24"/>
                <w:highlight w:val="none"/>
                <w:u w:val="single"/>
                <w:lang w:val="en-US" w:eastAsia="zh-CN"/>
              </w:rPr>
              <w:t>（1）</w:t>
            </w:r>
            <w:r>
              <w:rPr>
                <w:rFonts w:hint="eastAsia" w:ascii="Times New Roman" w:hAnsi="Times New Roman" w:cs="Times New Roman"/>
                <w:b/>
                <w:bCs/>
                <w:color w:val="auto"/>
                <w:sz w:val="24"/>
                <w:highlight w:val="none"/>
                <w:u w:val="single"/>
                <w:shd w:val="clear" w:color="auto" w:fill="auto"/>
                <w:lang w:eastAsia="zh-CN"/>
              </w:rPr>
              <w:t>污水处理站恶臭</w:t>
            </w:r>
          </w:p>
          <w:p w14:paraId="07096BC5">
            <w:pPr>
              <w:numPr>
                <w:ilvl w:val="0"/>
                <w:numId w:val="0"/>
              </w:numPr>
              <w:spacing w:line="360" w:lineRule="auto"/>
              <w:ind w:firstLine="482" w:firstLineChars="200"/>
              <w:jc w:val="left"/>
              <w:rPr>
                <w:rFonts w:hint="default" w:ascii="Times New Roman" w:hAnsi="Times New Roman" w:eastAsia="宋体" w:cs="Times New Roman"/>
                <w:b/>
                <w:bCs/>
                <w:color w:val="auto"/>
                <w:sz w:val="24"/>
                <w:szCs w:val="24"/>
                <w:highlight w:val="none"/>
                <w:u w:val="single"/>
                <w:shd w:val="clear" w:color="auto" w:fill="auto"/>
                <w:lang w:eastAsia="zh-CN"/>
              </w:rPr>
            </w:pPr>
            <w:r>
              <w:rPr>
                <w:rFonts w:hint="eastAsia" w:ascii="Times New Roman" w:hAnsi="Times New Roman" w:eastAsia="宋体" w:cs="Times New Roman"/>
                <w:b/>
                <w:bCs/>
                <w:color w:val="auto"/>
                <w:sz w:val="24"/>
                <w:szCs w:val="24"/>
                <w:highlight w:val="none"/>
                <w:u w:val="single"/>
                <w:shd w:val="clear" w:color="auto" w:fill="auto"/>
                <w:lang w:eastAsia="zh-CN"/>
              </w:rPr>
              <w:t>本项目产生的恶臭气体为污水站恶臭气体。</w:t>
            </w:r>
            <w:r>
              <w:rPr>
                <w:rFonts w:hint="eastAsia" w:ascii="宋体" w:hAnsi="宋体" w:eastAsia="宋体"/>
                <w:b/>
                <w:bCs/>
                <w:color w:val="auto"/>
                <w:sz w:val="24"/>
                <w:szCs w:val="24"/>
                <w:highlight w:val="none"/>
                <w:u w:val="single"/>
                <w:lang w:eastAsia="zh-CN"/>
              </w:rPr>
              <w:t>根据《污染源源强核算技术指南</w:t>
            </w:r>
            <w:r>
              <w:rPr>
                <w:rFonts w:hint="eastAsia" w:ascii="宋体" w:hAnsi="宋体" w:eastAsia="宋体"/>
                <w:b/>
                <w:bCs/>
                <w:color w:val="auto"/>
                <w:sz w:val="24"/>
                <w:szCs w:val="24"/>
                <w:highlight w:val="none"/>
                <w:u w:val="single"/>
                <w:lang w:val="en-US" w:eastAsia="zh-CN"/>
              </w:rPr>
              <w:t xml:space="preserve"> 准则</w:t>
            </w:r>
            <w:r>
              <w:rPr>
                <w:rFonts w:hint="eastAsia" w:ascii="宋体" w:hAnsi="宋体" w:eastAsia="宋体"/>
                <w:b/>
                <w:bCs/>
                <w:color w:val="auto"/>
                <w:sz w:val="24"/>
                <w:szCs w:val="24"/>
                <w:highlight w:val="none"/>
                <w:u w:val="single"/>
                <w:lang w:eastAsia="zh-CN"/>
              </w:rPr>
              <w:t>》（</w:t>
            </w:r>
            <w:r>
              <w:rPr>
                <w:rFonts w:hint="eastAsia" w:ascii="宋体" w:hAnsi="宋体" w:eastAsia="宋体"/>
                <w:b/>
                <w:bCs/>
                <w:color w:val="auto"/>
                <w:sz w:val="24"/>
                <w:szCs w:val="24"/>
                <w:highlight w:val="none"/>
                <w:u w:val="single"/>
                <w:lang w:val="en-US" w:eastAsia="zh-CN"/>
              </w:rPr>
              <w:t>HJ884-2018</w:t>
            </w:r>
            <w:r>
              <w:rPr>
                <w:rFonts w:hint="eastAsia" w:ascii="宋体" w:hAnsi="宋体" w:eastAsia="宋体"/>
                <w:b/>
                <w:bCs/>
                <w:color w:val="auto"/>
                <w:sz w:val="24"/>
                <w:szCs w:val="24"/>
                <w:highlight w:val="none"/>
                <w:u w:val="single"/>
                <w:lang w:eastAsia="zh-CN"/>
              </w:rPr>
              <w:t>）中规定的核算方法，</w:t>
            </w:r>
            <w:r>
              <w:rPr>
                <w:rFonts w:hint="default" w:ascii="Times New Roman" w:hAnsi="Times New Roman" w:eastAsia="宋体" w:cs="Times New Roman"/>
                <w:b/>
                <w:bCs/>
                <w:color w:val="auto"/>
                <w:sz w:val="24"/>
                <w:szCs w:val="24"/>
                <w:highlight w:val="none"/>
                <w:u w:val="single"/>
                <w:shd w:val="clear" w:color="auto" w:fill="auto"/>
                <w:lang w:eastAsia="zh-CN"/>
              </w:rPr>
              <w:t>本次污染物源强核算主要采用产污系数法、排污系数法进行核算。</w:t>
            </w:r>
          </w:p>
          <w:p w14:paraId="459F3231">
            <w:pPr>
              <w:spacing w:line="360" w:lineRule="auto"/>
              <w:ind w:firstLine="482" w:firstLineChars="200"/>
              <w:rPr>
                <w:rFonts w:hint="default" w:ascii="宋体" w:hAnsi="宋体" w:eastAsia="宋体" w:cs="宋体"/>
                <w:b/>
                <w:bCs/>
                <w:color w:val="auto"/>
                <w:sz w:val="24"/>
                <w:highlight w:val="none"/>
                <w:u w:val="single"/>
                <w:lang w:val="en-US" w:eastAsia="zh-CN"/>
              </w:rPr>
            </w:pPr>
            <w:r>
              <w:rPr>
                <w:rFonts w:hint="eastAsia" w:ascii="宋体" w:hAnsi="宋体" w:eastAsia="宋体" w:cs="宋体"/>
                <w:b/>
                <w:bCs/>
                <w:color w:val="auto"/>
                <w:sz w:val="24"/>
                <w:highlight w:val="none"/>
                <w:u w:val="single"/>
                <w:lang w:eastAsia="zh-CN"/>
              </w:rPr>
              <w:t>本项目对恶臭气体的分析主要考虑的是本项目新建污水处理站满负荷状态污染物产排情况，污水处理站的恶臭污染源主要是各构筑物。产生的恶臭气体经效率为</w:t>
            </w:r>
            <w:r>
              <w:rPr>
                <w:rFonts w:hint="eastAsia" w:ascii="宋体" w:hAnsi="宋体" w:eastAsia="宋体" w:cs="宋体"/>
                <w:b/>
                <w:bCs/>
                <w:color w:val="auto"/>
                <w:sz w:val="24"/>
                <w:highlight w:val="none"/>
                <w:u w:val="single"/>
                <w:lang w:val="en-US" w:eastAsia="zh-CN"/>
              </w:rPr>
              <w:t>90%的集气装置集气后，有组织废气经处理后经15m排气筒排出，其余10%以无组织形式逸散到大气中。</w:t>
            </w:r>
          </w:p>
          <w:p w14:paraId="449AE7E3">
            <w:pPr>
              <w:spacing w:line="360" w:lineRule="auto"/>
              <w:ind w:firstLine="482" w:firstLineChars="200"/>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sz w:val="24"/>
                <w:highlight w:val="none"/>
                <w:u w:val="single"/>
              </w:rPr>
              <w:t>在不采取任何治理措施的情况下，根据美国EPA对城市污水处理厂恶臭污染物产生情况的研究，每去除1g的BOD</w:t>
            </w:r>
            <w:r>
              <w:rPr>
                <w:rFonts w:hint="eastAsia" w:ascii="宋体" w:hAnsi="宋体" w:eastAsia="宋体" w:cs="宋体"/>
                <w:b/>
                <w:bCs/>
                <w:color w:val="auto"/>
                <w:sz w:val="24"/>
                <w:highlight w:val="none"/>
                <w:u w:val="single"/>
                <w:vertAlign w:val="subscript"/>
              </w:rPr>
              <w:t>5</w:t>
            </w:r>
            <w:r>
              <w:rPr>
                <w:rFonts w:hint="eastAsia" w:ascii="宋体" w:hAnsi="宋体" w:eastAsia="宋体" w:cs="宋体"/>
                <w:b/>
                <w:bCs/>
                <w:color w:val="auto"/>
                <w:sz w:val="24"/>
                <w:highlight w:val="none"/>
                <w:u w:val="single"/>
              </w:rPr>
              <w:t>，</w:t>
            </w:r>
            <w:r>
              <w:rPr>
                <w:rFonts w:hint="eastAsia" w:ascii="宋体" w:hAnsi="宋体" w:cs="宋体"/>
                <w:b/>
                <w:bCs/>
                <w:color w:val="auto"/>
                <w:sz w:val="24"/>
                <w:highlight w:val="none"/>
                <w:u w:val="single"/>
              </w:rPr>
              <w:t>可产生约3.1mg的NH</w:t>
            </w:r>
            <w:r>
              <w:rPr>
                <w:rFonts w:hint="eastAsia" w:ascii="宋体" w:hAnsi="宋体" w:cs="宋体"/>
                <w:b/>
                <w:bCs/>
                <w:color w:val="auto"/>
                <w:sz w:val="24"/>
                <w:highlight w:val="none"/>
                <w:u w:val="single"/>
                <w:vertAlign w:val="subscript"/>
              </w:rPr>
              <w:t>3</w:t>
            </w:r>
            <w:r>
              <w:rPr>
                <w:rFonts w:hint="eastAsia" w:ascii="宋体" w:hAnsi="宋体" w:cs="宋体"/>
                <w:b/>
                <w:bCs/>
                <w:color w:val="auto"/>
                <w:sz w:val="24"/>
                <w:highlight w:val="none"/>
                <w:u w:val="single"/>
              </w:rPr>
              <w:t>和0.12mg的H</w:t>
            </w:r>
            <w:r>
              <w:rPr>
                <w:rFonts w:hint="eastAsia" w:ascii="宋体" w:hAnsi="宋体" w:cs="宋体"/>
                <w:b/>
                <w:bCs/>
                <w:color w:val="auto"/>
                <w:sz w:val="24"/>
                <w:highlight w:val="none"/>
                <w:u w:val="single"/>
                <w:vertAlign w:val="subscript"/>
              </w:rPr>
              <w:t>2</w:t>
            </w:r>
            <w:r>
              <w:rPr>
                <w:rFonts w:hint="eastAsia" w:ascii="宋体" w:hAnsi="宋体" w:cs="宋体"/>
                <w:b/>
                <w:bCs/>
                <w:color w:val="auto"/>
                <w:sz w:val="24"/>
                <w:highlight w:val="none"/>
                <w:u w:val="single"/>
              </w:rPr>
              <w:t>S</w:t>
            </w:r>
            <w:r>
              <w:rPr>
                <w:rFonts w:hint="eastAsia" w:ascii="宋体" w:hAnsi="宋体" w:eastAsia="宋体" w:cs="宋体"/>
                <w:b/>
                <w:bCs/>
                <w:color w:val="auto"/>
                <w:sz w:val="24"/>
                <w:highlight w:val="none"/>
                <w:u w:val="single"/>
              </w:rPr>
              <w:t>。</w:t>
            </w:r>
            <w:r>
              <w:rPr>
                <w:rFonts w:hint="eastAsia" w:ascii="宋体" w:hAnsi="宋体" w:eastAsia="宋体" w:cs="宋体"/>
                <w:b/>
                <w:bCs/>
                <w:color w:val="auto"/>
                <w:sz w:val="24"/>
                <w:highlight w:val="none"/>
                <w:u w:val="single"/>
                <w:lang w:eastAsia="zh-CN"/>
              </w:rPr>
              <w:t>本项目</w:t>
            </w:r>
            <w:r>
              <w:rPr>
                <w:rFonts w:hint="eastAsia" w:ascii="Times New Roman" w:hAnsi="Times New Roman" w:cs="Times New Roman"/>
                <w:b/>
                <w:bCs/>
                <w:color w:val="auto"/>
                <w:sz w:val="24"/>
                <w:highlight w:val="none"/>
                <w:u w:val="single"/>
                <w:shd w:val="clear" w:color="auto" w:fill="auto"/>
                <w:lang w:eastAsia="zh-CN"/>
              </w:rPr>
              <w:t>污水处理站恶臭气体排放量按照</w:t>
            </w:r>
            <w:r>
              <w:rPr>
                <w:rFonts w:hint="eastAsia" w:cs="Times New Roman"/>
                <w:b/>
                <w:bCs/>
                <w:color w:val="auto"/>
                <w:sz w:val="24"/>
                <w:highlight w:val="none"/>
                <w:u w:val="single"/>
                <w:shd w:val="clear" w:color="auto" w:fill="auto"/>
                <w:lang w:val="en-US" w:eastAsia="zh-CN"/>
              </w:rPr>
              <w:t>健维公司废水实际排放情况</w:t>
            </w:r>
            <w:r>
              <w:rPr>
                <w:rFonts w:hint="eastAsia" w:ascii="Times New Roman" w:hAnsi="Times New Roman" w:cs="Times New Roman"/>
                <w:b/>
                <w:bCs/>
                <w:color w:val="auto"/>
                <w:sz w:val="24"/>
                <w:highlight w:val="none"/>
                <w:u w:val="single"/>
                <w:shd w:val="clear" w:color="auto" w:fill="auto"/>
                <w:lang w:eastAsia="zh-CN"/>
              </w:rPr>
              <w:t>进行核算，</w:t>
            </w:r>
            <w:r>
              <w:rPr>
                <w:rFonts w:hint="eastAsia" w:ascii="宋体" w:hAnsi="宋体" w:eastAsia="宋体" w:cs="宋体"/>
                <w:b/>
                <w:bCs/>
                <w:color w:val="auto"/>
                <w:sz w:val="24"/>
                <w:highlight w:val="none"/>
                <w:u w:val="single"/>
                <w:lang w:eastAsia="zh-CN"/>
              </w:rPr>
              <w:t>污水处理站</w:t>
            </w:r>
            <w:r>
              <w:rPr>
                <w:rFonts w:hint="eastAsia" w:ascii="宋体" w:hAnsi="宋体" w:cs="宋体"/>
                <w:b/>
                <w:bCs/>
                <w:color w:val="auto"/>
                <w:sz w:val="24"/>
                <w:highlight w:val="none"/>
                <w:u w:val="single"/>
                <w:lang w:val="en-US" w:eastAsia="zh-CN"/>
              </w:rPr>
              <w:t>废气产生情况</w:t>
            </w:r>
            <w:r>
              <w:rPr>
                <w:rFonts w:hint="eastAsia" w:ascii="宋体" w:hAnsi="宋体" w:eastAsia="宋体" w:cs="宋体"/>
                <w:b/>
                <w:bCs/>
                <w:color w:val="auto"/>
                <w:sz w:val="24"/>
                <w:highlight w:val="none"/>
                <w:u w:val="single"/>
                <w:lang w:eastAsia="zh-CN"/>
              </w:rPr>
              <w:t>见下表。</w:t>
            </w:r>
          </w:p>
          <w:p w14:paraId="606A8F96">
            <w:pPr>
              <w:pStyle w:val="53"/>
              <w:keepNext w:val="0"/>
              <w:keepLines w:val="0"/>
              <w:pageBreakBefore w:val="0"/>
              <w:widowControl w:val="0"/>
              <w:kinsoku/>
              <w:wordWrap/>
              <w:overflowPunct/>
              <w:topLinePunct w:val="0"/>
              <w:autoSpaceDE/>
              <w:autoSpaceDN/>
              <w:bidi w:val="0"/>
              <w:adjustRightInd w:val="0"/>
              <w:snapToGrid w:val="0"/>
              <w:spacing w:before="0" w:after="0" w:line="240" w:lineRule="auto"/>
              <w:ind w:firstLine="420"/>
              <w:jc w:val="center"/>
              <w:textAlignment w:val="baseline"/>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rPr>
              <w:t>表</w:t>
            </w:r>
            <w:r>
              <w:rPr>
                <w:rFonts w:hint="eastAsia" w:ascii="宋体" w:hAnsi="宋体" w:eastAsia="宋体" w:cs="宋体"/>
                <w:b/>
                <w:bCs/>
                <w:color w:val="auto"/>
                <w:sz w:val="24"/>
                <w:szCs w:val="24"/>
                <w:highlight w:val="none"/>
                <w:u w:val="single"/>
                <w:lang w:val="en-US" w:eastAsia="zh-CN"/>
              </w:rPr>
              <w:t>4-4</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eastAsia="zh-CN"/>
              </w:rPr>
              <w:t>污水处理站</w:t>
            </w:r>
            <w:r>
              <w:rPr>
                <w:rFonts w:hint="eastAsia" w:ascii="宋体" w:hAnsi="宋体" w:eastAsia="宋体" w:cs="宋体"/>
                <w:b/>
                <w:bCs/>
                <w:color w:val="auto"/>
                <w:sz w:val="24"/>
                <w:szCs w:val="24"/>
                <w:highlight w:val="none"/>
                <w:u w:val="single"/>
                <w:lang w:val="en-US" w:eastAsia="zh-CN"/>
              </w:rPr>
              <w:t>废气产生情况一览表</w:t>
            </w:r>
          </w:p>
          <w:tbl>
            <w:tblPr>
              <w:tblStyle w:val="28"/>
              <w:tblW w:w="823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118"/>
              <w:gridCol w:w="1193"/>
              <w:gridCol w:w="1268"/>
              <w:gridCol w:w="800"/>
              <w:gridCol w:w="600"/>
              <w:gridCol w:w="1042"/>
              <w:gridCol w:w="1096"/>
            </w:tblGrid>
            <w:tr w14:paraId="48801E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18" w:type="dxa"/>
                  <w:noWrap w:val="0"/>
                  <w:vAlign w:val="center"/>
                </w:tcPr>
                <w:p w14:paraId="519E2395">
                  <w:pPr>
                    <w:jc w:val="center"/>
                    <w:rPr>
                      <w:rFonts w:hint="default" w:ascii="宋体" w:hAnsi="宋体" w:cs="宋体"/>
                      <w:b/>
                      <w:bCs/>
                      <w:color w:val="auto"/>
                      <w:sz w:val="21"/>
                      <w:szCs w:val="21"/>
                      <w:highlight w:val="none"/>
                      <w:u w:val="single"/>
                      <w:lang w:val="en-US" w:eastAsia="zh-CN"/>
                    </w:rPr>
                  </w:pPr>
                  <w:r>
                    <w:rPr>
                      <w:rFonts w:hint="eastAsia" w:ascii="宋体" w:hAnsi="宋体" w:cs="宋体"/>
                      <w:b/>
                      <w:bCs/>
                      <w:color w:val="auto"/>
                      <w:sz w:val="21"/>
                      <w:szCs w:val="21"/>
                      <w:highlight w:val="none"/>
                      <w:u w:val="single"/>
                      <w:lang w:val="en-US" w:eastAsia="zh-CN"/>
                    </w:rPr>
                    <w:t>处理工序</w:t>
                  </w:r>
                </w:p>
              </w:tc>
              <w:tc>
                <w:tcPr>
                  <w:tcW w:w="1118" w:type="dxa"/>
                  <w:noWrap w:val="0"/>
                  <w:vAlign w:val="center"/>
                </w:tcPr>
                <w:p w14:paraId="70C570BD">
                  <w:pPr>
                    <w:jc w:val="center"/>
                    <w:rPr>
                      <w:rFonts w:hint="eastAsia" w:ascii="宋体" w:hAnsi="宋体" w:eastAsia="宋体" w:cs="宋体"/>
                      <w:b/>
                      <w:bCs/>
                      <w:color w:val="auto"/>
                      <w:sz w:val="21"/>
                      <w:szCs w:val="21"/>
                      <w:highlight w:val="none"/>
                      <w:u w:val="single"/>
                      <w:lang w:eastAsia="zh-CN"/>
                    </w:rPr>
                  </w:pPr>
                  <w:r>
                    <w:rPr>
                      <w:rFonts w:hint="eastAsia" w:ascii="宋体" w:hAnsi="宋体" w:cs="宋体"/>
                      <w:b/>
                      <w:bCs/>
                      <w:color w:val="auto"/>
                      <w:sz w:val="21"/>
                      <w:szCs w:val="21"/>
                      <w:highlight w:val="none"/>
                      <w:u w:val="single"/>
                      <w:lang w:eastAsia="zh-CN"/>
                    </w:rPr>
                    <w:t>处理水量</w:t>
                  </w:r>
                </w:p>
              </w:tc>
              <w:tc>
                <w:tcPr>
                  <w:tcW w:w="1193" w:type="dxa"/>
                  <w:noWrap w:val="0"/>
                  <w:vAlign w:val="center"/>
                </w:tcPr>
                <w:p w14:paraId="7630021A">
                  <w:pPr>
                    <w:jc w:val="center"/>
                    <w:rPr>
                      <w:rFonts w:hint="default" w:ascii="宋体" w:hAnsi="宋体" w:eastAsia="宋体" w:cs="宋体"/>
                      <w:b/>
                      <w:bCs/>
                      <w:color w:val="auto"/>
                      <w:sz w:val="21"/>
                      <w:szCs w:val="21"/>
                      <w:highlight w:val="none"/>
                      <w:u w:val="single"/>
                      <w:lang w:val="en-US" w:eastAsia="zh-CN"/>
                    </w:rPr>
                  </w:pPr>
                  <w:r>
                    <w:rPr>
                      <w:rFonts w:hint="eastAsia" w:ascii="宋体" w:hAnsi="宋体" w:cs="宋体"/>
                      <w:b/>
                      <w:bCs/>
                      <w:color w:val="auto"/>
                      <w:sz w:val="21"/>
                      <w:szCs w:val="21"/>
                      <w:highlight w:val="none"/>
                      <w:u w:val="single"/>
                      <w:lang w:val="en-US" w:eastAsia="zh-CN"/>
                    </w:rPr>
                    <w:t>BOD</w:t>
                  </w:r>
                  <w:r>
                    <w:rPr>
                      <w:rFonts w:hint="eastAsia" w:ascii="宋体" w:hAnsi="宋体" w:cs="宋体"/>
                      <w:b/>
                      <w:bCs/>
                      <w:color w:val="auto"/>
                      <w:sz w:val="21"/>
                      <w:szCs w:val="21"/>
                      <w:highlight w:val="none"/>
                      <w:u w:val="single"/>
                      <w:vertAlign w:val="subscript"/>
                      <w:lang w:val="en-US" w:eastAsia="zh-CN"/>
                    </w:rPr>
                    <w:t>5</w:t>
                  </w:r>
                  <w:r>
                    <w:rPr>
                      <w:rFonts w:hint="eastAsia" w:ascii="宋体" w:hAnsi="宋体" w:cs="宋体"/>
                      <w:b/>
                      <w:bCs/>
                      <w:color w:val="auto"/>
                      <w:sz w:val="21"/>
                      <w:szCs w:val="21"/>
                      <w:highlight w:val="none"/>
                      <w:u w:val="single"/>
                      <w:lang w:val="en-US" w:eastAsia="zh-CN"/>
                    </w:rPr>
                    <w:t>进水水质</w:t>
                  </w:r>
                </w:p>
              </w:tc>
              <w:tc>
                <w:tcPr>
                  <w:tcW w:w="1268" w:type="dxa"/>
                  <w:noWrap w:val="0"/>
                  <w:vAlign w:val="center"/>
                </w:tcPr>
                <w:p w14:paraId="2DABB111">
                  <w:pPr>
                    <w:jc w:val="center"/>
                    <w:rPr>
                      <w:rFonts w:ascii="宋体" w:hAnsi="宋体" w:cs="宋体"/>
                      <w:b/>
                      <w:bCs/>
                      <w:color w:val="auto"/>
                      <w:sz w:val="21"/>
                      <w:szCs w:val="21"/>
                      <w:highlight w:val="none"/>
                      <w:u w:val="single"/>
                    </w:rPr>
                  </w:pPr>
                  <w:r>
                    <w:rPr>
                      <w:rFonts w:hint="eastAsia" w:ascii="宋体" w:hAnsi="宋体" w:cs="宋体"/>
                      <w:b/>
                      <w:bCs/>
                      <w:color w:val="auto"/>
                      <w:sz w:val="21"/>
                      <w:szCs w:val="21"/>
                      <w:highlight w:val="none"/>
                      <w:u w:val="single"/>
                      <w:lang w:val="en-US" w:eastAsia="zh-CN"/>
                    </w:rPr>
                    <w:t>BOD</w:t>
                  </w:r>
                  <w:r>
                    <w:rPr>
                      <w:rFonts w:hint="eastAsia" w:ascii="宋体" w:hAnsi="宋体" w:cs="宋体"/>
                      <w:b/>
                      <w:bCs/>
                      <w:color w:val="auto"/>
                      <w:sz w:val="21"/>
                      <w:szCs w:val="21"/>
                      <w:highlight w:val="none"/>
                      <w:u w:val="single"/>
                      <w:vertAlign w:val="subscript"/>
                      <w:lang w:val="en-US" w:eastAsia="zh-CN"/>
                    </w:rPr>
                    <w:t>5</w:t>
                  </w:r>
                  <w:r>
                    <w:rPr>
                      <w:rFonts w:hint="eastAsia" w:ascii="宋体" w:hAnsi="宋体" w:cs="宋体"/>
                      <w:b/>
                      <w:bCs/>
                      <w:color w:val="auto"/>
                      <w:sz w:val="21"/>
                      <w:szCs w:val="21"/>
                      <w:highlight w:val="none"/>
                      <w:u w:val="single"/>
                      <w:lang w:val="en-US" w:eastAsia="zh-CN"/>
                    </w:rPr>
                    <w:t>出水水质</w:t>
                  </w:r>
                </w:p>
              </w:tc>
              <w:tc>
                <w:tcPr>
                  <w:tcW w:w="800" w:type="dxa"/>
                  <w:noWrap w:val="0"/>
                  <w:vAlign w:val="center"/>
                </w:tcPr>
                <w:p w14:paraId="0D943326">
                  <w:pPr>
                    <w:jc w:val="center"/>
                    <w:rPr>
                      <w:rFonts w:ascii="宋体" w:hAnsi="宋体" w:cs="宋体"/>
                      <w:b/>
                      <w:bCs/>
                      <w:color w:val="auto"/>
                      <w:sz w:val="21"/>
                      <w:szCs w:val="21"/>
                      <w:highlight w:val="none"/>
                      <w:u w:val="single"/>
                    </w:rPr>
                  </w:pPr>
                  <w:r>
                    <w:rPr>
                      <w:rFonts w:hint="eastAsia" w:ascii="宋体" w:hAnsi="宋体" w:cs="宋体"/>
                      <w:b/>
                      <w:bCs/>
                      <w:color w:val="auto"/>
                      <w:sz w:val="21"/>
                      <w:szCs w:val="21"/>
                      <w:highlight w:val="none"/>
                      <w:u w:val="single"/>
                      <w:lang w:val="en-US" w:eastAsia="zh-CN"/>
                    </w:rPr>
                    <w:t>BOD</w:t>
                  </w:r>
                  <w:r>
                    <w:rPr>
                      <w:rFonts w:hint="eastAsia" w:ascii="宋体" w:hAnsi="宋体" w:cs="宋体"/>
                      <w:b/>
                      <w:bCs/>
                      <w:color w:val="auto"/>
                      <w:sz w:val="21"/>
                      <w:szCs w:val="21"/>
                      <w:highlight w:val="none"/>
                      <w:u w:val="single"/>
                      <w:vertAlign w:val="subscript"/>
                      <w:lang w:val="en-US" w:eastAsia="zh-CN"/>
                    </w:rPr>
                    <w:t>5</w:t>
                  </w:r>
                  <w:r>
                    <w:rPr>
                      <w:rFonts w:hint="eastAsia" w:ascii="宋体" w:hAnsi="宋体" w:cs="宋体"/>
                      <w:b/>
                      <w:bCs/>
                      <w:color w:val="auto"/>
                      <w:sz w:val="21"/>
                      <w:szCs w:val="21"/>
                      <w:highlight w:val="none"/>
                      <w:u w:val="single"/>
                      <w:lang w:val="en-US" w:eastAsia="zh-CN"/>
                    </w:rPr>
                    <w:t>处理量</w:t>
                  </w:r>
                </w:p>
              </w:tc>
              <w:tc>
                <w:tcPr>
                  <w:tcW w:w="2738" w:type="dxa"/>
                  <w:gridSpan w:val="3"/>
                  <w:noWrap w:val="0"/>
                  <w:vAlign w:val="center"/>
                </w:tcPr>
                <w:p w14:paraId="18CC6743">
                  <w:pPr>
                    <w:jc w:val="center"/>
                    <w:rPr>
                      <w:rFonts w:hint="eastAsia" w:ascii="宋体" w:hAnsi="宋体" w:eastAsia="宋体" w:cs="宋体"/>
                      <w:b/>
                      <w:bCs/>
                      <w:color w:val="auto"/>
                      <w:sz w:val="21"/>
                      <w:szCs w:val="21"/>
                      <w:highlight w:val="none"/>
                      <w:u w:val="single"/>
                      <w:lang w:eastAsia="zh-CN"/>
                    </w:rPr>
                  </w:pPr>
                  <w:r>
                    <w:rPr>
                      <w:rFonts w:hint="eastAsia" w:ascii="宋体" w:hAnsi="宋体" w:cs="宋体"/>
                      <w:b/>
                      <w:bCs/>
                      <w:color w:val="auto"/>
                      <w:sz w:val="21"/>
                      <w:szCs w:val="21"/>
                      <w:highlight w:val="none"/>
                      <w:u w:val="single"/>
                      <w:lang w:eastAsia="zh-CN"/>
                    </w:rPr>
                    <w:t>污染物产生量</w:t>
                  </w:r>
                </w:p>
              </w:tc>
            </w:tr>
            <w:tr w14:paraId="39E746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118" w:type="dxa"/>
                  <w:vMerge w:val="restart"/>
                  <w:noWrap w:val="0"/>
                  <w:vAlign w:val="center"/>
                </w:tcPr>
                <w:p w14:paraId="0DAE7DB5">
                  <w:pPr>
                    <w:jc w:val="center"/>
                    <w:rPr>
                      <w:rFonts w:hint="default" w:ascii="宋体" w:hAnsi="宋体" w:eastAsia="宋体" w:cs="宋体"/>
                      <w:b/>
                      <w:bCs/>
                      <w:color w:val="auto"/>
                      <w:szCs w:val="21"/>
                      <w:highlight w:val="none"/>
                      <w:u w:val="single"/>
                      <w:lang w:val="en-US" w:eastAsia="zh-CN"/>
                    </w:rPr>
                  </w:pPr>
                  <w:r>
                    <w:rPr>
                      <w:rFonts w:hint="eastAsia" w:ascii="宋体" w:hAnsi="宋体" w:cs="宋体"/>
                      <w:b/>
                      <w:bCs/>
                      <w:color w:val="auto"/>
                      <w:szCs w:val="21"/>
                      <w:highlight w:val="none"/>
                      <w:u w:val="single"/>
                      <w:lang w:val="en-US" w:eastAsia="zh-CN"/>
                    </w:rPr>
                    <w:t>UASB</w:t>
                  </w:r>
                </w:p>
              </w:tc>
              <w:tc>
                <w:tcPr>
                  <w:tcW w:w="1118" w:type="dxa"/>
                  <w:vMerge w:val="restart"/>
                  <w:noWrap w:val="0"/>
                  <w:vAlign w:val="center"/>
                </w:tcPr>
                <w:p w14:paraId="751C5C8A">
                  <w:pPr>
                    <w:jc w:val="center"/>
                    <w:rPr>
                      <w:rFonts w:hint="eastAsia" w:ascii="宋体" w:hAnsi="宋体" w:eastAsia="宋体" w:cs="宋体"/>
                      <w:b/>
                      <w:bCs/>
                      <w:color w:val="auto"/>
                      <w:sz w:val="21"/>
                      <w:szCs w:val="21"/>
                      <w:highlight w:val="none"/>
                      <w:u w:val="single"/>
                      <w:lang w:val="en-US" w:eastAsia="zh-CN"/>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3963.9</w:t>
                  </w:r>
                  <w:r>
                    <w:rPr>
                      <w:rFonts w:hint="eastAsia" w:ascii="宋体" w:hAnsi="宋体" w:eastAsia="宋体" w:cs="宋体"/>
                      <w:b/>
                      <w:bCs/>
                      <w:color w:val="auto"/>
                      <w:szCs w:val="21"/>
                      <w:highlight w:val="none"/>
                      <w:u w:val="single"/>
                    </w:rPr>
                    <w:t>t/a</w:t>
                  </w:r>
                </w:p>
              </w:tc>
              <w:tc>
                <w:tcPr>
                  <w:tcW w:w="1193" w:type="dxa"/>
                  <w:vMerge w:val="restart"/>
                  <w:noWrap w:val="0"/>
                  <w:vAlign w:val="center"/>
                </w:tcPr>
                <w:p w14:paraId="64B357D1">
                  <w:pPr>
                    <w:jc w:val="center"/>
                    <w:rPr>
                      <w:rFonts w:hint="eastAsia" w:ascii="宋体" w:hAnsi="宋体" w:eastAsia="宋体" w:cs="宋体"/>
                      <w:b/>
                      <w:bCs/>
                      <w:color w:val="auto"/>
                      <w:sz w:val="21"/>
                      <w:szCs w:val="21"/>
                      <w:highlight w:val="none"/>
                      <w:u w:val="single"/>
                      <w:lang w:val="en-US" w:eastAsia="zh-CN"/>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4953.1144</w:t>
                  </w:r>
                  <w:r>
                    <w:rPr>
                      <w:rFonts w:hint="eastAsia" w:ascii="宋体" w:hAnsi="宋体" w:eastAsia="宋体" w:cs="宋体"/>
                      <w:b/>
                      <w:bCs/>
                      <w:i w:val="0"/>
                      <w:iCs w:val="0"/>
                      <w:color w:val="auto"/>
                      <w:kern w:val="0"/>
                      <w:sz w:val="21"/>
                      <w:szCs w:val="21"/>
                      <w:highlight w:val="none"/>
                      <w:u w:val="single"/>
                      <w:lang w:val="en-US" w:eastAsia="zh-CN" w:bidi="ar"/>
                    </w:rPr>
                    <w:t>mg/L</w:t>
                  </w:r>
                </w:p>
              </w:tc>
              <w:tc>
                <w:tcPr>
                  <w:tcW w:w="1268" w:type="dxa"/>
                  <w:vMerge w:val="restart"/>
                  <w:noWrap w:val="0"/>
                  <w:vAlign w:val="center"/>
                </w:tcPr>
                <w:p w14:paraId="5B5F04C3">
                  <w:pPr>
                    <w:jc w:val="center"/>
                    <w:rPr>
                      <w:rFonts w:hint="eastAsia" w:ascii="宋体" w:hAnsi="宋体" w:eastAsia="宋体" w:cs="宋体"/>
                      <w:b/>
                      <w:bCs/>
                      <w:color w:val="auto"/>
                      <w:sz w:val="21"/>
                      <w:szCs w:val="21"/>
                      <w:highlight w:val="none"/>
                      <w:u w:val="single"/>
                      <w:lang w:val="en-US" w:eastAsia="zh-CN"/>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1,238.2786</w:t>
                  </w:r>
                  <w:r>
                    <w:rPr>
                      <w:rFonts w:hint="eastAsia" w:ascii="宋体" w:hAnsi="宋体" w:eastAsia="宋体" w:cs="宋体"/>
                      <w:b/>
                      <w:bCs/>
                      <w:i w:val="0"/>
                      <w:iCs w:val="0"/>
                      <w:color w:val="auto"/>
                      <w:kern w:val="0"/>
                      <w:sz w:val="21"/>
                      <w:szCs w:val="21"/>
                      <w:highlight w:val="none"/>
                      <w:u w:val="single"/>
                      <w:lang w:val="en-US" w:eastAsia="zh-CN" w:bidi="ar"/>
                    </w:rPr>
                    <w:t>mg/L</w:t>
                  </w:r>
                </w:p>
              </w:tc>
              <w:tc>
                <w:tcPr>
                  <w:tcW w:w="800" w:type="dxa"/>
                  <w:vMerge w:val="restart"/>
                  <w:noWrap w:val="0"/>
                  <w:vAlign w:val="center"/>
                </w:tcPr>
                <w:p w14:paraId="0205619A">
                  <w:pPr>
                    <w:jc w:val="center"/>
                    <w:rPr>
                      <w:rFonts w:hint="default" w:ascii="宋体" w:hAnsi="宋体" w:eastAsia="宋体" w:cs="宋体"/>
                      <w:b/>
                      <w:bCs/>
                      <w:color w:val="auto"/>
                      <w:sz w:val="21"/>
                      <w:szCs w:val="21"/>
                      <w:highlight w:val="none"/>
                      <w:u w:val="single"/>
                      <w:lang w:val="en-US" w:eastAsia="zh-CN"/>
                    </w:rPr>
                  </w:pPr>
                  <w:r>
                    <w:rPr>
                      <w:rFonts w:hint="eastAsia" w:ascii="宋体" w:hAnsi="宋体" w:cs="宋体"/>
                      <w:b/>
                      <w:bCs/>
                      <w:color w:val="auto"/>
                      <w:sz w:val="21"/>
                      <w:szCs w:val="21"/>
                      <w:highlight w:val="none"/>
                      <w:u w:val="single"/>
                      <w:lang w:val="en-US" w:eastAsia="zh-CN"/>
                    </w:rPr>
                    <w:t>14.7</w:t>
                  </w:r>
                  <w:r>
                    <w:rPr>
                      <w:rFonts w:hint="eastAsia" w:ascii="宋体" w:hAnsi="宋体" w:eastAsia="宋体" w:cs="宋体"/>
                      <w:b/>
                      <w:bCs/>
                      <w:color w:val="auto"/>
                      <w:sz w:val="21"/>
                      <w:szCs w:val="21"/>
                      <w:highlight w:val="none"/>
                      <w:u w:val="single"/>
                      <w:lang w:val="en-US" w:eastAsia="zh-CN"/>
                    </w:rPr>
                    <w:t>t</w:t>
                  </w:r>
                </w:p>
              </w:tc>
              <w:tc>
                <w:tcPr>
                  <w:tcW w:w="600" w:type="dxa"/>
                  <w:noWrap w:val="0"/>
                  <w:vAlign w:val="center"/>
                </w:tcPr>
                <w:p w14:paraId="0041FEA0">
                  <w:pPr>
                    <w:jc w:val="center"/>
                    <w:rPr>
                      <w:rFonts w:ascii="宋体" w:hAnsi="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NH</w:t>
                  </w:r>
                  <w:r>
                    <w:rPr>
                      <w:rFonts w:hint="eastAsia" w:ascii="宋体" w:hAnsi="宋体" w:eastAsia="宋体" w:cs="宋体"/>
                      <w:b/>
                      <w:bCs/>
                      <w:color w:val="auto"/>
                      <w:sz w:val="21"/>
                      <w:szCs w:val="21"/>
                      <w:highlight w:val="none"/>
                      <w:u w:val="single"/>
                      <w:vertAlign w:val="subscript"/>
                    </w:rPr>
                    <w:t>3</w:t>
                  </w:r>
                </w:p>
              </w:tc>
              <w:tc>
                <w:tcPr>
                  <w:tcW w:w="1042" w:type="dxa"/>
                  <w:noWrap w:val="0"/>
                  <w:vAlign w:val="center"/>
                </w:tcPr>
                <w:p w14:paraId="645912A1">
                  <w:pPr>
                    <w:jc w:val="center"/>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0.0456t/a </w:t>
                  </w:r>
                </w:p>
              </w:tc>
              <w:tc>
                <w:tcPr>
                  <w:tcW w:w="1096" w:type="dxa"/>
                  <w:noWrap w:val="0"/>
                  <w:vAlign w:val="center"/>
                </w:tcPr>
                <w:p w14:paraId="14EB8B9D">
                  <w:pPr>
                    <w:jc w:val="center"/>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0.0063kg/h </w:t>
                  </w:r>
                </w:p>
              </w:tc>
            </w:tr>
            <w:tr w14:paraId="2AC7E7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18" w:type="dxa"/>
                  <w:vMerge w:val="continue"/>
                  <w:noWrap w:val="0"/>
                  <w:vAlign w:val="center"/>
                </w:tcPr>
                <w:p w14:paraId="5C9B3ECA">
                  <w:pPr>
                    <w:jc w:val="center"/>
                    <w:rPr>
                      <w:rFonts w:ascii="宋体" w:hAnsi="宋体" w:cs="宋体"/>
                      <w:b/>
                      <w:bCs/>
                      <w:color w:val="auto"/>
                      <w:sz w:val="21"/>
                      <w:szCs w:val="21"/>
                      <w:highlight w:val="none"/>
                      <w:u w:val="single"/>
                    </w:rPr>
                  </w:pPr>
                </w:p>
              </w:tc>
              <w:tc>
                <w:tcPr>
                  <w:tcW w:w="1118" w:type="dxa"/>
                  <w:vMerge w:val="continue"/>
                  <w:noWrap w:val="0"/>
                  <w:vAlign w:val="center"/>
                </w:tcPr>
                <w:p w14:paraId="2B24469D">
                  <w:pPr>
                    <w:jc w:val="center"/>
                    <w:rPr>
                      <w:rFonts w:ascii="宋体" w:hAnsi="宋体" w:cs="宋体"/>
                      <w:b/>
                      <w:bCs/>
                      <w:color w:val="auto"/>
                      <w:sz w:val="21"/>
                      <w:szCs w:val="21"/>
                      <w:highlight w:val="none"/>
                      <w:u w:val="single"/>
                    </w:rPr>
                  </w:pPr>
                </w:p>
              </w:tc>
              <w:tc>
                <w:tcPr>
                  <w:tcW w:w="1193" w:type="dxa"/>
                  <w:vMerge w:val="continue"/>
                  <w:noWrap w:val="0"/>
                  <w:vAlign w:val="center"/>
                </w:tcPr>
                <w:p w14:paraId="22024EA6">
                  <w:pPr>
                    <w:jc w:val="center"/>
                    <w:rPr>
                      <w:rFonts w:ascii="宋体" w:hAnsi="宋体" w:cs="宋体"/>
                      <w:b/>
                      <w:bCs/>
                      <w:color w:val="auto"/>
                      <w:sz w:val="21"/>
                      <w:szCs w:val="21"/>
                      <w:highlight w:val="none"/>
                      <w:u w:val="single"/>
                    </w:rPr>
                  </w:pPr>
                </w:p>
              </w:tc>
              <w:tc>
                <w:tcPr>
                  <w:tcW w:w="1268" w:type="dxa"/>
                  <w:vMerge w:val="continue"/>
                  <w:noWrap w:val="0"/>
                  <w:vAlign w:val="center"/>
                </w:tcPr>
                <w:p w14:paraId="41E0332E">
                  <w:pPr>
                    <w:jc w:val="center"/>
                    <w:rPr>
                      <w:rFonts w:ascii="宋体" w:hAnsi="宋体" w:cs="宋体"/>
                      <w:b/>
                      <w:bCs/>
                      <w:color w:val="auto"/>
                      <w:sz w:val="21"/>
                      <w:szCs w:val="21"/>
                      <w:highlight w:val="none"/>
                      <w:u w:val="single"/>
                    </w:rPr>
                  </w:pPr>
                </w:p>
              </w:tc>
              <w:tc>
                <w:tcPr>
                  <w:tcW w:w="800" w:type="dxa"/>
                  <w:vMerge w:val="continue"/>
                  <w:noWrap w:val="0"/>
                  <w:vAlign w:val="center"/>
                </w:tcPr>
                <w:p w14:paraId="58D402A4">
                  <w:pPr>
                    <w:jc w:val="center"/>
                    <w:rPr>
                      <w:rFonts w:ascii="宋体" w:hAnsi="宋体" w:cs="宋体"/>
                      <w:b/>
                      <w:bCs/>
                      <w:color w:val="auto"/>
                      <w:sz w:val="21"/>
                      <w:szCs w:val="21"/>
                      <w:highlight w:val="none"/>
                      <w:u w:val="single"/>
                    </w:rPr>
                  </w:pPr>
                </w:p>
              </w:tc>
              <w:tc>
                <w:tcPr>
                  <w:tcW w:w="600" w:type="dxa"/>
                  <w:noWrap w:val="0"/>
                  <w:vAlign w:val="center"/>
                </w:tcPr>
                <w:p w14:paraId="02E1B284">
                  <w:pPr>
                    <w:jc w:val="center"/>
                    <w:rPr>
                      <w:rFonts w:ascii="宋体" w:hAnsi="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H</w:t>
                  </w:r>
                  <w:r>
                    <w:rPr>
                      <w:rFonts w:hint="eastAsia" w:ascii="宋体" w:hAnsi="宋体" w:eastAsia="宋体" w:cs="宋体"/>
                      <w:b/>
                      <w:bCs/>
                      <w:color w:val="auto"/>
                      <w:sz w:val="21"/>
                      <w:szCs w:val="21"/>
                      <w:highlight w:val="none"/>
                      <w:u w:val="single"/>
                      <w:vertAlign w:val="subscript"/>
                    </w:rPr>
                    <w:t>2</w:t>
                  </w:r>
                  <w:r>
                    <w:rPr>
                      <w:rFonts w:hint="eastAsia" w:ascii="宋体" w:hAnsi="宋体" w:eastAsia="宋体" w:cs="宋体"/>
                      <w:b/>
                      <w:bCs/>
                      <w:color w:val="auto"/>
                      <w:sz w:val="21"/>
                      <w:szCs w:val="21"/>
                      <w:highlight w:val="none"/>
                      <w:u w:val="single"/>
                    </w:rPr>
                    <w:t>S</w:t>
                  </w:r>
                </w:p>
              </w:tc>
              <w:tc>
                <w:tcPr>
                  <w:tcW w:w="1042" w:type="dxa"/>
                  <w:noWrap w:val="0"/>
                  <w:vAlign w:val="center"/>
                </w:tcPr>
                <w:p w14:paraId="6518B92A">
                  <w:pPr>
                    <w:jc w:val="center"/>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0.0018 t/a </w:t>
                  </w:r>
                </w:p>
              </w:tc>
              <w:tc>
                <w:tcPr>
                  <w:tcW w:w="1096" w:type="dxa"/>
                  <w:noWrap w:val="0"/>
                  <w:vAlign w:val="center"/>
                </w:tcPr>
                <w:p w14:paraId="214B0EAB">
                  <w:pPr>
                    <w:jc w:val="center"/>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0.0002kg/h </w:t>
                  </w:r>
                </w:p>
              </w:tc>
            </w:tr>
            <w:tr w14:paraId="77D02A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18" w:type="dxa"/>
                  <w:vMerge w:val="restart"/>
                  <w:noWrap w:val="0"/>
                  <w:vAlign w:val="center"/>
                </w:tcPr>
                <w:p w14:paraId="3B34B9FA">
                  <w:pPr>
                    <w:jc w:val="center"/>
                    <w:rPr>
                      <w:rFonts w:hint="default" w:ascii="宋体" w:hAnsi="宋体" w:eastAsia="宋体" w:cs="宋体"/>
                      <w:b/>
                      <w:bCs/>
                      <w:color w:val="auto"/>
                      <w:sz w:val="21"/>
                      <w:szCs w:val="21"/>
                      <w:highlight w:val="none"/>
                      <w:u w:val="single"/>
                      <w:lang w:val="en-US" w:eastAsia="zh-CN"/>
                    </w:rPr>
                  </w:pPr>
                  <w:r>
                    <w:rPr>
                      <w:rFonts w:hint="eastAsia" w:ascii="宋体" w:hAnsi="宋体" w:cs="宋体"/>
                      <w:b/>
                      <w:bCs/>
                      <w:color w:val="auto"/>
                      <w:sz w:val="21"/>
                      <w:szCs w:val="21"/>
                      <w:highlight w:val="none"/>
                      <w:u w:val="single"/>
                      <w:lang w:val="en-US" w:eastAsia="zh-CN"/>
                    </w:rPr>
                    <w:t>A</w:t>
                  </w:r>
                  <w:r>
                    <w:rPr>
                      <w:rFonts w:hint="eastAsia" w:ascii="宋体" w:hAnsi="宋体" w:cs="宋体"/>
                      <w:b/>
                      <w:bCs/>
                      <w:color w:val="auto"/>
                      <w:sz w:val="21"/>
                      <w:szCs w:val="21"/>
                      <w:highlight w:val="none"/>
                      <w:u w:val="single"/>
                      <w:vertAlign w:val="superscript"/>
                      <w:lang w:val="en-US" w:eastAsia="zh-CN"/>
                    </w:rPr>
                    <w:t>2</w:t>
                  </w:r>
                  <w:r>
                    <w:rPr>
                      <w:rFonts w:hint="eastAsia" w:ascii="宋体" w:hAnsi="宋体" w:cs="宋体"/>
                      <w:b/>
                      <w:bCs/>
                      <w:color w:val="auto"/>
                      <w:sz w:val="21"/>
                      <w:szCs w:val="21"/>
                      <w:highlight w:val="none"/>
                      <w:u w:val="single"/>
                      <w:lang w:val="en-US" w:eastAsia="zh-CN"/>
                    </w:rPr>
                    <w:t>/O</w:t>
                  </w:r>
                </w:p>
              </w:tc>
              <w:tc>
                <w:tcPr>
                  <w:tcW w:w="1118" w:type="dxa"/>
                  <w:vMerge w:val="restart"/>
                  <w:noWrap w:val="0"/>
                  <w:vAlign w:val="center"/>
                </w:tcPr>
                <w:p w14:paraId="08DBF784">
                  <w:pPr>
                    <w:jc w:val="center"/>
                    <w:rPr>
                      <w:rFonts w:ascii="宋体" w:hAnsi="宋体" w:cs="宋体"/>
                      <w:b/>
                      <w:bCs/>
                      <w:color w:val="auto"/>
                      <w:sz w:val="21"/>
                      <w:szCs w:val="21"/>
                      <w:highlight w:val="none"/>
                      <w:u w:val="single"/>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24315.75</w:t>
                  </w:r>
                  <w:r>
                    <w:rPr>
                      <w:rFonts w:hint="eastAsia" w:ascii="宋体" w:hAnsi="宋体" w:eastAsia="宋体" w:cs="宋体"/>
                      <w:b/>
                      <w:bCs/>
                      <w:color w:val="auto"/>
                      <w:szCs w:val="21"/>
                      <w:highlight w:val="none"/>
                      <w:u w:val="single"/>
                    </w:rPr>
                    <w:t>t/a</w:t>
                  </w:r>
                </w:p>
              </w:tc>
              <w:tc>
                <w:tcPr>
                  <w:tcW w:w="1193" w:type="dxa"/>
                  <w:vMerge w:val="restart"/>
                  <w:noWrap w:val="0"/>
                  <w:vAlign w:val="center"/>
                </w:tcPr>
                <w:p w14:paraId="12F790D7">
                  <w:pPr>
                    <w:jc w:val="center"/>
                    <w:rPr>
                      <w:rFonts w:hint="eastAsia" w:asciiTheme="minorEastAsia" w:hAnsiTheme="minorEastAsia" w:eastAsiaTheme="minorEastAsia" w:cstheme="minorEastAsia"/>
                      <w:b/>
                      <w:bCs/>
                      <w:i w:val="0"/>
                      <w:iCs w:val="0"/>
                      <w:color w:val="000000"/>
                      <w:sz w:val="21"/>
                      <w:szCs w:val="21"/>
                      <w:highlight w:val="none"/>
                      <w:u w:val="single"/>
                      <w:lang w:val="en-US" w:eastAsia="zh-CN"/>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578.7571</w:t>
                  </w:r>
                </w:p>
                <w:p w14:paraId="45BB8A8C">
                  <w:pPr>
                    <w:jc w:val="center"/>
                    <w:rPr>
                      <w:rFonts w:ascii="宋体" w:hAnsi="宋体" w:cs="宋体"/>
                      <w:b/>
                      <w:bCs/>
                      <w:color w:val="auto"/>
                      <w:sz w:val="21"/>
                      <w:szCs w:val="21"/>
                      <w:highlight w:val="none"/>
                      <w:u w:val="single"/>
                    </w:rPr>
                  </w:pPr>
                  <w:r>
                    <w:rPr>
                      <w:rFonts w:hint="eastAsia" w:ascii="宋体" w:hAnsi="宋体" w:eastAsia="宋体" w:cs="宋体"/>
                      <w:b/>
                      <w:bCs/>
                      <w:i w:val="0"/>
                      <w:iCs w:val="0"/>
                      <w:color w:val="auto"/>
                      <w:kern w:val="0"/>
                      <w:sz w:val="21"/>
                      <w:szCs w:val="21"/>
                      <w:highlight w:val="none"/>
                      <w:u w:val="single"/>
                      <w:lang w:val="en-US" w:eastAsia="zh-CN" w:bidi="ar"/>
                    </w:rPr>
                    <w:t>mg/L</w:t>
                  </w:r>
                </w:p>
              </w:tc>
              <w:tc>
                <w:tcPr>
                  <w:tcW w:w="1268" w:type="dxa"/>
                  <w:vMerge w:val="restart"/>
                  <w:noWrap w:val="0"/>
                  <w:vAlign w:val="center"/>
                </w:tcPr>
                <w:p w14:paraId="558E7BEB">
                  <w:pPr>
                    <w:jc w:val="center"/>
                    <w:rPr>
                      <w:rFonts w:hint="eastAsia" w:asciiTheme="minorEastAsia" w:hAnsiTheme="minorEastAsia" w:eastAsiaTheme="minorEastAsia" w:cstheme="minorEastAsia"/>
                      <w:b/>
                      <w:bCs/>
                      <w:i w:val="0"/>
                      <w:iCs w:val="0"/>
                      <w:color w:val="000000"/>
                      <w:sz w:val="21"/>
                      <w:szCs w:val="21"/>
                      <w:highlight w:val="none"/>
                      <w:u w:val="single"/>
                      <w:lang w:val="en-US" w:eastAsia="zh-CN"/>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82.4729</w:t>
                  </w:r>
                </w:p>
                <w:p w14:paraId="21BA1CA8">
                  <w:pPr>
                    <w:jc w:val="center"/>
                    <w:rPr>
                      <w:rFonts w:ascii="宋体" w:hAnsi="宋体" w:cs="宋体"/>
                      <w:b/>
                      <w:bCs/>
                      <w:color w:val="auto"/>
                      <w:sz w:val="21"/>
                      <w:szCs w:val="21"/>
                      <w:highlight w:val="none"/>
                      <w:u w:val="single"/>
                    </w:rPr>
                  </w:pPr>
                  <w:r>
                    <w:rPr>
                      <w:rFonts w:hint="eastAsia" w:ascii="宋体" w:hAnsi="宋体" w:eastAsia="宋体" w:cs="宋体"/>
                      <w:b/>
                      <w:bCs/>
                      <w:i w:val="0"/>
                      <w:iCs w:val="0"/>
                      <w:color w:val="auto"/>
                      <w:kern w:val="0"/>
                      <w:sz w:val="21"/>
                      <w:szCs w:val="21"/>
                      <w:highlight w:val="none"/>
                      <w:u w:val="single"/>
                      <w:lang w:val="en-US" w:eastAsia="zh-CN" w:bidi="ar"/>
                    </w:rPr>
                    <w:t>mg/L</w:t>
                  </w:r>
                </w:p>
              </w:tc>
              <w:tc>
                <w:tcPr>
                  <w:tcW w:w="800" w:type="dxa"/>
                  <w:vMerge w:val="restart"/>
                  <w:noWrap w:val="0"/>
                  <w:vAlign w:val="center"/>
                </w:tcPr>
                <w:p w14:paraId="160C533E">
                  <w:pPr>
                    <w:jc w:val="center"/>
                    <w:rPr>
                      <w:rFonts w:ascii="宋体" w:hAnsi="宋体" w:cs="宋体"/>
                      <w:b/>
                      <w:bCs/>
                      <w:color w:val="auto"/>
                      <w:sz w:val="21"/>
                      <w:szCs w:val="21"/>
                      <w:highlight w:val="none"/>
                      <w:u w:val="single"/>
                    </w:rPr>
                  </w:pPr>
                  <w:r>
                    <w:rPr>
                      <w:rFonts w:hint="eastAsia" w:ascii="宋体" w:hAnsi="宋体" w:eastAsia="宋体" w:cs="宋体"/>
                      <w:b/>
                      <w:bCs/>
                      <w:color w:val="auto"/>
                      <w:sz w:val="21"/>
                      <w:szCs w:val="21"/>
                      <w:highlight w:val="none"/>
                      <w:u w:val="single"/>
                      <w:lang w:val="en-US" w:eastAsia="zh-CN"/>
                    </w:rPr>
                    <w:t>12.1t</w:t>
                  </w:r>
                </w:p>
              </w:tc>
              <w:tc>
                <w:tcPr>
                  <w:tcW w:w="600" w:type="dxa"/>
                  <w:shd w:val="clear" w:color="auto" w:fill="auto"/>
                  <w:noWrap w:val="0"/>
                  <w:vAlign w:val="center"/>
                </w:tcPr>
                <w:p w14:paraId="250A6077">
                  <w:pPr>
                    <w:jc w:val="center"/>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sz w:val="21"/>
                      <w:szCs w:val="21"/>
                      <w:highlight w:val="none"/>
                      <w:u w:val="single"/>
                    </w:rPr>
                    <w:t>NH</w:t>
                  </w:r>
                  <w:r>
                    <w:rPr>
                      <w:rFonts w:hint="eastAsia" w:ascii="宋体" w:hAnsi="宋体" w:eastAsia="宋体" w:cs="宋体"/>
                      <w:b/>
                      <w:bCs/>
                      <w:color w:val="auto"/>
                      <w:sz w:val="21"/>
                      <w:szCs w:val="21"/>
                      <w:highlight w:val="none"/>
                      <w:u w:val="single"/>
                      <w:vertAlign w:val="subscript"/>
                    </w:rPr>
                    <w:t>3</w:t>
                  </w:r>
                </w:p>
              </w:tc>
              <w:tc>
                <w:tcPr>
                  <w:tcW w:w="1042" w:type="dxa"/>
                  <w:noWrap w:val="0"/>
                  <w:vAlign w:val="center"/>
                </w:tcPr>
                <w:p w14:paraId="608A0A0E">
                  <w:pPr>
                    <w:jc w:val="center"/>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0.0374t/a  </w:t>
                  </w:r>
                </w:p>
              </w:tc>
              <w:tc>
                <w:tcPr>
                  <w:tcW w:w="1096" w:type="dxa"/>
                  <w:noWrap w:val="0"/>
                  <w:vAlign w:val="center"/>
                </w:tcPr>
                <w:p w14:paraId="47859D54">
                  <w:pPr>
                    <w:jc w:val="center"/>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0.0052kg/h  </w:t>
                  </w:r>
                </w:p>
              </w:tc>
            </w:tr>
            <w:tr w14:paraId="7410A3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18" w:type="dxa"/>
                  <w:vMerge w:val="continue"/>
                  <w:noWrap w:val="0"/>
                  <w:vAlign w:val="center"/>
                </w:tcPr>
                <w:p w14:paraId="649E64F0">
                  <w:pPr>
                    <w:jc w:val="center"/>
                    <w:rPr>
                      <w:rFonts w:ascii="宋体" w:hAnsi="宋体" w:cs="宋体"/>
                      <w:b/>
                      <w:bCs/>
                      <w:color w:val="auto"/>
                      <w:sz w:val="21"/>
                      <w:szCs w:val="21"/>
                      <w:highlight w:val="none"/>
                      <w:u w:val="single"/>
                    </w:rPr>
                  </w:pPr>
                </w:p>
              </w:tc>
              <w:tc>
                <w:tcPr>
                  <w:tcW w:w="1118" w:type="dxa"/>
                  <w:vMerge w:val="continue"/>
                  <w:noWrap w:val="0"/>
                  <w:vAlign w:val="center"/>
                </w:tcPr>
                <w:p w14:paraId="43D68321">
                  <w:pPr>
                    <w:jc w:val="center"/>
                    <w:rPr>
                      <w:rFonts w:ascii="宋体" w:hAnsi="宋体" w:cs="宋体"/>
                      <w:b/>
                      <w:bCs/>
                      <w:color w:val="auto"/>
                      <w:sz w:val="21"/>
                      <w:szCs w:val="21"/>
                      <w:highlight w:val="none"/>
                      <w:u w:val="single"/>
                    </w:rPr>
                  </w:pPr>
                </w:p>
              </w:tc>
              <w:tc>
                <w:tcPr>
                  <w:tcW w:w="1193" w:type="dxa"/>
                  <w:vMerge w:val="continue"/>
                  <w:noWrap w:val="0"/>
                  <w:vAlign w:val="center"/>
                </w:tcPr>
                <w:p w14:paraId="2BCD3882">
                  <w:pPr>
                    <w:jc w:val="center"/>
                    <w:rPr>
                      <w:rFonts w:ascii="宋体" w:hAnsi="宋体" w:cs="宋体"/>
                      <w:b/>
                      <w:bCs/>
                      <w:color w:val="auto"/>
                      <w:sz w:val="21"/>
                      <w:szCs w:val="21"/>
                      <w:highlight w:val="none"/>
                      <w:u w:val="single"/>
                    </w:rPr>
                  </w:pPr>
                </w:p>
              </w:tc>
              <w:tc>
                <w:tcPr>
                  <w:tcW w:w="1268" w:type="dxa"/>
                  <w:vMerge w:val="continue"/>
                  <w:noWrap w:val="0"/>
                  <w:vAlign w:val="center"/>
                </w:tcPr>
                <w:p w14:paraId="2FC52BBE">
                  <w:pPr>
                    <w:jc w:val="center"/>
                    <w:rPr>
                      <w:rFonts w:ascii="宋体" w:hAnsi="宋体" w:cs="宋体"/>
                      <w:b/>
                      <w:bCs/>
                      <w:color w:val="auto"/>
                      <w:sz w:val="21"/>
                      <w:szCs w:val="21"/>
                      <w:highlight w:val="none"/>
                      <w:u w:val="single"/>
                    </w:rPr>
                  </w:pPr>
                </w:p>
              </w:tc>
              <w:tc>
                <w:tcPr>
                  <w:tcW w:w="800" w:type="dxa"/>
                  <w:vMerge w:val="continue"/>
                  <w:noWrap w:val="0"/>
                  <w:vAlign w:val="center"/>
                </w:tcPr>
                <w:p w14:paraId="40BE0329">
                  <w:pPr>
                    <w:jc w:val="center"/>
                    <w:rPr>
                      <w:rFonts w:ascii="宋体" w:hAnsi="宋体" w:cs="宋体"/>
                      <w:b/>
                      <w:bCs/>
                      <w:color w:val="auto"/>
                      <w:sz w:val="21"/>
                      <w:szCs w:val="21"/>
                      <w:highlight w:val="none"/>
                      <w:u w:val="single"/>
                    </w:rPr>
                  </w:pPr>
                </w:p>
              </w:tc>
              <w:tc>
                <w:tcPr>
                  <w:tcW w:w="600" w:type="dxa"/>
                  <w:shd w:val="clear" w:color="auto" w:fill="auto"/>
                  <w:noWrap w:val="0"/>
                  <w:vAlign w:val="center"/>
                </w:tcPr>
                <w:p w14:paraId="28B0F8A1">
                  <w:pPr>
                    <w:jc w:val="center"/>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sz w:val="21"/>
                      <w:szCs w:val="21"/>
                      <w:highlight w:val="none"/>
                      <w:u w:val="single"/>
                    </w:rPr>
                    <w:t>H</w:t>
                  </w:r>
                  <w:r>
                    <w:rPr>
                      <w:rFonts w:hint="eastAsia" w:ascii="宋体" w:hAnsi="宋体" w:eastAsia="宋体" w:cs="宋体"/>
                      <w:b/>
                      <w:bCs/>
                      <w:color w:val="auto"/>
                      <w:sz w:val="21"/>
                      <w:szCs w:val="21"/>
                      <w:highlight w:val="none"/>
                      <w:u w:val="single"/>
                      <w:vertAlign w:val="subscript"/>
                    </w:rPr>
                    <w:t>2</w:t>
                  </w:r>
                  <w:r>
                    <w:rPr>
                      <w:rFonts w:hint="eastAsia" w:ascii="宋体" w:hAnsi="宋体" w:eastAsia="宋体" w:cs="宋体"/>
                      <w:b/>
                      <w:bCs/>
                      <w:color w:val="auto"/>
                      <w:sz w:val="21"/>
                      <w:szCs w:val="21"/>
                      <w:highlight w:val="none"/>
                      <w:u w:val="single"/>
                    </w:rPr>
                    <w:t>S</w:t>
                  </w:r>
                </w:p>
              </w:tc>
              <w:tc>
                <w:tcPr>
                  <w:tcW w:w="1042" w:type="dxa"/>
                  <w:noWrap w:val="0"/>
                  <w:vAlign w:val="center"/>
                </w:tcPr>
                <w:p w14:paraId="2DF8394A">
                  <w:pPr>
                    <w:jc w:val="center"/>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0.0014t/a  </w:t>
                  </w:r>
                </w:p>
              </w:tc>
              <w:tc>
                <w:tcPr>
                  <w:tcW w:w="1096" w:type="dxa"/>
                  <w:noWrap w:val="0"/>
                  <w:vAlign w:val="center"/>
                </w:tcPr>
                <w:p w14:paraId="247A3E34">
                  <w:pPr>
                    <w:jc w:val="center"/>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0.0002kg/h  </w:t>
                  </w:r>
                </w:p>
              </w:tc>
            </w:tr>
          </w:tbl>
          <w:p w14:paraId="488A13A6">
            <w:pPr>
              <w:pStyle w:val="53"/>
              <w:keepNext w:val="0"/>
              <w:keepLines w:val="0"/>
              <w:pageBreakBefore w:val="0"/>
              <w:widowControl w:val="0"/>
              <w:kinsoku/>
              <w:wordWrap/>
              <w:overflowPunct/>
              <w:topLinePunct w:val="0"/>
              <w:autoSpaceDE/>
              <w:autoSpaceDN/>
              <w:bidi w:val="0"/>
              <w:adjustRightInd w:val="0"/>
              <w:snapToGrid w:val="0"/>
              <w:spacing w:before="0" w:after="0" w:line="240" w:lineRule="auto"/>
              <w:ind w:firstLine="420"/>
              <w:jc w:val="center"/>
              <w:textAlignment w:val="baseline"/>
              <w:rPr>
                <w:rFonts w:hint="eastAsia" w:ascii="宋体" w:hAnsi="宋体" w:eastAsia="宋体" w:cs="宋体"/>
                <w:b/>
                <w:bCs/>
                <w:color w:val="auto"/>
                <w:sz w:val="24"/>
                <w:szCs w:val="24"/>
                <w:highlight w:val="none"/>
                <w:u w:val="single"/>
              </w:rPr>
            </w:pPr>
          </w:p>
          <w:p w14:paraId="74035BC2">
            <w:pPr>
              <w:pStyle w:val="53"/>
              <w:keepNext w:val="0"/>
              <w:keepLines w:val="0"/>
              <w:pageBreakBefore w:val="0"/>
              <w:widowControl w:val="0"/>
              <w:kinsoku/>
              <w:wordWrap/>
              <w:overflowPunct/>
              <w:topLinePunct w:val="0"/>
              <w:autoSpaceDE/>
              <w:autoSpaceDN/>
              <w:bidi w:val="0"/>
              <w:adjustRightInd w:val="0"/>
              <w:snapToGrid w:val="0"/>
              <w:spacing w:before="0" w:after="0" w:line="240" w:lineRule="auto"/>
              <w:ind w:firstLine="420"/>
              <w:jc w:val="center"/>
              <w:textAlignment w:val="baseline"/>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u w:val="single"/>
              </w:rPr>
              <w:t>表</w:t>
            </w:r>
            <w:r>
              <w:rPr>
                <w:rFonts w:hint="eastAsia" w:ascii="宋体" w:hAnsi="宋体" w:eastAsia="宋体" w:cs="宋体"/>
                <w:b/>
                <w:bCs/>
                <w:color w:val="auto"/>
                <w:sz w:val="24"/>
                <w:szCs w:val="24"/>
                <w:highlight w:val="none"/>
                <w:u w:val="single"/>
                <w:lang w:val="en-US" w:eastAsia="zh-CN"/>
              </w:rPr>
              <w:t xml:space="preserve">4-5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eastAsia="zh-CN"/>
              </w:rPr>
              <w:t>污水处理站有组织及无组织恶臭污染物排放情况一览表</w:t>
            </w:r>
          </w:p>
          <w:tbl>
            <w:tblPr>
              <w:tblStyle w:val="28"/>
              <w:tblW w:w="817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53"/>
              <w:gridCol w:w="373"/>
              <w:gridCol w:w="987"/>
              <w:gridCol w:w="1024"/>
              <w:gridCol w:w="946"/>
              <w:gridCol w:w="1605"/>
              <w:gridCol w:w="899"/>
              <w:gridCol w:w="861"/>
              <w:gridCol w:w="930"/>
            </w:tblGrid>
            <w:tr w14:paraId="65CD99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26" w:type="dxa"/>
                  <w:gridSpan w:val="2"/>
                  <w:vMerge w:val="restart"/>
                  <w:noWrap w:val="0"/>
                  <w:vAlign w:val="center"/>
                </w:tcPr>
                <w:p w14:paraId="004C4F67">
                  <w:pPr>
                    <w:jc w:val="center"/>
                    <w:rPr>
                      <w:rFonts w:hint="eastAsia" w:ascii="宋体" w:hAnsi="宋体" w:eastAsia="宋体" w:cs="宋体"/>
                      <w:b/>
                      <w:bCs/>
                      <w:color w:val="auto"/>
                      <w:sz w:val="21"/>
                      <w:szCs w:val="21"/>
                      <w:highlight w:val="none"/>
                      <w:u w:val="single"/>
                      <w:lang w:eastAsia="zh-CN"/>
                    </w:rPr>
                  </w:pPr>
                  <w:r>
                    <w:rPr>
                      <w:rFonts w:hint="eastAsia" w:ascii="宋体" w:hAnsi="宋体" w:cs="宋体"/>
                      <w:b/>
                      <w:bCs/>
                      <w:color w:val="auto"/>
                      <w:sz w:val="21"/>
                      <w:szCs w:val="21"/>
                      <w:highlight w:val="none"/>
                      <w:u w:val="single"/>
                      <w:lang w:eastAsia="zh-CN"/>
                    </w:rPr>
                    <w:t>污染物</w:t>
                  </w:r>
                </w:p>
              </w:tc>
              <w:tc>
                <w:tcPr>
                  <w:tcW w:w="2957" w:type="dxa"/>
                  <w:gridSpan w:val="3"/>
                  <w:noWrap w:val="0"/>
                  <w:vAlign w:val="center"/>
                </w:tcPr>
                <w:p w14:paraId="392F655F">
                  <w:pPr>
                    <w:jc w:val="center"/>
                    <w:rPr>
                      <w:rFonts w:hint="default" w:ascii="宋体" w:hAnsi="宋体" w:eastAsia="宋体" w:cs="宋体"/>
                      <w:b/>
                      <w:bCs/>
                      <w:color w:val="auto"/>
                      <w:sz w:val="21"/>
                      <w:szCs w:val="21"/>
                      <w:highlight w:val="none"/>
                      <w:u w:val="single"/>
                      <w:lang w:val="en-US" w:eastAsia="zh-CN"/>
                    </w:rPr>
                  </w:pPr>
                  <w:r>
                    <w:rPr>
                      <w:rFonts w:hint="eastAsia" w:ascii="宋体" w:hAnsi="宋体" w:cs="宋体"/>
                      <w:b/>
                      <w:bCs/>
                      <w:color w:val="auto"/>
                      <w:sz w:val="21"/>
                      <w:szCs w:val="21"/>
                      <w:highlight w:val="none"/>
                      <w:u w:val="single"/>
                      <w:lang w:val="en-US" w:eastAsia="zh-CN"/>
                    </w:rPr>
                    <w:t>产生情况</w:t>
                  </w:r>
                </w:p>
              </w:tc>
              <w:tc>
                <w:tcPr>
                  <w:tcW w:w="1605" w:type="dxa"/>
                  <w:vMerge w:val="restart"/>
                  <w:noWrap w:val="0"/>
                  <w:vAlign w:val="center"/>
                </w:tcPr>
                <w:p w14:paraId="04D1AB70">
                  <w:pPr>
                    <w:jc w:val="center"/>
                    <w:rPr>
                      <w:rFonts w:hint="eastAsia" w:ascii="宋体" w:hAnsi="宋体" w:eastAsia="宋体" w:cs="宋体"/>
                      <w:b/>
                      <w:bCs/>
                      <w:color w:val="auto"/>
                      <w:sz w:val="21"/>
                      <w:szCs w:val="21"/>
                      <w:highlight w:val="none"/>
                      <w:u w:val="single"/>
                      <w:lang w:eastAsia="zh-CN"/>
                    </w:rPr>
                  </w:pPr>
                  <w:r>
                    <w:rPr>
                      <w:rFonts w:hint="eastAsia" w:ascii="宋体" w:hAnsi="宋体" w:cs="宋体"/>
                      <w:b/>
                      <w:bCs/>
                      <w:color w:val="auto"/>
                      <w:sz w:val="21"/>
                      <w:szCs w:val="21"/>
                      <w:highlight w:val="none"/>
                      <w:u w:val="single"/>
                      <w:lang w:eastAsia="zh-CN"/>
                    </w:rPr>
                    <w:t>治理措施及效率</w:t>
                  </w:r>
                </w:p>
              </w:tc>
              <w:tc>
                <w:tcPr>
                  <w:tcW w:w="2690" w:type="dxa"/>
                  <w:gridSpan w:val="3"/>
                  <w:noWrap w:val="0"/>
                  <w:vAlign w:val="center"/>
                </w:tcPr>
                <w:p w14:paraId="6F9C22E4">
                  <w:pPr>
                    <w:jc w:val="center"/>
                    <w:rPr>
                      <w:rFonts w:hint="eastAsia" w:ascii="宋体" w:hAnsi="宋体" w:eastAsia="宋体" w:cs="宋体"/>
                      <w:b/>
                      <w:bCs/>
                      <w:color w:val="auto"/>
                      <w:sz w:val="21"/>
                      <w:szCs w:val="21"/>
                      <w:highlight w:val="none"/>
                      <w:u w:val="single"/>
                      <w:lang w:eastAsia="zh-CN"/>
                    </w:rPr>
                  </w:pPr>
                  <w:r>
                    <w:rPr>
                      <w:rFonts w:hint="eastAsia" w:ascii="宋体" w:hAnsi="宋体" w:cs="宋体"/>
                      <w:b/>
                      <w:bCs/>
                      <w:color w:val="auto"/>
                      <w:sz w:val="21"/>
                      <w:szCs w:val="21"/>
                      <w:highlight w:val="none"/>
                      <w:u w:val="single"/>
                      <w:lang w:eastAsia="zh-CN"/>
                    </w:rPr>
                    <w:t>排放情况</w:t>
                  </w:r>
                </w:p>
              </w:tc>
            </w:tr>
            <w:tr w14:paraId="72C798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26" w:type="dxa"/>
                  <w:gridSpan w:val="2"/>
                  <w:vMerge w:val="continue"/>
                  <w:noWrap w:val="0"/>
                  <w:vAlign w:val="center"/>
                </w:tcPr>
                <w:p w14:paraId="2899B060">
                  <w:pPr>
                    <w:jc w:val="center"/>
                    <w:rPr>
                      <w:b/>
                      <w:bCs/>
                      <w:color w:val="auto"/>
                      <w:sz w:val="21"/>
                      <w:szCs w:val="21"/>
                      <w:highlight w:val="none"/>
                      <w:u w:val="single"/>
                    </w:rPr>
                  </w:pPr>
                </w:p>
              </w:tc>
              <w:tc>
                <w:tcPr>
                  <w:tcW w:w="987" w:type="dxa"/>
                  <w:noWrap w:val="0"/>
                  <w:vAlign w:val="center"/>
                </w:tcPr>
                <w:p w14:paraId="6B7C6B4B">
                  <w:pPr>
                    <w:jc w:val="center"/>
                    <w:rPr>
                      <w:rFonts w:hint="default" w:eastAsia="宋体"/>
                      <w:b/>
                      <w:bCs/>
                      <w:color w:val="auto"/>
                      <w:sz w:val="21"/>
                      <w:szCs w:val="21"/>
                      <w:highlight w:val="none"/>
                      <w:u w:val="single"/>
                      <w:lang w:val="en-US" w:eastAsia="zh-CN"/>
                    </w:rPr>
                  </w:pPr>
                  <w:r>
                    <w:rPr>
                      <w:rFonts w:hint="eastAsia"/>
                      <w:b/>
                      <w:bCs/>
                      <w:color w:val="auto"/>
                      <w:sz w:val="21"/>
                      <w:szCs w:val="21"/>
                      <w:highlight w:val="none"/>
                      <w:u w:val="single"/>
                      <w:lang w:eastAsia="zh-CN"/>
                    </w:rPr>
                    <w:t>产生速率</w:t>
                  </w:r>
                  <w:r>
                    <w:rPr>
                      <w:rFonts w:hint="eastAsia"/>
                      <w:b/>
                      <w:bCs/>
                      <w:color w:val="auto"/>
                      <w:sz w:val="21"/>
                      <w:szCs w:val="21"/>
                      <w:highlight w:val="none"/>
                      <w:u w:val="single"/>
                      <w:lang w:val="en-US" w:eastAsia="zh-CN"/>
                    </w:rPr>
                    <w:t>kg/h</w:t>
                  </w:r>
                </w:p>
              </w:tc>
              <w:tc>
                <w:tcPr>
                  <w:tcW w:w="1024" w:type="dxa"/>
                  <w:noWrap w:val="0"/>
                  <w:vAlign w:val="center"/>
                </w:tcPr>
                <w:p w14:paraId="654059E1">
                  <w:pPr>
                    <w:jc w:val="center"/>
                    <w:rPr>
                      <w:rFonts w:hint="default" w:ascii="宋体" w:hAnsi="宋体" w:eastAsia="宋体" w:cs="宋体"/>
                      <w:b/>
                      <w:bCs/>
                      <w:color w:val="auto"/>
                      <w:sz w:val="21"/>
                      <w:szCs w:val="21"/>
                      <w:highlight w:val="none"/>
                      <w:u w:val="single"/>
                      <w:lang w:val="en-US" w:eastAsia="zh-CN"/>
                    </w:rPr>
                  </w:pPr>
                  <w:r>
                    <w:rPr>
                      <w:rFonts w:hint="eastAsia" w:ascii="宋体" w:hAnsi="宋体" w:cs="宋体"/>
                      <w:b/>
                      <w:bCs/>
                      <w:color w:val="auto"/>
                      <w:sz w:val="21"/>
                      <w:szCs w:val="21"/>
                      <w:highlight w:val="none"/>
                      <w:u w:val="single"/>
                      <w:lang w:val="en-US" w:eastAsia="zh-CN"/>
                    </w:rPr>
                    <w:t>产生量t/a</w:t>
                  </w:r>
                </w:p>
              </w:tc>
              <w:tc>
                <w:tcPr>
                  <w:tcW w:w="946" w:type="dxa"/>
                  <w:noWrap w:val="0"/>
                  <w:vAlign w:val="center"/>
                </w:tcPr>
                <w:p w14:paraId="0FBF1C61">
                  <w:pPr>
                    <w:jc w:val="center"/>
                    <w:rPr>
                      <w:rFonts w:hint="eastAsia" w:ascii="宋体" w:hAnsi="宋体" w:cs="宋体"/>
                      <w:b/>
                      <w:bCs/>
                      <w:color w:val="auto"/>
                      <w:sz w:val="21"/>
                      <w:szCs w:val="21"/>
                      <w:highlight w:val="none"/>
                      <w:u w:val="single"/>
                      <w:lang w:val="en-US" w:eastAsia="zh-CN"/>
                    </w:rPr>
                  </w:pPr>
                  <w:r>
                    <w:rPr>
                      <w:rFonts w:hint="eastAsia" w:ascii="宋体" w:hAnsi="宋体" w:cs="宋体"/>
                      <w:b/>
                      <w:bCs/>
                      <w:color w:val="auto"/>
                      <w:sz w:val="21"/>
                      <w:szCs w:val="21"/>
                      <w:highlight w:val="none"/>
                      <w:u w:val="single"/>
                      <w:lang w:val="en-US" w:eastAsia="zh-CN"/>
                    </w:rPr>
                    <w:t>产生浓度</w:t>
                  </w:r>
                </w:p>
                <w:p w14:paraId="3569AB5A">
                  <w:pPr>
                    <w:jc w:val="center"/>
                    <w:rPr>
                      <w:rFonts w:hint="eastAsia" w:ascii="宋体" w:hAnsi="宋体" w:cs="宋体"/>
                      <w:b/>
                      <w:bCs/>
                      <w:color w:val="auto"/>
                      <w:sz w:val="21"/>
                      <w:szCs w:val="21"/>
                      <w:highlight w:val="none"/>
                      <w:u w:val="single"/>
                      <w:lang w:val="en-US" w:eastAsia="zh-CN"/>
                    </w:rPr>
                  </w:pPr>
                  <w:r>
                    <w:rPr>
                      <w:rFonts w:hint="eastAsia" w:ascii="宋体" w:hAnsi="宋体" w:cs="宋体"/>
                      <w:b/>
                      <w:bCs/>
                      <w:color w:val="auto"/>
                      <w:sz w:val="21"/>
                      <w:szCs w:val="21"/>
                      <w:highlight w:val="none"/>
                      <w:u w:val="single"/>
                      <w:lang w:val="en-US" w:eastAsia="zh-CN"/>
                    </w:rPr>
                    <w:t>mg/</w:t>
                  </w:r>
                  <w:r>
                    <w:rPr>
                      <w:rFonts w:hint="eastAsia" w:ascii="宋体" w:hAnsi="宋体" w:eastAsia="宋体" w:cs="宋体"/>
                      <w:b/>
                      <w:bCs/>
                      <w:color w:val="auto"/>
                      <w:sz w:val="21"/>
                      <w:szCs w:val="21"/>
                      <w:highlight w:val="none"/>
                      <w:u w:val="single"/>
                      <w:lang w:val="en-US" w:eastAsia="zh-CN"/>
                    </w:rPr>
                    <w:t>m³</w:t>
                  </w:r>
                </w:p>
              </w:tc>
              <w:tc>
                <w:tcPr>
                  <w:tcW w:w="1605" w:type="dxa"/>
                  <w:vMerge w:val="continue"/>
                  <w:noWrap w:val="0"/>
                  <w:vAlign w:val="center"/>
                </w:tcPr>
                <w:p w14:paraId="37086644">
                  <w:pPr>
                    <w:jc w:val="center"/>
                    <w:rPr>
                      <w:rFonts w:hint="default" w:ascii="宋体" w:hAnsi="宋体" w:eastAsia="宋体" w:cs="宋体"/>
                      <w:b/>
                      <w:bCs/>
                      <w:color w:val="auto"/>
                      <w:sz w:val="21"/>
                      <w:szCs w:val="21"/>
                      <w:highlight w:val="none"/>
                      <w:u w:val="single"/>
                      <w:lang w:val="en-US" w:eastAsia="zh-CN"/>
                    </w:rPr>
                  </w:pPr>
                </w:p>
              </w:tc>
              <w:tc>
                <w:tcPr>
                  <w:tcW w:w="899" w:type="dxa"/>
                  <w:noWrap w:val="0"/>
                  <w:vAlign w:val="center"/>
                </w:tcPr>
                <w:p w14:paraId="08FC8A5F">
                  <w:pPr>
                    <w:jc w:val="center"/>
                    <w:rPr>
                      <w:rFonts w:hint="default" w:ascii="宋体" w:hAnsi="宋体" w:eastAsia="宋体" w:cs="宋体"/>
                      <w:b/>
                      <w:bCs/>
                      <w:color w:val="auto"/>
                      <w:sz w:val="21"/>
                      <w:szCs w:val="21"/>
                      <w:highlight w:val="none"/>
                      <w:u w:val="single"/>
                      <w:lang w:val="en-US" w:eastAsia="zh-CN"/>
                    </w:rPr>
                  </w:pPr>
                  <w:r>
                    <w:rPr>
                      <w:rFonts w:hint="eastAsia"/>
                      <w:b/>
                      <w:bCs/>
                      <w:color w:val="auto"/>
                      <w:sz w:val="21"/>
                      <w:szCs w:val="21"/>
                      <w:highlight w:val="none"/>
                      <w:u w:val="single"/>
                      <w:lang w:eastAsia="zh-CN"/>
                    </w:rPr>
                    <w:t>排放速率</w:t>
                  </w:r>
                  <w:r>
                    <w:rPr>
                      <w:rFonts w:hint="eastAsia"/>
                      <w:b/>
                      <w:bCs/>
                      <w:color w:val="auto"/>
                      <w:sz w:val="21"/>
                      <w:szCs w:val="21"/>
                      <w:highlight w:val="none"/>
                      <w:u w:val="single"/>
                      <w:lang w:val="en-US" w:eastAsia="zh-CN"/>
                    </w:rPr>
                    <w:t>kg/h</w:t>
                  </w:r>
                </w:p>
              </w:tc>
              <w:tc>
                <w:tcPr>
                  <w:tcW w:w="861" w:type="dxa"/>
                  <w:noWrap w:val="0"/>
                  <w:vAlign w:val="center"/>
                </w:tcPr>
                <w:p w14:paraId="70FCCCC3">
                  <w:pPr>
                    <w:jc w:val="center"/>
                    <w:rPr>
                      <w:rFonts w:hint="default" w:ascii="宋体" w:hAnsi="宋体" w:eastAsia="宋体" w:cs="宋体"/>
                      <w:b/>
                      <w:bCs/>
                      <w:color w:val="auto"/>
                      <w:sz w:val="21"/>
                      <w:szCs w:val="21"/>
                      <w:highlight w:val="none"/>
                      <w:u w:val="single"/>
                      <w:lang w:val="en-US" w:eastAsia="zh-CN"/>
                    </w:rPr>
                  </w:pPr>
                  <w:r>
                    <w:rPr>
                      <w:rFonts w:hint="eastAsia"/>
                      <w:b/>
                      <w:bCs/>
                      <w:color w:val="auto"/>
                      <w:sz w:val="21"/>
                      <w:szCs w:val="21"/>
                      <w:highlight w:val="none"/>
                      <w:u w:val="single"/>
                      <w:lang w:eastAsia="zh-CN"/>
                    </w:rPr>
                    <w:t>排放</w:t>
                  </w:r>
                  <w:r>
                    <w:rPr>
                      <w:rFonts w:hint="eastAsia" w:ascii="宋体" w:hAnsi="宋体" w:cs="宋体"/>
                      <w:b/>
                      <w:bCs/>
                      <w:color w:val="auto"/>
                      <w:sz w:val="21"/>
                      <w:szCs w:val="21"/>
                      <w:highlight w:val="none"/>
                      <w:u w:val="single"/>
                      <w:lang w:val="en-US" w:eastAsia="zh-CN"/>
                    </w:rPr>
                    <w:t>量t/a</w:t>
                  </w:r>
                </w:p>
              </w:tc>
              <w:tc>
                <w:tcPr>
                  <w:tcW w:w="930" w:type="dxa"/>
                  <w:noWrap w:val="0"/>
                  <w:vAlign w:val="center"/>
                </w:tcPr>
                <w:p w14:paraId="424732F9">
                  <w:pPr>
                    <w:jc w:val="center"/>
                    <w:rPr>
                      <w:rFonts w:hint="eastAsia" w:ascii="宋体" w:hAnsi="宋体" w:cs="宋体"/>
                      <w:b/>
                      <w:bCs/>
                      <w:color w:val="auto"/>
                      <w:sz w:val="21"/>
                      <w:szCs w:val="21"/>
                      <w:highlight w:val="none"/>
                      <w:u w:val="single"/>
                      <w:lang w:val="en-US" w:eastAsia="zh-CN"/>
                    </w:rPr>
                  </w:pPr>
                  <w:r>
                    <w:rPr>
                      <w:rFonts w:hint="eastAsia" w:ascii="宋体" w:hAnsi="宋体" w:cs="宋体"/>
                      <w:b/>
                      <w:bCs/>
                      <w:color w:val="auto"/>
                      <w:sz w:val="21"/>
                      <w:szCs w:val="21"/>
                      <w:highlight w:val="none"/>
                      <w:u w:val="single"/>
                      <w:lang w:val="en-US" w:eastAsia="zh-CN"/>
                    </w:rPr>
                    <w:t>排放浓度</w:t>
                  </w:r>
                </w:p>
                <w:p w14:paraId="76F0132C">
                  <w:pPr>
                    <w:jc w:val="center"/>
                    <w:rPr>
                      <w:rFonts w:hint="default" w:ascii="宋体" w:hAnsi="宋体" w:eastAsia="宋体" w:cs="宋体"/>
                      <w:b/>
                      <w:bCs/>
                      <w:color w:val="auto"/>
                      <w:sz w:val="21"/>
                      <w:szCs w:val="21"/>
                      <w:highlight w:val="none"/>
                      <w:u w:val="single"/>
                      <w:lang w:val="en-US" w:eastAsia="zh-CN"/>
                    </w:rPr>
                  </w:pPr>
                  <w:r>
                    <w:rPr>
                      <w:rFonts w:hint="eastAsia" w:ascii="宋体" w:hAnsi="宋体" w:cs="宋体"/>
                      <w:b/>
                      <w:bCs/>
                      <w:color w:val="auto"/>
                      <w:sz w:val="21"/>
                      <w:szCs w:val="21"/>
                      <w:highlight w:val="none"/>
                      <w:u w:val="single"/>
                      <w:lang w:val="en-US" w:eastAsia="zh-CN"/>
                    </w:rPr>
                    <w:t>mg/</w:t>
                  </w:r>
                  <w:r>
                    <w:rPr>
                      <w:rFonts w:hint="eastAsia" w:ascii="宋体" w:hAnsi="宋体" w:eastAsia="宋体" w:cs="宋体"/>
                      <w:b/>
                      <w:bCs/>
                      <w:color w:val="auto"/>
                      <w:sz w:val="21"/>
                      <w:szCs w:val="21"/>
                      <w:highlight w:val="none"/>
                      <w:u w:val="single"/>
                      <w:lang w:val="en-US" w:eastAsia="zh-CN"/>
                    </w:rPr>
                    <w:t>m³</w:t>
                  </w:r>
                </w:p>
              </w:tc>
            </w:tr>
            <w:tr w14:paraId="7BED4C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53" w:type="dxa"/>
                  <w:noWrap w:val="0"/>
                  <w:vAlign w:val="center"/>
                </w:tcPr>
                <w:p w14:paraId="0AA4DF0C">
                  <w:pPr>
                    <w:jc w:val="center"/>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rPr>
                    <w:t>NH</w:t>
                  </w:r>
                  <w:r>
                    <w:rPr>
                      <w:rFonts w:hint="eastAsia" w:ascii="宋体" w:hAnsi="宋体" w:eastAsia="宋体" w:cs="宋体"/>
                      <w:b/>
                      <w:bCs/>
                      <w:color w:val="auto"/>
                      <w:sz w:val="21"/>
                      <w:szCs w:val="21"/>
                      <w:highlight w:val="none"/>
                      <w:u w:val="single"/>
                      <w:vertAlign w:val="subscript"/>
                    </w:rPr>
                    <w:t>3</w:t>
                  </w:r>
                </w:p>
              </w:tc>
              <w:tc>
                <w:tcPr>
                  <w:tcW w:w="373" w:type="dxa"/>
                  <w:vMerge w:val="restart"/>
                  <w:noWrap w:val="0"/>
                  <w:vAlign w:val="center"/>
                </w:tcPr>
                <w:p w14:paraId="7F0B6BFA">
                  <w:pPr>
                    <w:jc w:val="center"/>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vertAlign w:val="baseline"/>
                      <w:lang w:eastAsia="zh-CN"/>
                    </w:rPr>
                    <w:t>有组织</w:t>
                  </w:r>
                </w:p>
              </w:tc>
              <w:tc>
                <w:tcPr>
                  <w:tcW w:w="987" w:type="dxa"/>
                  <w:noWrap w:val="0"/>
                  <w:vAlign w:val="center"/>
                </w:tcPr>
                <w:p w14:paraId="10FAF7C0">
                  <w:pPr>
                    <w:jc w:val="center"/>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0.0104 </w:t>
                  </w:r>
                </w:p>
              </w:tc>
              <w:tc>
                <w:tcPr>
                  <w:tcW w:w="1024" w:type="dxa"/>
                  <w:noWrap w:val="0"/>
                  <w:vAlign w:val="center"/>
                </w:tcPr>
                <w:p w14:paraId="4B74E7D9">
                  <w:pPr>
                    <w:jc w:val="center"/>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0.0748 </w:t>
                  </w:r>
                </w:p>
              </w:tc>
              <w:tc>
                <w:tcPr>
                  <w:tcW w:w="946" w:type="dxa"/>
                  <w:noWrap w:val="0"/>
                  <w:vAlign w:val="center"/>
                </w:tcPr>
                <w:p w14:paraId="6D23A584">
                  <w:pPr>
                    <w:jc w:val="center"/>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0.69 </w:t>
                  </w:r>
                </w:p>
              </w:tc>
              <w:tc>
                <w:tcPr>
                  <w:tcW w:w="1605" w:type="dxa"/>
                  <w:vMerge w:val="restart"/>
                  <w:noWrap w:val="0"/>
                  <w:vAlign w:val="center"/>
                </w:tcPr>
                <w:p w14:paraId="51F388DD">
                  <w:pPr>
                    <w:jc w:val="center"/>
                    <w:rPr>
                      <w:rFonts w:hint="default" w:ascii="Times New Roman" w:hAnsi="Times New Roman" w:eastAsia="宋体" w:cs="Times New Roman"/>
                      <w:b/>
                      <w:bCs/>
                      <w:color w:val="auto"/>
                      <w:sz w:val="21"/>
                      <w:szCs w:val="21"/>
                      <w:highlight w:val="none"/>
                      <w:u w:val="single"/>
                      <w:lang w:val="en-US" w:eastAsia="zh-CN"/>
                    </w:rPr>
                  </w:pPr>
                  <w:r>
                    <w:rPr>
                      <w:rFonts w:hint="eastAsia" w:ascii="Times New Roman" w:hAnsi="Times New Roman" w:eastAsia="宋体" w:cs="Times New Roman"/>
                      <w:b/>
                      <w:bCs/>
                      <w:color w:val="auto"/>
                      <w:sz w:val="21"/>
                      <w:szCs w:val="21"/>
                      <w:highlight w:val="none"/>
                      <w:u w:val="single"/>
                      <w:lang w:val="en-US" w:eastAsia="zh-CN"/>
                    </w:rPr>
                    <w:t>集气（90%）后经活性炭吸附（</w:t>
                  </w:r>
                  <w:r>
                    <w:rPr>
                      <w:rFonts w:hint="eastAsia" w:cs="Times New Roman"/>
                      <w:b/>
                      <w:bCs/>
                      <w:color w:val="auto"/>
                      <w:sz w:val="21"/>
                      <w:szCs w:val="21"/>
                      <w:highlight w:val="none"/>
                      <w:u w:val="single"/>
                      <w:lang w:val="en-US" w:eastAsia="zh-CN"/>
                    </w:rPr>
                    <w:t>6</w:t>
                  </w:r>
                  <w:r>
                    <w:rPr>
                      <w:rFonts w:hint="eastAsia" w:ascii="Times New Roman" w:hAnsi="Times New Roman" w:eastAsia="宋体" w:cs="Times New Roman"/>
                      <w:b/>
                      <w:bCs/>
                      <w:color w:val="auto"/>
                      <w:sz w:val="21"/>
                      <w:szCs w:val="21"/>
                      <w:highlight w:val="none"/>
                      <w:u w:val="single"/>
                      <w:lang w:val="en-US" w:eastAsia="zh-CN"/>
                    </w:rPr>
                    <w:t>0%）处理+15m排气筒</w:t>
                  </w:r>
                </w:p>
              </w:tc>
              <w:tc>
                <w:tcPr>
                  <w:tcW w:w="899" w:type="dxa"/>
                  <w:noWrap w:val="0"/>
                  <w:vAlign w:val="center"/>
                </w:tcPr>
                <w:p w14:paraId="1DD4BC73">
                  <w:pPr>
                    <w:jc w:val="center"/>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0.0042 </w:t>
                  </w:r>
                </w:p>
              </w:tc>
              <w:tc>
                <w:tcPr>
                  <w:tcW w:w="861" w:type="dxa"/>
                  <w:noWrap w:val="0"/>
                  <w:vAlign w:val="center"/>
                </w:tcPr>
                <w:p w14:paraId="44B5EA6A">
                  <w:pPr>
                    <w:jc w:val="center"/>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0.0299 </w:t>
                  </w:r>
                </w:p>
              </w:tc>
              <w:tc>
                <w:tcPr>
                  <w:tcW w:w="930" w:type="dxa"/>
                  <w:noWrap w:val="0"/>
                  <w:vAlign w:val="center"/>
                </w:tcPr>
                <w:p w14:paraId="12ABD5C7">
                  <w:pPr>
                    <w:jc w:val="center"/>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0.14 </w:t>
                  </w:r>
                </w:p>
              </w:tc>
            </w:tr>
            <w:tr w14:paraId="48C113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53" w:type="dxa"/>
                  <w:noWrap w:val="0"/>
                  <w:vAlign w:val="center"/>
                </w:tcPr>
                <w:p w14:paraId="4B49CC32">
                  <w:pPr>
                    <w:jc w:val="center"/>
                    <w:rPr>
                      <w:rFonts w:ascii="宋体" w:hAnsi="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H</w:t>
                  </w:r>
                  <w:r>
                    <w:rPr>
                      <w:rFonts w:hint="eastAsia" w:ascii="宋体" w:hAnsi="宋体" w:eastAsia="宋体" w:cs="宋体"/>
                      <w:b/>
                      <w:bCs/>
                      <w:color w:val="auto"/>
                      <w:sz w:val="21"/>
                      <w:szCs w:val="21"/>
                      <w:highlight w:val="none"/>
                      <w:u w:val="single"/>
                      <w:vertAlign w:val="subscript"/>
                    </w:rPr>
                    <w:t>2</w:t>
                  </w:r>
                  <w:r>
                    <w:rPr>
                      <w:rFonts w:hint="eastAsia" w:ascii="宋体" w:hAnsi="宋体" w:eastAsia="宋体" w:cs="宋体"/>
                      <w:b/>
                      <w:bCs/>
                      <w:color w:val="auto"/>
                      <w:sz w:val="21"/>
                      <w:szCs w:val="21"/>
                      <w:highlight w:val="none"/>
                      <w:u w:val="single"/>
                    </w:rPr>
                    <w:t>S</w:t>
                  </w:r>
                </w:p>
              </w:tc>
              <w:tc>
                <w:tcPr>
                  <w:tcW w:w="373" w:type="dxa"/>
                  <w:vMerge w:val="continue"/>
                  <w:noWrap w:val="0"/>
                  <w:vAlign w:val="center"/>
                </w:tcPr>
                <w:p w14:paraId="020AC717">
                  <w:pPr>
                    <w:jc w:val="center"/>
                    <w:rPr>
                      <w:rFonts w:hint="eastAsia" w:ascii="宋体" w:hAnsi="宋体" w:eastAsia="宋体" w:cs="宋体"/>
                      <w:b/>
                      <w:bCs/>
                      <w:color w:val="auto"/>
                      <w:sz w:val="21"/>
                      <w:szCs w:val="21"/>
                      <w:highlight w:val="none"/>
                      <w:u w:val="single"/>
                    </w:rPr>
                  </w:pPr>
                </w:p>
              </w:tc>
              <w:tc>
                <w:tcPr>
                  <w:tcW w:w="987" w:type="dxa"/>
                  <w:noWrap w:val="0"/>
                  <w:vAlign w:val="center"/>
                </w:tcPr>
                <w:p w14:paraId="4390BB38">
                  <w:pPr>
                    <w:jc w:val="center"/>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0.0004 </w:t>
                  </w:r>
                </w:p>
              </w:tc>
              <w:tc>
                <w:tcPr>
                  <w:tcW w:w="1024" w:type="dxa"/>
                  <w:noWrap w:val="0"/>
                  <w:vAlign w:val="center"/>
                </w:tcPr>
                <w:p w14:paraId="4029521C">
                  <w:pPr>
                    <w:jc w:val="center"/>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0.0029 </w:t>
                  </w:r>
                </w:p>
              </w:tc>
              <w:tc>
                <w:tcPr>
                  <w:tcW w:w="946" w:type="dxa"/>
                  <w:noWrap w:val="0"/>
                  <w:vAlign w:val="center"/>
                </w:tcPr>
                <w:p w14:paraId="0FDCDA92">
                  <w:pPr>
                    <w:jc w:val="center"/>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0.03 </w:t>
                  </w:r>
                </w:p>
              </w:tc>
              <w:tc>
                <w:tcPr>
                  <w:tcW w:w="1605" w:type="dxa"/>
                  <w:vMerge w:val="continue"/>
                  <w:noWrap w:val="0"/>
                  <w:vAlign w:val="center"/>
                </w:tcPr>
                <w:p w14:paraId="44639F45">
                  <w:pPr>
                    <w:jc w:val="center"/>
                    <w:rPr>
                      <w:rFonts w:hint="eastAsia" w:ascii="Times New Roman" w:hAnsi="Times New Roman" w:eastAsia="宋体" w:cs="Times New Roman"/>
                      <w:b/>
                      <w:bCs/>
                      <w:color w:val="auto"/>
                      <w:sz w:val="21"/>
                      <w:szCs w:val="21"/>
                      <w:highlight w:val="none"/>
                      <w:u w:val="single"/>
                      <w:lang w:val="en-US" w:eastAsia="zh-CN"/>
                    </w:rPr>
                  </w:pPr>
                </w:p>
              </w:tc>
              <w:tc>
                <w:tcPr>
                  <w:tcW w:w="899" w:type="dxa"/>
                  <w:noWrap w:val="0"/>
                  <w:vAlign w:val="center"/>
                </w:tcPr>
                <w:p w14:paraId="6B775909">
                  <w:pPr>
                    <w:jc w:val="center"/>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0.0002 </w:t>
                  </w:r>
                </w:p>
              </w:tc>
              <w:tc>
                <w:tcPr>
                  <w:tcW w:w="861" w:type="dxa"/>
                  <w:noWrap w:val="0"/>
                  <w:vAlign w:val="center"/>
                </w:tcPr>
                <w:p w14:paraId="24BC2B3D">
                  <w:pPr>
                    <w:jc w:val="center"/>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0.0012 </w:t>
                  </w:r>
                </w:p>
              </w:tc>
              <w:tc>
                <w:tcPr>
                  <w:tcW w:w="930" w:type="dxa"/>
                  <w:noWrap w:val="0"/>
                  <w:vAlign w:val="center"/>
                </w:tcPr>
                <w:p w14:paraId="06EE051E">
                  <w:pPr>
                    <w:jc w:val="center"/>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0.01 </w:t>
                  </w:r>
                </w:p>
              </w:tc>
            </w:tr>
            <w:tr w14:paraId="0AD9C0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53" w:type="dxa"/>
                  <w:noWrap w:val="0"/>
                  <w:vAlign w:val="center"/>
                </w:tcPr>
                <w:p w14:paraId="22388CE8">
                  <w:pPr>
                    <w:jc w:val="center"/>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NH</w:t>
                  </w:r>
                  <w:r>
                    <w:rPr>
                      <w:rFonts w:hint="eastAsia" w:ascii="宋体" w:hAnsi="宋体" w:eastAsia="宋体" w:cs="宋体"/>
                      <w:b/>
                      <w:bCs/>
                      <w:color w:val="auto"/>
                      <w:sz w:val="21"/>
                      <w:szCs w:val="21"/>
                      <w:highlight w:val="none"/>
                      <w:u w:val="single"/>
                      <w:vertAlign w:val="subscript"/>
                    </w:rPr>
                    <w:t>3</w:t>
                  </w:r>
                </w:p>
              </w:tc>
              <w:tc>
                <w:tcPr>
                  <w:tcW w:w="373" w:type="dxa"/>
                  <w:vMerge w:val="restart"/>
                  <w:noWrap w:val="0"/>
                  <w:vAlign w:val="center"/>
                </w:tcPr>
                <w:p w14:paraId="2465398A">
                  <w:pPr>
                    <w:jc w:val="center"/>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u w:val="single"/>
                      <w:lang w:eastAsia="zh-CN"/>
                    </w:rPr>
                    <w:t>无组织</w:t>
                  </w:r>
                </w:p>
              </w:tc>
              <w:tc>
                <w:tcPr>
                  <w:tcW w:w="987" w:type="dxa"/>
                  <w:noWrap w:val="0"/>
                  <w:vAlign w:val="center"/>
                </w:tcPr>
                <w:p w14:paraId="1E1D8895">
                  <w:pPr>
                    <w:jc w:val="center"/>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0.0012 </w:t>
                  </w:r>
                </w:p>
              </w:tc>
              <w:tc>
                <w:tcPr>
                  <w:tcW w:w="1024" w:type="dxa"/>
                  <w:noWrap w:val="0"/>
                  <w:vAlign w:val="center"/>
                </w:tcPr>
                <w:p w14:paraId="7948B255">
                  <w:pPr>
                    <w:jc w:val="center"/>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0.0083 </w:t>
                  </w:r>
                </w:p>
              </w:tc>
              <w:tc>
                <w:tcPr>
                  <w:tcW w:w="946" w:type="dxa"/>
                  <w:noWrap w:val="0"/>
                  <w:vAlign w:val="center"/>
                </w:tcPr>
                <w:p w14:paraId="466CD65A">
                  <w:pPr>
                    <w:jc w:val="center"/>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w:t>
                  </w:r>
                </w:p>
              </w:tc>
              <w:tc>
                <w:tcPr>
                  <w:tcW w:w="1605" w:type="dxa"/>
                  <w:vMerge w:val="restart"/>
                  <w:noWrap w:val="0"/>
                  <w:vAlign w:val="center"/>
                </w:tcPr>
                <w:p w14:paraId="3A61696C">
                  <w:pPr>
                    <w:jc w:val="center"/>
                    <w:rPr>
                      <w:rFonts w:hint="default" w:ascii="Times New Roman" w:hAnsi="Times New Roman" w:eastAsia="宋体" w:cs="Times New Roman"/>
                      <w:b/>
                      <w:bCs/>
                      <w:color w:val="auto"/>
                      <w:sz w:val="21"/>
                      <w:szCs w:val="21"/>
                      <w:highlight w:val="none"/>
                      <w:u w:val="single"/>
                      <w:lang w:val="en-US" w:eastAsia="zh-CN"/>
                    </w:rPr>
                  </w:pPr>
                  <w:r>
                    <w:rPr>
                      <w:rFonts w:hint="eastAsia" w:ascii="Times New Roman" w:hAnsi="Times New Roman" w:eastAsia="宋体" w:cs="Times New Roman"/>
                      <w:b/>
                      <w:bCs/>
                      <w:color w:val="auto"/>
                      <w:sz w:val="21"/>
                      <w:szCs w:val="21"/>
                      <w:highlight w:val="none"/>
                      <w:u w:val="single"/>
                      <w:lang w:val="en-US" w:eastAsia="zh-CN"/>
                    </w:rPr>
                    <w:t>/</w:t>
                  </w:r>
                </w:p>
              </w:tc>
              <w:tc>
                <w:tcPr>
                  <w:tcW w:w="899" w:type="dxa"/>
                  <w:noWrap w:val="0"/>
                  <w:vAlign w:val="center"/>
                </w:tcPr>
                <w:p w14:paraId="4C9B4CC3">
                  <w:pPr>
                    <w:jc w:val="center"/>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0.0012 </w:t>
                  </w:r>
                </w:p>
              </w:tc>
              <w:tc>
                <w:tcPr>
                  <w:tcW w:w="861" w:type="dxa"/>
                  <w:noWrap w:val="0"/>
                  <w:vAlign w:val="center"/>
                </w:tcPr>
                <w:p w14:paraId="659A0D81">
                  <w:pPr>
                    <w:jc w:val="center"/>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0.0083 </w:t>
                  </w:r>
                </w:p>
              </w:tc>
              <w:tc>
                <w:tcPr>
                  <w:tcW w:w="930" w:type="dxa"/>
                  <w:noWrap w:val="0"/>
                  <w:vAlign w:val="center"/>
                </w:tcPr>
                <w:p w14:paraId="7DEA74B8">
                  <w:pPr>
                    <w:jc w:val="center"/>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w:t>
                  </w:r>
                </w:p>
              </w:tc>
            </w:tr>
            <w:tr w14:paraId="47546A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53" w:type="dxa"/>
                  <w:noWrap w:val="0"/>
                  <w:vAlign w:val="center"/>
                </w:tcPr>
                <w:p w14:paraId="40E2F22F">
                  <w:pPr>
                    <w:jc w:val="center"/>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H</w:t>
                  </w:r>
                  <w:r>
                    <w:rPr>
                      <w:rFonts w:hint="eastAsia" w:ascii="宋体" w:hAnsi="宋体" w:eastAsia="宋体" w:cs="宋体"/>
                      <w:b/>
                      <w:bCs/>
                      <w:color w:val="auto"/>
                      <w:sz w:val="21"/>
                      <w:szCs w:val="21"/>
                      <w:highlight w:val="none"/>
                      <w:u w:val="single"/>
                      <w:vertAlign w:val="subscript"/>
                    </w:rPr>
                    <w:t>2</w:t>
                  </w:r>
                  <w:r>
                    <w:rPr>
                      <w:rFonts w:hint="eastAsia" w:ascii="宋体" w:hAnsi="宋体" w:eastAsia="宋体" w:cs="宋体"/>
                      <w:b/>
                      <w:bCs/>
                      <w:color w:val="auto"/>
                      <w:sz w:val="21"/>
                      <w:szCs w:val="21"/>
                      <w:highlight w:val="none"/>
                      <w:u w:val="single"/>
                    </w:rPr>
                    <w:t>S</w:t>
                  </w:r>
                </w:p>
              </w:tc>
              <w:tc>
                <w:tcPr>
                  <w:tcW w:w="373" w:type="dxa"/>
                  <w:vMerge w:val="continue"/>
                  <w:noWrap w:val="0"/>
                  <w:vAlign w:val="center"/>
                </w:tcPr>
                <w:p w14:paraId="7E8B95E8">
                  <w:pPr>
                    <w:jc w:val="center"/>
                    <w:rPr>
                      <w:rFonts w:hint="eastAsia" w:ascii="宋体" w:hAnsi="宋体" w:eastAsia="宋体" w:cs="宋体"/>
                      <w:b/>
                      <w:bCs/>
                      <w:color w:val="auto"/>
                      <w:sz w:val="21"/>
                      <w:szCs w:val="21"/>
                      <w:highlight w:val="none"/>
                      <w:u w:val="single"/>
                    </w:rPr>
                  </w:pPr>
                </w:p>
              </w:tc>
              <w:tc>
                <w:tcPr>
                  <w:tcW w:w="987" w:type="dxa"/>
                  <w:noWrap w:val="0"/>
                  <w:vAlign w:val="center"/>
                </w:tcPr>
                <w:p w14:paraId="5006E17E">
                  <w:pPr>
                    <w:jc w:val="center"/>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0.0000 </w:t>
                  </w:r>
                  <w:r>
                    <w:rPr>
                      <w:rFonts w:hint="eastAsia" w:ascii="宋体" w:hAnsi="宋体" w:cs="宋体"/>
                      <w:b/>
                      <w:bCs/>
                      <w:color w:val="auto"/>
                      <w:sz w:val="21"/>
                      <w:szCs w:val="21"/>
                      <w:highlight w:val="none"/>
                      <w:u w:val="single"/>
                      <w:lang w:val="en-US" w:eastAsia="zh-CN"/>
                    </w:rPr>
                    <w:t>4</w:t>
                  </w:r>
                </w:p>
              </w:tc>
              <w:tc>
                <w:tcPr>
                  <w:tcW w:w="1024" w:type="dxa"/>
                  <w:noWrap w:val="0"/>
                  <w:vAlign w:val="center"/>
                </w:tcPr>
                <w:p w14:paraId="65A5575E">
                  <w:pPr>
                    <w:jc w:val="center"/>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0.0003 </w:t>
                  </w:r>
                </w:p>
              </w:tc>
              <w:tc>
                <w:tcPr>
                  <w:tcW w:w="946" w:type="dxa"/>
                  <w:noWrap w:val="0"/>
                  <w:vAlign w:val="center"/>
                </w:tcPr>
                <w:p w14:paraId="73953879">
                  <w:pPr>
                    <w:jc w:val="center"/>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w:t>
                  </w:r>
                </w:p>
              </w:tc>
              <w:tc>
                <w:tcPr>
                  <w:tcW w:w="1605" w:type="dxa"/>
                  <w:vMerge w:val="continue"/>
                  <w:noWrap w:val="0"/>
                  <w:vAlign w:val="center"/>
                </w:tcPr>
                <w:p w14:paraId="29367F4A">
                  <w:pPr>
                    <w:jc w:val="center"/>
                    <w:rPr>
                      <w:rFonts w:hint="eastAsia" w:ascii="Times New Roman" w:hAnsi="Times New Roman" w:eastAsia="宋体" w:cs="Times New Roman"/>
                      <w:b/>
                      <w:bCs/>
                      <w:color w:val="auto"/>
                      <w:sz w:val="21"/>
                      <w:szCs w:val="21"/>
                      <w:highlight w:val="none"/>
                      <w:u w:val="single"/>
                      <w:lang w:val="en-US" w:eastAsia="zh-CN"/>
                    </w:rPr>
                  </w:pPr>
                </w:p>
              </w:tc>
              <w:tc>
                <w:tcPr>
                  <w:tcW w:w="899" w:type="dxa"/>
                  <w:noWrap w:val="0"/>
                  <w:vAlign w:val="center"/>
                </w:tcPr>
                <w:p w14:paraId="59AC905B">
                  <w:pPr>
                    <w:jc w:val="center"/>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0.0000</w:t>
                  </w:r>
                  <w:r>
                    <w:rPr>
                      <w:rFonts w:hint="eastAsia" w:ascii="宋体" w:hAnsi="宋体" w:cs="宋体"/>
                      <w:b/>
                      <w:bCs/>
                      <w:color w:val="auto"/>
                      <w:sz w:val="21"/>
                      <w:szCs w:val="21"/>
                      <w:highlight w:val="none"/>
                      <w:u w:val="single"/>
                      <w:lang w:val="en-US" w:eastAsia="zh-CN"/>
                    </w:rPr>
                    <w:t>4</w:t>
                  </w:r>
                  <w:r>
                    <w:rPr>
                      <w:rFonts w:hint="eastAsia" w:ascii="宋体" w:hAnsi="宋体" w:eastAsia="宋体" w:cs="宋体"/>
                      <w:b/>
                      <w:bCs/>
                      <w:color w:val="auto"/>
                      <w:sz w:val="21"/>
                      <w:szCs w:val="21"/>
                      <w:highlight w:val="none"/>
                      <w:u w:val="single"/>
                      <w:lang w:val="en-US" w:eastAsia="zh-CN"/>
                    </w:rPr>
                    <w:t xml:space="preserve"> </w:t>
                  </w:r>
                </w:p>
              </w:tc>
              <w:tc>
                <w:tcPr>
                  <w:tcW w:w="861" w:type="dxa"/>
                  <w:noWrap w:val="0"/>
                  <w:vAlign w:val="center"/>
                </w:tcPr>
                <w:p w14:paraId="77447ECB">
                  <w:pPr>
                    <w:jc w:val="center"/>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0.0003 </w:t>
                  </w:r>
                </w:p>
              </w:tc>
              <w:tc>
                <w:tcPr>
                  <w:tcW w:w="930" w:type="dxa"/>
                  <w:noWrap w:val="0"/>
                  <w:vAlign w:val="center"/>
                </w:tcPr>
                <w:p w14:paraId="4BE503F8">
                  <w:pPr>
                    <w:jc w:val="center"/>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w:t>
                  </w:r>
                </w:p>
              </w:tc>
            </w:tr>
          </w:tbl>
          <w:p w14:paraId="7C84625E">
            <w:pPr>
              <w:numPr>
                <w:ilvl w:val="0"/>
                <w:numId w:val="0"/>
              </w:numPr>
              <w:spacing w:line="360" w:lineRule="auto"/>
              <w:ind w:firstLine="422" w:firstLineChars="200"/>
              <w:jc w:val="left"/>
              <w:rPr>
                <w:rFonts w:hint="eastAsia" w:ascii="Times New Roman" w:hAnsi="Times New Roman" w:eastAsia="宋体" w:cs="Times New Roman"/>
                <w:b/>
                <w:bCs/>
                <w:color w:val="auto"/>
                <w:sz w:val="21"/>
                <w:szCs w:val="21"/>
                <w:highlight w:val="none"/>
                <w:u w:val="single"/>
                <w:vertAlign w:val="baseline"/>
                <w:lang w:val="en-US" w:eastAsia="zh-CN"/>
              </w:rPr>
            </w:pPr>
            <w:r>
              <w:rPr>
                <w:rFonts w:hint="eastAsia" w:ascii="宋体" w:hAnsi="宋体" w:eastAsia="宋体" w:cs="宋体"/>
                <w:b/>
                <w:bCs/>
                <w:color w:val="auto"/>
                <w:sz w:val="21"/>
                <w:szCs w:val="21"/>
                <w:highlight w:val="none"/>
                <w:u w:val="single"/>
                <w:lang w:val="en-US" w:eastAsia="zh-CN"/>
              </w:rPr>
              <w:t>污水处理站废气量为15000m³/h。</w:t>
            </w:r>
          </w:p>
          <w:p w14:paraId="4E700D86">
            <w:pPr>
              <w:spacing w:line="360" w:lineRule="auto"/>
              <w:ind w:firstLine="482" w:firstLineChars="200"/>
              <w:rPr>
                <w:rFonts w:hint="eastAsia" w:ascii="宋体" w:hAnsi="宋体" w:eastAsia="宋体" w:cs="宋体"/>
                <w:b/>
                <w:bCs/>
                <w:color w:val="auto"/>
                <w:sz w:val="24"/>
                <w:highlight w:val="none"/>
                <w:u w:val="single"/>
                <w:lang w:val="en-US" w:eastAsia="zh-CN"/>
              </w:rPr>
            </w:pPr>
            <w:r>
              <w:rPr>
                <w:rFonts w:hint="eastAsia" w:ascii="宋体" w:hAnsi="宋体" w:eastAsia="宋体" w:cs="宋体"/>
                <w:b/>
                <w:bCs/>
                <w:color w:val="auto"/>
                <w:sz w:val="24"/>
                <w:highlight w:val="none"/>
                <w:u w:val="single"/>
                <w:lang w:val="en-US" w:eastAsia="zh-CN"/>
              </w:rPr>
              <w:t>恶臭气体经效率为90%的集气装置集气后，</w:t>
            </w:r>
            <w:r>
              <w:rPr>
                <w:rFonts w:hint="eastAsia" w:ascii="宋体" w:hAnsi="宋体" w:cs="宋体"/>
                <w:b/>
                <w:bCs/>
                <w:color w:val="auto"/>
                <w:sz w:val="24"/>
                <w:highlight w:val="none"/>
                <w:u w:val="single"/>
                <w:lang w:val="en-US" w:eastAsia="zh-CN"/>
              </w:rPr>
              <w:t>经活性炭</w:t>
            </w:r>
            <w:bookmarkStart w:id="31" w:name="_GoBack"/>
            <w:bookmarkEnd w:id="31"/>
            <w:r>
              <w:rPr>
                <w:rFonts w:hint="eastAsia" w:ascii="宋体" w:hAnsi="宋体" w:cs="宋体"/>
                <w:b/>
                <w:bCs/>
                <w:color w:val="auto"/>
                <w:sz w:val="24"/>
                <w:highlight w:val="none"/>
                <w:u w:val="single"/>
                <w:lang w:val="en-US" w:eastAsia="zh-CN"/>
              </w:rPr>
              <w:t>装置吸附，吸附后</w:t>
            </w:r>
            <w:r>
              <w:rPr>
                <w:rFonts w:hint="eastAsia" w:ascii="宋体" w:hAnsi="宋体" w:eastAsia="宋体" w:cs="宋体"/>
                <w:b/>
                <w:bCs/>
                <w:color w:val="auto"/>
                <w:sz w:val="24"/>
                <w:highlight w:val="none"/>
                <w:u w:val="single"/>
                <w:lang w:val="en-US" w:eastAsia="zh-CN"/>
              </w:rPr>
              <w:t>废气经处理后经15m排气筒排出，项目有组织恶臭气体可满足《恶臭污染物排放标准》（GB14554-93）中表2相关要求。</w:t>
            </w:r>
          </w:p>
          <w:p w14:paraId="6DB8506C">
            <w:pPr>
              <w:spacing w:line="360" w:lineRule="auto"/>
              <w:ind w:firstLine="482" w:firstLineChars="200"/>
              <w:rPr>
                <w:rFonts w:hint="eastAsia" w:ascii="宋体" w:hAnsi="宋体" w:eastAsia="宋体" w:cs="宋体"/>
                <w:b/>
                <w:bCs w:val="0"/>
                <w:color w:val="auto"/>
                <w:sz w:val="24"/>
                <w:highlight w:val="none"/>
                <w:u w:val="single"/>
                <w:lang w:val="en-US" w:eastAsia="zh-CN"/>
              </w:rPr>
            </w:pPr>
            <w:r>
              <w:rPr>
                <w:rFonts w:hint="eastAsia" w:ascii="宋体" w:hAnsi="宋体" w:eastAsia="宋体" w:cs="宋体"/>
                <w:b/>
                <w:bCs w:val="0"/>
                <w:color w:val="auto"/>
                <w:sz w:val="24"/>
                <w:highlight w:val="none"/>
                <w:u w:val="single"/>
                <w:lang w:val="en-US" w:eastAsia="zh-CN"/>
              </w:rPr>
              <w:t>（2）沼气燃烧废气</w:t>
            </w:r>
          </w:p>
          <w:p w14:paraId="6E53D6AB">
            <w:pPr>
              <w:spacing w:line="360" w:lineRule="auto"/>
              <w:ind w:firstLine="482" w:firstLineChars="200"/>
              <w:rPr>
                <w:rFonts w:hint="eastAsia" w:ascii="宋体" w:hAnsi="宋体" w:eastAsia="宋体" w:cs="宋体"/>
                <w:b/>
                <w:bCs w:val="0"/>
                <w:color w:val="auto"/>
                <w:sz w:val="24"/>
                <w:highlight w:val="none"/>
                <w:u w:val="single"/>
                <w:lang w:val="en-US" w:eastAsia="zh-CN"/>
              </w:rPr>
            </w:pPr>
            <w:r>
              <w:rPr>
                <w:rFonts w:hint="eastAsia" w:ascii="宋体" w:hAnsi="宋体" w:eastAsia="宋体" w:cs="宋体"/>
                <w:b/>
                <w:bCs w:val="0"/>
                <w:color w:val="auto"/>
                <w:sz w:val="24"/>
                <w:highlight w:val="none"/>
                <w:u w:val="single"/>
                <w:lang w:val="en-US" w:eastAsia="zh-CN"/>
              </w:rPr>
              <w:t>本项目污水站建成后厌氧发酵过程会产生一定量的沼气，沼气产量参考《规模化畜禽养殖场沼气工程设计规范》</w:t>
            </w:r>
            <w:r>
              <w:rPr>
                <w:rFonts w:hint="eastAsia" w:ascii="宋体" w:hAnsi="宋体" w:cs="宋体"/>
                <w:b/>
                <w:bCs w:val="0"/>
                <w:color w:val="auto"/>
                <w:sz w:val="24"/>
                <w:highlight w:val="none"/>
                <w:u w:val="single"/>
                <w:lang w:val="en-US" w:eastAsia="zh-CN"/>
              </w:rPr>
              <w:t>（</w:t>
            </w:r>
            <w:r>
              <w:rPr>
                <w:rFonts w:hint="eastAsia" w:ascii="宋体" w:hAnsi="宋体" w:eastAsia="宋体" w:cs="宋体"/>
                <w:b/>
                <w:bCs w:val="0"/>
                <w:color w:val="auto"/>
                <w:sz w:val="24"/>
                <w:highlight w:val="none"/>
                <w:u w:val="single"/>
                <w:lang w:val="en-US" w:eastAsia="zh-CN"/>
              </w:rPr>
              <w:t>NY/T 1222-2006</w:t>
            </w:r>
            <w:r>
              <w:rPr>
                <w:rFonts w:hint="eastAsia" w:ascii="宋体" w:hAnsi="宋体" w:cs="宋体"/>
                <w:b/>
                <w:bCs w:val="0"/>
                <w:color w:val="auto"/>
                <w:sz w:val="24"/>
                <w:highlight w:val="none"/>
                <w:u w:val="single"/>
                <w:lang w:val="en-US" w:eastAsia="zh-CN"/>
              </w:rPr>
              <w:t>）：</w:t>
            </w:r>
            <w:r>
              <w:rPr>
                <w:rFonts w:hint="eastAsia" w:ascii="宋体" w:hAnsi="宋体" w:eastAsia="宋体" w:cs="宋体"/>
                <w:b/>
                <w:bCs w:val="0"/>
                <w:color w:val="auto"/>
                <w:sz w:val="24"/>
                <w:highlight w:val="none"/>
                <w:u w:val="single"/>
                <w:lang w:val="en-US" w:eastAsia="zh-CN"/>
              </w:rPr>
              <w:t>厌氧消化理论上每去除1kgCOD</w:t>
            </w:r>
            <w:r>
              <w:rPr>
                <w:rFonts w:hint="eastAsia" w:ascii="宋体" w:hAnsi="宋体" w:eastAsia="宋体" w:cs="宋体"/>
                <w:b/>
                <w:bCs w:val="0"/>
                <w:color w:val="auto"/>
                <w:sz w:val="24"/>
                <w:highlight w:val="none"/>
                <w:u w:val="single"/>
                <w:vertAlign w:val="subscript"/>
                <w:lang w:val="en-US" w:eastAsia="zh-CN"/>
              </w:rPr>
              <w:t>Cr</w:t>
            </w:r>
            <w:r>
              <w:rPr>
                <w:rFonts w:hint="eastAsia" w:ascii="宋体" w:hAnsi="宋体" w:eastAsia="宋体" w:cs="宋体"/>
                <w:b/>
                <w:bCs w:val="0"/>
                <w:color w:val="auto"/>
                <w:sz w:val="24"/>
                <w:highlight w:val="none"/>
                <w:u w:val="single"/>
                <w:lang w:val="en-US" w:eastAsia="zh-CN"/>
              </w:rPr>
              <w:t>可产0.35m</w:t>
            </w:r>
            <w:r>
              <w:rPr>
                <w:rFonts w:hint="eastAsia" w:ascii="宋体" w:hAnsi="宋体" w:eastAsia="宋体" w:cs="宋体"/>
                <w:b/>
                <w:bCs w:val="0"/>
                <w:color w:val="auto"/>
                <w:sz w:val="24"/>
                <w:highlight w:val="none"/>
                <w:u w:val="single"/>
                <w:vertAlign w:val="superscript"/>
                <w:lang w:val="en-US" w:eastAsia="zh-CN"/>
              </w:rPr>
              <w:t>3</w:t>
            </w:r>
            <w:r>
              <w:rPr>
                <w:rFonts w:hint="eastAsia" w:ascii="宋体" w:hAnsi="宋体" w:eastAsia="宋体" w:cs="宋体"/>
                <w:b/>
                <w:bCs w:val="0"/>
                <w:color w:val="auto"/>
                <w:sz w:val="24"/>
                <w:highlight w:val="none"/>
                <w:u w:val="single"/>
                <w:lang w:val="en-US" w:eastAsia="zh-CN"/>
              </w:rPr>
              <w:t>甲烷；</w:t>
            </w:r>
            <w:r>
              <w:rPr>
                <w:rFonts w:hint="eastAsia" w:ascii="宋体" w:hAnsi="宋体" w:cs="宋体"/>
                <w:b/>
                <w:bCs w:val="0"/>
                <w:color w:val="auto"/>
                <w:sz w:val="24"/>
                <w:highlight w:val="none"/>
                <w:u w:val="single"/>
              </w:rPr>
              <w:t>项目产生的沼气通过气水分离、脱硫后H</w:t>
            </w:r>
            <w:r>
              <w:rPr>
                <w:rFonts w:hint="eastAsia" w:ascii="宋体" w:hAnsi="宋体" w:cs="宋体"/>
                <w:b/>
                <w:bCs w:val="0"/>
                <w:color w:val="auto"/>
                <w:sz w:val="24"/>
                <w:highlight w:val="none"/>
                <w:u w:val="single"/>
                <w:vertAlign w:val="subscript"/>
              </w:rPr>
              <w:t>2</w:t>
            </w:r>
            <w:r>
              <w:rPr>
                <w:rFonts w:hint="eastAsia" w:ascii="宋体" w:hAnsi="宋体" w:cs="宋体"/>
                <w:b/>
                <w:bCs w:val="0"/>
                <w:color w:val="auto"/>
                <w:sz w:val="24"/>
                <w:highlight w:val="none"/>
                <w:u w:val="single"/>
              </w:rPr>
              <w:t>S含量≤20mg/m</w:t>
            </w:r>
            <w:r>
              <w:rPr>
                <w:rFonts w:hint="eastAsia" w:ascii="宋体" w:hAnsi="宋体" w:cs="宋体"/>
                <w:b/>
                <w:bCs w:val="0"/>
                <w:color w:val="auto"/>
                <w:sz w:val="24"/>
                <w:highlight w:val="none"/>
                <w:u w:val="single"/>
                <w:vertAlign w:val="superscript"/>
              </w:rPr>
              <w:t>3</w:t>
            </w:r>
            <w:r>
              <w:rPr>
                <w:rFonts w:hint="eastAsia" w:ascii="宋体" w:hAnsi="宋体" w:eastAsia="宋体" w:cs="宋体"/>
                <w:b/>
                <w:bCs w:val="0"/>
                <w:color w:val="auto"/>
                <w:sz w:val="24"/>
                <w:highlight w:val="none"/>
                <w:u w:val="single"/>
                <w:lang w:val="en-US" w:eastAsia="zh-CN"/>
              </w:rPr>
              <w:t>，经火炬燃烧器放空燃烧。</w:t>
            </w:r>
          </w:p>
          <w:p w14:paraId="31213A5B">
            <w:pPr>
              <w:spacing w:line="360" w:lineRule="auto"/>
              <w:ind w:firstLine="482" w:firstLineChars="200"/>
              <w:rPr>
                <w:rFonts w:hint="eastAsia" w:ascii="宋体" w:hAnsi="宋体" w:eastAsia="宋体" w:cs="宋体"/>
                <w:b/>
                <w:bCs w:val="0"/>
                <w:color w:val="auto"/>
                <w:sz w:val="24"/>
                <w:highlight w:val="none"/>
                <w:u w:val="single"/>
                <w:lang w:val="en-US" w:eastAsia="zh-CN"/>
              </w:rPr>
            </w:pPr>
            <w:r>
              <w:rPr>
                <w:rFonts w:hint="eastAsia" w:ascii="宋体" w:hAnsi="宋体" w:eastAsia="宋体" w:cs="宋体"/>
                <w:b/>
                <w:bCs w:val="0"/>
                <w:color w:val="auto"/>
                <w:sz w:val="24"/>
                <w:highlight w:val="none"/>
                <w:u w:val="single"/>
                <w:lang w:val="en-US" w:eastAsia="zh-CN"/>
              </w:rPr>
              <w:t>项目污水处理站UASB工序年去除COD</w:t>
            </w:r>
            <w:r>
              <w:rPr>
                <w:rFonts w:hint="eastAsia" w:ascii="宋体" w:hAnsi="宋体" w:cs="宋体"/>
                <w:b/>
                <w:bCs w:val="0"/>
                <w:color w:val="auto"/>
                <w:sz w:val="24"/>
                <w:highlight w:val="none"/>
                <w:u w:val="single"/>
                <w:lang w:val="en-US" w:eastAsia="zh-CN"/>
              </w:rPr>
              <w:t xml:space="preserve"> </w:t>
            </w:r>
            <w:r>
              <w:rPr>
                <w:rFonts w:hint="eastAsia" w:ascii="宋体" w:hAnsi="宋体" w:eastAsia="宋体" w:cs="宋体"/>
                <w:b/>
                <w:bCs w:val="0"/>
                <w:color w:val="auto"/>
                <w:sz w:val="24"/>
                <w:highlight w:val="none"/>
                <w:u w:val="single"/>
                <w:lang w:val="en-US" w:eastAsia="zh-CN"/>
              </w:rPr>
              <w:t>56.23t，产沼气量为1.97万m</w:t>
            </w:r>
            <w:r>
              <w:rPr>
                <w:rFonts w:hint="eastAsia" w:ascii="宋体" w:hAnsi="宋体" w:eastAsia="宋体" w:cs="宋体"/>
                <w:b/>
                <w:bCs w:val="0"/>
                <w:color w:val="auto"/>
                <w:sz w:val="24"/>
                <w:highlight w:val="none"/>
                <w:u w:val="single"/>
                <w:vertAlign w:val="superscript"/>
                <w:lang w:val="en-US" w:eastAsia="zh-CN"/>
              </w:rPr>
              <w:t>3</w:t>
            </w:r>
            <w:r>
              <w:rPr>
                <w:rFonts w:hint="eastAsia" w:ascii="宋体" w:hAnsi="宋体" w:eastAsia="宋体" w:cs="宋体"/>
                <w:b/>
                <w:bCs w:val="0"/>
                <w:color w:val="auto"/>
                <w:sz w:val="24"/>
                <w:highlight w:val="none"/>
                <w:u w:val="single"/>
                <w:lang w:val="en-US" w:eastAsia="zh-CN"/>
              </w:rPr>
              <w:t>。沼气经火炬燃烧器放空燃烧后排放。</w:t>
            </w:r>
          </w:p>
          <w:p w14:paraId="4747543E">
            <w:pPr>
              <w:spacing w:line="360" w:lineRule="auto"/>
              <w:ind w:firstLine="482" w:firstLineChars="200"/>
              <w:rPr>
                <w:rFonts w:hint="eastAsia" w:ascii="宋体" w:hAnsi="宋体" w:eastAsia="宋体" w:cs="宋体"/>
                <w:b/>
                <w:bCs w:val="0"/>
                <w:color w:val="auto"/>
                <w:sz w:val="24"/>
                <w:highlight w:val="none"/>
                <w:u w:val="single"/>
                <w:lang w:val="en-US" w:eastAsia="zh-CN"/>
              </w:rPr>
            </w:pPr>
            <w:r>
              <w:rPr>
                <w:rFonts w:hint="eastAsia" w:ascii="宋体" w:hAnsi="宋体" w:eastAsia="宋体" w:cs="宋体"/>
                <w:b/>
                <w:bCs w:val="0"/>
                <w:color w:val="auto"/>
                <w:sz w:val="24"/>
                <w:highlight w:val="none"/>
                <w:u w:val="single"/>
                <w:lang w:val="en-US" w:eastAsia="zh-CN"/>
              </w:rPr>
              <w:t>沼气的主要成分是甲烷。沼气由50%</w:t>
            </w:r>
            <w:r>
              <w:rPr>
                <w:rFonts w:hint="eastAsia" w:ascii="宋体" w:hAnsi="宋体" w:cs="宋体"/>
                <w:b/>
                <w:bCs w:val="0"/>
                <w:color w:val="auto"/>
                <w:sz w:val="24"/>
                <w:highlight w:val="none"/>
                <w:u w:val="single"/>
                <w:lang w:val="en-US" w:eastAsia="zh-CN"/>
              </w:rPr>
              <w:t>～</w:t>
            </w:r>
            <w:r>
              <w:rPr>
                <w:rFonts w:hint="eastAsia" w:ascii="宋体" w:hAnsi="宋体" w:eastAsia="宋体" w:cs="宋体"/>
                <w:b/>
                <w:bCs w:val="0"/>
                <w:color w:val="auto"/>
                <w:sz w:val="24"/>
                <w:highlight w:val="none"/>
                <w:u w:val="single"/>
                <w:lang w:val="en-US" w:eastAsia="zh-CN"/>
              </w:rPr>
              <w:t>80%甲烷（CH</w:t>
            </w:r>
            <w:r>
              <w:rPr>
                <w:rFonts w:hint="eastAsia" w:ascii="宋体" w:hAnsi="宋体" w:eastAsia="宋体" w:cs="宋体"/>
                <w:b/>
                <w:bCs w:val="0"/>
                <w:color w:val="auto"/>
                <w:sz w:val="24"/>
                <w:highlight w:val="none"/>
                <w:u w:val="single"/>
                <w:vertAlign w:val="subscript"/>
                <w:lang w:val="en-US" w:eastAsia="zh-CN"/>
              </w:rPr>
              <w:t>4</w:t>
            </w:r>
            <w:r>
              <w:rPr>
                <w:rFonts w:hint="eastAsia" w:ascii="宋体" w:hAnsi="宋体" w:eastAsia="宋体" w:cs="宋体"/>
                <w:b/>
                <w:bCs w:val="0"/>
                <w:color w:val="auto"/>
                <w:sz w:val="24"/>
                <w:highlight w:val="none"/>
                <w:u w:val="single"/>
                <w:lang w:val="en-US" w:eastAsia="zh-CN"/>
              </w:rPr>
              <w:t>）、20%</w:t>
            </w:r>
            <w:r>
              <w:rPr>
                <w:rFonts w:hint="eastAsia" w:ascii="宋体" w:hAnsi="宋体" w:cs="宋体"/>
                <w:b/>
                <w:bCs w:val="0"/>
                <w:color w:val="auto"/>
                <w:sz w:val="24"/>
                <w:highlight w:val="none"/>
                <w:u w:val="single"/>
                <w:lang w:val="en-US" w:eastAsia="zh-CN"/>
              </w:rPr>
              <w:t>～</w:t>
            </w:r>
            <w:r>
              <w:rPr>
                <w:rFonts w:hint="eastAsia" w:ascii="宋体" w:hAnsi="宋体" w:eastAsia="宋体" w:cs="宋体"/>
                <w:b/>
                <w:bCs w:val="0"/>
                <w:color w:val="auto"/>
                <w:sz w:val="24"/>
                <w:highlight w:val="none"/>
                <w:u w:val="single"/>
                <w:lang w:val="en-US" w:eastAsia="zh-CN"/>
              </w:rPr>
              <w:t>40%二氧化碳（CO</w:t>
            </w:r>
            <w:r>
              <w:rPr>
                <w:rFonts w:hint="eastAsia" w:ascii="宋体" w:hAnsi="宋体" w:eastAsia="宋体" w:cs="宋体"/>
                <w:b/>
                <w:bCs w:val="0"/>
                <w:color w:val="auto"/>
                <w:sz w:val="24"/>
                <w:highlight w:val="none"/>
                <w:u w:val="single"/>
                <w:vertAlign w:val="subscript"/>
                <w:lang w:val="en-US" w:eastAsia="zh-CN"/>
              </w:rPr>
              <w:t>2</w:t>
            </w:r>
            <w:r>
              <w:rPr>
                <w:rFonts w:hint="eastAsia" w:ascii="宋体" w:hAnsi="宋体" w:eastAsia="宋体" w:cs="宋体"/>
                <w:b/>
                <w:bCs w:val="0"/>
                <w:color w:val="auto"/>
                <w:sz w:val="24"/>
                <w:highlight w:val="none"/>
                <w:u w:val="single"/>
                <w:lang w:val="en-US" w:eastAsia="zh-CN"/>
              </w:rPr>
              <w:t>）、0%</w:t>
            </w:r>
            <w:r>
              <w:rPr>
                <w:rFonts w:hint="eastAsia" w:ascii="宋体" w:hAnsi="宋体" w:cs="宋体"/>
                <w:b/>
                <w:bCs w:val="0"/>
                <w:color w:val="auto"/>
                <w:sz w:val="24"/>
                <w:highlight w:val="none"/>
                <w:u w:val="single"/>
                <w:lang w:val="en-US" w:eastAsia="zh-CN"/>
              </w:rPr>
              <w:t>～</w:t>
            </w:r>
            <w:r>
              <w:rPr>
                <w:rFonts w:hint="eastAsia" w:ascii="宋体" w:hAnsi="宋体" w:eastAsia="宋体" w:cs="宋体"/>
                <w:b/>
                <w:bCs w:val="0"/>
                <w:color w:val="auto"/>
                <w:sz w:val="24"/>
                <w:highlight w:val="none"/>
                <w:u w:val="single"/>
                <w:lang w:val="en-US" w:eastAsia="zh-CN"/>
              </w:rPr>
              <w:t>5%氮气（N</w:t>
            </w:r>
            <w:r>
              <w:rPr>
                <w:rFonts w:hint="eastAsia" w:ascii="宋体" w:hAnsi="宋体" w:eastAsia="宋体" w:cs="宋体"/>
                <w:b/>
                <w:bCs w:val="0"/>
                <w:color w:val="auto"/>
                <w:sz w:val="24"/>
                <w:highlight w:val="none"/>
                <w:u w:val="single"/>
                <w:vertAlign w:val="subscript"/>
                <w:lang w:val="en-US" w:eastAsia="zh-CN"/>
              </w:rPr>
              <w:t>2</w:t>
            </w:r>
            <w:r>
              <w:rPr>
                <w:rFonts w:hint="eastAsia" w:ascii="宋体" w:hAnsi="宋体" w:eastAsia="宋体" w:cs="宋体"/>
                <w:b/>
                <w:bCs w:val="0"/>
                <w:color w:val="auto"/>
                <w:sz w:val="24"/>
                <w:highlight w:val="none"/>
                <w:u w:val="single"/>
                <w:lang w:val="en-US" w:eastAsia="zh-CN"/>
              </w:rPr>
              <w:t>）、小于1%的氢气（H</w:t>
            </w:r>
            <w:r>
              <w:rPr>
                <w:rFonts w:hint="eastAsia" w:ascii="宋体" w:hAnsi="宋体" w:eastAsia="宋体" w:cs="宋体"/>
                <w:b/>
                <w:bCs w:val="0"/>
                <w:color w:val="auto"/>
                <w:sz w:val="24"/>
                <w:highlight w:val="none"/>
                <w:u w:val="single"/>
                <w:vertAlign w:val="subscript"/>
                <w:lang w:val="en-US" w:eastAsia="zh-CN"/>
              </w:rPr>
              <w:t>2</w:t>
            </w:r>
            <w:r>
              <w:rPr>
                <w:rFonts w:hint="eastAsia" w:ascii="宋体" w:hAnsi="宋体" w:eastAsia="宋体" w:cs="宋体"/>
                <w:b/>
                <w:bCs w:val="0"/>
                <w:color w:val="auto"/>
                <w:sz w:val="24"/>
                <w:highlight w:val="none"/>
                <w:u w:val="single"/>
                <w:lang w:val="en-US" w:eastAsia="zh-CN"/>
              </w:rPr>
              <w:t>）、小于0.4%的氧气（O</w:t>
            </w:r>
            <w:r>
              <w:rPr>
                <w:rFonts w:hint="eastAsia" w:ascii="宋体" w:hAnsi="宋体" w:eastAsia="宋体" w:cs="宋体"/>
                <w:b/>
                <w:bCs w:val="0"/>
                <w:color w:val="auto"/>
                <w:sz w:val="24"/>
                <w:highlight w:val="none"/>
                <w:u w:val="single"/>
                <w:vertAlign w:val="subscript"/>
                <w:lang w:val="en-US" w:eastAsia="zh-CN"/>
              </w:rPr>
              <w:t>2</w:t>
            </w:r>
            <w:r>
              <w:rPr>
                <w:rFonts w:hint="eastAsia" w:ascii="宋体" w:hAnsi="宋体" w:eastAsia="宋体" w:cs="宋体"/>
                <w:b/>
                <w:bCs w:val="0"/>
                <w:color w:val="auto"/>
                <w:sz w:val="24"/>
                <w:highlight w:val="none"/>
                <w:u w:val="single"/>
                <w:lang w:val="en-US" w:eastAsia="zh-CN"/>
              </w:rPr>
              <w:t>）与0.1%</w:t>
            </w:r>
            <w:r>
              <w:rPr>
                <w:rFonts w:hint="eastAsia" w:ascii="宋体" w:hAnsi="宋体" w:cs="宋体"/>
                <w:b/>
                <w:bCs w:val="0"/>
                <w:color w:val="auto"/>
                <w:sz w:val="24"/>
                <w:highlight w:val="none"/>
                <w:u w:val="single"/>
                <w:lang w:val="en-US" w:eastAsia="zh-CN"/>
              </w:rPr>
              <w:t>～</w:t>
            </w:r>
            <w:r>
              <w:rPr>
                <w:rFonts w:hint="eastAsia" w:ascii="宋体" w:hAnsi="宋体" w:eastAsia="宋体" w:cs="宋体"/>
                <w:b/>
                <w:bCs w:val="0"/>
                <w:color w:val="auto"/>
                <w:sz w:val="24"/>
                <w:highlight w:val="none"/>
                <w:u w:val="single"/>
                <w:lang w:val="en-US" w:eastAsia="zh-CN"/>
              </w:rPr>
              <w:t>3%硫化氢（H</w:t>
            </w:r>
            <w:r>
              <w:rPr>
                <w:rFonts w:hint="eastAsia" w:ascii="宋体" w:hAnsi="宋体" w:eastAsia="宋体" w:cs="宋体"/>
                <w:b/>
                <w:bCs w:val="0"/>
                <w:color w:val="auto"/>
                <w:sz w:val="24"/>
                <w:highlight w:val="none"/>
                <w:u w:val="single"/>
                <w:vertAlign w:val="subscript"/>
                <w:lang w:val="en-US" w:eastAsia="zh-CN"/>
              </w:rPr>
              <w:t>2</w:t>
            </w:r>
            <w:r>
              <w:rPr>
                <w:rFonts w:hint="eastAsia" w:ascii="宋体" w:hAnsi="宋体" w:eastAsia="宋体" w:cs="宋体"/>
                <w:b/>
                <w:bCs w:val="0"/>
                <w:color w:val="auto"/>
                <w:sz w:val="24"/>
                <w:highlight w:val="none"/>
                <w:u w:val="single"/>
                <w:lang w:val="en-US" w:eastAsia="zh-CN"/>
              </w:rPr>
              <w:t>S）等气体组成。</w:t>
            </w:r>
          </w:p>
          <w:p w14:paraId="54CFCD27">
            <w:pPr>
              <w:pStyle w:val="94"/>
              <w:bidi w:val="0"/>
              <w:spacing w:line="360" w:lineRule="auto"/>
              <w:rPr>
                <w:rFonts w:hint="eastAsia"/>
                <w:b/>
                <w:bCs w:val="0"/>
                <w:highlight w:val="none"/>
                <w:u w:val="single"/>
                <w:lang w:val="en-US" w:eastAsia="zh-CN"/>
              </w:rPr>
            </w:pPr>
            <w:r>
              <w:rPr>
                <w:rFonts w:hint="eastAsia" w:ascii="宋体" w:hAnsi="宋体" w:eastAsia="宋体" w:cs="宋体"/>
                <w:b/>
                <w:bCs w:val="0"/>
                <w:color w:val="auto"/>
                <w:sz w:val="24"/>
                <w:highlight w:val="none"/>
                <w:u w:val="single"/>
                <w:lang w:val="en-US" w:eastAsia="zh-CN"/>
              </w:rPr>
              <w:t>沼气成分与天然气相似。本项目沼气燃烧废气污染物产排情况参考天然气锅炉。本项目氮氧化物、颗粒物、烟气量、二氧化硫采用产排污系数法进行核算，烟气中颗粒物、SO</w:t>
            </w:r>
            <w:r>
              <w:rPr>
                <w:rFonts w:hint="eastAsia" w:ascii="宋体" w:hAnsi="宋体" w:eastAsia="宋体" w:cs="宋体"/>
                <w:b/>
                <w:bCs w:val="0"/>
                <w:color w:val="auto"/>
                <w:sz w:val="24"/>
                <w:highlight w:val="none"/>
                <w:u w:val="single"/>
                <w:vertAlign w:val="subscript"/>
                <w:lang w:val="en-US" w:eastAsia="zh-CN"/>
              </w:rPr>
              <w:t>2</w:t>
            </w:r>
            <w:r>
              <w:rPr>
                <w:rFonts w:hint="eastAsia" w:ascii="宋体" w:hAnsi="宋体" w:eastAsia="宋体" w:cs="宋体"/>
                <w:b/>
                <w:bCs w:val="0"/>
                <w:color w:val="auto"/>
                <w:sz w:val="24"/>
                <w:highlight w:val="none"/>
                <w:u w:val="single"/>
                <w:lang w:val="en-US" w:eastAsia="zh-CN"/>
              </w:rPr>
              <w:t>产生量根据《污染源源强核算技术指南 锅炉》（HJ991-2018）中的 5.1.2 燃油、燃气锅炉的计算方法。锅炉烟气量及NO</w:t>
            </w:r>
            <w:r>
              <w:rPr>
                <w:rFonts w:hint="eastAsia" w:ascii="宋体" w:hAnsi="宋体" w:eastAsia="宋体" w:cs="宋体"/>
                <w:b/>
                <w:bCs w:val="0"/>
                <w:color w:val="auto"/>
                <w:sz w:val="24"/>
                <w:highlight w:val="none"/>
                <w:u w:val="single"/>
                <w:vertAlign w:val="subscript"/>
                <w:lang w:val="en-US" w:eastAsia="zh-CN"/>
              </w:rPr>
              <w:t>X</w:t>
            </w:r>
            <w:r>
              <w:rPr>
                <w:rFonts w:hint="eastAsia" w:ascii="宋体" w:hAnsi="宋体" w:eastAsia="宋体" w:cs="宋体"/>
                <w:b/>
                <w:bCs w:val="0"/>
                <w:color w:val="auto"/>
                <w:sz w:val="24"/>
                <w:highlight w:val="none"/>
                <w:u w:val="single"/>
                <w:lang w:val="en-US" w:eastAsia="zh-CN"/>
              </w:rPr>
              <w:t>产生量根据《排污许可证申请与核发技术规范 锅炉》（HJ953-2018）中的计算方法进行核算，具体内容如下</w:t>
            </w:r>
            <w:r>
              <w:rPr>
                <w:rFonts w:hint="eastAsia" w:ascii="宋体" w:hAnsi="宋体" w:cs="宋体"/>
                <w:b/>
                <w:bCs w:val="0"/>
                <w:color w:val="auto"/>
                <w:sz w:val="24"/>
                <w:highlight w:val="none"/>
                <w:u w:val="single"/>
                <w:lang w:val="en-US" w:eastAsia="zh-CN"/>
              </w:rPr>
              <w:t>：</w:t>
            </w:r>
          </w:p>
          <w:p w14:paraId="59496904">
            <w:pPr>
              <w:keepNext w:val="0"/>
              <w:keepLines w:val="0"/>
              <w:widowControl/>
              <w:suppressLineNumbers w:val="0"/>
              <w:spacing w:line="360" w:lineRule="auto"/>
              <w:ind w:firstLine="482" w:firstLineChars="200"/>
              <w:jc w:val="left"/>
              <w:rPr>
                <w:b/>
                <w:bCs w:val="0"/>
                <w:sz w:val="24"/>
                <w:szCs w:val="24"/>
                <w:highlight w:val="none"/>
                <w:u w:val="single"/>
              </w:rPr>
            </w:pPr>
            <w:r>
              <w:rPr>
                <w:rFonts w:hint="eastAsia"/>
                <w:b/>
                <w:bCs w:val="0"/>
                <w:sz w:val="24"/>
                <w:szCs w:val="24"/>
                <w:highlight w:val="none"/>
                <w:u w:val="single"/>
                <w:lang w:eastAsia="zh-CN"/>
              </w:rPr>
              <w:t>①</w:t>
            </w:r>
            <w:r>
              <w:rPr>
                <w:rFonts w:hint="eastAsia" w:ascii="宋体" w:hAnsi="宋体" w:eastAsia="宋体" w:cs="宋体"/>
                <w:b/>
                <w:bCs w:val="0"/>
                <w:color w:val="000000"/>
                <w:kern w:val="0"/>
                <w:sz w:val="24"/>
                <w:szCs w:val="24"/>
                <w:highlight w:val="none"/>
                <w:u w:val="single"/>
                <w:lang w:val="en-US" w:eastAsia="zh-CN" w:bidi="ar"/>
              </w:rPr>
              <w:t>烟气量</w:t>
            </w:r>
          </w:p>
          <w:p w14:paraId="39D58EF9">
            <w:pPr>
              <w:widowControl/>
              <w:spacing w:line="360" w:lineRule="auto"/>
              <w:ind w:firstLine="482" w:firstLineChars="200"/>
              <w:rPr>
                <w:b/>
                <w:bCs w:val="0"/>
                <w:color w:val="000000"/>
                <w:kern w:val="0"/>
                <w:sz w:val="24"/>
                <w:szCs w:val="24"/>
                <w:highlight w:val="none"/>
                <w:u w:val="single"/>
                <w:lang w:bidi="ar"/>
              </w:rPr>
            </w:pPr>
            <w:r>
              <w:rPr>
                <w:b/>
                <w:bCs w:val="0"/>
                <w:color w:val="000000"/>
                <w:kern w:val="0"/>
                <w:sz w:val="24"/>
                <w:szCs w:val="24"/>
                <w:highlight w:val="none"/>
                <w:u w:val="single"/>
                <w:lang w:bidi="ar"/>
              </w:rPr>
              <w:t>根据《排污许可证申请与核发技术规范 锅炉》（HJ953-2018）中基准烟气量核算方法，本项目烟气量核算采用经验公式估算法，公式如下：</w:t>
            </w:r>
          </w:p>
          <w:p w14:paraId="22B5E11A">
            <w:pPr>
              <w:widowControl/>
              <w:spacing w:line="360" w:lineRule="auto"/>
              <w:jc w:val="center"/>
              <w:rPr>
                <w:rFonts w:ascii="宋体" w:hAnsi="宋体" w:cs="宋体"/>
                <w:b/>
                <w:bCs w:val="0"/>
                <w:color w:val="000000"/>
                <w:kern w:val="0"/>
                <w:sz w:val="24"/>
                <w:szCs w:val="24"/>
                <w:highlight w:val="none"/>
                <w:u w:val="single"/>
                <w:lang w:bidi="ar"/>
              </w:rPr>
            </w:pPr>
            <w:r>
              <w:rPr>
                <w:rFonts w:hint="eastAsia" w:ascii="宋体" w:hAnsi="宋体" w:cs="宋体"/>
                <w:b/>
                <w:bCs w:val="0"/>
                <w:color w:val="000000"/>
                <w:kern w:val="0"/>
                <w:position w:val="-18"/>
                <w:sz w:val="24"/>
                <w:szCs w:val="24"/>
                <w:highlight w:val="none"/>
                <w:u w:val="single"/>
                <w:lang w:bidi="ar"/>
              </w:rPr>
              <w:object>
                <v:shape id="_x0000_i1033" o:spt="75" type="#_x0000_t75" style="height:23pt;width:11pt;" o:ole="t" filled="f" o:preferrelative="t" stroked="f" coordsize="21600,21600">
                  <v:path/>
                  <v:fill on="f" focussize="0,0"/>
                  <v:stroke on="f" joinstyle="miter"/>
                  <v:imagedata r:id="rId27" o:title=""/>
                  <o:lock v:ext="edit" aspectratio="t"/>
                  <w10:wrap type="none"/>
                  <w10:anchorlock/>
                </v:shape>
                <o:OLEObject Type="Embed" ProgID="Equation.3" ShapeID="_x0000_i1033" DrawAspect="Content" ObjectID="_1468075735" r:id="rId26">
                  <o:LockedField>false</o:LockedField>
                </o:OLEObject>
              </w:object>
            </w:r>
            <w:r>
              <w:rPr>
                <w:rFonts w:hint="eastAsia" w:ascii="宋体" w:hAnsi="宋体" w:cs="宋体"/>
                <w:b/>
                <w:bCs w:val="0"/>
                <w:color w:val="000000"/>
                <w:kern w:val="0"/>
                <w:position w:val="-14"/>
                <w:sz w:val="24"/>
                <w:szCs w:val="24"/>
                <w:highlight w:val="none"/>
                <w:u w:val="single"/>
                <w:lang w:bidi="ar"/>
              </w:rPr>
              <w:object>
                <v:shape id="_x0000_i1034" o:spt="75" type="#_x0000_t75" style="height:19pt;width:118pt;" o:ole="t" filled="f" o:preferrelative="t" stroked="f" coordsize="21600,21600">
                  <v:path/>
                  <v:fill on="f" focussize="0,0"/>
                  <v:stroke on="f" joinstyle="miter"/>
                  <v:imagedata r:id="rId29" o:title=""/>
                  <o:lock v:ext="edit" aspectratio="t"/>
                  <w10:wrap type="none"/>
                  <w10:anchorlock/>
                </v:shape>
                <o:OLEObject Type="Embed" ProgID="Equation.3" ShapeID="_x0000_i1034" DrawAspect="Content" ObjectID="_1468075736" r:id="rId28">
                  <o:LockedField>false</o:LockedField>
                </o:OLEObject>
              </w:object>
            </w:r>
          </w:p>
          <w:p w14:paraId="1E862DD6">
            <w:pPr>
              <w:widowControl/>
              <w:spacing w:line="360" w:lineRule="auto"/>
              <w:ind w:firstLine="482" w:firstLineChars="200"/>
              <w:rPr>
                <w:b/>
                <w:bCs w:val="0"/>
                <w:color w:val="000000"/>
                <w:kern w:val="0"/>
                <w:sz w:val="24"/>
                <w:szCs w:val="24"/>
                <w:highlight w:val="none"/>
                <w:u w:val="single"/>
                <w:lang w:bidi="ar"/>
              </w:rPr>
            </w:pPr>
            <w:r>
              <w:rPr>
                <w:b/>
                <w:bCs w:val="0"/>
                <w:color w:val="000000"/>
                <w:kern w:val="0"/>
                <w:sz w:val="24"/>
                <w:szCs w:val="24"/>
                <w:highlight w:val="none"/>
                <w:u w:val="single"/>
                <w:lang w:bidi="ar"/>
              </w:rPr>
              <w:t>式中：V</w:t>
            </w:r>
            <w:r>
              <w:rPr>
                <w:b/>
                <w:bCs w:val="0"/>
                <w:color w:val="000000"/>
                <w:kern w:val="0"/>
                <w:sz w:val="24"/>
                <w:szCs w:val="24"/>
                <w:highlight w:val="none"/>
                <w:u w:val="single"/>
                <w:vertAlign w:val="subscript"/>
                <w:lang w:bidi="ar"/>
              </w:rPr>
              <w:t>gy</w:t>
            </w:r>
            <w:r>
              <w:rPr>
                <w:b/>
                <w:bCs w:val="0"/>
                <w:color w:val="000000"/>
                <w:kern w:val="0"/>
                <w:sz w:val="24"/>
                <w:szCs w:val="24"/>
                <w:highlight w:val="none"/>
                <w:u w:val="single"/>
                <w:lang w:bidi="ar"/>
              </w:rPr>
              <w:t>，基准烟气量（Nm</w:t>
            </w:r>
            <w:r>
              <w:rPr>
                <w:b/>
                <w:bCs w:val="0"/>
                <w:color w:val="000000"/>
                <w:kern w:val="0"/>
                <w:sz w:val="24"/>
                <w:szCs w:val="24"/>
                <w:highlight w:val="none"/>
                <w:u w:val="single"/>
                <w:vertAlign w:val="superscript"/>
                <w:lang w:bidi="ar"/>
              </w:rPr>
              <w:t>3</w:t>
            </w:r>
            <w:r>
              <w:rPr>
                <w:b/>
                <w:bCs w:val="0"/>
                <w:color w:val="000000"/>
                <w:kern w:val="0"/>
                <w:sz w:val="24"/>
                <w:szCs w:val="24"/>
                <w:highlight w:val="none"/>
                <w:u w:val="single"/>
                <w:lang w:bidi="ar"/>
              </w:rPr>
              <w:t>/kg或Nm</w:t>
            </w:r>
            <w:r>
              <w:rPr>
                <w:b/>
                <w:bCs w:val="0"/>
                <w:color w:val="000000"/>
                <w:kern w:val="0"/>
                <w:sz w:val="24"/>
                <w:szCs w:val="24"/>
                <w:highlight w:val="none"/>
                <w:u w:val="single"/>
                <w:vertAlign w:val="superscript"/>
                <w:lang w:bidi="ar"/>
              </w:rPr>
              <w:t>3</w:t>
            </w:r>
            <w:r>
              <w:rPr>
                <w:b/>
                <w:bCs w:val="0"/>
                <w:color w:val="000000"/>
                <w:kern w:val="0"/>
                <w:sz w:val="24"/>
                <w:szCs w:val="24"/>
                <w:highlight w:val="none"/>
                <w:u w:val="single"/>
                <w:lang w:bidi="ar"/>
              </w:rPr>
              <w:t>/m</w:t>
            </w:r>
            <w:r>
              <w:rPr>
                <w:b/>
                <w:bCs w:val="0"/>
                <w:color w:val="000000"/>
                <w:kern w:val="0"/>
                <w:sz w:val="24"/>
                <w:szCs w:val="24"/>
                <w:highlight w:val="none"/>
                <w:u w:val="single"/>
                <w:vertAlign w:val="superscript"/>
                <w:lang w:bidi="ar"/>
              </w:rPr>
              <w:t>3</w:t>
            </w:r>
            <w:r>
              <w:rPr>
                <w:b/>
                <w:bCs w:val="0"/>
                <w:color w:val="000000"/>
                <w:kern w:val="0"/>
                <w:sz w:val="24"/>
                <w:szCs w:val="24"/>
                <w:highlight w:val="none"/>
                <w:u w:val="single"/>
                <w:lang w:bidi="ar"/>
              </w:rPr>
              <w:t>）；</w:t>
            </w:r>
          </w:p>
          <w:p w14:paraId="08C31E34">
            <w:pPr>
              <w:widowControl/>
              <w:spacing w:line="360" w:lineRule="auto"/>
              <w:ind w:firstLine="482" w:firstLineChars="200"/>
              <w:rPr>
                <w:b/>
                <w:bCs w:val="0"/>
                <w:color w:val="000000"/>
                <w:kern w:val="0"/>
                <w:sz w:val="24"/>
                <w:szCs w:val="24"/>
                <w:highlight w:val="none"/>
                <w:u w:val="single"/>
                <w:lang w:bidi="ar"/>
              </w:rPr>
            </w:pPr>
            <w:r>
              <w:rPr>
                <w:b/>
                <w:bCs w:val="0"/>
                <w:color w:val="000000"/>
                <w:kern w:val="0"/>
                <w:sz w:val="24"/>
                <w:szCs w:val="24"/>
                <w:highlight w:val="none"/>
                <w:u w:val="single"/>
                <w:lang w:bidi="ar"/>
              </w:rPr>
              <w:t xml:space="preserve">      Qnet，气体燃料低位发热量（MJ/m</w:t>
            </w:r>
            <w:r>
              <w:rPr>
                <w:b/>
                <w:bCs w:val="0"/>
                <w:color w:val="000000"/>
                <w:kern w:val="0"/>
                <w:sz w:val="24"/>
                <w:szCs w:val="24"/>
                <w:highlight w:val="none"/>
                <w:u w:val="single"/>
                <w:vertAlign w:val="superscript"/>
                <w:lang w:bidi="ar"/>
              </w:rPr>
              <w:t>3</w:t>
            </w:r>
            <w:r>
              <w:rPr>
                <w:b/>
                <w:bCs w:val="0"/>
                <w:color w:val="000000"/>
                <w:kern w:val="0"/>
                <w:sz w:val="24"/>
                <w:szCs w:val="24"/>
                <w:highlight w:val="none"/>
                <w:u w:val="single"/>
                <w:lang w:bidi="ar"/>
              </w:rPr>
              <w:t>）</w:t>
            </w:r>
            <w:r>
              <w:rPr>
                <w:rFonts w:hint="eastAsia"/>
                <w:b/>
                <w:bCs w:val="0"/>
                <w:color w:val="000000"/>
                <w:kern w:val="0"/>
                <w:sz w:val="24"/>
                <w:szCs w:val="24"/>
                <w:highlight w:val="none"/>
                <w:u w:val="single"/>
                <w:lang w:bidi="ar"/>
              </w:rPr>
              <w:t>，本项目取</w:t>
            </w:r>
            <w:r>
              <w:rPr>
                <w:rFonts w:hint="eastAsia"/>
                <w:b/>
                <w:bCs w:val="0"/>
                <w:color w:val="000000"/>
                <w:sz w:val="24"/>
                <w:szCs w:val="24"/>
                <w:highlight w:val="none"/>
                <w:u w:val="single"/>
              </w:rPr>
              <w:t>35.2</w:t>
            </w:r>
            <w:r>
              <w:rPr>
                <w:b/>
                <w:bCs w:val="0"/>
                <w:color w:val="000000"/>
                <w:kern w:val="0"/>
                <w:sz w:val="24"/>
                <w:szCs w:val="24"/>
                <w:highlight w:val="none"/>
                <w:u w:val="single"/>
                <w:lang w:bidi="ar"/>
              </w:rPr>
              <w:t>MJ/m</w:t>
            </w:r>
            <w:r>
              <w:rPr>
                <w:b/>
                <w:bCs w:val="0"/>
                <w:color w:val="000000"/>
                <w:kern w:val="0"/>
                <w:sz w:val="24"/>
                <w:szCs w:val="24"/>
                <w:highlight w:val="none"/>
                <w:u w:val="single"/>
                <w:vertAlign w:val="superscript"/>
                <w:lang w:bidi="ar"/>
              </w:rPr>
              <w:t>3</w:t>
            </w:r>
            <w:r>
              <w:rPr>
                <w:rFonts w:hint="eastAsia"/>
                <w:b/>
                <w:bCs w:val="0"/>
                <w:color w:val="000000"/>
                <w:kern w:val="0"/>
                <w:sz w:val="24"/>
                <w:szCs w:val="24"/>
                <w:highlight w:val="none"/>
                <w:u w:val="single"/>
                <w:lang w:bidi="ar"/>
              </w:rPr>
              <w:t>。</w:t>
            </w:r>
          </w:p>
          <w:p w14:paraId="0803DF28">
            <w:pPr>
              <w:widowControl/>
              <w:spacing w:line="360" w:lineRule="auto"/>
              <w:ind w:firstLine="482" w:firstLineChars="200"/>
              <w:rPr>
                <w:b/>
                <w:bCs w:val="0"/>
                <w:color w:val="000000"/>
                <w:kern w:val="0"/>
                <w:sz w:val="24"/>
                <w:szCs w:val="24"/>
                <w:highlight w:val="none"/>
                <w:u w:val="single"/>
                <w:lang w:bidi="ar"/>
              </w:rPr>
            </w:pPr>
            <w:r>
              <w:rPr>
                <w:rFonts w:hint="eastAsia"/>
                <w:b/>
                <w:bCs w:val="0"/>
                <w:color w:val="000000"/>
                <w:kern w:val="0"/>
                <w:sz w:val="24"/>
                <w:szCs w:val="24"/>
                <w:highlight w:val="none"/>
                <w:u w:val="single"/>
                <w:lang w:eastAsia="zh-CN" w:bidi="ar"/>
              </w:rPr>
              <w:t>本项目</w:t>
            </w:r>
            <w:r>
              <w:rPr>
                <w:rFonts w:hint="eastAsia" w:ascii="宋体" w:hAnsi="宋体" w:eastAsia="宋体" w:cs="宋体"/>
                <w:b/>
                <w:bCs w:val="0"/>
                <w:color w:val="auto"/>
                <w:kern w:val="0"/>
                <w:sz w:val="24"/>
                <w:szCs w:val="24"/>
                <w:highlight w:val="none"/>
                <w:u w:val="single"/>
                <w:lang w:val="en-US" w:eastAsia="zh-CN" w:bidi="ar"/>
              </w:rPr>
              <w:t>沼气年燃烧量</w:t>
            </w:r>
            <w:r>
              <w:rPr>
                <w:rFonts w:hint="eastAsia" w:ascii="宋体" w:hAnsi="宋体" w:cs="宋体"/>
                <w:b/>
                <w:bCs w:val="0"/>
                <w:color w:val="auto"/>
                <w:kern w:val="0"/>
                <w:sz w:val="24"/>
                <w:szCs w:val="24"/>
                <w:highlight w:val="none"/>
                <w:u w:val="single"/>
                <w:lang w:val="en-US" w:eastAsia="zh-CN" w:bidi="ar"/>
              </w:rPr>
              <w:t>1.97</w:t>
            </w:r>
            <w:r>
              <w:rPr>
                <w:rFonts w:hint="eastAsia" w:ascii="宋体" w:hAnsi="宋体" w:eastAsia="宋体" w:cs="宋体"/>
                <w:b/>
                <w:bCs w:val="0"/>
                <w:color w:val="auto"/>
                <w:kern w:val="0"/>
                <w:sz w:val="24"/>
                <w:szCs w:val="24"/>
                <w:highlight w:val="none"/>
                <w:u w:val="single"/>
                <w:lang w:val="en-US" w:eastAsia="zh-CN" w:bidi="ar"/>
              </w:rPr>
              <w:t>万m</w:t>
            </w:r>
            <w:r>
              <w:rPr>
                <w:rFonts w:hint="eastAsia" w:ascii="宋体" w:hAnsi="宋体" w:eastAsia="宋体" w:cs="宋体"/>
                <w:b/>
                <w:bCs w:val="0"/>
                <w:color w:val="auto"/>
                <w:kern w:val="0"/>
                <w:sz w:val="24"/>
                <w:szCs w:val="24"/>
                <w:highlight w:val="none"/>
                <w:u w:val="single"/>
                <w:vertAlign w:val="superscript"/>
                <w:lang w:val="en-US" w:eastAsia="zh-CN" w:bidi="ar"/>
              </w:rPr>
              <w:t>3</w:t>
            </w:r>
            <w:r>
              <w:rPr>
                <w:rFonts w:hint="eastAsia" w:ascii="宋体" w:hAnsi="宋体" w:eastAsia="宋体" w:cs="宋体"/>
                <w:b/>
                <w:bCs w:val="0"/>
                <w:color w:val="auto"/>
                <w:kern w:val="0"/>
                <w:sz w:val="24"/>
                <w:szCs w:val="24"/>
                <w:highlight w:val="none"/>
                <w:u w:val="single"/>
                <w:lang w:val="en-US" w:eastAsia="zh-CN" w:bidi="ar"/>
              </w:rPr>
              <w:t>，</w:t>
            </w:r>
            <w:r>
              <w:rPr>
                <w:b/>
                <w:bCs w:val="0"/>
                <w:color w:val="000000"/>
                <w:kern w:val="0"/>
                <w:sz w:val="24"/>
                <w:szCs w:val="24"/>
                <w:highlight w:val="none"/>
                <w:u w:val="single"/>
                <w:lang w:bidi="ar"/>
              </w:rPr>
              <w:t>则本项目基准烟气量为V</w:t>
            </w:r>
            <w:r>
              <w:rPr>
                <w:b/>
                <w:bCs w:val="0"/>
                <w:color w:val="000000"/>
                <w:kern w:val="0"/>
                <w:sz w:val="24"/>
                <w:szCs w:val="24"/>
                <w:highlight w:val="none"/>
                <w:u w:val="single"/>
                <w:vertAlign w:val="subscript"/>
                <w:lang w:bidi="ar"/>
              </w:rPr>
              <w:t>gy</w:t>
            </w:r>
            <w:r>
              <w:rPr>
                <w:b/>
                <w:bCs w:val="0"/>
                <w:color w:val="000000"/>
                <w:kern w:val="0"/>
                <w:sz w:val="24"/>
                <w:szCs w:val="24"/>
                <w:highlight w:val="none"/>
                <w:u w:val="single"/>
                <w:lang w:bidi="ar"/>
              </w:rPr>
              <w:t>=</w:t>
            </w:r>
            <w:r>
              <w:rPr>
                <w:rFonts w:hint="eastAsia"/>
                <w:b/>
                <w:bCs w:val="0"/>
                <w:color w:val="000000"/>
                <w:kern w:val="0"/>
                <w:sz w:val="24"/>
                <w:szCs w:val="24"/>
                <w:highlight w:val="none"/>
                <w:u w:val="single"/>
                <w:lang w:val="en-US" w:eastAsia="zh-CN" w:bidi="ar"/>
              </w:rPr>
              <w:t>2.04</w:t>
            </w:r>
            <w:r>
              <w:rPr>
                <w:rFonts w:hint="default" w:ascii="Arial" w:hAnsi="Arial" w:cs="Arial"/>
                <w:b/>
                <w:bCs w:val="0"/>
                <w:color w:val="000000"/>
                <w:kern w:val="0"/>
                <w:sz w:val="24"/>
                <w:szCs w:val="24"/>
                <w:highlight w:val="none"/>
                <w:u w:val="single"/>
                <w:lang w:bidi="ar"/>
              </w:rPr>
              <w:t>×</w:t>
            </w:r>
            <w:r>
              <w:rPr>
                <w:b/>
                <w:bCs w:val="0"/>
                <w:color w:val="000000"/>
                <w:kern w:val="0"/>
                <w:sz w:val="24"/>
                <w:szCs w:val="24"/>
                <w:highlight w:val="none"/>
                <w:u w:val="single"/>
                <w:lang w:bidi="ar"/>
              </w:rPr>
              <w:t>10</w:t>
            </w:r>
            <w:r>
              <w:rPr>
                <w:rFonts w:hint="eastAsia"/>
                <w:b/>
                <w:bCs w:val="0"/>
                <w:color w:val="000000"/>
                <w:kern w:val="0"/>
                <w:sz w:val="24"/>
                <w:szCs w:val="24"/>
                <w:highlight w:val="none"/>
                <w:u w:val="single"/>
                <w:vertAlign w:val="superscript"/>
                <w:lang w:val="en-US" w:eastAsia="zh-CN" w:bidi="ar"/>
              </w:rPr>
              <w:t>5</w:t>
            </w:r>
            <w:r>
              <w:rPr>
                <w:b/>
                <w:bCs w:val="0"/>
                <w:color w:val="000000"/>
                <w:kern w:val="0"/>
                <w:sz w:val="24"/>
                <w:szCs w:val="24"/>
                <w:highlight w:val="none"/>
                <w:u w:val="single"/>
                <w:lang w:bidi="ar"/>
              </w:rPr>
              <w:t>Nm</w:t>
            </w:r>
            <w:r>
              <w:rPr>
                <w:b/>
                <w:bCs w:val="0"/>
                <w:color w:val="000000"/>
                <w:kern w:val="0"/>
                <w:sz w:val="24"/>
                <w:szCs w:val="24"/>
                <w:highlight w:val="none"/>
                <w:u w:val="single"/>
                <w:vertAlign w:val="superscript"/>
                <w:lang w:bidi="ar"/>
              </w:rPr>
              <w:t>3</w:t>
            </w:r>
            <w:r>
              <w:rPr>
                <w:b/>
                <w:bCs w:val="0"/>
                <w:color w:val="000000"/>
                <w:kern w:val="0"/>
                <w:sz w:val="24"/>
                <w:szCs w:val="24"/>
                <w:highlight w:val="none"/>
                <w:u w:val="single"/>
                <w:lang w:bidi="ar"/>
              </w:rPr>
              <w:t>/a。</w:t>
            </w:r>
          </w:p>
          <w:p w14:paraId="000D55B9">
            <w:pPr>
              <w:keepNext w:val="0"/>
              <w:keepLines w:val="0"/>
              <w:widowControl/>
              <w:suppressLineNumbers w:val="0"/>
              <w:spacing w:line="360" w:lineRule="auto"/>
              <w:ind w:firstLine="482" w:firstLineChars="200"/>
              <w:jc w:val="left"/>
              <w:rPr>
                <w:b/>
                <w:bCs w:val="0"/>
                <w:highlight w:val="none"/>
                <w:u w:val="single"/>
              </w:rPr>
            </w:pPr>
            <w:r>
              <w:rPr>
                <w:rFonts w:hint="eastAsia"/>
                <w:b/>
                <w:bCs w:val="0"/>
                <w:sz w:val="24"/>
                <w:szCs w:val="24"/>
                <w:highlight w:val="none"/>
                <w:u w:val="single"/>
                <w:lang w:eastAsia="zh-CN"/>
              </w:rPr>
              <w:t>②</w:t>
            </w:r>
            <w:r>
              <w:rPr>
                <w:rFonts w:hint="eastAsia" w:ascii="宋体" w:hAnsi="宋体" w:eastAsia="宋体" w:cs="宋体"/>
                <w:b/>
                <w:bCs w:val="0"/>
                <w:color w:val="000000"/>
                <w:kern w:val="0"/>
                <w:sz w:val="24"/>
                <w:szCs w:val="24"/>
                <w:highlight w:val="none"/>
                <w:u w:val="single"/>
                <w:lang w:val="en-US" w:eastAsia="zh-CN" w:bidi="ar"/>
              </w:rPr>
              <w:t>颗粒物</w:t>
            </w:r>
          </w:p>
          <w:p w14:paraId="0ED17568">
            <w:pPr>
              <w:widowControl/>
              <w:spacing w:line="360" w:lineRule="auto"/>
              <w:ind w:firstLine="482" w:firstLineChars="200"/>
              <w:rPr>
                <w:b/>
                <w:bCs w:val="0"/>
                <w:color w:val="000000"/>
                <w:kern w:val="0"/>
                <w:sz w:val="24"/>
                <w:szCs w:val="24"/>
                <w:highlight w:val="none"/>
                <w:u w:val="single"/>
                <w:lang w:bidi="ar"/>
              </w:rPr>
            </w:pPr>
            <w:r>
              <w:rPr>
                <w:b/>
                <w:bCs w:val="0"/>
                <w:color w:val="000000"/>
                <w:kern w:val="0"/>
                <w:sz w:val="24"/>
                <w:szCs w:val="24"/>
                <w:highlight w:val="none"/>
                <w:u w:val="single"/>
                <w:lang w:bidi="ar"/>
              </w:rPr>
              <w:t>公式如下：</w:t>
            </w:r>
          </w:p>
          <w:p w14:paraId="20454003">
            <w:pPr>
              <w:pStyle w:val="25"/>
              <w:spacing w:line="360" w:lineRule="auto"/>
              <w:rPr>
                <w:rFonts w:hint="eastAsia"/>
                <w:b/>
                <w:bCs w:val="0"/>
                <w:sz w:val="24"/>
                <w:szCs w:val="24"/>
                <w:highlight w:val="none"/>
                <w:u w:val="single"/>
                <w:lang w:eastAsia="zh-CN"/>
              </w:rPr>
            </w:pPr>
            <w:r>
              <w:rPr>
                <w:rFonts w:hint="eastAsia"/>
                <w:b/>
                <w:bCs w:val="0"/>
                <w:highlight w:val="none"/>
                <w:u w:val="single"/>
                <w:lang w:val="en-US" w:eastAsia="zh-CN"/>
              </w:rPr>
              <w:t xml:space="preserve">     </w:t>
            </w:r>
            <w:r>
              <w:rPr>
                <w:b/>
                <w:bCs w:val="0"/>
                <w:highlight w:val="none"/>
                <w:u w:val="single"/>
              </w:rPr>
              <w:drawing>
                <wp:inline distT="0" distB="0" distL="114300" distR="114300">
                  <wp:extent cx="1933575" cy="371475"/>
                  <wp:effectExtent l="0" t="0" r="9525" b="9525"/>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30"/>
                          <a:stretch>
                            <a:fillRect/>
                          </a:stretch>
                        </pic:blipFill>
                        <pic:spPr>
                          <a:xfrm>
                            <a:off x="0" y="0"/>
                            <a:ext cx="1933575" cy="371475"/>
                          </a:xfrm>
                          <a:prstGeom prst="rect">
                            <a:avLst/>
                          </a:prstGeom>
                          <a:noFill/>
                          <a:ln>
                            <a:noFill/>
                          </a:ln>
                        </pic:spPr>
                      </pic:pic>
                    </a:graphicData>
                  </a:graphic>
                </wp:inline>
              </w:drawing>
            </w:r>
          </w:p>
          <w:p w14:paraId="49C11D08">
            <w:pPr>
              <w:keepNext w:val="0"/>
              <w:keepLines w:val="0"/>
              <w:widowControl/>
              <w:suppressLineNumbers w:val="0"/>
              <w:spacing w:line="360" w:lineRule="auto"/>
              <w:ind w:firstLine="482" w:firstLineChars="200"/>
              <w:jc w:val="left"/>
              <w:rPr>
                <w:b/>
                <w:bCs w:val="0"/>
                <w:sz w:val="24"/>
                <w:szCs w:val="24"/>
                <w:highlight w:val="none"/>
                <w:u w:val="single"/>
              </w:rPr>
            </w:pPr>
            <w:r>
              <w:rPr>
                <w:rFonts w:hint="default" w:ascii="Times New Roman" w:hAnsi="Times New Roman" w:eastAsia="宋体" w:cs="Times New Roman"/>
                <w:b/>
                <w:bCs w:val="0"/>
                <w:color w:val="000000"/>
                <w:kern w:val="0"/>
                <w:sz w:val="24"/>
                <w:szCs w:val="24"/>
                <w:highlight w:val="none"/>
                <w:u w:val="single"/>
                <w:lang w:val="en-US" w:eastAsia="zh-CN" w:bidi="ar"/>
              </w:rPr>
              <w:t>Ej--</w:t>
            </w:r>
            <w:r>
              <w:rPr>
                <w:rFonts w:hint="eastAsia" w:ascii="宋体" w:hAnsi="宋体" w:eastAsia="宋体" w:cs="宋体"/>
                <w:b/>
                <w:bCs w:val="0"/>
                <w:color w:val="000000"/>
                <w:kern w:val="0"/>
                <w:sz w:val="24"/>
                <w:szCs w:val="24"/>
                <w:highlight w:val="none"/>
                <w:u w:val="single"/>
                <w:lang w:val="en-US" w:eastAsia="zh-CN" w:bidi="ar"/>
              </w:rPr>
              <w:t xml:space="preserve">核算时段内第 </w:t>
            </w:r>
            <w:r>
              <w:rPr>
                <w:rFonts w:hint="default" w:ascii="Times New Roman" w:hAnsi="Times New Roman" w:eastAsia="宋体" w:cs="Times New Roman"/>
                <w:b/>
                <w:bCs w:val="0"/>
                <w:color w:val="000000"/>
                <w:kern w:val="0"/>
                <w:sz w:val="24"/>
                <w:szCs w:val="24"/>
                <w:highlight w:val="none"/>
                <w:u w:val="single"/>
                <w:lang w:val="en-US" w:eastAsia="zh-CN" w:bidi="ar"/>
              </w:rPr>
              <w:t xml:space="preserve">j </w:t>
            </w:r>
            <w:r>
              <w:rPr>
                <w:rFonts w:hint="eastAsia" w:ascii="宋体" w:hAnsi="宋体" w:eastAsia="宋体" w:cs="宋体"/>
                <w:b/>
                <w:bCs w:val="0"/>
                <w:color w:val="000000"/>
                <w:kern w:val="0"/>
                <w:sz w:val="24"/>
                <w:szCs w:val="24"/>
                <w:highlight w:val="none"/>
                <w:u w:val="single"/>
                <w:lang w:val="en-US" w:eastAsia="zh-CN" w:bidi="ar"/>
              </w:rPr>
              <w:t>种污染物排放量，</w:t>
            </w:r>
            <w:r>
              <w:rPr>
                <w:rFonts w:hint="default" w:ascii="Times New Roman" w:hAnsi="Times New Roman" w:eastAsia="宋体" w:cs="Times New Roman"/>
                <w:b/>
                <w:bCs w:val="0"/>
                <w:color w:val="000000"/>
                <w:kern w:val="0"/>
                <w:sz w:val="24"/>
                <w:szCs w:val="24"/>
                <w:highlight w:val="none"/>
                <w:u w:val="single"/>
                <w:lang w:val="en-US" w:eastAsia="zh-CN" w:bidi="ar"/>
              </w:rPr>
              <w:t>t</w:t>
            </w:r>
            <w:r>
              <w:rPr>
                <w:rFonts w:hint="eastAsia" w:ascii="宋体" w:hAnsi="宋体" w:eastAsia="宋体" w:cs="宋体"/>
                <w:b/>
                <w:bCs w:val="0"/>
                <w:color w:val="000000"/>
                <w:kern w:val="0"/>
                <w:sz w:val="24"/>
                <w:szCs w:val="24"/>
                <w:highlight w:val="none"/>
                <w:u w:val="single"/>
                <w:lang w:val="en-US" w:eastAsia="zh-CN" w:bidi="ar"/>
              </w:rPr>
              <w:t xml:space="preserve">； </w:t>
            </w:r>
          </w:p>
          <w:p w14:paraId="6313EC3C">
            <w:pPr>
              <w:keepNext w:val="0"/>
              <w:keepLines w:val="0"/>
              <w:widowControl/>
              <w:suppressLineNumbers w:val="0"/>
              <w:spacing w:line="360" w:lineRule="auto"/>
              <w:ind w:firstLine="482" w:firstLineChars="200"/>
              <w:jc w:val="left"/>
              <w:rPr>
                <w:b/>
                <w:bCs w:val="0"/>
                <w:sz w:val="24"/>
                <w:szCs w:val="24"/>
                <w:highlight w:val="none"/>
                <w:u w:val="single"/>
              </w:rPr>
            </w:pPr>
            <w:r>
              <w:rPr>
                <w:rFonts w:hint="default" w:ascii="Times New Roman" w:hAnsi="Times New Roman" w:eastAsia="宋体" w:cs="Times New Roman"/>
                <w:b/>
                <w:bCs w:val="0"/>
                <w:color w:val="000000"/>
                <w:kern w:val="0"/>
                <w:sz w:val="24"/>
                <w:szCs w:val="24"/>
                <w:highlight w:val="none"/>
                <w:u w:val="single"/>
                <w:lang w:val="en-US" w:eastAsia="zh-CN" w:bidi="ar"/>
              </w:rPr>
              <w:t>R--</w:t>
            </w:r>
            <w:r>
              <w:rPr>
                <w:rFonts w:hint="eastAsia" w:ascii="宋体" w:hAnsi="宋体" w:eastAsia="宋体" w:cs="宋体"/>
                <w:b/>
                <w:bCs w:val="0"/>
                <w:color w:val="000000"/>
                <w:kern w:val="0"/>
                <w:sz w:val="24"/>
                <w:szCs w:val="24"/>
                <w:highlight w:val="none"/>
                <w:u w:val="single"/>
                <w:lang w:val="en-US" w:eastAsia="zh-CN" w:bidi="ar"/>
              </w:rPr>
              <w:t>核算时段内燃料耗量，</w:t>
            </w:r>
            <w:r>
              <w:rPr>
                <w:rFonts w:hint="default" w:ascii="Times New Roman" w:hAnsi="Times New Roman" w:eastAsia="宋体" w:cs="Times New Roman"/>
                <w:b/>
                <w:bCs w:val="0"/>
                <w:color w:val="000000"/>
                <w:kern w:val="0"/>
                <w:sz w:val="24"/>
                <w:szCs w:val="24"/>
                <w:highlight w:val="none"/>
                <w:u w:val="single"/>
                <w:lang w:val="en-US" w:eastAsia="zh-CN" w:bidi="ar"/>
              </w:rPr>
              <w:t xml:space="preserve">t </w:t>
            </w:r>
            <w:r>
              <w:rPr>
                <w:rFonts w:hint="eastAsia" w:ascii="宋体" w:hAnsi="宋体" w:eastAsia="宋体" w:cs="宋体"/>
                <w:b/>
                <w:bCs w:val="0"/>
                <w:color w:val="000000"/>
                <w:kern w:val="0"/>
                <w:sz w:val="24"/>
                <w:szCs w:val="24"/>
                <w:highlight w:val="none"/>
                <w:u w:val="single"/>
                <w:lang w:val="en-US" w:eastAsia="zh-CN" w:bidi="ar"/>
              </w:rPr>
              <w:t>或万</w:t>
            </w:r>
            <w:r>
              <w:rPr>
                <w:rFonts w:hint="default" w:ascii="Times New Roman" w:hAnsi="Times New Roman" w:eastAsia="宋体" w:cs="Times New Roman"/>
                <w:b/>
                <w:bCs w:val="0"/>
                <w:color w:val="000000"/>
                <w:kern w:val="0"/>
                <w:sz w:val="24"/>
                <w:szCs w:val="24"/>
                <w:highlight w:val="none"/>
                <w:u w:val="single"/>
                <w:lang w:val="en-US" w:eastAsia="zh-CN" w:bidi="ar"/>
              </w:rPr>
              <w:t>m</w:t>
            </w:r>
            <w:r>
              <w:rPr>
                <w:rFonts w:hint="default" w:ascii="Times New Roman" w:hAnsi="Times New Roman" w:eastAsia="宋体" w:cs="Times New Roman"/>
                <w:b/>
                <w:bCs w:val="0"/>
                <w:color w:val="000000"/>
                <w:kern w:val="0"/>
                <w:sz w:val="24"/>
                <w:szCs w:val="24"/>
                <w:highlight w:val="none"/>
                <w:u w:val="single"/>
                <w:vertAlign w:val="superscript"/>
                <w:lang w:val="en-US" w:eastAsia="zh-CN" w:bidi="ar"/>
              </w:rPr>
              <w:t>3</w:t>
            </w:r>
            <w:r>
              <w:rPr>
                <w:rFonts w:hint="eastAsia" w:ascii="宋体" w:hAnsi="宋体" w:eastAsia="宋体" w:cs="宋体"/>
                <w:b/>
                <w:bCs w:val="0"/>
                <w:color w:val="000000"/>
                <w:kern w:val="0"/>
                <w:sz w:val="24"/>
                <w:szCs w:val="24"/>
                <w:highlight w:val="none"/>
                <w:u w:val="single"/>
                <w:lang w:val="en-US" w:eastAsia="zh-CN" w:bidi="ar"/>
              </w:rPr>
              <w:t xml:space="preserve">； </w:t>
            </w:r>
          </w:p>
          <w:p w14:paraId="1A3BAF5C">
            <w:pPr>
              <w:keepNext w:val="0"/>
              <w:keepLines w:val="0"/>
              <w:widowControl/>
              <w:suppressLineNumbers w:val="0"/>
              <w:spacing w:line="360" w:lineRule="auto"/>
              <w:ind w:firstLine="482" w:firstLineChars="200"/>
              <w:jc w:val="left"/>
              <w:rPr>
                <w:rFonts w:hint="eastAsia" w:ascii="宋体" w:hAnsi="宋体" w:eastAsia="宋体" w:cs="宋体"/>
                <w:b/>
                <w:bCs w:val="0"/>
                <w:color w:val="000000"/>
                <w:kern w:val="0"/>
                <w:sz w:val="24"/>
                <w:szCs w:val="24"/>
                <w:highlight w:val="none"/>
                <w:u w:val="single"/>
                <w:lang w:val="en-US" w:eastAsia="zh-CN" w:bidi="ar"/>
              </w:rPr>
            </w:pPr>
            <w:r>
              <w:rPr>
                <w:rFonts w:hint="default" w:ascii="Times New Roman" w:hAnsi="Times New Roman" w:eastAsia="宋体" w:cs="Times New Roman"/>
                <w:b/>
                <w:bCs w:val="0"/>
                <w:color w:val="000000"/>
                <w:kern w:val="0"/>
                <w:sz w:val="24"/>
                <w:szCs w:val="24"/>
                <w:highlight w:val="none"/>
                <w:u w:val="single"/>
                <w:lang w:val="en-US" w:eastAsia="zh-CN" w:bidi="ar"/>
              </w:rPr>
              <w:t>β--</w:t>
            </w:r>
            <w:r>
              <w:rPr>
                <w:rFonts w:hint="eastAsia" w:ascii="宋体" w:hAnsi="宋体" w:eastAsia="宋体" w:cs="宋体"/>
                <w:b/>
                <w:bCs w:val="0"/>
                <w:color w:val="000000"/>
                <w:kern w:val="0"/>
                <w:sz w:val="24"/>
                <w:szCs w:val="24"/>
                <w:highlight w:val="none"/>
                <w:u w:val="single"/>
                <w:lang w:val="en-US" w:eastAsia="zh-CN" w:bidi="ar"/>
              </w:rPr>
              <w:t>产污系数，</w:t>
            </w:r>
            <w:r>
              <w:rPr>
                <w:rFonts w:hint="default" w:ascii="Times New Roman" w:hAnsi="Times New Roman" w:eastAsia="宋体" w:cs="Times New Roman"/>
                <w:b/>
                <w:bCs w:val="0"/>
                <w:color w:val="000000"/>
                <w:kern w:val="0"/>
                <w:sz w:val="24"/>
                <w:szCs w:val="24"/>
                <w:highlight w:val="none"/>
                <w:u w:val="single"/>
                <w:lang w:val="en-US" w:eastAsia="zh-CN" w:bidi="ar"/>
              </w:rPr>
              <w:t>kg/t</w:t>
            </w:r>
            <w:r>
              <w:rPr>
                <w:rFonts w:hint="eastAsia" w:ascii="宋体" w:hAnsi="宋体" w:eastAsia="宋体" w:cs="宋体"/>
                <w:b/>
                <w:bCs w:val="0"/>
                <w:color w:val="000000"/>
                <w:kern w:val="0"/>
                <w:sz w:val="24"/>
                <w:szCs w:val="24"/>
                <w:highlight w:val="none"/>
                <w:u w:val="single"/>
                <w:lang w:val="en-US" w:eastAsia="zh-CN" w:bidi="ar"/>
              </w:rPr>
              <w:t>或</w:t>
            </w:r>
            <w:r>
              <w:rPr>
                <w:rFonts w:hint="default" w:ascii="Times New Roman" w:hAnsi="Times New Roman" w:eastAsia="宋体" w:cs="Times New Roman"/>
                <w:b/>
                <w:bCs w:val="0"/>
                <w:color w:val="000000"/>
                <w:kern w:val="0"/>
                <w:sz w:val="24"/>
                <w:szCs w:val="24"/>
                <w:highlight w:val="none"/>
                <w:u w:val="single"/>
                <w:lang w:val="en-US" w:eastAsia="zh-CN" w:bidi="ar"/>
              </w:rPr>
              <w:t>kg/</w:t>
            </w:r>
            <w:r>
              <w:rPr>
                <w:rFonts w:hint="eastAsia" w:ascii="宋体" w:hAnsi="宋体" w:eastAsia="宋体" w:cs="宋体"/>
                <w:b/>
                <w:bCs w:val="0"/>
                <w:color w:val="000000"/>
                <w:kern w:val="0"/>
                <w:sz w:val="24"/>
                <w:szCs w:val="24"/>
                <w:highlight w:val="none"/>
                <w:u w:val="single"/>
                <w:lang w:val="en-US" w:eastAsia="zh-CN" w:bidi="ar"/>
              </w:rPr>
              <w:t>万</w:t>
            </w:r>
            <w:r>
              <w:rPr>
                <w:rFonts w:hint="default" w:ascii="Times New Roman" w:hAnsi="Times New Roman" w:eastAsia="宋体" w:cs="Times New Roman"/>
                <w:b/>
                <w:bCs w:val="0"/>
                <w:color w:val="000000"/>
                <w:kern w:val="0"/>
                <w:sz w:val="24"/>
                <w:szCs w:val="24"/>
                <w:highlight w:val="none"/>
                <w:u w:val="single"/>
                <w:lang w:val="en-US" w:eastAsia="zh-CN" w:bidi="ar"/>
              </w:rPr>
              <w:t>m</w:t>
            </w:r>
            <w:r>
              <w:rPr>
                <w:rFonts w:hint="default" w:ascii="Times New Roman" w:hAnsi="Times New Roman" w:eastAsia="宋体" w:cs="Times New Roman"/>
                <w:b/>
                <w:bCs w:val="0"/>
                <w:color w:val="000000"/>
                <w:kern w:val="0"/>
                <w:sz w:val="24"/>
                <w:szCs w:val="24"/>
                <w:highlight w:val="none"/>
                <w:u w:val="single"/>
                <w:vertAlign w:val="superscript"/>
                <w:lang w:val="en-US" w:eastAsia="zh-CN" w:bidi="ar"/>
              </w:rPr>
              <w:t>3</w:t>
            </w:r>
            <w:r>
              <w:rPr>
                <w:rFonts w:hint="eastAsia" w:ascii="宋体" w:hAnsi="宋体" w:eastAsia="宋体" w:cs="宋体"/>
                <w:b/>
                <w:bCs w:val="0"/>
                <w:color w:val="000000"/>
                <w:kern w:val="0"/>
                <w:sz w:val="24"/>
                <w:szCs w:val="24"/>
                <w:highlight w:val="none"/>
                <w:u w:val="single"/>
                <w:lang w:val="en-US" w:eastAsia="zh-CN" w:bidi="ar"/>
              </w:rPr>
              <w:t xml:space="preserve">，参见全国污染源普查工业污染源普查数据（以最新版本为准）和 </w:t>
            </w:r>
            <w:r>
              <w:rPr>
                <w:rFonts w:hint="default" w:ascii="Times New Roman" w:hAnsi="Times New Roman" w:eastAsia="宋体" w:cs="Times New Roman"/>
                <w:b/>
                <w:bCs w:val="0"/>
                <w:color w:val="000000"/>
                <w:kern w:val="0"/>
                <w:sz w:val="24"/>
                <w:szCs w:val="24"/>
                <w:highlight w:val="none"/>
                <w:u w:val="single"/>
                <w:lang w:val="en-US" w:eastAsia="zh-CN" w:bidi="ar"/>
              </w:rPr>
              <w:t>HJ953</w:t>
            </w:r>
            <w:r>
              <w:rPr>
                <w:rFonts w:hint="eastAsia" w:ascii="宋体" w:hAnsi="宋体" w:eastAsia="宋体" w:cs="宋体"/>
                <w:b/>
                <w:bCs w:val="0"/>
                <w:color w:val="000000"/>
                <w:kern w:val="0"/>
                <w:sz w:val="24"/>
                <w:szCs w:val="24"/>
                <w:highlight w:val="none"/>
                <w:u w:val="single"/>
                <w:lang w:val="en-US" w:eastAsia="zh-CN" w:bidi="ar"/>
              </w:rPr>
              <w:t>。采用罕见、特殊原料或工艺的，或手册中未涉及的，可类比国外同类工艺对应的产排污系数文件或咨询行业专业技术人员选取近似产品、原料、炉型的产污系数代替。（本次计算颗粒物</w:t>
            </w:r>
            <w:r>
              <w:rPr>
                <w:b/>
                <w:bCs w:val="0"/>
                <w:color w:val="000000"/>
                <w:sz w:val="24"/>
                <w:szCs w:val="24"/>
                <w:highlight w:val="none"/>
                <w:u w:val="single"/>
                <w:lang w:bidi="ar"/>
              </w:rPr>
              <w:t>产生量根据工程师执业资格登记培训教材（《社会区域类环境影响评价教材/环境影响评价工程师执业资格登记培训教材》，中国环境科学出版社2007年8月第一版），每1×10</w:t>
            </w:r>
            <w:r>
              <w:rPr>
                <w:b/>
                <w:bCs w:val="0"/>
                <w:color w:val="000000"/>
                <w:sz w:val="24"/>
                <w:szCs w:val="24"/>
                <w:highlight w:val="none"/>
                <w:u w:val="single"/>
                <w:vertAlign w:val="superscript"/>
                <w:lang w:bidi="ar"/>
              </w:rPr>
              <w:t>6</w:t>
            </w:r>
            <w:r>
              <w:rPr>
                <w:b/>
                <w:bCs w:val="0"/>
                <w:color w:val="000000"/>
                <w:sz w:val="24"/>
                <w:szCs w:val="24"/>
                <w:highlight w:val="none"/>
                <w:u w:val="single"/>
                <w:lang w:bidi="ar"/>
              </w:rPr>
              <w:t>m</w:t>
            </w:r>
            <w:r>
              <w:rPr>
                <w:b/>
                <w:bCs w:val="0"/>
                <w:color w:val="000000"/>
                <w:sz w:val="24"/>
                <w:szCs w:val="24"/>
                <w:highlight w:val="none"/>
                <w:u w:val="single"/>
                <w:vertAlign w:val="superscript"/>
                <w:lang w:bidi="ar"/>
              </w:rPr>
              <w:t>3</w:t>
            </w:r>
            <w:r>
              <w:rPr>
                <w:b/>
                <w:bCs w:val="0"/>
                <w:color w:val="000000"/>
                <w:sz w:val="24"/>
                <w:szCs w:val="24"/>
                <w:highlight w:val="none"/>
                <w:u w:val="single"/>
                <w:lang w:bidi="ar"/>
              </w:rPr>
              <w:t>天然气燃烧排放颗粒物140kg进行估算。</w:t>
            </w:r>
            <w:r>
              <w:rPr>
                <w:rFonts w:hint="eastAsia" w:ascii="宋体" w:hAnsi="宋体" w:eastAsia="宋体" w:cs="宋体"/>
                <w:b/>
                <w:bCs w:val="0"/>
                <w:color w:val="000000"/>
                <w:kern w:val="0"/>
                <w:sz w:val="24"/>
                <w:szCs w:val="24"/>
                <w:highlight w:val="none"/>
                <w:u w:val="single"/>
                <w:lang w:val="en-US" w:eastAsia="zh-CN" w:bidi="ar"/>
              </w:rPr>
              <w:t xml:space="preserve">）； </w:t>
            </w:r>
          </w:p>
          <w:p w14:paraId="1BFB0423">
            <w:pPr>
              <w:keepNext w:val="0"/>
              <w:keepLines w:val="0"/>
              <w:widowControl/>
              <w:suppressLineNumbers w:val="0"/>
              <w:spacing w:line="360" w:lineRule="auto"/>
              <w:ind w:firstLine="482" w:firstLineChars="200"/>
              <w:jc w:val="left"/>
              <w:rPr>
                <w:b/>
                <w:bCs w:val="0"/>
                <w:highlight w:val="none"/>
                <w:u w:val="single"/>
              </w:rPr>
            </w:pPr>
            <w:r>
              <w:rPr>
                <w:rFonts w:hint="default" w:ascii="Times New Roman" w:hAnsi="Times New Roman" w:eastAsia="宋体" w:cs="Times New Roman"/>
                <w:b/>
                <w:bCs w:val="0"/>
                <w:color w:val="000000"/>
                <w:kern w:val="0"/>
                <w:sz w:val="24"/>
                <w:szCs w:val="24"/>
                <w:highlight w:val="none"/>
                <w:u w:val="single"/>
                <w:lang w:val="en-US" w:eastAsia="zh-CN" w:bidi="ar"/>
              </w:rPr>
              <w:t>η--</w:t>
            </w:r>
            <w:r>
              <w:rPr>
                <w:rFonts w:hint="eastAsia" w:ascii="宋体" w:hAnsi="宋体" w:eastAsia="宋体" w:cs="宋体"/>
                <w:b/>
                <w:bCs w:val="0"/>
                <w:color w:val="000000"/>
                <w:kern w:val="0"/>
                <w:sz w:val="24"/>
                <w:szCs w:val="24"/>
                <w:highlight w:val="none"/>
                <w:u w:val="single"/>
                <w:lang w:val="en-US" w:eastAsia="zh-CN" w:bidi="ar"/>
              </w:rPr>
              <w:t>污染物的脱除效率，</w:t>
            </w:r>
            <w:r>
              <w:rPr>
                <w:rFonts w:hint="default" w:ascii="Times New Roman" w:hAnsi="Times New Roman" w:eastAsia="宋体" w:cs="Times New Roman"/>
                <w:b/>
                <w:bCs w:val="0"/>
                <w:color w:val="000000"/>
                <w:kern w:val="0"/>
                <w:sz w:val="24"/>
                <w:szCs w:val="24"/>
                <w:highlight w:val="none"/>
                <w:u w:val="single"/>
                <w:lang w:val="en-US" w:eastAsia="zh-CN" w:bidi="ar"/>
              </w:rPr>
              <w:t>%</w:t>
            </w:r>
            <w:r>
              <w:rPr>
                <w:rFonts w:hint="eastAsia" w:ascii="宋体" w:hAnsi="宋体" w:eastAsia="宋体" w:cs="宋体"/>
                <w:b/>
                <w:bCs w:val="0"/>
                <w:color w:val="000000"/>
                <w:kern w:val="0"/>
                <w:sz w:val="24"/>
                <w:szCs w:val="24"/>
                <w:highlight w:val="none"/>
                <w:u w:val="single"/>
                <w:lang w:val="en-US" w:eastAsia="zh-CN" w:bidi="ar"/>
              </w:rPr>
              <w:t xml:space="preserve">。 </w:t>
            </w:r>
          </w:p>
          <w:p w14:paraId="0473B404">
            <w:pPr>
              <w:widowControl/>
              <w:spacing w:line="360" w:lineRule="auto"/>
              <w:ind w:firstLine="482" w:firstLineChars="200"/>
              <w:rPr>
                <w:b/>
                <w:bCs w:val="0"/>
                <w:color w:val="000000"/>
                <w:kern w:val="0"/>
                <w:sz w:val="24"/>
                <w:szCs w:val="24"/>
                <w:highlight w:val="none"/>
                <w:u w:val="single"/>
                <w:lang w:bidi="ar"/>
              </w:rPr>
            </w:pPr>
            <w:r>
              <w:rPr>
                <w:b/>
                <w:bCs w:val="0"/>
                <w:color w:val="000000"/>
                <w:kern w:val="0"/>
                <w:sz w:val="24"/>
                <w:szCs w:val="24"/>
                <w:highlight w:val="none"/>
                <w:u w:val="single"/>
                <w:lang w:bidi="ar"/>
              </w:rPr>
              <w:t>则本项目</w:t>
            </w:r>
            <w:r>
              <w:rPr>
                <w:rFonts w:hint="eastAsia"/>
                <w:b/>
                <w:bCs w:val="0"/>
                <w:color w:val="000000"/>
                <w:kern w:val="0"/>
                <w:sz w:val="24"/>
                <w:szCs w:val="24"/>
                <w:highlight w:val="none"/>
                <w:u w:val="single"/>
                <w:lang w:eastAsia="zh-CN" w:bidi="ar"/>
              </w:rPr>
              <w:t>颗粒物产生</w:t>
            </w:r>
            <w:r>
              <w:rPr>
                <w:b/>
                <w:bCs w:val="0"/>
                <w:color w:val="000000"/>
                <w:kern w:val="0"/>
                <w:sz w:val="24"/>
                <w:szCs w:val="24"/>
                <w:highlight w:val="none"/>
                <w:u w:val="single"/>
                <w:lang w:bidi="ar"/>
              </w:rPr>
              <w:t>量为</w:t>
            </w:r>
            <w:r>
              <w:rPr>
                <w:rFonts w:hint="eastAsia"/>
                <w:b/>
                <w:bCs w:val="0"/>
                <w:color w:val="000000"/>
                <w:kern w:val="0"/>
                <w:sz w:val="24"/>
                <w:szCs w:val="24"/>
                <w:highlight w:val="none"/>
                <w:u w:val="single"/>
                <w:lang w:val="en-US" w:eastAsia="zh-CN" w:bidi="ar"/>
              </w:rPr>
              <w:t>2.76kg</w:t>
            </w:r>
            <w:r>
              <w:rPr>
                <w:b/>
                <w:bCs w:val="0"/>
                <w:color w:val="000000"/>
                <w:kern w:val="0"/>
                <w:sz w:val="24"/>
                <w:szCs w:val="24"/>
                <w:highlight w:val="none"/>
                <w:u w:val="single"/>
                <w:lang w:bidi="ar"/>
              </w:rPr>
              <w:t>/a。</w:t>
            </w:r>
          </w:p>
          <w:p w14:paraId="647CD133">
            <w:pPr>
              <w:pStyle w:val="25"/>
              <w:spacing w:line="360" w:lineRule="auto"/>
              <w:rPr>
                <w:rFonts w:hint="eastAsia"/>
                <w:b/>
                <w:bCs w:val="0"/>
                <w:sz w:val="24"/>
                <w:szCs w:val="24"/>
                <w:highlight w:val="none"/>
                <w:u w:val="single"/>
                <w:vertAlign w:val="subscript"/>
                <w:lang w:val="en-US" w:eastAsia="zh-CN"/>
              </w:rPr>
            </w:pPr>
            <w:r>
              <w:rPr>
                <w:rFonts w:hint="eastAsia"/>
                <w:b/>
                <w:bCs w:val="0"/>
                <w:sz w:val="24"/>
                <w:szCs w:val="24"/>
                <w:highlight w:val="none"/>
                <w:u w:val="single"/>
                <w:lang w:eastAsia="zh-CN"/>
              </w:rPr>
              <w:t>③</w:t>
            </w:r>
            <w:r>
              <w:rPr>
                <w:rFonts w:hint="eastAsia"/>
                <w:b/>
                <w:bCs w:val="0"/>
                <w:sz w:val="24"/>
                <w:szCs w:val="24"/>
                <w:highlight w:val="none"/>
                <w:u w:val="single"/>
                <w:lang w:val="en-US" w:eastAsia="zh-CN"/>
              </w:rPr>
              <w:t>SO</w:t>
            </w:r>
            <w:r>
              <w:rPr>
                <w:rFonts w:hint="eastAsia"/>
                <w:b/>
                <w:bCs w:val="0"/>
                <w:sz w:val="24"/>
                <w:szCs w:val="24"/>
                <w:highlight w:val="none"/>
                <w:u w:val="single"/>
                <w:vertAlign w:val="subscript"/>
                <w:lang w:val="en-US" w:eastAsia="zh-CN"/>
              </w:rPr>
              <w:t>2</w:t>
            </w:r>
          </w:p>
          <w:p w14:paraId="4AAC6B3F">
            <w:pPr>
              <w:ind w:firstLine="482" w:firstLineChars="200"/>
              <w:rPr>
                <w:rFonts w:hint="default"/>
                <w:b/>
                <w:bCs w:val="0"/>
                <w:highlight w:val="none"/>
                <w:u w:val="single"/>
                <w:lang w:val="en-US" w:eastAsia="zh-CN"/>
              </w:rPr>
            </w:pPr>
            <w:r>
              <w:rPr>
                <w:b/>
                <w:bCs w:val="0"/>
                <w:color w:val="000000"/>
                <w:kern w:val="0"/>
                <w:sz w:val="24"/>
                <w:szCs w:val="24"/>
                <w:highlight w:val="none"/>
                <w:u w:val="single"/>
                <w:lang w:bidi="ar"/>
              </w:rPr>
              <w:t>公式如下：</w:t>
            </w:r>
          </w:p>
          <w:p w14:paraId="02A4B754">
            <w:pPr>
              <w:pStyle w:val="25"/>
              <w:spacing w:line="360" w:lineRule="auto"/>
              <w:rPr>
                <w:rFonts w:hint="eastAsia"/>
                <w:b/>
                <w:bCs w:val="0"/>
                <w:sz w:val="24"/>
                <w:szCs w:val="24"/>
                <w:highlight w:val="none"/>
                <w:u w:val="single"/>
                <w:lang w:eastAsia="zh-CN"/>
              </w:rPr>
            </w:pPr>
            <w:r>
              <w:rPr>
                <w:rFonts w:hint="eastAsia"/>
                <w:b/>
                <w:bCs w:val="0"/>
                <w:highlight w:val="none"/>
                <w:u w:val="single"/>
                <w:lang w:val="en-US" w:eastAsia="zh-CN"/>
              </w:rPr>
              <w:t xml:space="preserve">         </w:t>
            </w:r>
            <w:r>
              <w:rPr>
                <w:b/>
                <w:bCs w:val="0"/>
                <w:highlight w:val="none"/>
                <w:u w:val="single"/>
              </w:rPr>
              <w:drawing>
                <wp:inline distT="0" distB="0" distL="114300" distR="114300">
                  <wp:extent cx="2209800" cy="400050"/>
                  <wp:effectExtent l="0" t="0" r="0" b="0"/>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31"/>
                          <a:stretch>
                            <a:fillRect/>
                          </a:stretch>
                        </pic:blipFill>
                        <pic:spPr>
                          <a:xfrm>
                            <a:off x="0" y="0"/>
                            <a:ext cx="2209800" cy="400050"/>
                          </a:xfrm>
                          <a:prstGeom prst="rect">
                            <a:avLst/>
                          </a:prstGeom>
                          <a:noFill/>
                          <a:ln>
                            <a:noFill/>
                          </a:ln>
                        </pic:spPr>
                      </pic:pic>
                    </a:graphicData>
                  </a:graphic>
                </wp:inline>
              </w:drawing>
            </w:r>
          </w:p>
          <w:p w14:paraId="3BFBD10D">
            <w:pPr>
              <w:keepNext w:val="0"/>
              <w:keepLines w:val="0"/>
              <w:widowControl/>
              <w:suppressLineNumbers w:val="0"/>
              <w:spacing w:line="360" w:lineRule="auto"/>
              <w:ind w:firstLine="482" w:firstLineChars="200"/>
              <w:jc w:val="left"/>
              <w:rPr>
                <w:rFonts w:hint="eastAsia" w:ascii="宋体" w:hAnsi="宋体" w:eastAsia="宋体" w:cs="宋体"/>
                <w:b/>
                <w:bCs w:val="0"/>
                <w:color w:val="000000"/>
                <w:kern w:val="0"/>
                <w:sz w:val="24"/>
                <w:szCs w:val="24"/>
                <w:highlight w:val="none"/>
                <w:u w:val="single"/>
                <w:lang w:val="en-US" w:eastAsia="zh-CN" w:bidi="ar"/>
              </w:rPr>
            </w:pPr>
            <w:r>
              <w:rPr>
                <w:rFonts w:hint="default" w:ascii="宋体" w:hAnsi="宋体" w:eastAsia="宋体" w:cs="宋体"/>
                <w:b/>
                <w:bCs w:val="0"/>
                <w:color w:val="000000"/>
                <w:kern w:val="0"/>
                <w:sz w:val="24"/>
                <w:szCs w:val="24"/>
                <w:highlight w:val="none"/>
                <w:u w:val="single"/>
                <w:lang w:val="en-US" w:eastAsia="zh-CN" w:bidi="ar"/>
              </w:rPr>
              <w:t>ESO</w:t>
            </w:r>
            <w:r>
              <w:rPr>
                <w:rFonts w:hint="default" w:ascii="宋体" w:hAnsi="宋体" w:eastAsia="宋体" w:cs="宋体"/>
                <w:b/>
                <w:bCs w:val="0"/>
                <w:color w:val="000000"/>
                <w:kern w:val="0"/>
                <w:sz w:val="24"/>
                <w:szCs w:val="24"/>
                <w:highlight w:val="none"/>
                <w:u w:val="single"/>
                <w:vertAlign w:val="subscript"/>
                <w:lang w:val="en-US" w:eastAsia="zh-CN" w:bidi="ar"/>
              </w:rPr>
              <w:t>2</w:t>
            </w:r>
            <w:r>
              <w:rPr>
                <w:rFonts w:hint="default" w:ascii="宋体" w:hAnsi="宋体" w:eastAsia="宋体" w:cs="宋体"/>
                <w:b/>
                <w:bCs w:val="0"/>
                <w:color w:val="000000"/>
                <w:kern w:val="0"/>
                <w:sz w:val="24"/>
                <w:szCs w:val="24"/>
                <w:highlight w:val="none"/>
                <w:u w:val="single"/>
                <w:lang w:val="en-US" w:eastAsia="zh-CN" w:bidi="ar"/>
              </w:rPr>
              <w:t>——</w:t>
            </w:r>
            <w:r>
              <w:rPr>
                <w:rFonts w:hint="eastAsia" w:ascii="宋体" w:hAnsi="宋体" w:eastAsia="宋体" w:cs="宋体"/>
                <w:b/>
                <w:bCs w:val="0"/>
                <w:color w:val="000000"/>
                <w:kern w:val="0"/>
                <w:sz w:val="24"/>
                <w:szCs w:val="24"/>
                <w:highlight w:val="none"/>
                <w:u w:val="single"/>
                <w:lang w:val="en-US" w:eastAsia="zh-CN" w:bidi="ar"/>
              </w:rPr>
              <w:t>核算时段内二氧化硫排放量，</w:t>
            </w:r>
            <w:r>
              <w:rPr>
                <w:rFonts w:hint="default" w:ascii="宋体" w:hAnsi="宋体" w:eastAsia="宋体" w:cs="宋体"/>
                <w:b/>
                <w:bCs w:val="0"/>
                <w:color w:val="000000"/>
                <w:kern w:val="0"/>
                <w:sz w:val="24"/>
                <w:szCs w:val="24"/>
                <w:highlight w:val="none"/>
                <w:u w:val="single"/>
                <w:lang w:val="en-US" w:eastAsia="zh-CN" w:bidi="ar"/>
              </w:rPr>
              <w:t>t</w:t>
            </w:r>
            <w:r>
              <w:rPr>
                <w:rFonts w:hint="eastAsia" w:ascii="宋体" w:hAnsi="宋体" w:eastAsia="宋体" w:cs="宋体"/>
                <w:b/>
                <w:bCs w:val="0"/>
                <w:color w:val="000000"/>
                <w:kern w:val="0"/>
                <w:sz w:val="24"/>
                <w:szCs w:val="24"/>
                <w:highlight w:val="none"/>
                <w:u w:val="single"/>
                <w:lang w:val="en-US" w:eastAsia="zh-CN" w:bidi="ar"/>
              </w:rPr>
              <w:t xml:space="preserve">； </w:t>
            </w:r>
          </w:p>
          <w:p w14:paraId="706BBC9E">
            <w:pPr>
              <w:keepNext w:val="0"/>
              <w:keepLines w:val="0"/>
              <w:widowControl/>
              <w:suppressLineNumbers w:val="0"/>
              <w:spacing w:line="360" w:lineRule="auto"/>
              <w:ind w:firstLine="482" w:firstLineChars="200"/>
              <w:jc w:val="left"/>
              <w:rPr>
                <w:rFonts w:hint="eastAsia" w:ascii="宋体" w:hAnsi="宋体" w:eastAsia="宋体" w:cs="宋体"/>
                <w:b/>
                <w:bCs w:val="0"/>
                <w:color w:val="000000"/>
                <w:kern w:val="0"/>
                <w:sz w:val="24"/>
                <w:szCs w:val="24"/>
                <w:highlight w:val="none"/>
                <w:u w:val="single"/>
                <w:lang w:val="en-US" w:eastAsia="zh-CN" w:bidi="ar"/>
              </w:rPr>
            </w:pPr>
            <w:r>
              <w:rPr>
                <w:rFonts w:hint="default" w:ascii="宋体" w:hAnsi="宋体" w:eastAsia="宋体" w:cs="宋体"/>
                <w:b/>
                <w:bCs w:val="0"/>
                <w:color w:val="000000"/>
                <w:kern w:val="0"/>
                <w:sz w:val="24"/>
                <w:szCs w:val="24"/>
                <w:highlight w:val="none"/>
                <w:u w:val="single"/>
                <w:lang w:val="en-US" w:eastAsia="zh-CN" w:bidi="ar"/>
              </w:rPr>
              <w:t>R——</w:t>
            </w:r>
            <w:r>
              <w:rPr>
                <w:rFonts w:hint="eastAsia" w:ascii="宋体" w:hAnsi="宋体" w:eastAsia="宋体" w:cs="宋体"/>
                <w:b/>
                <w:bCs w:val="0"/>
                <w:color w:val="000000"/>
                <w:kern w:val="0"/>
                <w:sz w:val="24"/>
                <w:szCs w:val="24"/>
                <w:highlight w:val="none"/>
                <w:u w:val="single"/>
                <w:lang w:val="en-US" w:eastAsia="zh-CN" w:bidi="ar"/>
              </w:rPr>
              <w:t>核算时段内锅炉燃料耗量，万</w:t>
            </w:r>
            <w:r>
              <w:rPr>
                <w:rFonts w:hint="default" w:ascii="宋体" w:hAnsi="宋体" w:eastAsia="宋体" w:cs="宋体"/>
                <w:b/>
                <w:bCs w:val="0"/>
                <w:color w:val="000000"/>
                <w:kern w:val="0"/>
                <w:sz w:val="24"/>
                <w:szCs w:val="24"/>
                <w:highlight w:val="none"/>
                <w:u w:val="single"/>
                <w:lang w:val="en-US" w:eastAsia="zh-CN" w:bidi="ar"/>
              </w:rPr>
              <w:t>m</w:t>
            </w:r>
            <w:r>
              <w:rPr>
                <w:rFonts w:hint="default" w:ascii="宋体" w:hAnsi="宋体" w:eastAsia="宋体" w:cs="宋体"/>
                <w:b/>
                <w:bCs w:val="0"/>
                <w:color w:val="000000"/>
                <w:kern w:val="0"/>
                <w:sz w:val="24"/>
                <w:szCs w:val="24"/>
                <w:highlight w:val="none"/>
                <w:u w:val="single"/>
                <w:vertAlign w:val="superscript"/>
                <w:lang w:val="en-US" w:eastAsia="zh-CN" w:bidi="ar"/>
              </w:rPr>
              <w:t>3</w:t>
            </w:r>
            <w:r>
              <w:rPr>
                <w:rFonts w:hint="eastAsia" w:ascii="宋体" w:hAnsi="宋体" w:eastAsia="宋体" w:cs="宋体"/>
                <w:b/>
                <w:bCs w:val="0"/>
                <w:color w:val="000000"/>
                <w:kern w:val="0"/>
                <w:sz w:val="24"/>
                <w:szCs w:val="24"/>
                <w:highlight w:val="none"/>
                <w:u w:val="single"/>
                <w:lang w:val="en-US" w:eastAsia="zh-CN" w:bidi="ar"/>
              </w:rPr>
              <w:t xml:space="preserve">； </w:t>
            </w:r>
          </w:p>
          <w:p w14:paraId="787CFB36">
            <w:pPr>
              <w:keepNext w:val="0"/>
              <w:keepLines w:val="0"/>
              <w:widowControl/>
              <w:suppressLineNumbers w:val="0"/>
              <w:spacing w:line="360" w:lineRule="auto"/>
              <w:ind w:firstLine="482" w:firstLineChars="200"/>
              <w:jc w:val="left"/>
              <w:rPr>
                <w:rFonts w:hint="eastAsia" w:ascii="宋体" w:hAnsi="宋体" w:eastAsia="宋体" w:cs="宋体"/>
                <w:b/>
                <w:bCs w:val="0"/>
                <w:color w:val="000000"/>
                <w:kern w:val="0"/>
                <w:sz w:val="24"/>
                <w:szCs w:val="24"/>
                <w:highlight w:val="none"/>
                <w:u w:val="single"/>
                <w:lang w:val="en-US" w:eastAsia="zh-CN" w:bidi="ar"/>
              </w:rPr>
            </w:pPr>
            <w:r>
              <w:rPr>
                <w:rFonts w:hint="default" w:ascii="宋体" w:hAnsi="宋体" w:eastAsia="宋体" w:cs="宋体"/>
                <w:b/>
                <w:bCs w:val="0"/>
                <w:color w:val="000000"/>
                <w:kern w:val="0"/>
                <w:sz w:val="24"/>
                <w:szCs w:val="24"/>
                <w:highlight w:val="none"/>
                <w:u w:val="single"/>
                <w:lang w:val="en-US" w:eastAsia="zh-CN" w:bidi="ar"/>
              </w:rPr>
              <w:t>St——</w:t>
            </w:r>
            <w:r>
              <w:rPr>
                <w:rFonts w:hint="eastAsia" w:ascii="宋体" w:hAnsi="宋体" w:eastAsia="宋体" w:cs="宋体"/>
                <w:b/>
                <w:bCs w:val="0"/>
                <w:color w:val="000000"/>
                <w:kern w:val="0"/>
                <w:sz w:val="24"/>
                <w:szCs w:val="24"/>
                <w:highlight w:val="none"/>
                <w:u w:val="single"/>
                <w:lang w:val="en-US" w:eastAsia="zh-CN" w:bidi="ar"/>
              </w:rPr>
              <w:t>燃料总硫的质量浓度，</w:t>
            </w:r>
            <w:r>
              <w:rPr>
                <w:rFonts w:hint="default" w:ascii="宋体" w:hAnsi="宋体" w:eastAsia="宋体" w:cs="宋体"/>
                <w:b/>
                <w:bCs w:val="0"/>
                <w:color w:val="000000"/>
                <w:kern w:val="0"/>
                <w:sz w:val="24"/>
                <w:szCs w:val="24"/>
                <w:highlight w:val="none"/>
                <w:u w:val="single"/>
                <w:lang w:val="en-US" w:eastAsia="zh-CN" w:bidi="ar"/>
              </w:rPr>
              <w:t>mg/m</w:t>
            </w:r>
            <w:r>
              <w:rPr>
                <w:rFonts w:hint="default" w:ascii="宋体" w:hAnsi="宋体" w:eastAsia="宋体" w:cs="宋体"/>
                <w:b/>
                <w:bCs w:val="0"/>
                <w:color w:val="000000"/>
                <w:kern w:val="0"/>
                <w:sz w:val="24"/>
                <w:szCs w:val="24"/>
                <w:highlight w:val="none"/>
                <w:u w:val="single"/>
                <w:vertAlign w:val="superscript"/>
                <w:lang w:val="en-US" w:eastAsia="zh-CN" w:bidi="ar"/>
              </w:rPr>
              <w:t>3</w:t>
            </w:r>
            <w:r>
              <w:rPr>
                <w:rFonts w:hint="eastAsia" w:ascii="宋体" w:hAnsi="宋体" w:eastAsia="宋体" w:cs="宋体"/>
                <w:b/>
                <w:bCs w:val="0"/>
                <w:color w:val="000000"/>
                <w:kern w:val="0"/>
                <w:sz w:val="24"/>
                <w:szCs w:val="24"/>
                <w:highlight w:val="none"/>
                <w:u w:val="single"/>
                <w:lang w:val="en-US" w:eastAsia="zh-CN" w:bidi="ar"/>
              </w:rPr>
              <w:t>；（本项目</w:t>
            </w:r>
            <w:r>
              <w:rPr>
                <w:rFonts w:hint="eastAsia" w:ascii="宋体" w:hAnsi="宋体" w:cs="宋体"/>
                <w:b/>
                <w:bCs w:val="0"/>
                <w:sz w:val="24"/>
                <w:highlight w:val="none"/>
                <w:u w:val="single"/>
              </w:rPr>
              <w:t>脱硫后H</w:t>
            </w:r>
            <w:r>
              <w:rPr>
                <w:rFonts w:hint="eastAsia" w:ascii="宋体" w:hAnsi="宋体" w:cs="宋体"/>
                <w:b/>
                <w:bCs w:val="0"/>
                <w:sz w:val="24"/>
                <w:highlight w:val="none"/>
                <w:u w:val="single"/>
                <w:vertAlign w:val="subscript"/>
              </w:rPr>
              <w:t>2</w:t>
            </w:r>
            <w:r>
              <w:rPr>
                <w:rFonts w:hint="eastAsia" w:ascii="宋体" w:hAnsi="宋体" w:cs="宋体"/>
                <w:b/>
                <w:bCs w:val="0"/>
                <w:sz w:val="24"/>
                <w:highlight w:val="none"/>
                <w:u w:val="single"/>
              </w:rPr>
              <w:t>S含量≤20mg/m</w:t>
            </w:r>
            <w:r>
              <w:rPr>
                <w:rFonts w:hint="eastAsia" w:ascii="宋体" w:hAnsi="宋体" w:cs="宋体"/>
                <w:b/>
                <w:bCs w:val="0"/>
                <w:sz w:val="24"/>
                <w:highlight w:val="none"/>
                <w:u w:val="single"/>
                <w:vertAlign w:val="superscript"/>
              </w:rPr>
              <w:t>3</w:t>
            </w:r>
            <w:r>
              <w:rPr>
                <w:rFonts w:hint="eastAsia" w:ascii="宋体" w:hAnsi="宋体" w:eastAsia="宋体" w:cs="宋体"/>
                <w:b/>
                <w:bCs w:val="0"/>
                <w:color w:val="auto"/>
                <w:sz w:val="24"/>
                <w:highlight w:val="none"/>
                <w:u w:val="single"/>
                <w:lang w:val="en-US" w:eastAsia="zh-CN"/>
              </w:rPr>
              <w:t>，</w:t>
            </w:r>
            <w:r>
              <w:rPr>
                <w:rFonts w:hint="eastAsia" w:ascii="宋体" w:hAnsi="宋体" w:eastAsia="宋体" w:cs="宋体"/>
                <w:b/>
                <w:bCs w:val="0"/>
                <w:color w:val="000000"/>
                <w:kern w:val="0"/>
                <w:sz w:val="24"/>
                <w:szCs w:val="24"/>
                <w:highlight w:val="none"/>
                <w:u w:val="single"/>
                <w:lang w:val="en-US" w:eastAsia="zh-CN" w:bidi="ar"/>
              </w:rPr>
              <w:t>因此本项目取</w:t>
            </w:r>
            <w:r>
              <w:rPr>
                <w:rFonts w:hint="default" w:ascii="宋体" w:hAnsi="宋体" w:eastAsia="宋体" w:cs="宋体"/>
                <w:b/>
                <w:bCs w:val="0"/>
                <w:color w:val="000000"/>
                <w:kern w:val="0"/>
                <w:sz w:val="24"/>
                <w:szCs w:val="24"/>
                <w:highlight w:val="none"/>
                <w:u w:val="single"/>
                <w:lang w:val="en-US" w:eastAsia="zh-CN" w:bidi="ar"/>
              </w:rPr>
              <w:t>20</w:t>
            </w:r>
            <w:r>
              <w:rPr>
                <w:rFonts w:hint="eastAsia" w:ascii="宋体" w:hAnsi="宋体" w:eastAsia="宋体" w:cs="宋体"/>
                <w:b/>
                <w:bCs w:val="0"/>
                <w:color w:val="000000"/>
                <w:kern w:val="0"/>
                <w:sz w:val="24"/>
                <w:szCs w:val="24"/>
                <w:highlight w:val="none"/>
                <w:u w:val="single"/>
                <w:lang w:val="en-US" w:eastAsia="zh-CN" w:bidi="ar"/>
              </w:rPr>
              <w:t xml:space="preserve">） </w:t>
            </w:r>
          </w:p>
          <w:p w14:paraId="792B280B">
            <w:pPr>
              <w:keepNext w:val="0"/>
              <w:keepLines w:val="0"/>
              <w:widowControl/>
              <w:suppressLineNumbers w:val="0"/>
              <w:spacing w:line="360" w:lineRule="auto"/>
              <w:ind w:firstLine="482" w:firstLineChars="200"/>
              <w:jc w:val="left"/>
              <w:rPr>
                <w:rFonts w:hint="eastAsia" w:ascii="宋体" w:hAnsi="宋体" w:eastAsia="宋体" w:cs="宋体"/>
                <w:b/>
                <w:bCs w:val="0"/>
                <w:color w:val="000000"/>
                <w:kern w:val="0"/>
                <w:sz w:val="24"/>
                <w:szCs w:val="24"/>
                <w:highlight w:val="none"/>
                <w:u w:val="single"/>
                <w:lang w:val="en-US" w:eastAsia="zh-CN" w:bidi="ar"/>
              </w:rPr>
            </w:pPr>
            <w:r>
              <w:rPr>
                <w:rFonts w:hint="default" w:ascii="宋体" w:hAnsi="宋体" w:eastAsia="宋体" w:cs="宋体"/>
                <w:b/>
                <w:bCs w:val="0"/>
                <w:color w:val="000000"/>
                <w:kern w:val="0"/>
                <w:sz w:val="24"/>
                <w:szCs w:val="24"/>
                <w:highlight w:val="none"/>
                <w:u w:val="single"/>
                <w:lang w:val="en-US" w:eastAsia="zh-CN" w:bidi="ar"/>
              </w:rPr>
              <w:t>ηs——</w:t>
            </w:r>
            <w:r>
              <w:rPr>
                <w:rFonts w:hint="eastAsia" w:ascii="宋体" w:hAnsi="宋体" w:eastAsia="宋体" w:cs="宋体"/>
                <w:b/>
                <w:bCs w:val="0"/>
                <w:color w:val="000000"/>
                <w:kern w:val="0"/>
                <w:sz w:val="24"/>
                <w:szCs w:val="24"/>
                <w:highlight w:val="none"/>
                <w:u w:val="single"/>
                <w:lang w:val="en-US" w:eastAsia="zh-CN" w:bidi="ar"/>
              </w:rPr>
              <w:t>脱硫效率，</w:t>
            </w:r>
            <w:r>
              <w:rPr>
                <w:rFonts w:hint="default" w:ascii="宋体" w:hAnsi="宋体" w:eastAsia="宋体" w:cs="宋体"/>
                <w:b/>
                <w:bCs w:val="0"/>
                <w:color w:val="000000"/>
                <w:kern w:val="0"/>
                <w:sz w:val="24"/>
                <w:szCs w:val="24"/>
                <w:highlight w:val="none"/>
                <w:u w:val="single"/>
                <w:lang w:val="en-US" w:eastAsia="zh-CN" w:bidi="ar"/>
              </w:rPr>
              <w:t>%</w:t>
            </w:r>
            <w:r>
              <w:rPr>
                <w:rFonts w:hint="eastAsia" w:ascii="宋体" w:hAnsi="宋体" w:eastAsia="宋体" w:cs="宋体"/>
                <w:b/>
                <w:bCs w:val="0"/>
                <w:color w:val="000000"/>
                <w:kern w:val="0"/>
                <w:sz w:val="24"/>
                <w:szCs w:val="24"/>
                <w:highlight w:val="none"/>
                <w:u w:val="single"/>
                <w:lang w:val="en-US" w:eastAsia="zh-CN" w:bidi="ar"/>
              </w:rPr>
              <w:t>；（本项目无脱硫，本次取</w:t>
            </w:r>
            <w:r>
              <w:rPr>
                <w:rFonts w:hint="default" w:ascii="宋体" w:hAnsi="宋体" w:eastAsia="宋体" w:cs="宋体"/>
                <w:b/>
                <w:bCs w:val="0"/>
                <w:color w:val="000000"/>
                <w:kern w:val="0"/>
                <w:sz w:val="24"/>
                <w:szCs w:val="24"/>
                <w:highlight w:val="none"/>
                <w:u w:val="single"/>
                <w:lang w:val="en-US" w:eastAsia="zh-CN" w:bidi="ar"/>
              </w:rPr>
              <w:t>0</w:t>
            </w:r>
            <w:r>
              <w:rPr>
                <w:rFonts w:hint="eastAsia" w:ascii="宋体" w:hAnsi="宋体" w:eastAsia="宋体" w:cs="宋体"/>
                <w:b/>
                <w:bCs w:val="0"/>
                <w:color w:val="000000"/>
                <w:kern w:val="0"/>
                <w:sz w:val="24"/>
                <w:szCs w:val="24"/>
                <w:highlight w:val="none"/>
                <w:u w:val="single"/>
                <w:lang w:val="en-US" w:eastAsia="zh-CN" w:bidi="ar"/>
              </w:rPr>
              <w:t xml:space="preserve">） </w:t>
            </w:r>
          </w:p>
          <w:p w14:paraId="47FBE837">
            <w:pPr>
              <w:keepNext w:val="0"/>
              <w:keepLines w:val="0"/>
              <w:widowControl/>
              <w:suppressLineNumbers w:val="0"/>
              <w:spacing w:line="360" w:lineRule="auto"/>
              <w:ind w:firstLine="482" w:firstLineChars="200"/>
              <w:jc w:val="left"/>
              <w:rPr>
                <w:rFonts w:hint="eastAsia" w:ascii="宋体" w:hAnsi="宋体" w:eastAsia="宋体" w:cs="宋体"/>
                <w:b/>
                <w:bCs w:val="0"/>
                <w:color w:val="000000"/>
                <w:kern w:val="0"/>
                <w:sz w:val="24"/>
                <w:szCs w:val="24"/>
                <w:highlight w:val="none"/>
                <w:u w:val="single"/>
                <w:lang w:val="en-US" w:eastAsia="zh-CN" w:bidi="ar"/>
              </w:rPr>
            </w:pPr>
            <w:r>
              <w:rPr>
                <w:rFonts w:hint="default" w:ascii="宋体" w:hAnsi="宋体" w:eastAsia="宋体" w:cs="宋体"/>
                <w:b/>
                <w:bCs w:val="0"/>
                <w:color w:val="000000"/>
                <w:kern w:val="0"/>
                <w:sz w:val="24"/>
                <w:szCs w:val="24"/>
                <w:highlight w:val="none"/>
                <w:u w:val="single"/>
                <w:lang w:val="en-US" w:eastAsia="zh-CN" w:bidi="ar"/>
              </w:rPr>
              <w:t>K——</w:t>
            </w:r>
            <w:r>
              <w:rPr>
                <w:rFonts w:hint="eastAsia" w:ascii="宋体" w:hAnsi="宋体" w:eastAsia="宋体" w:cs="宋体"/>
                <w:b/>
                <w:bCs w:val="0"/>
                <w:color w:val="000000"/>
                <w:kern w:val="0"/>
                <w:sz w:val="24"/>
                <w:szCs w:val="24"/>
                <w:highlight w:val="none"/>
                <w:u w:val="single"/>
                <w:lang w:val="en-US" w:eastAsia="zh-CN" w:bidi="ar"/>
              </w:rPr>
              <w:t>燃料中的硫燃烧后氧化成二氧化硫的份额，量纲一的量。（根据附表</w:t>
            </w:r>
            <w:r>
              <w:rPr>
                <w:rFonts w:hint="default" w:ascii="宋体" w:hAnsi="宋体" w:eastAsia="宋体" w:cs="宋体"/>
                <w:b/>
                <w:bCs w:val="0"/>
                <w:color w:val="000000"/>
                <w:kern w:val="0"/>
                <w:sz w:val="24"/>
                <w:szCs w:val="24"/>
                <w:highlight w:val="none"/>
                <w:u w:val="single"/>
                <w:lang w:val="en-US" w:eastAsia="zh-CN" w:bidi="ar"/>
              </w:rPr>
              <w:t>B.3</w:t>
            </w:r>
            <w:r>
              <w:rPr>
                <w:rFonts w:hint="eastAsia" w:ascii="宋体" w:hAnsi="宋体" w:eastAsia="宋体" w:cs="宋体"/>
                <w:b/>
                <w:bCs w:val="0"/>
                <w:color w:val="000000"/>
                <w:kern w:val="0"/>
                <w:sz w:val="24"/>
                <w:szCs w:val="24"/>
                <w:highlight w:val="none"/>
                <w:u w:val="single"/>
                <w:lang w:val="en-US" w:eastAsia="zh-CN" w:bidi="ar"/>
              </w:rPr>
              <w:t>，燃气炉</w:t>
            </w:r>
            <w:r>
              <w:rPr>
                <w:rFonts w:hint="default" w:ascii="宋体" w:hAnsi="宋体" w:eastAsia="宋体" w:cs="宋体"/>
                <w:b/>
                <w:bCs w:val="0"/>
                <w:color w:val="000000"/>
                <w:kern w:val="0"/>
                <w:sz w:val="24"/>
                <w:szCs w:val="24"/>
                <w:highlight w:val="none"/>
                <w:u w:val="single"/>
                <w:lang w:val="en-US" w:eastAsia="zh-CN" w:bidi="ar"/>
              </w:rPr>
              <w:t>K</w:t>
            </w:r>
            <w:r>
              <w:rPr>
                <w:rFonts w:hint="eastAsia" w:ascii="宋体" w:hAnsi="宋体" w:eastAsia="宋体" w:cs="宋体"/>
                <w:b/>
                <w:bCs w:val="0"/>
                <w:color w:val="000000"/>
                <w:kern w:val="0"/>
                <w:sz w:val="24"/>
                <w:szCs w:val="24"/>
                <w:highlight w:val="none"/>
                <w:u w:val="single"/>
                <w:lang w:val="en-US" w:eastAsia="zh-CN" w:bidi="ar"/>
              </w:rPr>
              <w:t xml:space="preserve">取 </w:t>
            </w:r>
            <w:r>
              <w:rPr>
                <w:rFonts w:hint="default" w:ascii="宋体" w:hAnsi="宋体" w:eastAsia="宋体" w:cs="宋体"/>
                <w:b/>
                <w:bCs w:val="0"/>
                <w:color w:val="000000"/>
                <w:kern w:val="0"/>
                <w:sz w:val="24"/>
                <w:szCs w:val="24"/>
                <w:highlight w:val="none"/>
                <w:u w:val="single"/>
                <w:lang w:val="en-US" w:eastAsia="zh-CN" w:bidi="ar"/>
              </w:rPr>
              <w:t>1.00</w:t>
            </w:r>
            <w:r>
              <w:rPr>
                <w:rFonts w:hint="eastAsia" w:ascii="宋体" w:hAnsi="宋体" w:eastAsia="宋体" w:cs="宋体"/>
                <w:b/>
                <w:bCs w:val="0"/>
                <w:color w:val="000000"/>
                <w:kern w:val="0"/>
                <w:sz w:val="24"/>
                <w:szCs w:val="24"/>
                <w:highlight w:val="none"/>
                <w:u w:val="single"/>
                <w:lang w:val="en-US" w:eastAsia="zh-CN" w:bidi="ar"/>
              </w:rPr>
              <w:t>）</w:t>
            </w:r>
          </w:p>
          <w:p w14:paraId="48E44525">
            <w:pPr>
              <w:keepNext w:val="0"/>
              <w:keepLines w:val="0"/>
              <w:widowControl/>
              <w:suppressLineNumbers w:val="0"/>
              <w:spacing w:line="360" w:lineRule="auto"/>
              <w:ind w:firstLine="482" w:firstLineChars="200"/>
              <w:jc w:val="left"/>
              <w:rPr>
                <w:rFonts w:hint="eastAsia" w:ascii="宋体" w:hAnsi="宋体" w:eastAsia="宋体" w:cs="宋体"/>
                <w:b/>
                <w:bCs w:val="0"/>
                <w:color w:val="000000"/>
                <w:kern w:val="0"/>
                <w:sz w:val="24"/>
                <w:szCs w:val="24"/>
                <w:highlight w:val="none"/>
                <w:u w:val="single"/>
                <w:lang w:val="en-US" w:eastAsia="zh-CN" w:bidi="ar"/>
              </w:rPr>
            </w:pPr>
            <w:r>
              <w:rPr>
                <w:b/>
                <w:bCs w:val="0"/>
                <w:color w:val="000000"/>
                <w:kern w:val="0"/>
                <w:sz w:val="24"/>
                <w:szCs w:val="24"/>
                <w:highlight w:val="none"/>
                <w:u w:val="single"/>
                <w:lang w:bidi="ar"/>
              </w:rPr>
              <w:t>则本项目</w:t>
            </w:r>
            <w:r>
              <w:rPr>
                <w:rFonts w:hint="eastAsia"/>
                <w:b/>
                <w:bCs w:val="0"/>
                <w:color w:val="000000"/>
                <w:kern w:val="0"/>
                <w:sz w:val="24"/>
                <w:szCs w:val="24"/>
                <w:highlight w:val="none"/>
                <w:u w:val="single"/>
                <w:lang w:val="en-US" w:eastAsia="zh-CN" w:bidi="ar"/>
              </w:rPr>
              <w:t>SO</w:t>
            </w:r>
            <w:r>
              <w:rPr>
                <w:rFonts w:hint="eastAsia"/>
                <w:b/>
                <w:bCs w:val="0"/>
                <w:color w:val="000000"/>
                <w:kern w:val="0"/>
                <w:sz w:val="24"/>
                <w:szCs w:val="24"/>
                <w:highlight w:val="none"/>
                <w:u w:val="single"/>
                <w:vertAlign w:val="subscript"/>
                <w:lang w:val="en-US" w:eastAsia="zh-CN" w:bidi="ar"/>
              </w:rPr>
              <w:t>2</w:t>
            </w:r>
            <w:r>
              <w:rPr>
                <w:rFonts w:hint="eastAsia"/>
                <w:b/>
                <w:bCs w:val="0"/>
                <w:color w:val="000000"/>
                <w:kern w:val="0"/>
                <w:sz w:val="24"/>
                <w:szCs w:val="24"/>
                <w:highlight w:val="none"/>
                <w:u w:val="single"/>
                <w:lang w:eastAsia="zh-CN" w:bidi="ar"/>
              </w:rPr>
              <w:t>产生</w:t>
            </w:r>
            <w:r>
              <w:rPr>
                <w:b/>
                <w:bCs w:val="0"/>
                <w:color w:val="000000"/>
                <w:kern w:val="0"/>
                <w:sz w:val="24"/>
                <w:szCs w:val="24"/>
                <w:highlight w:val="none"/>
                <w:u w:val="single"/>
                <w:lang w:bidi="ar"/>
              </w:rPr>
              <w:t>量为</w:t>
            </w:r>
            <w:r>
              <w:rPr>
                <w:rFonts w:hint="eastAsia"/>
                <w:b/>
                <w:bCs w:val="0"/>
                <w:color w:val="000000"/>
                <w:kern w:val="0"/>
                <w:sz w:val="24"/>
                <w:szCs w:val="24"/>
                <w:highlight w:val="none"/>
                <w:u w:val="single"/>
                <w:lang w:val="en-US" w:eastAsia="zh-CN" w:bidi="ar"/>
              </w:rPr>
              <w:t>0.79kg</w:t>
            </w:r>
            <w:r>
              <w:rPr>
                <w:b/>
                <w:bCs w:val="0"/>
                <w:color w:val="000000"/>
                <w:kern w:val="0"/>
                <w:sz w:val="24"/>
                <w:szCs w:val="24"/>
                <w:highlight w:val="none"/>
                <w:u w:val="single"/>
                <w:lang w:bidi="ar"/>
              </w:rPr>
              <w:t>/a。</w:t>
            </w:r>
          </w:p>
          <w:p w14:paraId="26FE3B58">
            <w:pPr>
              <w:keepNext w:val="0"/>
              <w:keepLines w:val="0"/>
              <w:widowControl/>
              <w:suppressLineNumbers w:val="0"/>
              <w:spacing w:line="360" w:lineRule="auto"/>
              <w:ind w:firstLine="482" w:firstLineChars="200"/>
              <w:jc w:val="left"/>
              <w:rPr>
                <w:b/>
                <w:bCs w:val="0"/>
                <w:highlight w:val="none"/>
                <w:u w:val="single"/>
              </w:rPr>
            </w:pPr>
            <w:r>
              <w:rPr>
                <w:rFonts w:hint="eastAsia"/>
                <w:b/>
                <w:bCs w:val="0"/>
                <w:sz w:val="24"/>
                <w:szCs w:val="24"/>
                <w:highlight w:val="none"/>
                <w:u w:val="single"/>
                <w:lang w:eastAsia="zh-CN"/>
              </w:rPr>
              <w:t>④</w:t>
            </w:r>
            <w:r>
              <w:rPr>
                <w:rFonts w:hint="eastAsia" w:ascii="宋体" w:hAnsi="宋体" w:eastAsia="宋体" w:cs="宋体"/>
                <w:b/>
                <w:bCs w:val="0"/>
                <w:color w:val="000000"/>
                <w:kern w:val="0"/>
                <w:sz w:val="24"/>
                <w:szCs w:val="24"/>
                <w:highlight w:val="none"/>
                <w:u w:val="single"/>
                <w:lang w:val="en-US" w:eastAsia="zh-CN" w:bidi="ar"/>
              </w:rPr>
              <w:t xml:space="preserve">NOx </w:t>
            </w:r>
          </w:p>
          <w:p w14:paraId="05F55DA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val="0"/>
                <w:i w:val="0"/>
                <w:iCs w:val="0"/>
                <w:color w:val="auto"/>
                <w:sz w:val="24"/>
                <w:szCs w:val="24"/>
                <w:highlight w:val="none"/>
                <w:u w:val="single"/>
                <w:lang w:val="en-US" w:eastAsia="zh-CN"/>
              </w:rPr>
            </w:pPr>
            <w:r>
              <w:rPr>
                <w:rFonts w:hint="eastAsia" w:ascii="宋体" w:hAnsi="宋体" w:eastAsia="宋体" w:cs="宋体"/>
                <w:b/>
                <w:bCs w:val="0"/>
                <w:color w:val="000000"/>
                <w:kern w:val="0"/>
                <w:sz w:val="24"/>
                <w:szCs w:val="24"/>
                <w:highlight w:val="none"/>
                <w:u w:val="single"/>
                <w:lang w:val="en-US" w:eastAsia="zh-CN" w:bidi="ar"/>
              </w:rPr>
              <w:t>本项目NOx产生量</w:t>
            </w:r>
            <w:r>
              <w:rPr>
                <w:b/>
                <w:bCs w:val="0"/>
                <w:color w:val="000000"/>
                <w:sz w:val="24"/>
                <w:szCs w:val="24"/>
                <w:highlight w:val="none"/>
                <w:u w:val="single"/>
              </w:rPr>
              <w:t>参照</w:t>
            </w:r>
            <w:r>
              <w:rPr>
                <w:b/>
                <w:bCs w:val="0"/>
                <w:color w:val="000000"/>
                <w:sz w:val="24"/>
                <w:szCs w:val="24"/>
                <w:highlight w:val="none"/>
                <w:u w:val="single"/>
                <w:lang w:bidi="ar"/>
              </w:rPr>
              <w:t>《排污许可证申请与核发技术规范 锅炉》（HJ953-2018）中附录F锅炉产污系数中表F.3燃气工业锅炉的废气产排污系数，</w:t>
            </w:r>
            <w:r>
              <w:rPr>
                <w:b/>
                <w:bCs w:val="0"/>
                <w:color w:val="000000"/>
                <w:sz w:val="24"/>
                <w:szCs w:val="24"/>
                <w:highlight w:val="none"/>
                <w:u w:val="single"/>
              </w:rPr>
              <w:t>NO</w:t>
            </w:r>
            <w:r>
              <w:rPr>
                <w:b/>
                <w:bCs w:val="0"/>
                <w:color w:val="000000"/>
                <w:sz w:val="24"/>
                <w:szCs w:val="24"/>
                <w:highlight w:val="none"/>
                <w:u w:val="single"/>
                <w:vertAlign w:val="subscript"/>
              </w:rPr>
              <w:t>X</w:t>
            </w:r>
            <w:r>
              <w:rPr>
                <w:b/>
                <w:bCs w:val="0"/>
                <w:color w:val="000000"/>
                <w:sz w:val="24"/>
                <w:szCs w:val="24"/>
                <w:highlight w:val="none"/>
                <w:u w:val="single"/>
              </w:rPr>
              <w:t>取</w:t>
            </w:r>
            <w:r>
              <w:rPr>
                <w:rFonts w:hint="eastAsia"/>
                <w:b/>
                <w:bCs w:val="0"/>
                <w:color w:val="000000"/>
                <w:sz w:val="24"/>
                <w:szCs w:val="24"/>
                <w:highlight w:val="none"/>
                <w:u w:val="single"/>
                <w:lang w:val="en-US" w:eastAsia="zh-CN"/>
              </w:rPr>
              <w:t>18.71</w:t>
            </w:r>
            <w:r>
              <w:rPr>
                <w:b/>
                <w:bCs w:val="0"/>
                <w:color w:val="000000"/>
                <w:sz w:val="24"/>
                <w:szCs w:val="24"/>
                <w:highlight w:val="none"/>
                <w:u w:val="single"/>
              </w:rPr>
              <w:t>kg/万m</w:t>
            </w:r>
            <w:r>
              <w:rPr>
                <w:b/>
                <w:bCs w:val="0"/>
                <w:color w:val="000000"/>
                <w:sz w:val="24"/>
                <w:szCs w:val="24"/>
                <w:highlight w:val="none"/>
                <w:u w:val="single"/>
                <w:vertAlign w:val="superscript"/>
              </w:rPr>
              <w:t>3</w:t>
            </w:r>
            <w:r>
              <w:rPr>
                <w:b/>
                <w:bCs w:val="0"/>
                <w:color w:val="000000"/>
                <w:sz w:val="24"/>
                <w:szCs w:val="24"/>
                <w:highlight w:val="none"/>
                <w:u w:val="single"/>
              </w:rPr>
              <w:t>燃料</w:t>
            </w:r>
            <w:r>
              <w:rPr>
                <w:rFonts w:hint="eastAsia"/>
                <w:b/>
                <w:bCs w:val="0"/>
                <w:color w:val="000000"/>
                <w:sz w:val="24"/>
                <w:szCs w:val="24"/>
                <w:highlight w:val="none"/>
                <w:u w:val="single"/>
                <w:lang w:eastAsia="zh-CN"/>
              </w:rPr>
              <w:t>，则项目</w:t>
            </w:r>
            <w:r>
              <w:rPr>
                <w:b/>
                <w:bCs w:val="0"/>
                <w:color w:val="000000"/>
                <w:sz w:val="24"/>
                <w:szCs w:val="24"/>
                <w:highlight w:val="none"/>
                <w:u w:val="single"/>
              </w:rPr>
              <w:t>NO</w:t>
            </w:r>
            <w:r>
              <w:rPr>
                <w:b/>
                <w:bCs w:val="0"/>
                <w:color w:val="000000"/>
                <w:sz w:val="24"/>
                <w:szCs w:val="24"/>
                <w:highlight w:val="none"/>
                <w:u w:val="single"/>
                <w:vertAlign w:val="subscript"/>
              </w:rPr>
              <w:t>X</w:t>
            </w:r>
            <w:r>
              <w:rPr>
                <w:rFonts w:hint="eastAsia"/>
                <w:b/>
                <w:bCs w:val="0"/>
                <w:color w:val="000000"/>
                <w:kern w:val="0"/>
                <w:sz w:val="24"/>
                <w:szCs w:val="24"/>
                <w:highlight w:val="none"/>
                <w:u w:val="single"/>
                <w:lang w:eastAsia="zh-CN" w:bidi="ar"/>
              </w:rPr>
              <w:t>产生</w:t>
            </w:r>
            <w:r>
              <w:rPr>
                <w:b/>
                <w:bCs w:val="0"/>
                <w:color w:val="000000"/>
                <w:kern w:val="0"/>
                <w:sz w:val="24"/>
                <w:szCs w:val="24"/>
                <w:highlight w:val="none"/>
                <w:u w:val="single"/>
                <w:lang w:bidi="ar"/>
              </w:rPr>
              <w:t>量为</w:t>
            </w:r>
            <w:r>
              <w:rPr>
                <w:rFonts w:hint="eastAsia"/>
                <w:b/>
                <w:bCs w:val="0"/>
                <w:color w:val="000000"/>
                <w:kern w:val="0"/>
                <w:sz w:val="24"/>
                <w:szCs w:val="24"/>
                <w:highlight w:val="none"/>
                <w:u w:val="single"/>
                <w:lang w:val="en-US" w:eastAsia="zh-CN" w:bidi="ar"/>
              </w:rPr>
              <w:t>36.82kg</w:t>
            </w:r>
            <w:r>
              <w:rPr>
                <w:b/>
                <w:bCs w:val="0"/>
                <w:color w:val="000000"/>
                <w:kern w:val="0"/>
                <w:sz w:val="24"/>
                <w:szCs w:val="24"/>
                <w:highlight w:val="none"/>
                <w:u w:val="single"/>
                <w:lang w:bidi="ar"/>
              </w:rPr>
              <w:t>/a</w:t>
            </w:r>
            <w:r>
              <w:rPr>
                <w:rFonts w:hint="eastAsia"/>
                <w:b/>
                <w:bCs w:val="0"/>
                <w:color w:val="000000"/>
                <w:kern w:val="0"/>
                <w:sz w:val="24"/>
                <w:szCs w:val="24"/>
                <w:highlight w:val="none"/>
                <w:u w:val="single"/>
                <w:lang w:eastAsia="zh-CN" w:bidi="ar"/>
              </w:rPr>
              <w:t>。</w:t>
            </w:r>
          </w:p>
          <w:p w14:paraId="2FAA77E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val="0"/>
                <w:i w:val="0"/>
                <w:iCs w:val="0"/>
                <w:color w:val="auto"/>
                <w:sz w:val="24"/>
                <w:szCs w:val="24"/>
                <w:highlight w:val="none"/>
                <w:u w:val="single"/>
                <w:lang w:val="en-US" w:eastAsia="zh-CN"/>
              </w:rPr>
            </w:pPr>
            <w:r>
              <w:rPr>
                <w:rFonts w:hint="eastAsia" w:asciiTheme="minorEastAsia" w:hAnsiTheme="minorEastAsia" w:eastAsiaTheme="minorEastAsia" w:cstheme="minorEastAsia"/>
                <w:b/>
                <w:bCs w:val="0"/>
                <w:kern w:val="0"/>
                <w:sz w:val="24"/>
                <w:highlight w:val="none"/>
                <w:u w:val="single"/>
                <w:lang w:eastAsia="zh-CN"/>
              </w:rPr>
              <w:t>污水处理站产生的沼气</w:t>
            </w:r>
            <w:r>
              <w:rPr>
                <w:rFonts w:hint="eastAsia" w:ascii="Times New Roman" w:hAnsi="Times New Roman" w:eastAsia="宋体" w:cs="Times New Roman"/>
                <w:b/>
                <w:bCs w:val="0"/>
                <w:color w:val="auto"/>
                <w:sz w:val="24"/>
                <w:szCs w:val="24"/>
                <w:highlight w:val="none"/>
                <w:u w:val="single"/>
                <w:lang w:val="en-US" w:eastAsia="zh-CN"/>
              </w:rPr>
              <w:t>通过管道输送，</w:t>
            </w:r>
            <w:r>
              <w:rPr>
                <w:rFonts w:hint="eastAsia" w:ascii="Times New Roman" w:hAnsi="Times New Roman" w:cs="Times New Roman"/>
                <w:b/>
                <w:bCs w:val="0"/>
                <w:color w:val="auto"/>
                <w:sz w:val="24"/>
                <w:szCs w:val="24"/>
                <w:highlight w:val="none"/>
                <w:u w:val="single"/>
                <w:lang w:val="en-US" w:eastAsia="zh-CN"/>
              </w:rPr>
              <w:t>装置采取智能控制系统，管道内气量达到引燃量时自动启动燃烧器，</w:t>
            </w:r>
            <w:r>
              <w:rPr>
                <w:rFonts w:hint="eastAsia" w:ascii="Times New Roman" w:hAnsi="Times New Roman" w:eastAsia="宋体" w:cs="Times New Roman"/>
                <w:b/>
                <w:bCs w:val="0"/>
                <w:color w:val="auto"/>
                <w:sz w:val="24"/>
                <w:szCs w:val="24"/>
                <w:highlight w:val="none"/>
                <w:u w:val="single"/>
                <w:lang w:val="en-US" w:eastAsia="zh-CN"/>
              </w:rPr>
              <w:t>根据企业提供资料，项目沼气日燃烧</w:t>
            </w:r>
            <w:r>
              <w:rPr>
                <w:rFonts w:hint="eastAsia" w:cs="Times New Roman"/>
                <w:b/>
                <w:bCs w:val="0"/>
                <w:color w:val="auto"/>
                <w:sz w:val="24"/>
                <w:szCs w:val="24"/>
                <w:highlight w:val="none"/>
                <w:u w:val="single"/>
                <w:lang w:val="en-US" w:eastAsia="zh-CN"/>
              </w:rPr>
              <w:t>8</w:t>
            </w:r>
            <w:r>
              <w:rPr>
                <w:rFonts w:hint="eastAsia" w:ascii="Times New Roman" w:hAnsi="Times New Roman" w:eastAsia="宋体" w:cs="Times New Roman"/>
                <w:b/>
                <w:bCs w:val="0"/>
                <w:color w:val="auto"/>
                <w:sz w:val="24"/>
                <w:szCs w:val="24"/>
                <w:highlight w:val="none"/>
                <w:u w:val="single"/>
                <w:lang w:val="en-US" w:eastAsia="zh-CN"/>
              </w:rPr>
              <w:t>h，</w:t>
            </w:r>
            <w:r>
              <w:rPr>
                <w:rFonts w:hint="eastAsia" w:ascii="Times New Roman" w:hAnsi="Times New Roman" w:eastAsia="宋体" w:cs="Times New Roman"/>
                <w:b/>
                <w:bCs w:val="0"/>
                <w:i w:val="0"/>
                <w:iCs w:val="0"/>
                <w:color w:val="auto"/>
                <w:sz w:val="24"/>
                <w:szCs w:val="24"/>
                <w:highlight w:val="none"/>
                <w:u w:val="single"/>
                <w:lang w:val="en-US" w:eastAsia="zh-CN"/>
              </w:rPr>
              <w:t>根据上述计算公式和参数取值，计算本项目烟气量、颗粒物、二氧化硫、氮氧化物产生及排放结果见下表。</w:t>
            </w:r>
          </w:p>
          <w:p w14:paraId="574DE603">
            <w:pPr>
              <w:pStyle w:val="89"/>
              <w:numPr>
                <w:ilvl w:val="5"/>
                <w:numId w:val="0"/>
              </w:numPr>
              <w:bidi w:val="0"/>
              <w:ind w:leftChars="0"/>
              <w:rPr>
                <w:rFonts w:hint="eastAsia"/>
                <w:b/>
                <w:bCs w:val="0"/>
                <w:sz w:val="24"/>
                <w:szCs w:val="24"/>
                <w:highlight w:val="none"/>
                <w:u w:val="single"/>
                <w:lang w:val="en-US" w:eastAsia="zh-CN"/>
              </w:rPr>
            </w:pPr>
            <w:r>
              <w:rPr>
                <w:rFonts w:hint="eastAsia"/>
                <w:b/>
                <w:bCs w:val="0"/>
                <w:sz w:val="24"/>
                <w:szCs w:val="24"/>
                <w:highlight w:val="none"/>
                <w:u w:val="single"/>
                <w:lang w:val="en-US" w:eastAsia="zh-CN"/>
              </w:rPr>
              <w:t>表4-6  污染物产生及排放情况一览表</w:t>
            </w:r>
          </w:p>
          <w:tbl>
            <w:tblPr>
              <w:tblStyle w:val="28"/>
              <w:tblW w:w="827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657"/>
              <w:gridCol w:w="1660"/>
              <w:gridCol w:w="1657"/>
              <w:gridCol w:w="1657"/>
            </w:tblGrid>
            <w:tr w14:paraId="75C5A7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995" w:type="pct"/>
                  <w:tcBorders>
                    <w:tl2br w:val="nil"/>
                    <w:tr2bl w:val="nil"/>
                  </w:tcBorders>
                  <w:noWrap w:val="0"/>
                  <w:vAlign w:val="center"/>
                </w:tcPr>
                <w:p w14:paraId="7FD73424">
                  <w:pPr>
                    <w:pStyle w:val="93"/>
                    <w:bidi w:val="0"/>
                    <w:rPr>
                      <w:rFonts w:hint="eastAsia"/>
                      <w:b/>
                      <w:bCs w:val="0"/>
                      <w:highlight w:val="none"/>
                      <w:u w:val="single"/>
                      <w:lang w:val="en-US" w:eastAsia="zh-CN"/>
                    </w:rPr>
                  </w:pPr>
                  <w:r>
                    <w:rPr>
                      <w:rFonts w:hint="eastAsia"/>
                      <w:b/>
                      <w:bCs w:val="0"/>
                      <w:highlight w:val="none"/>
                      <w:u w:val="single"/>
                      <w:lang w:val="en-US" w:eastAsia="zh-CN"/>
                    </w:rPr>
                    <w:t>污染物</w:t>
                  </w:r>
                </w:p>
              </w:tc>
              <w:tc>
                <w:tcPr>
                  <w:tcW w:w="2002" w:type="pct"/>
                  <w:gridSpan w:val="2"/>
                  <w:tcBorders>
                    <w:tl2br w:val="nil"/>
                    <w:tr2bl w:val="nil"/>
                  </w:tcBorders>
                  <w:noWrap w:val="0"/>
                  <w:vAlign w:val="center"/>
                </w:tcPr>
                <w:p w14:paraId="0AA72949">
                  <w:pPr>
                    <w:pStyle w:val="93"/>
                    <w:bidi w:val="0"/>
                    <w:rPr>
                      <w:rFonts w:hint="eastAsia"/>
                      <w:b/>
                      <w:bCs w:val="0"/>
                      <w:highlight w:val="none"/>
                      <w:u w:val="single"/>
                      <w:lang w:val="en-US" w:eastAsia="zh-CN"/>
                    </w:rPr>
                  </w:pPr>
                  <w:r>
                    <w:rPr>
                      <w:rFonts w:hint="eastAsia"/>
                      <w:b/>
                      <w:bCs w:val="0"/>
                      <w:highlight w:val="none"/>
                      <w:u w:val="single"/>
                      <w:lang w:val="en-US" w:eastAsia="zh-CN"/>
                    </w:rPr>
                    <w:t>项目</w:t>
                  </w:r>
                </w:p>
              </w:tc>
              <w:tc>
                <w:tcPr>
                  <w:tcW w:w="1000" w:type="pct"/>
                  <w:tcBorders>
                    <w:tl2br w:val="nil"/>
                    <w:tr2bl w:val="nil"/>
                  </w:tcBorders>
                  <w:noWrap w:val="0"/>
                  <w:vAlign w:val="center"/>
                </w:tcPr>
                <w:p w14:paraId="42F95B2D">
                  <w:pPr>
                    <w:pStyle w:val="93"/>
                    <w:bidi w:val="0"/>
                    <w:rPr>
                      <w:rFonts w:hint="eastAsia"/>
                      <w:b/>
                      <w:bCs w:val="0"/>
                      <w:highlight w:val="none"/>
                      <w:u w:val="single"/>
                      <w:lang w:val="en-US" w:eastAsia="zh-CN"/>
                    </w:rPr>
                  </w:pPr>
                  <w:r>
                    <w:rPr>
                      <w:rFonts w:hint="eastAsia"/>
                      <w:b/>
                      <w:bCs w:val="0"/>
                      <w:highlight w:val="none"/>
                      <w:u w:val="single"/>
                      <w:lang w:val="en-US" w:eastAsia="zh-CN"/>
                    </w:rPr>
                    <w:t>单位</w:t>
                  </w:r>
                </w:p>
              </w:tc>
              <w:tc>
                <w:tcPr>
                  <w:tcW w:w="1000" w:type="pct"/>
                  <w:tcBorders>
                    <w:tl2br w:val="nil"/>
                    <w:tr2bl w:val="nil"/>
                  </w:tcBorders>
                  <w:noWrap w:val="0"/>
                  <w:vAlign w:val="center"/>
                </w:tcPr>
                <w:p w14:paraId="6B876594">
                  <w:pPr>
                    <w:pStyle w:val="93"/>
                    <w:bidi w:val="0"/>
                    <w:rPr>
                      <w:rFonts w:hint="eastAsia"/>
                      <w:b/>
                      <w:bCs w:val="0"/>
                      <w:highlight w:val="none"/>
                      <w:u w:val="single"/>
                      <w:lang w:val="en-US" w:eastAsia="zh-CN"/>
                    </w:rPr>
                  </w:pPr>
                  <w:r>
                    <w:rPr>
                      <w:rFonts w:hint="eastAsia"/>
                      <w:b/>
                      <w:bCs w:val="0"/>
                      <w:highlight w:val="none"/>
                      <w:u w:val="single"/>
                      <w:lang w:val="en-US" w:eastAsia="zh-CN"/>
                    </w:rPr>
                    <w:t>计算结果</w:t>
                  </w:r>
                </w:p>
              </w:tc>
            </w:tr>
            <w:tr w14:paraId="2F02A6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5" w:type="pct"/>
                  <w:vMerge w:val="restart"/>
                  <w:noWrap w:val="0"/>
                  <w:vAlign w:val="center"/>
                </w:tcPr>
                <w:p w14:paraId="371809B8">
                  <w:pPr>
                    <w:pStyle w:val="93"/>
                    <w:bidi w:val="0"/>
                    <w:rPr>
                      <w:rFonts w:hint="eastAsia"/>
                      <w:b/>
                      <w:bCs w:val="0"/>
                      <w:highlight w:val="none"/>
                      <w:u w:val="single"/>
                      <w:lang w:val="en-US" w:eastAsia="zh-CN"/>
                    </w:rPr>
                  </w:pPr>
                  <w:r>
                    <w:rPr>
                      <w:rFonts w:hint="eastAsia"/>
                      <w:b/>
                      <w:bCs w:val="0"/>
                      <w:highlight w:val="none"/>
                      <w:u w:val="single"/>
                      <w:lang w:val="en-US" w:eastAsia="zh-CN"/>
                    </w:rPr>
                    <w:t>颗粒物</w:t>
                  </w:r>
                </w:p>
              </w:tc>
              <w:tc>
                <w:tcPr>
                  <w:tcW w:w="1000" w:type="pct"/>
                  <w:vMerge w:val="restart"/>
                  <w:noWrap w:val="0"/>
                  <w:vAlign w:val="center"/>
                </w:tcPr>
                <w:p w14:paraId="1C3A004B">
                  <w:pPr>
                    <w:pStyle w:val="93"/>
                    <w:bidi w:val="0"/>
                    <w:rPr>
                      <w:rFonts w:hint="eastAsia"/>
                      <w:b/>
                      <w:bCs w:val="0"/>
                      <w:highlight w:val="none"/>
                      <w:u w:val="single"/>
                      <w:lang w:val="en-US" w:eastAsia="zh-CN"/>
                    </w:rPr>
                  </w:pPr>
                  <w:r>
                    <w:rPr>
                      <w:rFonts w:hint="eastAsia"/>
                      <w:b/>
                      <w:bCs w:val="0"/>
                      <w:highlight w:val="none"/>
                      <w:u w:val="single"/>
                      <w:lang w:val="en-US" w:eastAsia="zh-CN"/>
                    </w:rPr>
                    <w:t>排放情况</w:t>
                  </w:r>
                </w:p>
              </w:tc>
              <w:tc>
                <w:tcPr>
                  <w:tcW w:w="1002" w:type="pct"/>
                  <w:noWrap w:val="0"/>
                  <w:vAlign w:val="center"/>
                </w:tcPr>
                <w:p w14:paraId="68476C65">
                  <w:pPr>
                    <w:pStyle w:val="93"/>
                    <w:bidi w:val="0"/>
                    <w:rPr>
                      <w:rFonts w:hint="eastAsia"/>
                      <w:b/>
                      <w:bCs w:val="0"/>
                      <w:highlight w:val="none"/>
                      <w:u w:val="single"/>
                      <w:lang w:val="en-US" w:eastAsia="zh-CN"/>
                    </w:rPr>
                  </w:pPr>
                  <w:r>
                    <w:rPr>
                      <w:rFonts w:hint="eastAsia"/>
                      <w:b/>
                      <w:bCs w:val="0"/>
                      <w:highlight w:val="none"/>
                      <w:u w:val="single"/>
                      <w:lang w:val="en-US" w:eastAsia="zh-CN"/>
                    </w:rPr>
                    <w:t>排放量</w:t>
                  </w:r>
                </w:p>
              </w:tc>
              <w:tc>
                <w:tcPr>
                  <w:tcW w:w="1657" w:type="dxa"/>
                  <w:noWrap w:val="0"/>
                  <w:vAlign w:val="center"/>
                </w:tcPr>
                <w:p w14:paraId="78172612">
                  <w:pPr>
                    <w:keepNext w:val="0"/>
                    <w:keepLines w:val="0"/>
                    <w:widowControl/>
                    <w:suppressLineNumbers w:val="0"/>
                    <w:jc w:val="center"/>
                    <w:textAlignment w:val="center"/>
                    <w:rPr>
                      <w:rFonts w:hint="eastAsia"/>
                      <w:b/>
                      <w:bCs w:val="0"/>
                      <w:highlight w:val="none"/>
                      <w:u w:val="single"/>
                      <w:lang w:val="en-US" w:eastAsia="zh-CN"/>
                    </w:rPr>
                  </w:pPr>
                  <w:r>
                    <w:rPr>
                      <w:rFonts w:hint="default" w:ascii="Times New Roman" w:hAnsi="Times New Roman" w:eastAsia="宋体" w:cs="Times New Roman"/>
                      <w:b/>
                      <w:bCs w:val="0"/>
                      <w:i w:val="0"/>
                      <w:iCs w:val="0"/>
                      <w:color w:val="000000"/>
                      <w:kern w:val="0"/>
                      <w:sz w:val="21"/>
                      <w:szCs w:val="21"/>
                      <w:highlight w:val="none"/>
                      <w:u w:val="single"/>
                      <w:lang w:val="en-US" w:eastAsia="zh-CN" w:bidi="ar"/>
                    </w:rPr>
                    <w:t>kg/a</w:t>
                  </w:r>
                </w:p>
              </w:tc>
              <w:tc>
                <w:tcPr>
                  <w:tcW w:w="1657" w:type="dxa"/>
                  <w:noWrap w:val="0"/>
                  <w:vAlign w:val="center"/>
                </w:tcPr>
                <w:p w14:paraId="25114C08">
                  <w:pPr>
                    <w:keepNext w:val="0"/>
                    <w:keepLines w:val="0"/>
                    <w:widowControl/>
                    <w:suppressLineNumbers w:val="0"/>
                    <w:jc w:val="center"/>
                    <w:textAlignment w:val="center"/>
                    <w:rPr>
                      <w:rFonts w:hint="default"/>
                      <w:b/>
                      <w:bCs w:val="0"/>
                      <w:highlight w:val="none"/>
                      <w:u w:val="single"/>
                      <w:lang w:val="en-US" w:eastAsia="zh-CN"/>
                    </w:rPr>
                  </w:pPr>
                  <w:r>
                    <w:rPr>
                      <w:rFonts w:hint="default" w:ascii="Times New Roman" w:hAnsi="Times New Roman" w:eastAsia="宋体" w:cs="Times New Roman"/>
                      <w:b/>
                      <w:bCs w:val="0"/>
                      <w:i w:val="0"/>
                      <w:iCs w:val="0"/>
                      <w:color w:val="000000"/>
                      <w:kern w:val="0"/>
                      <w:sz w:val="21"/>
                      <w:szCs w:val="21"/>
                      <w:highlight w:val="none"/>
                      <w:u w:val="single"/>
                      <w:lang w:val="en-US" w:eastAsia="zh-CN" w:bidi="ar"/>
                    </w:rPr>
                    <w:t>2.76</w:t>
                  </w:r>
                </w:p>
              </w:tc>
            </w:tr>
            <w:tr w14:paraId="2A8A7B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5" w:type="pct"/>
                  <w:vMerge w:val="continue"/>
                  <w:noWrap w:val="0"/>
                  <w:vAlign w:val="center"/>
                </w:tcPr>
                <w:p w14:paraId="67C476B2">
                  <w:pPr>
                    <w:pStyle w:val="93"/>
                    <w:bidi w:val="0"/>
                    <w:rPr>
                      <w:rFonts w:hint="eastAsia"/>
                      <w:b/>
                      <w:bCs w:val="0"/>
                      <w:highlight w:val="none"/>
                      <w:u w:val="single"/>
                      <w:lang w:val="en-US" w:eastAsia="zh-CN"/>
                    </w:rPr>
                  </w:pPr>
                </w:p>
              </w:tc>
              <w:tc>
                <w:tcPr>
                  <w:tcW w:w="1000" w:type="pct"/>
                  <w:vMerge w:val="continue"/>
                  <w:noWrap w:val="0"/>
                  <w:vAlign w:val="center"/>
                </w:tcPr>
                <w:p w14:paraId="28715288">
                  <w:pPr>
                    <w:pStyle w:val="93"/>
                    <w:bidi w:val="0"/>
                    <w:rPr>
                      <w:rFonts w:hint="eastAsia"/>
                      <w:b/>
                      <w:bCs w:val="0"/>
                      <w:highlight w:val="none"/>
                      <w:u w:val="single"/>
                      <w:lang w:val="en-US" w:eastAsia="zh-CN"/>
                    </w:rPr>
                  </w:pPr>
                </w:p>
              </w:tc>
              <w:tc>
                <w:tcPr>
                  <w:tcW w:w="1002" w:type="pct"/>
                  <w:noWrap w:val="0"/>
                  <w:vAlign w:val="center"/>
                </w:tcPr>
                <w:p w14:paraId="49D2FAD0">
                  <w:pPr>
                    <w:pStyle w:val="93"/>
                    <w:bidi w:val="0"/>
                    <w:rPr>
                      <w:rFonts w:hint="eastAsia"/>
                      <w:b/>
                      <w:bCs w:val="0"/>
                      <w:highlight w:val="none"/>
                      <w:u w:val="single"/>
                      <w:lang w:val="en-US" w:eastAsia="zh-CN"/>
                    </w:rPr>
                  </w:pPr>
                  <w:r>
                    <w:rPr>
                      <w:rFonts w:hint="eastAsia"/>
                      <w:b/>
                      <w:bCs w:val="0"/>
                      <w:highlight w:val="none"/>
                      <w:u w:val="single"/>
                      <w:lang w:val="en-US" w:eastAsia="zh-CN"/>
                    </w:rPr>
                    <w:t>排放速率</w:t>
                  </w:r>
                </w:p>
              </w:tc>
              <w:tc>
                <w:tcPr>
                  <w:tcW w:w="1657" w:type="dxa"/>
                  <w:noWrap w:val="0"/>
                  <w:vAlign w:val="center"/>
                </w:tcPr>
                <w:p w14:paraId="2FAC0EBC">
                  <w:pPr>
                    <w:keepNext w:val="0"/>
                    <w:keepLines w:val="0"/>
                    <w:widowControl/>
                    <w:suppressLineNumbers w:val="0"/>
                    <w:jc w:val="center"/>
                    <w:textAlignment w:val="center"/>
                    <w:rPr>
                      <w:rFonts w:hint="eastAsia"/>
                      <w:b/>
                      <w:bCs w:val="0"/>
                      <w:highlight w:val="none"/>
                      <w:u w:val="single"/>
                      <w:lang w:val="en-US" w:eastAsia="zh-CN"/>
                    </w:rPr>
                  </w:pPr>
                  <w:r>
                    <w:rPr>
                      <w:rFonts w:hint="default" w:ascii="Times New Roman" w:hAnsi="Times New Roman" w:eastAsia="宋体" w:cs="Times New Roman"/>
                      <w:b/>
                      <w:bCs w:val="0"/>
                      <w:i w:val="0"/>
                      <w:iCs w:val="0"/>
                      <w:color w:val="000000"/>
                      <w:kern w:val="0"/>
                      <w:sz w:val="21"/>
                      <w:szCs w:val="21"/>
                      <w:highlight w:val="none"/>
                      <w:u w:val="single"/>
                      <w:lang w:val="en-US" w:eastAsia="zh-CN" w:bidi="ar"/>
                    </w:rPr>
                    <w:t>kg/h</w:t>
                  </w:r>
                </w:p>
              </w:tc>
              <w:tc>
                <w:tcPr>
                  <w:tcW w:w="1657" w:type="dxa"/>
                  <w:noWrap w:val="0"/>
                  <w:vAlign w:val="center"/>
                </w:tcPr>
                <w:p w14:paraId="7EEEE779">
                  <w:pPr>
                    <w:keepNext w:val="0"/>
                    <w:keepLines w:val="0"/>
                    <w:widowControl/>
                    <w:suppressLineNumbers w:val="0"/>
                    <w:jc w:val="center"/>
                    <w:textAlignment w:val="center"/>
                    <w:rPr>
                      <w:rFonts w:hint="default"/>
                      <w:b/>
                      <w:bCs w:val="0"/>
                      <w:highlight w:val="none"/>
                      <w:u w:val="single"/>
                      <w:lang w:val="en-US" w:eastAsia="zh-CN"/>
                    </w:rPr>
                  </w:pPr>
                  <w:r>
                    <w:rPr>
                      <w:rFonts w:hint="default" w:ascii="Times New Roman" w:hAnsi="Times New Roman" w:eastAsia="宋体" w:cs="Times New Roman"/>
                      <w:b/>
                      <w:bCs w:val="0"/>
                      <w:i w:val="0"/>
                      <w:iCs w:val="0"/>
                      <w:color w:val="000000"/>
                      <w:kern w:val="0"/>
                      <w:sz w:val="21"/>
                      <w:szCs w:val="21"/>
                      <w:highlight w:val="none"/>
                      <w:u w:val="single"/>
                      <w:lang w:val="en-US" w:eastAsia="zh-CN" w:bidi="ar"/>
                    </w:rPr>
                    <w:t xml:space="preserve">0.0011 </w:t>
                  </w:r>
                </w:p>
              </w:tc>
            </w:tr>
            <w:tr w14:paraId="73CA20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5" w:type="pct"/>
                  <w:vMerge w:val="continue"/>
                  <w:noWrap w:val="0"/>
                  <w:vAlign w:val="center"/>
                </w:tcPr>
                <w:p w14:paraId="2EC01E09">
                  <w:pPr>
                    <w:pStyle w:val="93"/>
                    <w:bidi w:val="0"/>
                    <w:rPr>
                      <w:rFonts w:hint="eastAsia"/>
                      <w:b/>
                      <w:bCs w:val="0"/>
                      <w:highlight w:val="none"/>
                      <w:u w:val="single"/>
                      <w:lang w:val="en-US" w:eastAsia="zh-CN"/>
                    </w:rPr>
                  </w:pPr>
                </w:p>
              </w:tc>
              <w:tc>
                <w:tcPr>
                  <w:tcW w:w="1000" w:type="pct"/>
                  <w:vMerge w:val="continue"/>
                  <w:noWrap w:val="0"/>
                  <w:vAlign w:val="center"/>
                </w:tcPr>
                <w:p w14:paraId="75E9555E">
                  <w:pPr>
                    <w:pStyle w:val="93"/>
                    <w:bidi w:val="0"/>
                    <w:rPr>
                      <w:rFonts w:hint="eastAsia"/>
                      <w:b/>
                      <w:bCs w:val="0"/>
                      <w:highlight w:val="none"/>
                      <w:u w:val="single"/>
                      <w:lang w:val="en-US" w:eastAsia="zh-CN"/>
                    </w:rPr>
                  </w:pPr>
                </w:p>
              </w:tc>
              <w:tc>
                <w:tcPr>
                  <w:tcW w:w="1002" w:type="pct"/>
                  <w:noWrap w:val="0"/>
                  <w:vAlign w:val="center"/>
                </w:tcPr>
                <w:p w14:paraId="237B6CE1">
                  <w:pPr>
                    <w:pStyle w:val="93"/>
                    <w:bidi w:val="0"/>
                    <w:rPr>
                      <w:rFonts w:hint="eastAsia"/>
                      <w:b/>
                      <w:bCs w:val="0"/>
                      <w:highlight w:val="none"/>
                      <w:u w:val="single"/>
                      <w:lang w:val="en-US" w:eastAsia="zh-CN"/>
                    </w:rPr>
                  </w:pPr>
                  <w:r>
                    <w:rPr>
                      <w:rFonts w:hint="eastAsia"/>
                      <w:b/>
                      <w:bCs w:val="0"/>
                      <w:highlight w:val="none"/>
                      <w:u w:val="single"/>
                      <w:lang w:val="en-US" w:eastAsia="zh-CN"/>
                    </w:rPr>
                    <w:t>排放浓度</w:t>
                  </w:r>
                </w:p>
              </w:tc>
              <w:tc>
                <w:tcPr>
                  <w:tcW w:w="1657" w:type="dxa"/>
                  <w:noWrap w:val="0"/>
                  <w:vAlign w:val="center"/>
                </w:tcPr>
                <w:p w14:paraId="5FCFCB0A">
                  <w:pPr>
                    <w:keepNext w:val="0"/>
                    <w:keepLines w:val="0"/>
                    <w:widowControl/>
                    <w:suppressLineNumbers w:val="0"/>
                    <w:jc w:val="center"/>
                    <w:textAlignment w:val="center"/>
                    <w:rPr>
                      <w:rFonts w:hint="eastAsia"/>
                      <w:b/>
                      <w:bCs w:val="0"/>
                      <w:highlight w:val="none"/>
                      <w:u w:val="single"/>
                      <w:lang w:val="en-US" w:eastAsia="zh-CN"/>
                    </w:rPr>
                  </w:pPr>
                  <w:r>
                    <w:rPr>
                      <w:rFonts w:hint="default" w:ascii="Times New Roman" w:hAnsi="Times New Roman" w:eastAsia="宋体" w:cs="Times New Roman"/>
                      <w:b/>
                      <w:bCs w:val="0"/>
                      <w:i w:val="0"/>
                      <w:iCs w:val="0"/>
                      <w:color w:val="000000"/>
                      <w:kern w:val="0"/>
                      <w:sz w:val="21"/>
                      <w:szCs w:val="21"/>
                      <w:highlight w:val="none"/>
                      <w:u w:val="single"/>
                      <w:lang w:val="en-US" w:eastAsia="zh-CN" w:bidi="ar"/>
                    </w:rPr>
                    <w:t>mg/m</w:t>
                  </w:r>
                  <w:r>
                    <w:rPr>
                      <w:rFonts w:hint="default" w:ascii="Times New Roman" w:hAnsi="Times New Roman" w:eastAsia="宋体" w:cs="Times New Roman"/>
                      <w:b/>
                      <w:bCs w:val="0"/>
                      <w:i w:val="0"/>
                      <w:iCs w:val="0"/>
                      <w:color w:val="000000"/>
                      <w:kern w:val="0"/>
                      <w:sz w:val="21"/>
                      <w:szCs w:val="21"/>
                      <w:highlight w:val="none"/>
                      <w:u w:val="single"/>
                      <w:vertAlign w:val="superscript"/>
                      <w:lang w:val="en-US" w:eastAsia="zh-CN" w:bidi="ar"/>
                    </w:rPr>
                    <w:t>3</w:t>
                  </w:r>
                </w:p>
              </w:tc>
              <w:tc>
                <w:tcPr>
                  <w:tcW w:w="1657" w:type="dxa"/>
                  <w:noWrap w:val="0"/>
                  <w:vAlign w:val="center"/>
                </w:tcPr>
                <w:p w14:paraId="4621C64B">
                  <w:pPr>
                    <w:keepNext w:val="0"/>
                    <w:keepLines w:val="0"/>
                    <w:widowControl/>
                    <w:suppressLineNumbers w:val="0"/>
                    <w:jc w:val="center"/>
                    <w:textAlignment w:val="center"/>
                    <w:rPr>
                      <w:rFonts w:hint="default"/>
                      <w:b/>
                      <w:bCs w:val="0"/>
                      <w:highlight w:val="none"/>
                      <w:u w:val="single"/>
                      <w:lang w:val="en-US" w:eastAsia="zh-CN"/>
                    </w:rPr>
                  </w:pPr>
                  <w:r>
                    <w:rPr>
                      <w:rFonts w:hint="default" w:ascii="Times New Roman" w:hAnsi="Times New Roman" w:eastAsia="宋体" w:cs="Times New Roman"/>
                      <w:b/>
                      <w:bCs w:val="0"/>
                      <w:i w:val="0"/>
                      <w:iCs w:val="0"/>
                      <w:color w:val="000000"/>
                      <w:kern w:val="0"/>
                      <w:sz w:val="21"/>
                      <w:szCs w:val="21"/>
                      <w:highlight w:val="none"/>
                      <w:u w:val="single"/>
                      <w:lang w:val="en-US" w:eastAsia="zh-CN" w:bidi="ar"/>
                    </w:rPr>
                    <w:t xml:space="preserve">0.0056 </w:t>
                  </w:r>
                </w:p>
              </w:tc>
            </w:tr>
            <w:tr w14:paraId="174E3E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5" w:type="pct"/>
                  <w:vMerge w:val="restart"/>
                  <w:noWrap w:val="0"/>
                  <w:vAlign w:val="center"/>
                </w:tcPr>
                <w:p w14:paraId="52BE05B5">
                  <w:pPr>
                    <w:pStyle w:val="93"/>
                    <w:bidi w:val="0"/>
                    <w:rPr>
                      <w:rFonts w:hint="eastAsia"/>
                      <w:b/>
                      <w:bCs w:val="0"/>
                      <w:highlight w:val="none"/>
                      <w:u w:val="single"/>
                      <w:lang w:val="en-US" w:eastAsia="zh-CN"/>
                    </w:rPr>
                  </w:pPr>
                  <w:r>
                    <w:rPr>
                      <w:rFonts w:hint="eastAsia"/>
                      <w:b/>
                      <w:bCs w:val="0"/>
                      <w:highlight w:val="none"/>
                      <w:u w:val="single"/>
                      <w:lang w:val="en-US" w:eastAsia="zh-CN"/>
                    </w:rPr>
                    <w:t>SO</w:t>
                  </w:r>
                  <w:r>
                    <w:rPr>
                      <w:rFonts w:hint="eastAsia"/>
                      <w:b/>
                      <w:bCs w:val="0"/>
                      <w:highlight w:val="none"/>
                      <w:u w:val="single"/>
                      <w:vertAlign w:val="subscript"/>
                      <w:lang w:val="en-US" w:eastAsia="zh-CN"/>
                    </w:rPr>
                    <w:t>2</w:t>
                  </w:r>
                </w:p>
              </w:tc>
              <w:tc>
                <w:tcPr>
                  <w:tcW w:w="1000" w:type="pct"/>
                  <w:vMerge w:val="restart"/>
                  <w:noWrap w:val="0"/>
                  <w:vAlign w:val="center"/>
                </w:tcPr>
                <w:p w14:paraId="745E2DD5">
                  <w:pPr>
                    <w:pStyle w:val="93"/>
                    <w:bidi w:val="0"/>
                    <w:rPr>
                      <w:rFonts w:hint="eastAsia"/>
                      <w:b/>
                      <w:bCs w:val="0"/>
                      <w:highlight w:val="none"/>
                      <w:u w:val="single"/>
                      <w:lang w:val="en-US" w:eastAsia="zh-CN"/>
                    </w:rPr>
                  </w:pPr>
                  <w:r>
                    <w:rPr>
                      <w:rFonts w:hint="eastAsia"/>
                      <w:b/>
                      <w:bCs w:val="0"/>
                      <w:highlight w:val="none"/>
                      <w:u w:val="single"/>
                      <w:lang w:val="en-US" w:eastAsia="zh-CN"/>
                    </w:rPr>
                    <w:t>排放情况</w:t>
                  </w:r>
                </w:p>
              </w:tc>
              <w:tc>
                <w:tcPr>
                  <w:tcW w:w="1002" w:type="pct"/>
                  <w:noWrap w:val="0"/>
                  <w:vAlign w:val="center"/>
                </w:tcPr>
                <w:p w14:paraId="124913E7">
                  <w:pPr>
                    <w:pStyle w:val="93"/>
                    <w:bidi w:val="0"/>
                    <w:rPr>
                      <w:rFonts w:hint="eastAsia"/>
                      <w:b/>
                      <w:bCs w:val="0"/>
                      <w:highlight w:val="none"/>
                      <w:u w:val="single"/>
                      <w:lang w:val="en-US" w:eastAsia="zh-CN"/>
                    </w:rPr>
                  </w:pPr>
                  <w:r>
                    <w:rPr>
                      <w:rFonts w:hint="eastAsia"/>
                      <w:b/>
                      <w:bCs w:val="0"/>
                      <w:highlight w:val="none"/>
                      <w:u w:val="single"/>
                      <w:lang w:val="en-US" w:eastAsia="zh-CN"/>
                    </w:rPr>
                    <w:t>排放量</w:t>
                  </w:r>
                </w:p>
              </w:tc>
              <w:tc>
                <w:tcPr>
                  <w:tcW w:w="1657" w:type="dxa"/>
                  <w:noWrap w:val="0"/>
                  <w:vAlign w:val="center"/>
                </w:tcPr>
                <w:p w14:paraId="42CB78BD">
                  <w:pPr>
                    <w:keepNext w:val="0"/>
                    <w:keepLines w:val="0"/>
                    <w:widowControl/>
                    <w:suppressLineNumbers w:val="0"/>
                    <w:jc w:val="center"/>
                    <w:textAlignment w:val="center"/>
                    <w:rPr>
                      <w:rFonts w:hint="eastAsia"/>
                      <w:b/>
                      <w:bCs w:val="0"/>
                      <w:highlight w:val="none"/>
                      <w:u w:val="single"/>
                      <w:lang w:val="en-US" w:eastAsia="zh-CN"/>
                    </w:rPr>
                  </w:pPr>
                  <w:r>
                    <w:rPr>
                      <w:rFonts w:hint="default" w:ascii="Times New Roman" w:hAnsi="Times New Roman" w:eastAsia="宋体" w:cs="Times New Roman"/>
                      <w:b/>
                      <w:bCs w:val="0"/>
                      <w:i w:val="0"/>
                      <w:iCs w:val="0"/>
                      <w:color w:val="000000"/>
                      <w:kern w:val="0"/>
                      <w:sz w:val="21"/>
                      <w:szCs w:val="21"/>
                      <w:highlight w:val="none"/>
                      <w:u w:val="single"/>
                      <w:lang w:val="en-US" w:eastAsia="zh-CN" w:bidi="ar"/>
                    </w:rPr>
                    <w:t>kg/a</w:t>
                  </w:r>
                </w:p>
              </w:tc>
              <w:tc>
                <w:tcPr>
                  <w:tcW w:w="1657" w:type="dxa"/>
                  <w:noWrap w:val="0"/>
                  <w:vAlign w:val="center"/>
                </w:tcPr>
                <w:p w14:paraId="534CF928">
                  <w:pPr>
                    <w:keepNext w:val="0"/>
                    <w:keepLines w:val="0"/>
                    <w:widowControl/>
                    <w:suppressLineNumbers w:val="0"/>
                    <w:jc w:val="center"/>
                    <w:textAlignment w:val="center"/>
                    <w:rPr>
                      <w:rFonts w:hint="default"/>
                      <w:b/>
                      <w:bCs w:val="0"/>
                      <w:highlight w:val="none"/>
                      <w:u w:val="single"/>
                      <w:lang w:val="en-US" w:eastAsia="zh-CN"/>
                    </w:rPr>
                  </w:pPr>
                  <w:r>
                    <w:rPr>
                      <w:rFonts w:hint="default" w:ascii="Times New Roman" w:hAnsi="Times New Roman" w:eastAsia="宋体" w:cs="Times New Roman"/>
                      <w:b/>
                      <w:bCs w:val="0"/>
                      <w:i w:val="0"/>
                      <w:iCs w:val="0"/>
                      <w:color w:val="000000"/>
                      <w:kern w:val="0"/>
                      <w:sz w:val="21"/>
                      <w:szCs w:val="21"/>
                      <w:highlight w:val="none"/>
                      <w:u w:val="single"/>
                      <w:lang w:val="en-US" w:eastAsia="zh-CN" w:bidi="ar"/>
                    </w:rPr>
                    <w:t xml:space="preserve">0.79 </w:t>
                  </w:r>
                </w:p>
              </w:tc>
            </w:tr>
            <w:tr w14:paraId="7D978C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5" w:type="pct"/>
                  <w:vMerge w:val="continue"/>
                  <w:noWrap w:val="0"/>
                  <w:vAlign w:val="center"/>
                </w:tcPr>
                <w:p w14:paraId="7EFDB1A2">
                  <w:pPr>
                    <w:pStyle w:val="93"/>
                    <w:bidi w:val="0"/>
                    <w:rPr>
                      <w:rFonts w:hint="eastAsia"/>
                      <w:b/>
                      <w:bCs w:val="0"/>
                      <w:highlight w:val="none"/>
                      <w:u w:val="single"/>
                      <w:lang w:val="en-US" w:eastAsia="zh-CN"/>
                    </w:rPr>
                  </w:pPr>
                </w:p>
              </w:tc>
              <w:tc>
                <w:tcPr>
                  <w:tcW w:w="1000" w:type="pct"/>
                  <w:vMerge w:val="continue"/>
                  <w:noWrap w:val="0"/>
                  <w:vAlign w:val="center"/>
                </w:tcPr>
                <w:p w14:paraId="5FEE859F">
                  <w:pPr>
                    <w:pStyle w:val="93"/>
                    <w:bidi w:val="0"/>
                    <w:rPr>
                      <w:rFonts w:hint="eastAsia"/>
                      <w:b/>
                      <w:bCs w:val="0"/>
                      <w:highlight w:val="none"/>
                      <w:u w:val="single"/>
                      <w:lang w:val="en-US" w:eastAsia="zh-CN"/>
                    </w:rPr>
                  </w:pPr>
                </w:p>
              </w:tc>
              <w:tc>
                <w:tcPr>
                  <w:tcW w:w="1002" w:type="pct"/>
                  <w:noWrap w:val="0"/>
                  <w:vAlign w:val="center"/>
                </w:tcPr>
                <w:p w14:paraId="703B6CFA">
                  <w:pPr>
                    <w:pStyle w:val="93"/>
                    <w:bidi w:val="0"/>
                    <w:rPr>
                      <w:rFonts w:hint="eastAsia"/>
                      <w:b/>
                      <w:bCs w:val="0"/>
                      <w:highlight w:val="none"/>
                      <w:u w:val="single"/>
                      <w:lang w:val="en-US" w:eastAsia="zh-CN"/>
                    </w:rPr>
                  </w:pPr>
                  <w:r>
                    <w:rPr>
                      <w:rFonts w:hint="eastAsia"/>
                      <w:b/>
                      <w:bCs w:val="0"/>
                      <w:highlight w:val="none"/>
                      <w:u w:val="single"/>
                      <w:lang w:val="en-US" w:eastAsia="zh-CN"/>
                    </w:rPr>
                    <w:t>排放速率</w:t>
                  </w:r>
                </w:p>
              </w:tc>
              <w:tc>
                <w:tcPr>
                  <w:tcW w:w="1657" w:type="dxa"/>
                  <w:noWrap w:val="0"/>
                  <w:vAlign w:val="center"/>
                </w:tcPr>
                <w:p w14:paraId="16EEA274">
                  <w:pPr>
                    <w:keepNext w:val="0"/>
                    <w:keepLines w:val="0"/>
                    <w:widowControl/>
                    <w:suppressLineNumbers w:val="0"/>
                    <w:jc w:val="center"/>
                    <w:textAlignment w:val="center"/>
                    <w:rPr>
                      <w:rFonts w:hint="eastAsia"/>
                      <w:b/>
                      <w:bCs w:val="0"/>
                      <w:highlight w:val="none"/>
                      <w:u w:val="single"/>
                      <w:lang w:val="en-US" w:eastAsia="zh-CN"/>
                    </w:rPr>
                  </w:pPr>
                  <w:r>
                    <w:rPr>
                      <w:rFonts w:hint="default" w:ascii="Times New Roman" w:hAnsi="Times New Roman" w:eastAsia="宋体" w:cs="Times New Roman"/>
                      <w:b/>
                      <w:bCs w:val="0"/>
                      <w:i w:val="0"/>
                      <w:iCs w:val="0"/>
                      <w:color w:val="000000"/>
                      <w:kern w:val="0"/>
                      <w:sz w:val="21"/>
                      <w:szCs w:val="21"/>
                      <w:highlight w:val="none"/>
                      <w:u w:val="single"/>
                      <w:lang w:val="en-US" w:eastAsia="zh-CN" w:bidi="ar"/>
                    </w:rPr>
                    <w:t>kg/h</w:t>
                  </w:r>
                </w:p>
              </w:tc>
              <w:tc>
                <w:tcPr>
                  <w:tcW w:w="1657" w:type="dxa"/>
                  <w:noWrap w:val="0"/>
                  <w:vAlign w:val="center"/>
                </w:tcPr>
                <w:p w14:paraId="3D8C807E">
                  <w:pPr>
                    <w:keepNext w:val="0"/>
                    <w:keepLines w:val="0"/>
                    <w:widowControl/>
                    <w:suppressLineNumbers w:val="0"/>
                    <w:jc w:val="center"/>
                    <w:textAlignment w:val="center"/>
                    <w:rPr>
                      <w:rFonts w:hint="default"/>
                      <w:b/>
                      <w:bCs w:val="0"/>
                      <w:highlight w:val="none"/>
                      <w:u w:val="single"/>
                      <w:lang w:val="en-US" w:eastAsia="zh-CN"/>
                    </w:rPr>
                  </w:pPr>
                  <w:r>
                    <w:rPr>
                      <w:rFonts w:hint="default" w:ascii="Times New Roman" w:hAnsi="Times New Roman" w:eastAsia="宋体" w:cs="Times New Roman"/>
                      <w:b/>
                      <w:bCs w:val="0"/>
                      <w:i w:val="0"/>
                      <w:iCs w:val="0"/>
                      <w:color w:val="000000"/>
                      <w:kern w:val="0"/>
                      <w:sz w:val="21"/>
                      <w:szCs w:val="21"/>
                      <w:highlight w:val="none"/>
                      <w:u w:val="single"/>
                      <w:lang w:val="en-US" w:eastAsia="zh-CN" w:bidi="ar"/>
                    </w:rPr>
                    <w:t xml:space="preserve">0.0003 </w:t>
                  </w:r>
                </w:p>
              </w:tc>
            </w:tr>
            <w:tr w14:paraId="7DE48E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5" w:type="pct"/>
                  <w:vMerge w:val="continue"/>
                  <w:noWrap w:val="0"/>
                  <w:vAlign w:val="center"/>
                </w:tcPr>
                <w:p w14:paraId="12429D76">
                  <w:pPr>
                    <w:pStyle w:val="93"/>
                    <w:bidi w:val="0"/>
                    <w:rPr>
                      <w:rFonts w:hint="eastAsia"/>
                      <w:b/>
                      <w:bCs w:val="0"/>
                      <w:highlight w:val="none"/>
                      <w:u w:val="single"/>
                      <w:lang w:val="en-US" w:eastAsia="zh-CN"/>
                    </w:rPr>
                  </w:pPr>
                </w:p>
              </w:tc>
              <w:tc>
                <w:tcPr>
                  <w:tcW w:w="1000" w:type="pct"/>
                  <w:vMerge w:val="continue"/>
                  <w:noWrap w:val="0"/>
                  <w:vAlign w:val="center"/>
                </w:tcPr>
                <w:p w14:paraId="27A42387">
                  <w:pPr>
                    <w:pStyle w:val="93"/>
                    <w:bidi w:val="0"/>
                    <w:rPr>
                      <w:rFonts w:hint="eastAsia"/>
                      <w:b/>
                      <w:bCs w:val="0"/>
                      <w:highlight w:val="none"/>
                      <w:u w:val="single"/>
                      <w:lang w:val="en-US" w:eastAsia="zh-CN"/>
                    </w:rPr>
                  </w:pPr>
                </w:p>
              </w:tc>
              <w:tc>
                <w:tcPr>
                  <w:tcW w:w="1002" w:type="pct"/>
                  <w:noWrap w:val="0"/>
                  <w:vAlign w:val="center"/>
                </w:tcPr>
                <w:p w14:paraId="618F5F86">
                  <w:pPr>
                    <w:pStyle w:val="93"/>
                    <w:bidi w:val="0"/>
                    <w:rPr>
                      <w:rFonts w:hint="eastAsia"/>
                      <w:b/>
                      <w:bCs w:val="0"/>
                      <w:highlight w:val="none"/>
                      <w:u w:val="single"/>
                      <w:lang w:val="en-US" w:eastAsia="zh-CN"/>
                    </w:rPr>
                  </w:pPr>
                  <w:r>
                    <w:rPr>
                      <w:rFonts w:hint="eastAsia"/>
                      <w:b/>
                      <w:bCs w:val="0"/>
                      <w:highlight w:val="none"/>
                      <w:u w:val="single"/>
                      <w:lang w:val="en-US" w:eastAsia="zh-CN"/>
                    </w:rPr>
                    <w:t>排放浓度</w:t>
                  </w:r>
                </w:p>
              </w:tc>
              <w:tc>
                <w:tcPr>
                  <w:tcW w:w="1657" w:type="dxa"/>
                  <w:noWrap w:val="0"/>
                  <w:vAlign w:val="center"/>
                </w:tcPr>
                <w:p w14:paraId="7E7DECAA">
                  <w:pPr>
                    <w:keepNext w:val="0"/>
                    <w:keepLines w:val="0"/>
                    <w:widowControl/>
                    <w:suppressLineNumbers w:val="0"/>
                    <w:jc w:val="center"/>
                    <w:textAlignment w:val="center"/>
                    <w:rPr>
                      <w:rFonts w:hint="eastAsia"/>
                      <w:b/>
                      <w:bCs w:val="0"/>
                      <w:highlight w:val="none"/>
                      <w:u w:val="single"/>
                      <w:lang w:val="en-US" w:eastAsia="zh-CN"/>
                    </w:rPr>
                  </w:pPr>
                  <w:r>
                    <w:rPr>
                      <w:rFonts w:hint="default" w:ascii="Times New Roman" w:hAnsi="Times New Roman" w:eastAsia="宋体" w:cs="Times New Roman"/>
                      <w:b/>
                      <w:bCs w:val="0"/>
                      <w:i w:val="0"/>
                      <w:iCs w:val="0"/>
                      <w:color w:val="000000"/>
                      <w:kern w:val="0"/>
                      <w:sz w:val="21"/>
                      <w:szCs w:val="21"/>
                      <w:highlight w:val="none"/>
                      <w:u w:val="single"/>
                      <w:lang w:val="en-US" w:eastAsia="zh-CN" w:bidi="ar"/>
                    </w:rPr>
                    <w:t>mg/m</w:t>
                  </w:r>
                  <w:r>
                    <w:rPr>
                      <w:rFonts w:hint="default" w:ascii="Times New Roman" w:hAnsi="Times New Roman" w:eastAsia="宋体" w:cs="Times New Roman"/>
                      <w:b/>
                      <w:bCs w:val="0"/>
                      <w:i w:val="0"/>
                      <w:iCs w:val="0"/>
                      <w:color w:val="000000"/>
                      <w:kern w:val="0"/>
                      <w:sz w:val="21"/>
                      <w:szCs w:val="21"/>
                      <w:highlight w:val="none"/>
                      <w:u w:val="single"/>
                      <w:vertAlign w:val="superscript"/>
                      <w:lang w:val="en-US" w:eastAsia="zh-CN" w:bidi="ar"/>
                    </w:rPr>
                    <w:t>3</w:t>
                  </w:r>
                </w:p>
              </w:tc>
              <w:tc>
                <w:tcPr>
                  <w:tcW w:w="1657" w:type="dxa"/>
                  <w:noWrap w:val="0"/>
                  <w:vAlign w:val="center"/>
                </w:tcPr>
                <w:p w14:paraId="6D9E05A2">
                  <w:pPr>
                    <w:keepNext w:val="0"/>
                    <w:keepLines w:val="0"/>
                    <w:widowControl/>
                    <w:suppressLineNumbers w:val="0"/>
                    <w:jc w:val="center"/>
                    <w:textAlignment w:val="center"/>
                    <w:rPr>
                      <w:rFonts w:hint="default"/>
                      <w:b/>
                      <w:bCs w:val="0"/>
                      <w:highlight w:val="none"/>
                      <w:u w:val="single"/>
                      <w:lang w:val="en-US" w:eastAsia="zh-CN"/>
                    </w:rPr>
                  </w:pPr>
                  <w:r>
                    <w:rPr>
                      <w:rFonts w:hint="default" w:ascii="Times New Roman" w:hAnsi="Times New Roman" w:eastAsia="宋体" w:cs="Times New Roman"/>
                      <w:b/>
                      <w:bCs w:val="0"/>
                      <w:i w:val="0"/>
                      <w:iCs w:val="0"/>
                      <w:color w:val="000000"/>
                      <w:kern w:val="0"/>
                      <w:sz w:val="21"/>
                      <w:szCs w:val="21"/>
                      <w:highlight w:val="none"/>
                      <w:u w:val="single"/>
                      <w:lang w:val="en-US" w:eastAsia="zh-CN" w:bidi="ar"/>
                    </w:rPr>
                    <w:t xml:space="preserve">0.0016 </w:t>
                  </w:r>
                </w:p>
              </w:tc>
            </w:tr>
            <w:tr w14:paraId="76F17D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5" w:type="pct"/>
                  <w:vMerge w:val="restart"/>
                  <w:noWrap w:val="0"/>
                  <w:vAlign w:val="center"/>
                </w:tcPr>
                <w:p w14:paraId="2BF042B2">
                  <w:pPr>
                    <w:pStyle w:val="93"/>
                    <w:bidi w:val="0"/>
                    <w:rPr>
                      <w:rFonts w:hint="eastAsia"/>
                      <w:b/>
                      <w:bCs w:val="0"/>
                      <w:highlight w:val="none"/>
                      <w:u w:val="single"/>
                      <w:lang w:val="en-US" w:eastAsia="zh-CN"/>
                    </w:rPr>
                  </w:pPr>
                  <w:r>
                    <w:rPr>
                      <w:rFonts w:hint="eastAsia"/>
                      <w:b/>
                      <w:bCs w:val="0"/>
                      <w:highlight w:val="none"/>
                      <w:u w:val="single"/>
                      <w:lang w:val="en-US" w:eastAsia="zh-CN"/>
                    </w:rPr>
                    <w:t>NO</w:t>
                  </w:r>
                  <w:r>
                    <w:rPr>
                      <w:rFonts w:hint="eastAsia"/>
                      <w:b/>
                      <w:bCs w:val="0"/>
                      <w:highlight w:val="none"/>
                      <w:u w:val="single"/>
                      <w:vertAlign w:val="subscript"/>
                      <w:lang w:val="en-US" w:eastAsia="zh-CN"/>
                    </w:rPr>
                    <w:t>x</w:t>
                  </w:r>
                </w:p>
              </w:tc>
              <w:tc>
                <w:tcPr>
                  <w:tcW w:w="1000" w:type="pct"/>
                  <w:vMerge w:val="restart"/>
                  <w:noWrap w:val="0"/>
                  <w:vAlign w:val="center"/>
                </w:tcPr>
                <w:p w14:paraId="7A73BF31">
                  <w:pPr>
                    <w:pStyle w:val="93"/>
                    <w:bidi w:val="0"/>
                    <w:rPr>
                      <w:rFonts w:hint="eastAsia"/>
                      <w:b/>
                      <w:bCs w:val="0"/>
                      <w:highlight w:val="none"/>
                      <w:u w:val="single"/>
                      <w:lang w:val="en-US" w:eastAsia="zh-CN"/>
                    </w:rPr>
                  </w:pPr>
                  <w:r>
                    <w:rPr>
                      <w:rFonts w:hint="eastAsia"/>
                      <w:b/>
                      <w:bCs w:val="0"/>
                      <w:highlight w:val="none"/>
                      <w:u w:val="single"/>
                      <w:lang w:val="en-US" w:eastAsia="zh-CN"/>
                    </w:rPr>
                    <w:t>排放情况</w:t>
                  </w:r>
                </w:p>
              </w:tc>
              <w:tc>
                <w:tcPr>
                  <w:tcW w:w="1002" w:type="pct"/>
                  <w:noWrap w:val="0"/>
                  <w:vAlign w:val="center"/>
                </w:tcPr>
                <w:p w14:paraId="1640B45B">
                  <w:pPr>
                    <w:pStyle w:val="93"/>
                    <w:bidi w:val="0"/>
                    <w:rPr>
                      <w:rFonts w:hint="eastAsia"/>
                      <w:b/>
                      <w:bCs w:val="0"/>
                      <w:highlight w:val="none"/>
                      <w:u w:val="single"/>
                      <w:lang w:val="en-US" w:eastAsia="zh-CN"/>
                    </w:rPr>
                  </w:pPr>
                  <w:r>
                    <w:rPr>
                      <w:rFonts w:hint="eastAsia"/>
                      <w:b/>
                      <w:bCs w:val="0"/>
                      <w:highlight w:val="none"/>
                      <w:u w:val="single"/>
                      <w:lang w:val="en-US" w:eastAsia="zh-CN"/>
                    </w:rPr>
                    <w:t>排放量</w:t>
                  </w:r>
                </w:p>
              </w:tc>
              <w:tc>
                <w:tcPr>
                  <w:tcW w:w="1657" w:type="dxa"/>
                  <w:noWrap w:val="0"/>
                  <w:vAlign w:val="center"/>
                </w:tcPr>
                <w:p w14:paraId="73EB9D54">
                  <w:pPr>
                    <w:keepNext w:val="0"/>
                    <w:keepLines w:val="0"/>
                    <w:widowControl/>
                    <w:suppressLineNumbers w:val="0"/>
                    <w:jc w:val="center"/>
                    <w:textAlignment w:val="center"/>
                    <w:rPr>
                      <w:rFonts w:hint="eastAsia"/>
                      <w:b/>
                      <w:bCs w:val="0"/>
                      <w:highlight w:val="none"/>
                      <w:u w:val="single"/>
                      <w:lang w:val="en-US" w:eastAsia="zh-CN"/>
                    </w:rPr>
                  </w:pPr>
                  <w:r>
                    <w:rPr>
                      <w:rFonts w:hint="default" w:ascii="Times New Roman" w:hAnsi="Times New Roman" w:eastAsia="宋体" w:cs="Times New Roman"/>
                      <w:b/>
                      <w:bCs w:val="0"/>
                      <w:i w:val="0"/>
                      <w:iCs w:val="0"/>
                      <w:color w:val="000000"/>
                      <w:kern w:val="0"/>
                      <w:sz w:val="21"/>
                      <w:szCs w:val="21"/>
                      <w:highlight w:val="none"/>
                      <w:u w:val="single"/>
                      <w:lang w:val="en-US" w:eastAsia="zh-CN" w:bidi="ar"/>
                    </w:rPr>
                    <w:t>kg/a</w:t>
                  </w:r>
                </w:p>
              </w:tc>
              <w:tc>
                <w:tcPr>
                  <w:tcW w:w="1657" w:type="dxa"/>
                  <w:noWrap w:val="0"/>
                  <w:vAlign w:val="center"/>
                </w:tcPr>
                <w:p w14:paraId="49269EC6">
                  <w:pPr>
                    <w:keepNext w:val="0"/>
                    <w:keepLines w:val="0"/>
                    <w:widowControl/>
                    <w:suppressLineNumbers w:val="0"/>
                    <w:jc w:val="center"/>
                    <w:textAlignment w:val="center"/>
                    <w:rPr>
                      <w:rFonts w:hint="default"/>
                      <w:b/>
                      <w:bCs w:val="0"/>
                      <w:highlight w:val="none"/>
                      <w:u w:val="single"/>
                      <w:lang w:val="en-US" w:eastAsia="zh-CN"/>
                    </w:rPr>
                  </w:pPr>
                  <w:r>
                    <w:rPr>
                      <w:rFonts w:hint="default" w:ascii="Times New Roman" w:hAnsi="Times New Roman" w:eastAsia="宋体" w:cs="Times New Roman"/>
                      <w:b/>
                      <w:bCs w:val="0"/>
                      <w:i w:val="0"/>
                      <w:iCs w:val="0"/>
                      <w:color w:val="000000"/>
                      <w:kern w:val="0"/>
                      <w:sz w:val="21"/>
                      <w:szCs w:val="21"/>
                      <w:highlight w:val="none"/>
                      <w:u w:val="single"/>
                      <w:lang w:val="en-US" w:eastAsia="zh-CN" w:bidi="ar"/>
                    </w:rPr>
                    <w:t xml:space="preserve">36.82 </w:t>
                  </w:r>
                </w:p>
              </w:tc>
            </w:tr>
            <w:tr w14:paraId="3553EF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5" w:type="pct"/>
                  <w:vMerge w:val="continue"/>
                  <w:noWrap w:val="0"/>
                  <w:vAlign w:val="center"/>
                </w:tcPr>
                <w:p w14:paraId="04259309">
                  <w:pPr>
                    <w:pStyle w:val="93"/>
                    <w:bidi w:val="0"/>
                    <w:rPr>
                      <w:rFonts w:hint="eastAsia"/>
                      <w:b/>
                      <w:bCs w:val="0"/>
                      <w:highlight w:val="none"/>
                      <w:u w:val="single"/>
                      <w:lang w:val="en-US" w:eastAsia="zh-CN"/>
                    </w:rPr>
                  </w:pPr>
                </w:p>
              </w:tc>
              <w:tc>
                <w:tcPr>
                  <w:tcW w:w="1000" w:type="pct"/>
                  <w:vMerge w:val="continue"/>
                  <w:noWrap w:val="0"/>
                  <w:vAlign w:val="center"/>
                </w:tcPr>
                <w:p w14:paraId="0C2A04ED">
                  <w:pPr>
                    <w:pStyle w:val="93"/>
                    <w:bidi w:val="0"/>
                    <w:rPr>
                      <w:rFonts w:hint="eastAsia"/>
                      <w:b/>
                      <w:bCs w:val="0"/>
                      <w:highlight w:val="none"/>
                      <w:u w:val="single"/>
                      <w:lang w:val="en-US" w:eastAsia="zh-CN"/>
                    </w:rPr>
                  </w:pPr>
                </w:p>
              </w:tc>
              <w:tc>
                <w:tcPr>
                  <w:tcW w:w="1002" w:type="pct"/>
                  <w:noWrap w:val="0"/>
                  <w:vAlign w:val="center"/>
                </w:tcPr>
                <w:p w14:paraId="2363E88D">
                  <w:pPr>
                    <w:pStyle w:val="93"/>
                    <w:bidi w:val="0"/>
                    <w:rPr>
                      <w:rFonts w:hint="eastAsia"/>
                      <w:b/>
                      <w:bCs w:val="0"/>
                      <w:highlight w:val="none"/>
                      <w:u w:val="single"/>
                      <w:lang w:val="en-US" w:eastAsia="zh-CN"/>
                    </w:rPr>
                  </w:pPr>
                  <w:r>
                    <w:rPr>
                      <w:rFonts w:hint="eastAsia"/>
                      <w:b/>
                      <w:bCs w:val="0"/>
                      <w:highlight w:val="none"/>
                      <w:u w:val="single"/>
                      <w:lang w:val="en-US" w:eastAsia="zh-CN"/>
                    </w:rPr>
                    <w:t>排放速率</w:t>
                  </w:r>
                </w:p>
              </w:tc>
              <w:tc>
                <w:tcPr>
                  <w:tcW w:w="1657" w:type="dxa"/>
                  <w:noWrap w:val="0"/>
                  <w:vAlign w:val="center"/>
                </w:tcPr>
                <w:p w14:paraId="39AEA8DE">
                  <w:pPr>
                    <w:keepNext w:val="0"/>
                    <w:keepLines w:val="0"/>
                    <w:widowControl/>
                    <w:suppressLineNumbers w:val="0"/>
                    <w:jc w:val="center"/>
                    <w:textAlignment w:val="center"/>
                    <w:rPr>
                      <w:rFonts w:hint="eastAsia"/>
                      <w:b/>
                      <w:bCs w:val="0"/>
                      <w:highlight w:val="none"/>
                      <w:u w:val="single"/>
                      <w:lang w:val="en-US" w:eastAsia="zh-CN"/>
                    </w:rPr>
                  </w:pPr>
                  <w:r>
                    <w:rPr>
                      <w:rFonts w:hint="default" w:ascii="Times New Roman" w:hAnsi="Times New Roman" w:eastAsia="宋体" w:cs="Times New Roman"/>
                      <w:b/>
                      <w:bCs w:val="0"/>
                      <w:i w:val="0"/>
                      <w:iCs w:val="0"/>
                      <w:color w:val="000000"/>
                      <w:kern w:val="0"/>
                      <w:sz w:val="21"/>
                      <w:szCs w:val="21"/>
                      <w:highlight w:val="none"/>
                      <w:u w:val="single"/>
                      <w:lang w:val="en-US" w:eastAsia="zh-CN" w:bidi="ar"/>
                    </w:rPr>
                    <w:t>kg/h</w:t>
                  </w:r>
                </w:p>
              </w:tc>
              <w:tc>
                <w:tcPr>
                  <w:tcW w:w="1657" w:type="dxa"/>
                  <w:noWrap w:val="0"/>
                  <w:vAlign w:val="center"/>
                </w:tcPr>
                <w:p w14:paraId="3BAA78F1">
                  <w:pPr>
                    <w:keepNext w:val="0"/>
                    <w:keepLines w:val="0"/>
                    <w:widowControl/>
                    <w:suppressLineNumbers w:val="0"/>
                    <w:jc w:val="center"/>
                    <w:textAlignment w:val="center"/>
                    <w:rPr>
                      <w:rFonts w:hint="default"/>
                      <w:b/>
                      <w:bCs w:val="0"/>
                      <w:highlight w:val="none"/>
                      <w:u w:val="single"/>
                      <w:lang w:val="en-US" w:eastAsia="zh-CN"/>
                    </w:rPr>
                  </w:pPr>
                  <w:r>
                    <w:rPr>
                      <w:rFonts w:hint="default" w:ascii="Times New Roman" w:hAnsi="Times New Roman" w:eastAsia="宋体" w:cs="Times New Roman"/>
                      <w:b/>
                      <w:bCs w:val="0"/>
                      <w:i w:val="0"/>
                      <w:iCs w:val="0"/>
                      <w:color w:val="000000"/>
                      <w:kern w:val="0"/>
                      <w:sz w:val="21"/>
                      <w:szCs w:val="21"/>
                      <w:highlight w:val="none"/>
                      <w:u w:val="single"/>
                      <w:lang w:val="en-US" w:eastAsia="zh-CN" w:bidi="ar"/>
                    </w:rPr>
                    <w:t xml:space="preserve">0.0153 </w:t>
                  </w:r>
                </w:p>
              </w:tc>
            </w:tr>
            <w:tr w14:paraId="230750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95" w:type="pct"/>
                  <w:vMerge w:val="continue"/>
                  <w:noWrap w:val="0"/>
                  <w:vAlign w:val="center"/>
                </w:tcPr>
                <w:p w14:paraId="4C343533">
                  <w:pPr>
                    <w:pStyle w:val="93"/>
                    <w:bidi w:val="0"/>
                    <w:rPr>
                      <w:rFonts w:hint="eastAsia"/>
                      <w:b/>
                      <w:bCs w:val="0"/>
                      <w:highlight w:val="none"/>
                      <w:u w:val="single"/>
                      <w:lang w:val="en-US" w:eastAsia="zh-CN"/>
                    </w:rPr>
                  </w:pPr>
                </w:p>
              </w:tc>
              <w:tc>
                <w:tcPr>
                  <w:tcW w:w="1000" w:type="pct"/>
                  <w:vMerge w:val="continue"/>
                  <w:noWrap w:val="0"/>
                  <w:vAlign w:val="center"/>
                </w:tcPr>
                <w:p w14:paraId="4CF2D460">
                  <w:pPr>
                    <w:pStyle w:val="93"/>
                    <w:bidi w:val="0"/>
                    <w:rPr>
                      <w:rFonts w:hint="eastAsia"/>
                      <w:b/>
                      <w:bCs w:val="0"/>
                      <w:highlight w:val="none"/>
                      <w:u w:val="single"/>
                      <w:lang w:val="en-US" w:eastAsia="zh-CN"/>
                    </w:rPr>
                  </w:pPr>
                </w:p>
              </w:tc>
              <w:tc>
                <w:tcPr>
                  <w:tcW w:w="1002" w:type="pct"/>
                  <w:noWrap w:val="0"/>
                  <w:vAlign w:val="center"/>
                </w:tcPr>
                <w:p w14:paraId="54BF8A14">
                  <w:pPr>
                    <w:pStyle w:val="93"/>
                    <w:bidi w:val="0"/>
                    <w:rPr>
                      <w:rFonts w:hint="eastAsia"/>
                      <w:b/>
                      <w:bCs w:val="0"/>
                      <w:highlight w:val="none"/>
                      <w:u w:val="single"/>
                      <w:lang w:val="en-US" w:eastAsia="zh-CN"/>
                    </w:rPr>
                  </w:pPr>
                  <w:r>
                    <w:rPr>
                      <w:rFonts w:hint="eastAsia"/>
                      <w:b/>
                      <w:bCs w:val="0"/>
                      <w:highlight w:val="none"/>
                      <w:u w:val="single"/>
                      <w:lang w:val="en-US" w:eastAsia="zh-CN"/>
                    </w:rPr>
                    <w:t>排放浓度</w:t>
                  </w:r>
                </w:p>
              </w:tc>
              <w:tc>
                <w:tcPr>
                  <w:tcW w:w="1657" w:type="dxa"/>
                  <w:noWrap w:val="0"/>
                  <w:vAlign w:val="center"/>
                </w:tcPr>
                <w:p w14:paraId="4D904645">
                  <w:pPr>
                    <w:keepNext w:val="0"/>
                    <w:keepLines w:val="0"/>
                    <w:widowControl/>
                    <w:suppressLineNumbers w:val="0"/>
                    <w:jc w:val="center"/>
                    <w:textAlignment w:val="center"/>
                    <w:rPr>
                      <w:rFonts w:hint="eastAsia"/>
                      <w:b/>
                      <w:bCs w:val="0"/>
                      <w:highlight w:val="none"/>
                      <w:u w:val="single"/>
                      <w:lang w:val="en-US" w:eastAsia="zh-CN"/>
                    </w:rPr>
                  </w:pPr>
                  <w:r>
                    <w:rPr>
                      <w:rFonts w:hint="default" w:ascii="Times New Roman" w:hAnsi="Times New Roman" w:eastAsia="宋体" w:cs="Times New Roman"/>
                      <w:b/>
                      <w:bCs w:val="0"/>
                      <w:i w:val="0"/>
                      <w:iCs w:val="0"/>
                      <w:color w:val="000000"/>
                      <w:kern w:val="0"/>
                      <w:sz w:val="21"/>
                      <w:szCs w:val="21"/>
                      <w:highlight w:val="none"/>
                      <w:u w:val="single"/>
                      <w:lang w:val="en-US" w:eastAsia="zh-CN" w:bidi="ar"/>
                    </w:rPr>
                    <w:t>mg/m</w:t>
                  </w:r>
                  <w:r>
                    <w:rPr>
                      <w:rFonts w:hint="default" w:ascii="Times New Roman" w:hAnsi="Times New Roman" w:eastAsia="宋体" w:cs="Times New Roman"/>
                      <w:b/>
                      <w:bCs w:val="0"/>
                      <w:i w:val="0"/>
                      <w:iCs w:val="0"/>
                      <w:color w:val="000000"/>
                      <w:kern w:val="0"/>
                      <w:sz w:val="21"/>
                      <w:szCs w:val="21"/>
                      <w:highlight w:val="none"/>
                      <w:u w:val="single"/>
                      <w:vertAlign w:val="superscript"/>
                      <w:lang w:val="en-US" w:eastAsia="zh-CN" w:bidi="ar"/>
                    </w:rPr>
                    <w:t>3</w:t>
                  </w:r>
                </w:p>
              </w:tc>
              <w:tc>
                <w:tcPr>
                  <w:tcW w:w="1657" w:type="dxa"/>
                  <w:noWrap w:val="0"/>
                  <w:vAlign w:val="center"/>
                </w:tcPr>
                <w:p w14:paraId="58BF00FB">
                  <w:pPr>
                    <w:keepNext w:val="0"/>
                    <w:keepLines w:val="0"/>
                    <w:widowControl/>
                    <w:suppressLineNumbers w:val="0"/>
                    <w:jc w:val="center"/>
                    <w:textAlignment w:val="center"/>
                    <w:rPr>
                      <w:rFonts w:hint="default"/>
                      <w:b/>
                      <w:bCs w:val="0"/>
                      <w:highlight w:val="none"/>
                      <w:u w:val="single"/>
                      <w:lang w:val="en-US" w:eastAsia="zh-CN"/>
                    </w:rPr>
                  </w:pPr>
                  <w:r>
                    <w:rPr>
                      <w:rFonts w:hint="default" w:ascii="Times New Roman" w:hAnsi="Times New Roman" w:eastAsia="宋体" w:cs="Times New Roman"/>
                      <w:b/>
                      <w:bCs w:val="0"/>
                      <w:i w:val="0"/>
                      <w:iCs w:val="0"/>
                      <w:color w:val="000000"/>
                      <w:kern w:val="0"/>
                      <w:sz w:val="21"/>
                      <w:szCs w:val="21"/>
                      <w:highlight w:val="none"/>
                      <w:u w:val="single"/>
                      <w:lang w:val="en-US" w:eastAsia="zh-CN" w:bidi="ar"/>
                    </w:rPr>
                    <w:t xml:space="preserve">0.0751 </w:t>
                  </w:r>
                </w:p>
              </w:tc>
            </w:tr>
          </w:tbl>
          <w:p w14:paraId="30A598B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highlight w:val="none"/>
              </w:rPr>
            </w:pPr>
          </w:p>
          <w:p w14:paraId="21B26E92">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cs="Times New Roman"/>
                <w:b/>
                <w:bCs w:val="0"/>
                <w:color w:val="auto"/>
                <w:sz w:val="24"/>
                <w:szCs w:val="24"/>
                <w:highlight w:val="none"/>
                <w:u w:val="single"/>
                <w:lang w:val="en-US" w:eastAsia="zh-CN"/>
              </w:rPr>
            </w:pPr>
            <w:r>
              <w:rPr>
                <w:rFonts w:hint="default" w:ascii="Times New Roman" w:hAnsi="Times New Roman" w:eastAsia="宋体" w:cs="Times New Roman"/>
                <w:b/>
                <w:bCs w:val="0"/>
                <w:color w:val="auto"/>
                <w:sz w:val="24"/>
                <w:szCs w:val="24"/>
                <w:highlight w:val="none"/>
                <w:u w:val="single"/>
                <w:lang w:val="en-US" w:eastAsia="zh-CN"/>
              </w:rPr>
              <w:t>本项目</w:t>
            </w:r>
            <w:r>
              <w:rPr>
                <w:rFonts w:hint="eastAsia" w:ascii="Times New Roman" w:hAnsi="Times New Roman" w:eastAsia="宋体" w:cs="Times New Roman"/>
                <w:b/>
                <w:bCs w:val="0"/>
                <w:color w:val="auto"/>
                <w:sz w:val="24"/>
                <w:szCs w:val="24"/>
                <w:highlight w:val="none"/>
                <w:u w:val="single"/>
                <w:lang w:val="en-US" w:eastAsia="zh-CN"/>
              </w:rPr>
              <w:t>沼气燃烧</w:t>
            </w:r>
            <w:r>
              <w:rPr>
                <w:rFonts w:hint="default" w:ascii="Times New Roman" w:hAnsi="Times New Roman" w:eastAsia="宋体" w:cs="Times New Roman"/>
                <w:b/>
                <w:bCs w:val="0"/>
                <w:color w:val="auto"/>
                <w:sz w:val="24"/>
                <w:szCs w:val="24"/>
                <w:highlight w:val="none"/>
                <w:u w:val="single"/>
                <w:lang w:val="en-US" w:eastAsia="zh-CN"/>
              </w:rPr>
              <w:t>废气通过</w:t>
            </w:r>
            <w:r>
              <w:rPr>
                <w:rFonts w:hint="eastAsia" w:ascii="Times New Roman" w:hAnsi="Times New Roman" w:eastAsia="宋体" w:cs="Times New Roman"/>
                <w:b/>
                <w:bCs w:val="0"/>
                <w:color w:val="auto"/>
                <w:sz w:val="24"/>
                <w:szCs w:val="24"/>
                <w:highlight w:val="none"/>
                <w:u w:val="single"/>
                <w:lang w:val="en-US" w:eastAsia="zh-CN"/>
              </w:rPr>
              <w:t>1</w:t>
            </w:r>
            <w:r>
              <w:rPr>
                <w:rFonts w:hint="default" w:ascii="Times New Roman" w:hAnsi="Times New Roman" w:eastAsia="宋体" w:cs="Times New Roman"/>
                <w:b/>
                <w:bCs w:val="0"/>
                <w:color w:val="auto"/>
                <w:sz w:val="24"/>
                <w:szCs w:val="24"/>
                <w:highlight w:val="none"/>
                <w:u w:val="single"/>
                <w:lang w:val="en-US" w:eastAsia="zh-CN"/>
              </w:rPr>
              <w:t>m高</w:t>
            </w:r>
            <w:r>
              <w:rPr>
                <w:rFonts w:hint="eastAsia" w:ascii="宋体" w:hAnsi="宋体" w:cs="宋体"/>
                <w:b/>
                <w:bCs w:val="0"/>
                <w:color w:val="auto"/>
                <w:sz w:val="24"/>
                <w:szCs w:val="24"/>
                <w:highlight w:val="none"/>
                <w:u w:val="single"/>
                <w:lang w:val="en-US" w:eastAsia="zh-CN"/>
              </w:rPr>
              <w:t>烟囱</w:t>
            </w:r>
            <w:r>
              <w:rPr>
                <w:rFonts w:hint="default" w:ascii="Times New Roman" w:hAnsi="Times New Roman" w:eastAsia="宋体" w:cs="Times New Roman"/>
                <w:b/>
                <w:bCs w:val="0"/>
                <w:color w:val="auto"/>
                <w:sz w:val="24"/>
                <w:szCs w:val="24"/>
                <w:highlight w:val="none"/>
                <w:u w:val="single"/>
                <w:lang w:val="en-US" w:eastAsia="zh-CN"/>
              </w:rPr>
              <w:t>排放，</w:t>
            </w:r>
            <w:r>
              <w:rPr>
                <w:rFonts w:hint="eastAsia" w:ascii="Times New Roman" w:hAnsi="Times New Roman" w:eastAsia="宋体" w:cs="Times New Roman"/>
                <w:b/>
                <w:bCs w:val="0"/>
                <w:color w:val="auto"/>
                <w:sz w:val="24"/>
                <w:szCs w:val="24"/>
                <w:highlight w:val="none"/>
                <w:u w:val="single"/>
                <w:lang w:val="en-US" w:eastAsia="zh-CN"/>
              </w:rPr>
              <w:t>污染物产生量较小</w:t>
            </w:r>
            <w:r>
              <w:rPr>
                <w:rFonts w:hint="eastAsia" w:asciiTheme="minorEastAsia" w:hAnsiTheme="minorEastAsia" w:eastAsiaTheme="minorEastAsia" w:cstheme="minorEastAsia"/>
                <w:b/>
                <w:bCs w:val="0"/>
                <w:sz w:val="24"/>
                <w:highlight w:val="none"/>
                <w:u w:val="single"/>
                <w:lang w:eastAsia="zh-CN"/>
              </w:rPr>
              <w:t>，</w:t>
            </w:r>
            <w:r>
              <w:rPr>
                <w:rFonts w:hint="eastAsia" w:asciiTheme="minorEastAsia" w:hAnsiTheme="minorEastAsia" w:eastAsiaTheme="minorEastAsia" w:cstheme="minorEastAsia"/>
                <w:b/>
                <w:bCs w:val="0"/>
                <w:sz w:val="24"/>
                <w:highlight w:val="none"/>
                <w:u w:val="single"/>
                <w:lang w:val="en-US" w:eastAsia="zh-CN"/>
              </w:rPr>
              <w:t>可满足</w:t>
            </w:r>
            <w:r>
              <w:rPr>
                <w:rFonts w:hint="eastAsia" w:asciiTheme="minorEastAsia" w:hAnsiTheme="minorEastAsia" w:eastAsiaTheme="minorEastAsia" w:cstheme="minorEastAsia"/>
                <w:b/>
                <w:bCs w:val="0"/>
                <w:sz w:val="24"/>
                <w:highlight w:val="none"/>
                <w:u w:val="single"/>
              </w:rPr>
              <w:t>《大气污染物综合排放标准》（GB16297-1996）中</w:t>
            </w:r>
            <w:r>
              <w:rPr>
                <w:rFonts w:hint="eastAsia" w:asciiTheme="minorEastAsia" w:hAnsiTheme="minorEastAsia" w:eastAsiaTheme="minorEastAsia" w:cstheme="minorEastAsia"/>
                <w:b/>
                <w:bCs w:val="0"/>
                <w:sz w:val="24"/>
                <w:highlight w:val="none"/>
                <w:u w:val="single"/>
                <w:lang w:eastAsia="zh-CN"/>
              </w:rPr>
              <w:t>无</w:t>
            </w:r>
            <w:r>
              <w:rPr>
                <w:rFonts w:hint="eastAsia" w:asciiTheme="minorEastAsia" w:hAnsiTheme="minorEastAsia" w:eastAsiaTheme="minorEastAsia" w:cstheme="minorEastAsia"/>
                <w:b/>
                <w:bCs w:val="0"/>
                <w:sz w:val="24"/>
                <w:highlight w:val="none"/>
                <w:u w:val="single"/>
              </w:rPr>
              <w:t>组织排放</w:t>
            </w:r>
            <w:r>
              <w:rPr>
                <w:rFonts w:hint="eastAsia" w:asciiTheme="minorEastAsia" w:hAnsiTheme="minorEastAsia" w:eastAsiaTheme="minorEastAsia" w:cstheme="minorEastAsia"/>
                <w:b/>
                <w:bCs w:val="0"/>
                <w:sz w:val="24"/>
                <w:highlight w:val="none"/>
                <w:u w:val="single"/>
                <w:lang w:val="en-US" w:eastAsia="zh-CN"/>
              </w:rPr>
              <w:t>监控浓度限值要求。</w:t>
            </w:r>
          </w:p>
          <w:p w14:paraId="2921F5D7">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cs="Times New Roman"/>
                <w:b/>
                <w:bCs/>
                <w:color w:val="auto"/>
                <w:sz w:val="24"/>
                <w:szCs w:val="24"/>
                <w:highlight w:val="none"/>
                <w:u w:val="single"/>
                <w:lang w:val="en-US" w:eastAsia="zh-CN"/>
              </w:rPr>
            </w:pPr>
            <w:r>
              <w:rPr>
                <w:rFonts w:hint="eastAsia" w:cs="Times New Roman"/>
                <w:b/>
                <w:bCs/>
                <w:color w:val="auto"/>
                <w:sz w:val="24"/>
                <w:szCs w:val="24"/>
                <w:highlight w:val="none"/>
                <w:u w:val="single"/>
                <w:lang w:val="en-US" w:eastAsia="zh-CN"/>
              </w:rPr>
              <w:t>（3）燃油废气</w:t>
            </w:r>
          </w:p>
          <w:p w14:paraId="2A8479CA">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cs="Times New Roman"/>
                <w:b/>
                <w:bCs/>
                <w:color w:val="auto"/>
                <w:sz w:val="24"/>
                <w:szCs w:val="24"/>
                <w:highlight w:val="none"/>
                <w:u w:val="single"/>
                <w:lang w:val="en-US" w:eastAsia="zh-CN"/>
              </w:rPr>
            </w:pPr>
            <w:r>
              <w:rPr>
                <w:rFonts w:hint="default" w:ascii="Times New Roman" w:hAnsi="Times New Roman" w:eastAsia="宋体" w:cs="Times New Roman"/>
                <w:b/>
                <w:bCs/>
                <w:color w:val="auto"/>
                <w:sz w:val="24"/>
                <w:szCs w:val="24"/>
                <w:highlight w:val="none"/>
                <w:u w:val="single"/>
                <w:lang w:val="en-US" w:eastAsia="zh-CN"/>
              </w:rPr>
              <w:t>本</w:t>
            </w:r>
            <w:r>
              <w:rPr>
                <w:rFonts w:hint="default" w:ascii="Times New Roman" w:hAnsi="Times New Roman" w:eastAsia="宋体" w:cs="Times New Roman"/>
                <w:b/>
                <w:bCs/>
                <w:color w:val="auto"/>
                <w:sz w:val="24"/>
                <w:szCs w:val="24"/>
                <w:highlight w:val="none"/>
                <w:u w:val="single"/>
                <w:lang w:eastAsia="zh-CN"/>
              </w:rPr>
              <w:t>项目</w:t>
            </w:r>
            <w:r>
              <w:rPr>
                <w:rFonts w:hint="default" w:ascii="Times New Roman" w:hAnsi="Times New Roman" w:eastAsia="宋体" w:cs="Times New Roman"/>
                <w:b/>
                <w:bCs/>
                <w:color w:val="auto"/>
                <w:sz w:val="24"/>
                <w:szCs w:val="24"/>
                <w:highlight w:val="none"/>
                <w:u w:val="single"/>
                <w:lang w:val="en-US" w:eastAsia="zh-CN"/>
              </w:rPr>
              <w:t>在</w:t>
            </w:r>
            <w:r>
              <w:rPr>
                <w:rFonts w:hint="eastAsia" w:eastAsia="宋体" w:cs="Times New Roman"/>
                <w:b/>
                <w:bCs/>
                <w:color w:val="auto"/>
                <w:sz w:val="24"/>
                <w:szCs w:val="24"/>
                <w:highlight w:val="none"/>
                <w:u w:val="single"/>
                <w:lang w:val="en-US" w:eastAsia="zh-CN"/>
              </w:rPr>
              <w:t>设备用</w:t>
            </w:r>
            <w:r>
              <w:rPr>
                <w:rFonts w:hint="default" w:ascii="Times New Roman" w:hAnsi="Times New Roman" w:eastAsia="宋体" w:cs="Times New Roman"/>
                <w:b/>
                <w:bCs/>
                <w:color w:val="auto"/>
                <w:sz w:val="24"/>
                <w:szCs w:val="24"/>
                <w:highlight w:val="none"/>
                <w:u w:val="single"/>
                <w:lang w:eastAsia="zh-CN"/>
              </w:rPr>
              <w:t>房内设</w:t>
            </w:r>
            <w:r>
              <w:rPr>
                <w:rFonts w:hint="default" w:ascii="Times New Roman" w:hAnsi="Times New Roman" w:eastAsia="宋体" w:cs="Times New Roman"/>
                <w:b/>
                <w:bCs/>
                <w:color w:val="auto"/>
                <w:sz w:val="24"/>
                <w:szCs w:val="24"/>
                <w:highlight w:val="none"/>
                <w:u w:val="single"/>
                <w:lang w:val="en-US" w:eastAsia="zh-CN"/>
              </w:rPr>
              <w:t>1台150kW柴油发电机组作为备用应急电源。柴油发电机燃油废气中含烟尘、SO</w:t>
            </w:r>
            <w:r>
              <w:rPr>
                <w:rFonts w:hint="default" w:ascii="Times New Roman" w:hAnsi="Times New Roman" w:eastAsia="宋体" w:cs="Times New Roman"/>
                <w:b/>
                <w:bCs/>
                <w:color w:val="auto"/>
                <w:sz w:val="24"/>
                <w:szCs w:val="24"/>
                <w:highlight w:val="none"/>
                <w:u w:val="single"/>
                <w:vertAlign w:val="subscript"/>
                <w:lang w:val="en-US" w:eastAsia="zh-CN"/>
              </w:rPr>
              <w:t>2</w:t>
            </w:r>
            <w:r>
              <w:rPr>
                <w:rFonts w:hint="default" w:ascii="Times New Roman" w:hAnsi="Times New Roman" w:eastAsia="宋体" w:cs="Times New Roman"/>
                <w:b/>
                <w:bCs/>
                <w:color w:val="auto"/>
                <w:sz w:val="24"/>
                <w:szCs w:val="24"/>
                <w:highlight w:val="none"/>
                <w:u w:val="single"/>
                <w:lang w:val="en-US" w:eastAsia="zh-CN"/>
              </w:rPr>
              <w:t>、NO</w:t>
            </w:r>
            <w:r>
              <w:rPr>
                <w:rFonts w:hint="default" w:ascii="Times New Roman" w:hAnsi="Times New Roman" w:eastAsia="宋体" w:cs="Times New Roman"/>
                <w:b/>
                <w:bCs/>
                <w:color w:val="auto"/>
                <w:sz w:val="24"/>
                <w:szCs w:val="24"/>
                <w:highlight w:val="none"/>
                <w:u w:val="single"/>
                <w:vertAlign w:val="subscript"/>
                <w:lang w:val="en-US" w:eastAsia="zh-CN"/>
              </w:rPr>
              <w:t>x</w:t>
            </w:r>
            <w:r>
              <w:rPr>
                <w:rFonts w:hint="default" w:ascii="Times New Roman" w:hAnsi="Times New Roman" w:eastAsia="宋体" w:cs="Times New Roman"/>
                <w:b/>
                <w:bCs/>
                <w:color w:val="auto"/>
                <w:sz w:val="24"/>
                <w:szCs w:val="24"/>
                <w:highlight w:val="none"/>
                <w:u w:val="single"/>
                <w:lang w:val="en-US" w:eastAsia="zh-CN"/>
              </w:rPr>
              <w:t>等大气污染，</w:t>
            </w:r>
            <w:r>
              <w:rPr>
                <w:rFonts w:hint="eastAsia" w:ascii="Times New Roman" w:hAnsi="Times New Roman" w:eastAsia="宋体" w:cs="Times New Roman"/>
                <w:b/>
                <w:bCs/>
                <w:color w:val="auto"/>
                <w:sz w:val="24"/>
                <w:szCs w:val="24"/>
                <w:highlight w:val="none"/>
                <w:u w:val="single"/>
                <w:lang w:val="en-US" w:eastAsia="zh-CN"/>
              </w:rPr>
              <w:t>产生的燃油废气经</w:t>
            </w:r>
            <w:r>
              <w:rPr>
                <w:rFonts w:hint="eastAsia" w:eastAsia="宋体" w:cs="Times New Roman"/>
                <w:b/>
                <w:bCs/>
                <w:color w:val="auto"/>
                <w:sz w:val="24"/>
                <w:szCs w:val="24"/>
                <w:highlight w:val="none"/>
                <w:u w:val="single"/>
                <w:lang w:val="en-US" w:eastAsia="zh-CN"/>
              </w:rPr>
              <w:t>管道排至设备用房外。</w:t>
            </w:r>
            <w:r>
              <w:rPr>
                <w:rFonts w:hint="eastAsia" w:ascii="Times New Roman" w:hAnsi="Times New Roman" w:eastAsia="宋体" w:cs="Times New Roman"/>
                <w:b/>
                <w:bCs/>
                <w:color w:val="auto"/>
                <w:sz w:val="24"/>
                <w:highlight w:val="none"/>
                <w:u w:val="single"/>
                <w:lang w:val="en-US" w:eastAsia="zh-CN"/>
              </w:rPr>
              <w:t>根据建设单位提供信息，</w:t>
            </w:r>
            <w:r>
              <w:rPr>
                <w:rFonts w:hint="default" w:ascii="Times New Roman" w:hAnsi="Times New Roman" w:eastAsia="宋体" w:cs="Times New Roman"/>
                <w:b/>
                <w:bCs/>
                <w:color w:val="auto"/>
                <w:sz w:val="24"/>
                <w:highlight w:val="none"/>
                <w:u w:val="single"/>
                <w:lang w:val="en-US" w:eastAsia="zh-CN"/>
              </w:rPr>
              <w:t>项目所在区域</w:t>
            </w:r>
            <w:r>
              <w:rPr>
                <w:rFonts w:hint="eastAsia" w:ascii="Times New Roman" w:hAnsi="Times New Roman" w:eastAsia="宋体" w:cs="Times New Roman"/>
                <w:b/>
                <w:bCs/>
                <w:color w:val="auto"/>
                <w:sz w:val="24"/>
                <w:highlight w:val="none"/>
                <w:u w:val="single"/>
                <w:lang w:val="en-US" w:eastAsia="zh-CN"/>
              </w:rPr>
              <w:t>停电频率约为3次/月，按</w:t>
            </w:r>
            <w:r>
              <w:rPr>
                <w:rFonts w:hint="default" w:ascii="Times New Roman" w:hAnsi="Times New Roman" w:eastAsia="宋体" w:cs="Times New Roman"/>
                <w:b/>
                <w:bCs/>
                <w:color w:val="auto"/>
                <w:sz w:val="24"/>
                <w:highlight w:val="none"/>
                <w:u w:val="single"/>
                <w:lang w:val="en-US" w:eastAsia="zh-CN"/>
              </w:rPr>
              <w:t>每次时间不超</w:t>
            </w:r>
            <w:r>
              <w:rPr>
                <w:rFonts w:hint="eastAsia" w:ascii="Times New Roman" w:hAnsi="Times New Roman" w:eastAsia="宋体" w:cs="Times New Roman"/>
                <w:b/>
                <w:bCs/>
                <w:color w:val="auto"/>
                <w:sz w:val="24"/>
                <w:highlight w:val="none"/>
                <w:u w:val="single"/>
                <w:lang w:val="en-US" w:eastAsia="zh-CN"/>
              </w:rPr>
              <w:t>2h计</w:t>
            </w:r>
            <w:r>
              <w:rPr>
                <w:rFonts w:hint="default" w:ascii="Times New Roman" w:hAnsi="Times New Roman" w:eastAsia="宋体" w:cs="Times New Roman"/>
                <w:b/>
                <w:bCs/>
                <w:color w:val="auto"/>
                <w:sz w:val="24"/>
                <w:highlight w:val="none"/>
                <w:u w:val="single"/>
                <w:lang w:val="en-US" w:eastAsia="zh-CN"/>
              </w:rPr>
              <w:t>，</w:t>
            </w:r>
            <w:r>
              <w:rPr>
                <w:rFonts w:hint="eastAsia" w:ascii="Times New Roman" w:hAnsi="Times New Roman" w:eastAsia="宋体" w:cs="Times New Roman"/>
                <w:b/>
                <w:bCs/>
                <w:color w:val="auto"/>
                <w:sz w:val="24"/>
                <w:highlight w:val="none"/>
                <w:u w:val="single"/>
                <w:lang w:val="en-US" w:eastAsia="zh-CN"/>
              </w:rPr>
              <w:t>年工作330d，则</w:t>
            </w:r>
            <w:r>
              <w:rPr>
                <w:rFonts w:hint="default" w:ascii="Times New Roman" w:hAnsi="Times New Roman" w:eastAsia="宋体" w:cs="Times New Roman"/>
                <w:b/>
                <w:bCs/>
                <w:color w:val="auto"/>
                <w:sz w:val="24"/>
                <w:highlight w:val="none"/>
                <w:u w:val="single"/>
                <w:lang w:val="en-US" w:eastAsia="zh-CN"/>
              </w:rPr>
              <w:t>柴油发电机</w:t>
            </w:r>
            <w:r>
              <w:rPr>
                <w:rFonts w:hint="eastAsia" w:ascii="Times New Roman" w:hAnsi="Times New Roman" w:eastAsia="宋体" w:cs="Times New Roman"/>
                <w:b/>
                <w:bCs/>
                <w:color w:val="auto"/>
                <w:sz w:val="24"/>
                <w:highlight w:val="none"/>
                <w:u w:val="single"/>
                <w:lang w:val="en-US" w:eastAsia="zh-CN"/>
              </w:rPr>
              <w:t>组</w:t>
            </w:r>
            <w:r>
              <w:rPr>
                <w:rFonts w:hint="default" w:ascii="Times New Roman" w:hAnsi="Times New Roman" w:eastAsia="宋体" w:cs="Times New Roman"/>
                <w:b/>
                <w:bCs/>
                <w:color w:val="auto"/>
                <w:sz w:val="24"/>
                <w:highlight w:val="none"/>
                <w:u w:val="single"/>
                <w:lang w:val="en-US" w:eastAsia="zh-CN"/>
              </w:rPr>
              <w:t>工作时间</w:t>
            </w:r>
            <w:r>
              <w:rPr>
                <w:rFonts w:hint="eastAsia" w:ascii="Times New Roman" w:hAnsi="Times New Roman" w:eastAsia="宋体" w:cs="Times New Roman"/>
                <w:b/>
                <w:bCs/>
                <w:color w:val="auto"/>
                <w:sz w:val="24"/>
                <w:highlight w:val="none"/>
                <w:u w:val="single"/>
                <w:lang w:val="en-US" w:eastAsia="zh-CN"/>
              </w:rPr>
              <w:t>为66h/a</w:t>
            </w:r>
            <w:r>
              <w:rPr>
                <w:rFonts w:hint="default" w:ascii="Times New Roman" w:hAnsi="Times New Roman" w:eastAsia="宋体" w:cs="Times New Roman"/>
                <w:b/>
                <w:bCs/>
                <w:color w:val="auto"/>
                <w:sz w:val="24"/>
                <w:highlight w:val="none"/>
                <w:u w:val="single"/>
                <w:lang w:val="en-US" w:eastAsia="zh-CN"/>
              </w:rPr>
              <w:t>。</w:t>
            </w:r>
            <w:r>
              <w:rPr>
                <w:rFonts w:hint="default" w:ascii="Times New Roman" w:hAnsi="Times New Roman" w:eastAsia="宋体" w:cs="Times New Roman"/>
                <w:b/>
                <w:bCs/>
                <w:color w:val="auto"/>
                <w:sz w:val="24"/>
                <w:szCs w:val="24"/>
                <w:highlight w:val="none"/>
                <w:u w:val="single"/>
                <w:lang w:val="en-US" w:eastAsia="zh-CN"/>
              </w:rPr>
              <w:t>燃烧含硫率低于0.2%的轻质柴油，</w:t>
            </w:r>
            <w:r>
              <w:rPr>
                <w:rFonts w:hint="eastAsia" w:ascii="Times New Roman" w:hAnsi="Times New Roman" w:eastAsia="宋体" w:cs="Times New Roman"/>
                <w:b/>
                <w:bCs/>
                <w:i w:val="0"/>
                <w:iCs w:val="0"/>
                <w:color w:val="auto"/>
                <w:kern w:val="0"/>
                <w:sz w:val="24"/>
                <w:szCs w:val="24"/>
                <w:highlight w:val="none"/>
                <w:u w:val="single"/>
                <w:lang w:val="en-US" w:eastAsia="zh-CN" w:bidi="ar"/>
              </w:rPr>
              <w:t>结合</w:t>
            </w:r>
            <w:r>
              <w:rPr>
                <w:rFonts w:hint="eastAsia" w:cs="Times New Roman"/>
                <w:b/>
                <w:bCs/>
                <w:i w:val="0"/>
                <w:iCs w:val="0"/>
                <w:color w:val="auto"/>
                <w:kern w:val="0"/>
                <w:sz w:val="24"/>
                <w:szCs w:val="24"/>
                <w:highlight w:val="none"/>
                <w:u w:val="single"/>
                <w:lang w:val="en-US" w:eastAsia="zh-CN" w:bidi="ar"/>
              </w:rPr>
              <w:t>本项目</w:t>
            </w:r>
            <w:r>
              <w:rPr>
                <w:rFonts w:hint="eastAsia" w:ascii="Times New Roman" w:hAnsi="Times New Roman" w:eastAsia="宋体" w:cs="Times New Roman"/>
                <w:b/>
                <w:bCs/>
                <w:i w:val="0"/>
                <w:iCs w:val="0"/>
                <w:color w:val="auto"/>
                <w:kern w:val="0"/>
                <w:sz w:val="24"/>
                <w:szCs w:val="24"/>
                <w:highlight w:val="none"/>
                <w:u w:val="single"/>
                <w:lang w:val="en-US" w:eastAsia="zh-CN" w:bidi="ar"/>
              </w:rPr>
              <w:t>备用发电机技术参数，</w:t>
            </w:r>
            <w:r>
              <w:rPr>
                <w:rFonts w:hint="default" w:ascii="Times New Roman" w:hAnsi="Times New Roman" w:eastAsia="宋体" w:cs="Times New Roman"/>
                <w:b/>
                <w:bCs/>
                <w:color w:val="auto"/>
                <w:sz w:val="24"/>
                <w:szCs w:val="24"/>
                <w:highlight w:val="none"/>
                <w:u w:val="single"/>
                <w:lang w:val="en-US" w:eastAsia="zh-CN"/>
              </w:rPr>
              <w:t>耗油率取0.208kg/h·</w:t>
            </w:r>
            <w:r>
              <w:rPr>
                <w:rFonts w:hint="eastAsia" w:cs="Times New Roman"/>
                <w:b/>
                <w:bCs/>
                <w:color w:val="auto"/>
                <w:sz w:val="24"/>
                <w:szCs w:val="24"/>
                <w:highlight w:val="none"/>
                <w:u w:val="single"/>
                <w:lang w:val="en-US" w:eastAsia="zh-CN"/>
              </w:rPr>
              <w:t>kW，</w:t>
            </w:r>
            <w:r>
              <w:rPr>
                <w:rFonts w:hint="default" w:ascii="Times New Roman" w:hAnsi="Times New Roman" w:eastAsia="宋体" w:cs="Times New Roman"/>
                <w:b/>
                <w:bCs/>
                <w:color w:val="auto"/>
                <w:sz w:val="24"/>
                <w:szCs w:val="24"/>
                <w:highlight w:val="none"/>
                <w:u w:val="single"/>
                <w:lang w:val="en-US" w:eastAsia="zh-CN"/>
              </w:rPr>
              <w:t>则</w:t>
            </w:r>
            <w:r>
              <w:rPr>
                <w:rFonts w:hint="eastAsia" w:cs="Times New Roman"/>
                <w:b/>
                <w:bCs/>
                <w:color w:val="auto"/>
                <w:sz w:val="24"/>
                <w:szCs w:val="24"/>
                <w:highlight w:val="none"/>
                <w:u w:val="single"/>
                <w:lang w:val="en-US" w:eastAsia="zh-CN"/>
              </w:rPr>
              <w:t>厂区</w:t>
            </w:r>
            <w:r>
              <w:rPr>
                <w:rFonts w:hint="default" w:ascii="Times New Roman" w:hAnsi="Times New Roman" w:eastAsia="宋体" w:cs="Times New Roman"/>
                <w:b/>
                <w:bCs/>
                <w:color w:val="auto"/>
                <w:sz w:val="24"/>
                <w:szCs w:val="24"/>
                <w:highlight w:val="none"/>
                <w:u w:val="single"/>
                <w:lang w:val="en-US" w:eastAsia="zh-CN"/>
              </w:rPr>
              <w:t>全年共耗油</w:t>
            </w:r>
            <w:r>
              <w:rPr>
                <w:rFonts w:hint="eastAsia" w:cs="Times New Roman"/>
                <w:b/>
                <w:bCs/>
                <w:color w:val="auto"/>
                <w:sz w:val="24"/>
                <w:szCs w:val="24"/>
                <w:highlight w:val="none"/>
                <w:u w:val="single"/>
                <w:lang w:val="en-US" w:eastAsia="zh-CN"/>
              </w:rPr>
              <w:t>2.06</w:t>
            </w:r>
            <w:r>
              <w:rPr>
                <w:rFonts w:hint="default" w:ascii="Times New Roman" w:hAnsi="Times New Roman" w:eastAsia="宋体" w:cs="Times New Roman"/>
                <w:b/>
                <w:bCs/>
                <w:color w:val="auto"/>
                <w:sz w:val="24"/>
                <w:szCs w:val="24"/>
                <w:highlight w:val="none"/>
                <w:u w:val="single"/>
                <w:lang w:val="en-US" w:eastAsia="zh-CN"/>
              </w:rPr>
              <w:t>t</w:t>
            </w:r>
            <w:r>
              <w:rPr>
                <w:rFonts w:hint="eastAsia" w:eastAsia="宋体" w:cs="Times New Roman"/>
                <w:b/>
                <w:bCs/>
                <w:color w:val="auto"/>
                <w:sz w:val="24"/>
                <w:szCs w:val="24"/>
                <w:highlight w:val="none"/>
                <w:u w:val="single"/>
                <w:lang w:val="en-US" w:eastAsia="zh-CN"/>
              </w:rPr>
              <w:t>，</w:t>
            </w:r>
            <w:r>
              <w:rPr>
                <w:rFonts w:hint="default" w:ascii="Times New Roman" w:hAnsi="Times New Roman" w:eastAsia="宋体" w:cs="Times New Roman"/>
                <w:b/>
                <w:bCs/>
                <w:color w:val="auto"/>
                <w:sz w:val="24"/>
                <w:szCs w:val="24"/>
                <w:highlight w:val="none"/>
                <w:u w:val="single"/>
                <w:lang w:val="en-US" w:eastAsia="zh-CN"/>
              </w:rPr>
              <w:t>柴油密度按0.85kg/L计，则柴油年用量为</w:t>
            </w:r>
            <w:r>
              <w:rPr>
                <w:rFonts w:hint="eastAsia" w:cs="Times New Roman"/>
                <w:b/>
                <w:bCs/>
                <w:color w:val="auto"/>
                <w:sz w:val="24"/>
                <w:szCs w:val="24"/>
                <w:highlight w:val="none"/>
                <w:u w:val="single"/>
                <w:lang w:val="en-US" w:eastAsia="zh-CN"/>
              </w:rPr>
              <w:t>2423.53L。</w:t>
            </w:r>
          </w:p>
          <w:p w14:paraId="5B8102C0">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color w:val="auto"/>
                <w:sz w:val="24"/>
                <w:szCs w:val="24"/>
                <w:highlight w:val="none"/>
                <w:u w:val="single"/>
                <w:lang w:val="en-US" w:eastAsia="zh-CN"/>
              </w:rPr>
            </w:pPr>
            <w:r>
              <w:rPr>
                <w:rFonts w:hint="eastAsia" w:ascii="Times New Roman" w:hAnsi="Times New Roman" w:eastAsia="宋体" w:cs="Times New Roman"/>
                <w:b/>
                <w:bCs/>
                <w:color w:val="auto"/>
                <w:sz w:val="24"/>
                <w:szCs w:val="24"/>
                <w:highlight w:val="none"/>
                <w:u w:val="single"/>
                <w:lang w:val="en-US" w:eastAsia="zh-CN"/>
              </w:rPr>
              <w:t>根据《环评工程师职业资格登记培训教材（社会区域类环境影响评价）》中给出的发电机运行污染物排放系数，确定本项目柴油发电机污染物产排情况见下表。</w:t>
            </w:r>
          </w:p>
          <w:p w14:paraId="03DA4483">
            <w:pPr>
              <w:numPr>
                <w:ilvl w:val="4"/>
                <w:numId w:val="0"/>
              </w:numPr>
              <w:tabs>
                <w:tab w:val="left" w:pos="227"/>
              </w:tabs>
              <w:autoSpaceDE/>
              <w:autoSpaceDN/>
              <w:jc w:val="center"/>
              <w:rPr>
                <w:rFonts w:ascii="Times New Roman" w:hAnsi="Times New Roman" w:cs="Times New Roman"/>
                <w:b/>
                <w:bCs w:val="0"/>
                <w:i w:val="0"/>
                <w:iCs w:val="0"/>
                <w:snapToGrid w:val="0"/>
                <w:color w:val="auto"/>
                <w:sz w:val="24"/>
                <w:szCs w:val="24"/>
                <w:highlight w:val="none"/>
                <w:u w:val="single"/>
                <w:lang w:val="en-US" w:bidi="ar-SA"/>
              </w:rPr>
            </w:pPr>
            <w:r>
              <w:rPr>
                <w:rFonts w:hint="eastAsia" w:ascii="Times New Roman" w:hAnsi="Times New Roman" w:cs="Times New Roman"/>
                <w:b/>
                <w:bCs w:val="0"/>
                <w:i w:val="0"/>
                <w:iCs w:val="0"/>
                <w:snapToGrid w:val="0"/>
                <w:color w:val="auto"/>
                <w:sz w:val="24"/>
                <w:szCs w:val="24"/>
                <w:highlight w:val="none"/>
                <w:u w:val="single"/>
                <w:lang w:val="en-US" w:eastAsia="zh-CN" w:bidi="ar-SA"/>
              </w:rPr>
              <w:t xml:space="preserve">表4-7   </w:t>
            </w:r>
            <w:r>
              <w:rPr>
                <w:rFonts w:ascii="Times New Roman" w:hAnsi="Times New Roman" w:cs="Times New Roman"/>
                <w:b/>
                <w:bCs w:val="0"/>
                <w:i w:val="0"/>
                <w:iCs w:val="0"/>
                <w:snapToGrid w:val="0"/>
                <w:color w:val="auto"/>
                <w:sz w:val="24"/>
                <w:szCs w:val="24"/>
                <w:highlight w:val="none"/>
                <w:u w:val="single"/>
                <w:lang w:val="en-US" w:bidi="ar-SA"/>
              </w:rPr>
              <w:t>柴油发电机运行时排放的大气污染物表</w:t>
            </w:r>
          </w:p>
          <w:tbl>
            <w:tblPr>
              <w:tblStyle w:val="27"/>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1266"/>
              <w:gridCol w:w="1266"/>
              <w:gridCol w:w="1271"/>
              <w:gridCol w:w="1271"/>
            </w:tblGrid>
            <w:tr w14:paraId="598013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2" w:type="pct"/>
                  <w:noWrap w:val="0"/>
                  <w:vAlign w:val="center"/>
                </w:tcPr>
                <w:p w14:paraId="42579E62">
                  <w:pPr>
                    <w:autoSpaceDE/>
                    <w:autoSpaceDN/>
                    <w:jc w:val="center"/>
                    <w:rPr>
                      <w:rFonts w:hint="default" w:ascii="Times New Roman" w:hAnsi="Times New Roman" w:eastAsia="宋体" w:cs="Times New Roman"/>
                      <w:b/>
                      <w:bCs w:val="0"/>
                      <w:i w:val="0"/>
                      <w:iCs w:val="0"/>
                      <w:snapToGrid w:val="0"/>
                      <w:color w:val="auto"/>
                      <w:kern w:val="2"/>
                      <w:sz w:val="21"/>
                      <w:szCs w:val="21"/>
                      <w:highlight w:val="none"/>
                      <w:u w:val="single"/>
                      <w:lang w:val="en-US" w:bidi="ar-SA"/>
                    </w:rPr>
                  </w:pPr>
                  <w:r>
                    <w:rPr>
                      <w:rFonts w:hint="default" w:ascii="Times New Roman" w:hAnsi="Times New Roman" w:eastAsia="宋体" w:cs="Times New Roman"/>
                      <w:b/>
                      <w:bCs w:val="0"/>
                      <w:i w:val="0"/>
                      <w:iCs w:val="0"/>
                      <w:snapToGrid w:val="0"/>
                      <w:color w:val="auto"/>
                      <w:kern w:val="2"/>
                      <w:sz w:val="21"/>
                      <w:szCs w:val="21"/>
                      <w:highlight w:val="none"/>
                      <w:u w:val="single"/>
                      <w:lang w:val="en-US" w:bidi="ar-SA"/>
                    </w:rPr>
                    <w:t>项目</w:t>
                  </w:r>
                </w:p>
              </w:tc>
              <w:tc>
                <w:tcPr>
                  <w:tcW w:w="775" w:type="pct"/>
                  <w:noWrap w:val="0"/>
                  <w:vAlign w:val="center"/>
                </w:tcPr>
                <w:p w14:paraId="4670195F">
                  <w:pPr>
                    <w:autoSpaceDE/>
                    <w:autoSpaceDN/>
                    <w:jc w:val="center"/>
                    <w:rPr>
                      <w:rFonts w:hint="default" w:ascii="Times New Roman" w:hAnsi="Times New Roman" w:eastAsia="宋体" w:cs="Times New Roman"/>
                      <w:b/>
                      <w:bCs w:val="0"/>
                      <w:i w:val="0"/>
                      <w:iCs w:val="0"/>
                      <w:snapToGrid w:val="0"/>
                      <w:color w:val="auto"/>
                      <w:kern w:val="2"/>
                      <w:sz w:val="21"/>
                      <w:szCs w:val="21"/>
                      <w:highlight w:val="none"/>
                      <w:u w:val="single"/>
                      <w:lang w:val="en-US" w:bidi="ar-SA"/>
                    </w:rPr>
                  </w:pPr>
                  <w:r>
                    <w:rPr>
                      <w:rFonts w:hint="default" w:ascii="Times New Roman" w:hAnsi="Times New Roman" w:eastAsia="宋体" w:cs="Times New Roman"/>
                      <w:b/>
                      <w:bCs w:val="0"/>
                      <w:i w:val="0"/>
                      <w:iCs w:val="0"/>
                      <w:snapToGrid w:val="0"/>
                      <w:color w:val="auto"/>
                      <w:kern w:val="2"/>
                      <w:sz w:val="21"/>
                      <w:szCs w:val="21"/>
                      <w:highlight w:val="none"/>
                      <w:u w:val="single"/>
                      <w:lang w:val="en-US" w:bidi="ar-SA"/>
                    </w:rPr>
                    <w:t>SO</w:t>
                  </w:r>
                  <w:r>
                    <w:rPr>
                      <w:rFonts w:hint="default" w:ascii="Times New Roman" w:hAnsi="Times New Roman" w:eastAsia="宋体" w:cs="Times New Roman"/>
                      <w:b/>
                      <w:bCs w:val="0"/>
                      <w:i w:val="0"/>
                      <w:iCs w:val="0"/>
                      <w:snapToGrid w:val="0"/>
                      <w:color w:val="auto"/>
                      <w:kern w:val="2"/>
                      <w:sz w:val="21"/>
                      <w:szCs w:val="21"/>
                      <w:highlight w:val="none"/>
                      <w:u w:val="single"/>
                      <w:vertAlign w:val="subscript"/>
                      <w:lang w:val="en-US" w:bidi="ar-SA"/>
                    </w:rPr>
                    <w:t>2</w:t>
                  </w:r>
                </w:p>
              </w:tc>
              <w:tc>
                <w:tcPr>
                  <w:tcW w:w="775" w:type="pct"/>
                  <w:noWrap w:val="0"/>
                  <w:vAlign w:val="center"/>
                </w:tcPr>
                <w:p w14:paraId="32ACB6FE">
                  <w:pPr>
                    <w:autoSpaceDE/>
                    <w:autoSpaceDN/>
                    <w:jc w:val="center"/>
                    <w:rPr>
                      <w:rFonts w:hint="default" w:ascii="Times New Roman" w:hAnsi="Times New Roman" w:eastAsia="宋体" w:cs="Times New Roman"/>
                      <w:b/>
                      <w:bCs w:val="0"/>
                      <w:i w:val="0"/>
                      <w:iCs w:val="0"/>
                      <w:snapToGrid w:val="0"/>
                      <w:color w:val="auto"/>
                      <w:kern w:val="2"/>
                      <w:sz w:val="21"/>
                      <w:szCs w:val="21"/>
                      <w:highlight w:val="none"/>
                      <w:u w:val="single"/>
                      <w:lang w:val="en-US" w:bidi="ar-SA"/>
                    </w:rPr>
                  </w:pPr>
                  <w:r>
                    <w:rPr>
                      <w:rFonts w:hint="default" w:ascii="Times New Roman" w:hAnsi="Times New Roman" w:eastAsia="宋体" w:cs="Times New Roman"/>
                      <w:b/>
                      <w:bCs w:val="0"/>
                      <w:i w:val="0"/>
                      <w:iCs w:val="0"/>
                      <w:snapToGrid w:val="0"/>
                      <w:color w:val="auto"/>
                      <w:kern w:val="2"/>
                      <w:sz w:val="21"/>
                      <w:szCs w:val="21"/>
                      <w:highlight w:val="none"/>
                      <w:u w:val="single"/>
                      <w:lang w:val="en-US" w:bidi="ar-SA"/>
                    </w:rPr>
                    <w:t>NO</w:t>
                  </w:r>
                  <w:r>
                    <w:rPr>
                      <w:rFonts w:hint="default" w:ascii="Times New Roman" w:hAnsi="Times New Roman" w:eastAsia="宋体" w:cs="Times New Roman"/>
                      <w:b/>
                      <w:bCs w:val="0"/>
                      <w:i w:val="0"/>
                      <w:iCs w:val="0"/>
                      <w:snapToGrid w:val="0"/>
                      <w:color w:val="auto"/>
                      <w:kern w:val="2"/>
                      <w:sz w:val="21"/>
                      <w:szCs w:val="21"/>
                      <w:highlight w:val="none"/>
                      <w:u w:val="single"/>
                      <w:vertAlign w:val="subscript"/>
                      <w:lang w:val="en-US" w:bidi="ar-SA"/>
                    </w:rPr>
                    <w:t>X</w:t>
                  </w:r>
                </w:p>
              </w:tc>
              <w:tc>
                <w:tcPr>
                  <w:tcW w:w="778" w:type="pct"/>
                  <w:noWrap w:val="0"/>
                  <w:vAlign w:val="center"/>
                </w:tcPr>
                <w:p w14:paraId="5FF45A7B">
                  <w:pPr>
                    <w:autoSpaceDE/>
                    <w:autoSpaceDN/>
                    <w:jc w:val="center"/>
                    <w:rPr>
                      <w:rFonts w:hint="default" w:ascii="Times New Roman" w:hAnsi="Times New Roman" w:eastAsia="宋体" w:cs="Times New Roman"/>
                      <w:b/>
                      <w:bCs w:val="0"/>
                      <w:i w:val="0"/>
                      <w:iCs w:val="0"/>
                      <w:snapToGrid w:val="0"/>
                      <w:color w:val="auto"/>
                      <w:kern w:val="2"/>
                      <w:sz w:val="21"/>
                      <w:szCs w:val="21"/>
                      <w:highlight w:val="none"/>
                      <w:u w:val="single"/>
                      <w:lang w:val="en-US" w:bidi="ar-SA"/>
                    </w:rPr>
                  </w:pPr>
                  <w:r>
                    <w:rPr>
                      <w:rFonts w:hint="default" w:ascii="Times New Roman" w:hAnsi="Times New Roman" w:eastAsia="宋体" w:cs="Times New Roman"/>
                      <w:b/>
                      <w:bCs w:val="0"/>
                      <w:i w:val="0"/>
                      <w:iCs w:val="0"/>
                      <w:snapToGrid w:val="0"/>
                      <w:color w:val="auto"/>
                      <w:kern w:val="2"/>
                      <w:sz w:val="21"/>
                      <w:szCs w:val="21"/>
                      <w:highlight w:val="none"/>
                      <w:u w:val="single"/>
                      <w:lang w:val="en-US" w:bidi="ar-SA"/>
                    </w:rPr>
                    <w:t>烟尘</w:t>
                  </w:r>
                </w:p>
              </w:tc>
              <w:tc>
                <w:tcPr>
                  <w:tcW w:w="778" w:type="pct"/>
                  <w:noWrap w:val="0"/>
                  <w:vAlign w:val="center"/>
                </w:tcPr>
                <w:p w14:paraId="2C59A315">
                  <w:pPr>
                    <w:autoSpaceDE/>
                    <w:autoSpaceDN/>
                    <w:jc w:val="center"/>
                    <w:rPr>
                      <w:rFonts w:hint="default" w:ascii="Times New Roman" w:hAnsi="Times New Roman" w:eastAsia="宋体" w:cs="Times New Roman"/>
                      <w:b/>
                      <w:bCs w:val="0"/>
                      <w:i w:val="0"/>
                      <w:iCs w:val="0"/>
                      <w:snapToGrid w:val="0"/>
                      <w:color w:val="auto"/>
                      <w:kern w:val="2"/>
                      <w:sz w:val="21"/>
                      <w:szCs w:val="21"/>
                      <w:highlight w:val="none"/>
                      <w:u w:val="single"/>
                      <w:lang w:val="en-US" w:eastAsia="zh-CN" w:bidi="ar-SA"/>
                    </w:rPr>
                  </w:pPr>
                  <w:r>
                    <w:rPr>
                      <w:rFonts w:hint="default" w:ascii="Times New Roman" w:hAnsi="Times New Roman" w:eastAsia="宋体" w:cs="Times New Roman"/>
                      <w:b/>
                      <w:bCs w:val="0"/>
                      <w:i w:val="0"/>
                      <w:iCs w:val="0"/>
                      <w:snapToGrid w:val="0"/>
                      <w:color w:val="auto"/>
                      <w:kern w:val="2"/>
                      <w:sz w:val="21"/>
                      <w:szCs w:val="21"/>
                      <w:highlight w:val="none"/>
                      <w:u w:val="single"/>
                      <w:lang w:val="en-US" w:eastAsia="zh-CN" w:bidi="ar-SA"/>
                    </w:rPr>
                    <w:t>烟气量</w:t>
                  </w:r>
                </w:p>
              </w:tc>
            </w:tr>
            <w:tr w14:paraId="7A15B0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2" w:type="pct"/>
                  <w:noWrap w:val="0"/>
                  <w:vAlign w:val="center"/>
                </w:tcPr>
                <w:p w14:paraId="4AC6C274">
                  <w:pPr>
                    <w:keepNext w:val="0"/>
                    <w:keepLines w:val="0"/>
                    <w:widowControl/>
                    <w:suppressLineNumbers w:val="0"/>
                    <w:jc w:val="center"/>
                    <w:rPr>
                      <w:rFonts w:hint="default" w:ascii="Times New Roman" w:hAnsi="Times New Roman" w:eastAsia="宋体" w:cs="Times New Roman"/>
                      <w:b/>
                      <w:bCs w:val="0"/>
                      <w:i w:val="0"/>
                      <w:iCs w:val="0"/>
                      <w:snapToGrid w:val="0"/>
                      <w:color w:val="auto"/>
                      <w:kern w:val="2"/>
                      <w:sz w:val="21"/>
                      <w:szCs w:val="21"/>
                      <w:highlight w:val="none"/>
                      <w:u w:val="single"/>
                      <w:lang w:val="en-US" w:bidi="ar-SA"/>
                    </w:rPr>
                  </w:pPr>
                  <w:r>
                    <w:rPr>
                      <w:rFonts w:hint="default" w:ascii="Times New Roman" w:hAnsi="Times New Roman" w:eastAsia="宋体" w:cs="Times New Roman"/>
                      <w:b/>
                      <w:bCs w:val="0"/>
                      <w:i w:val="0"/>
                      <w:iCs w:val="0"/>
                      <w:color w:val="auto"/>
                      <w:kern w:val="2"/>
                      <w:sz w:val="21"/>
                      <w:szCs w:val="21"/>
                      <w:highlight w:val="none"/>
                      <w:u w:val="single"/>
                      <w:lang w:val="en-US" w:eastAsia="zh-CN" w:bidi="ar-SA"/>
                    </w:rPr>
                    <w:t>产污系数</w:t>
                  </w:r>
                  <w:r>
                    <w:rPr>
                      <w:rFonts w:hint="default" w:ascii="Times New Roman" w:hAnsi="Times New Roman" w:eastAsia="宋体" w:cs="Times New Roman"/>
                      <w:b/>
                      <w:bCs w:val="0"/>
                      <w:i w:val="0"/>
                      <w:iCs w:val="0"/>
                      <w:snapToGrid w:val="0"/>
                      <w:color w:val="auto"/>
                      <w:kern w:val="2"/>
                      <w:sz w:val="21"/>
                      <w:szCs w:val="21"/>
                      <w:highlight w:val="none"/>
                      <w:u w:val="single"/>
                      <w:lang w:val="en-US" w:bidi="ar-SA"/>
                    </w:rPr>
                    <w:t>（</w:t>
                  </w:r>
                  <w:r>
                    <w:rPr>
                      <w:rFonts w:hint="default" w:ascii="Times New Roman" w:hAnsi="Times New Roman" w:eastAsia="宋体" w:cs="Times New Roman"/>
                      <w:b/>
                      <w:bCs w:val="0"/>
                      <w:i w:val="0"/>
                      <w:iCs w:val="0"/>
                      <w:color w:val="auto"/>
                      <w:kern w:val="0"/>
                      <w:sz w:val="21"/>
                      <w:szCs w:val="21"/>
                      <w:highlight w:val="none"/>
                      <w:u w:val="single"/>
                      <w:lang w:val="en-US" w:eastAsia="zh-CN" w:bidi="ar"/>
                    </w:rPr>
                    <w:t>g/L耗油量</w:t>
                  </w:r>
                  <w:r>
                    <w:rPr>
                      <w:rFonts w:hint="default" w:ascii="Times New Roman" w:hAnsi="Times New Roman" w:eastAsia="宋体" w:cs="Times New Roman"/>
                      <w:b/>
                      <w:bCs w:val="0"/>
                      <w:i w:val="0"/>
                      <w:iCs w:val="0"/>
                      <w:snapToGrid w:val="0"/>
                      <w:color w:val="auto"/>
                      <w:kern w:val="2"/>
                      <w:sz w:val="21"/>
                      <w:szCs w:val="21"/>
                      <w:highlight w:val="none"/>
                      <w:u w:val="single"/>
                      <w:lang w:val="en-US" w:bidi="ar-SA"/>
                    </w:rPr>
                    <w:t>）</w:t>
                  </w:r>
                </w:p>
              </w:tc>
              <w:tc>
                <w:tcPr>
                  <w:tcW w:w="775" w:type="pct"/>
                  <w:noWrap w:val="0"/>
                  <w:vAlign w:val="center"/>
                </w:tcPr>
                <w:p w14:paraId="49C0807F">
                  <w:pPr>
                    <w:autoSpaceDE/>
                    <w:autoSpaceDN/>
                    <w:jc w:val="center"/>
                    <w:rPr>
                      <w:rFonts w:hint="default" w:ascii="Times New Roman" w:hAnsi="Times New Roman" w:eastAsia="宋体" w:cs="Times New Roman"/>
                      <w:b/>
                      <w:bCs w:val="0"/>
                      <w:i w:val="0"/>
                      <w:iCs w:val="0"/>
                      <w:color w:val="auto"/>
                      <w:kern w:val="2"/>
                      <w:sz w:val="21"/>
                      <w:szCs w:val="21"/>
                      <w:highlight w:val="none"/>
                      <w:u w:val="single"/>
                      <w:lang w:val="en-US" w:eastAsia="zh-CN" w:bidi="ar-SA"/>
                    </w:rPr>
                  </w:pPr>
                  <w:r>
                    <w:rPr>
                      <w:rFonts w:hint="default" w:ascii="Times New Roman" w:hAnsi="Times New Roman" w:eastAsia="宋体" w:cs="Times New Roman"/>
                      <w:b/>
                      <w:bCs w:val="0"/>
                      <w:i w:val="0"/>
                      <w:iCs w:val="0"/>
                      <w:color w:val="auto"/>
                      <w:kern w:val="2"/>
                      <w:sz w:val="21"/>
                      <w:szCs w:val="21"/>
                      <w:highlight w:val="none"/>
                      <w:u w:val="single"/>
                      <w:lang w:val="en-US" w:eastAsia="zh-CN" w:bidi="ar-SA"/>
                    </w:rPr>
                    <w:t>4*S</w:t>
                  </w:r>
                </w:p>
              </w:tc>
              <w:tc>
                <w:tcPr>
                  <w:tcW w:w="775" w:type="pct"/>
                  <w:noWrap w:val="0"/>
                  <w:vAlign w:val="center"/>
                </w:tcPr>
                <w:p w14:paraId="3F519122">
                  <w:pPr>
                    <w:autoSpaceDE/>
                    <w:autoSpaceDN/>
                    <w:jc w:val="center"/>
                    <w:rPr>
                      <w:rFonts w:hint="default" w:ascii="Times New Roman" w:hAnsi="Times New Roman" w:eastAsia="宋体" w:cs="Times New Roman"/>
                      <w:b/>
                      <w:bCs w:val="0"/>
                      <w:i w:val="0"/>
                      <w:iCs w:val="0"/>
                      <w:color w:val="auto"/>
                      <w:kern w:val="2"/>
                      <w:sz w:val="21"/>
                      <w:szCs w:val="21"/>
                      <w:highlight w:val="none"/>
                      <w:u w:val="single"/>
                      <w:lang w:val="en-US" w:eastAsia="zh-CN" w:bidi="ar-SA"/>
                    </w:rPr>
                  </w:pPr>
                  <w:r>
                    <w:rPr>
                      <w:rFonts w:hint="default" w:ascii="Times New Roman" w:hAnsi="Times New Roman" w:eastAsia="宋体" w:cs="Times New Roman"/>
                      <w:b/>
                      <w:bCs w:val="0"/>
                      <w:i w:val="0"/>
                      <w:iCs w:val="0"/>
                      <w:color w:val="auto"/>
                      <w:kern w:val="2"/>
                      <w:sz w:val="21"/>
                      <w:szCs w:val="21"/>
                      <w:highlight w:val="none"/>
                      <w:u w:val="single"/>
                      <w:lang w:val="en-US" w:eastAsia="zh-CN" w:bidi="ar-SA"/>
                    </w:rPr>
                    <w:t>2.56</w:t>
                  </w:r>
                </w:p>
              </w:tc>
              <w:tc>
                <w:tcPr>
                  <w:tcW w:w="778" w:type="pct"/>
                  <w:noWrap w:val="0"/>
                  <w:vAlign w:val="center"/>
                </w:tcPr>
                <w:p w14:paraId="4716B58D">
                  <w:pPr>
                    <w:autoSpaceDE/>
                    <w:autoSpaceDN/>
                    <w:jc w:val="center"/>
                    <w:rPr>
                      <w:rFonts w:hint="default" w:ascii="Times New Roman" w:hAnsi="Times New Roman" w:eastAsia="宋体" w:cs="Times New Roman"/>
                      <w:b/>
                      <w:bCs w:val="0"/>
                      <w:i w:val="0"/>
                      <w:iCs w:val="0"/>
                      <w:color w:val="auto"/>
                      <w:kern w:val="2"/>
                      <w:sz w:val="21"/>
                      <w:szCs w:val="21"/>
                      <w:highlight w:val="none"/>
                      <w:u w:val="single"/>
                      <w:lang w:val="en-US" w:eastAsia="zh-CN" w:bidi="ar-SA"/>
                    </w:rPr>
                  </w:pPr>
                  <w:r>
                    <w:rPr>
                      <w:rFonts w:hint="default" w:ascii="Times New Roman" w:hAnsi="Times New Roman" w:eastAsia="宋体" w:cs="Times New Roman"/>
                      <w:b/>
                      <w:bCs w:val="0"/>
                      <w:i w:val="0"/>
                      <w:iCs w:val="0"/>
                      <w:color w:val="auto"/>
                      <w:kern w:val="2"/>
                      <w:sz w:val="21"/>
                      <w:szCs w:val="21"/>
                      <w:highlight w:val="none"/>
                      <w:u w:val="single"/>
                      <w:lang w:val="en-US" w:eastAsia="zh-CN" w:bidi="ar-SA"/>
                    </w:rPr>
                    <w:t>0.714</w:t>
                  </w:r>
                </w:p>
              </w:tc>
              <w:tc>
                <w:tcPr>
                  <w:tcW w:w="778" w:type="pct"/>
                  <w:noWrap w:val="0"/>
                  <w:vAlign w:val="center"/>
                </w:tcPr>
                <w:p w14:paraId="66793A0D">
                  <w:pPr>
                    <w:autoSpaceDE/>
                    <w:autoSpaceDN/>
                    <w:jc w:val="center"/>
                    <w:rPr>
                      <w:rFonts w:hint="default" w:ascii="Times New Roman" w:hAnsi="Times New Roman" w:eastAsia="宋体" w:cs="Times New Roman"/>
                      <w:b/>
                      <w:bCs w:val="0"/>
                      <w:i w:val="0"/>
                      <w:iCs w:val="0"/>
                      <w:color w:val="auto"/>
                      <w:kern w:val="2"/>
                      <w:sz w:val="21"/>
                      <w:szCs w:val="21"/>
                      <w:highlight w:val="none"/>
                      <w:u w:val="single"/>
                      <w:lang w:val="en-US" w:eastAsia="zh-CN" w:bidi="ar-SA"/>
                    </w:rPr>
                  </w:pPr>
                  <w:r>
                    <w:rPr>
                      <w:rFonts w:hint="default" w:ascii="Times New Roman" w:hAnsi="Times New Roman" w:eastAsia="宋体" w:cs="Times New Roman"/>
                      <w:b/>
                      <w:bCs w:val="0"/>
                      <w:i w:val="0"/>
                      <w:iCs w:val="0"/>
                      <w:color w:val="000000"/>
                      <w:kern w:val="0"/>
                      <w:sz w:val="21"/>
                      <w:szCs w:val="21"/>
                      <w:highlight w:val="none"/>
                      <w:u w:val="single"/>
                      <w:lang w:val="en-US" w:eastAsia="zh-CN" w:bidi="ar"/>
                    </w:rPr>
                    <w:t>14.034</w:t>
                  </w:r>
                  <w:r>
                    <w:rPr>
                      <w:rFonts w:hint="default" w:ascii="Times New Roman" w:hAnsi="Times New Roman" w:eastAsia="宋体" w:cs="Times New Roman"/>
                      <w:b/>
                      <w:bCs w:val="0"/>
                      <w:i w:val="0"/>
                      <w:iCs w:val="0"/>
                      <w:snapToGrid w:val="0"/>
                      <w:color w:val="auto"/>
                      <w:kern w:val="2"/>
                      <w:sz w:val="21"/>
                      <w:szCs w:val="21"/>
                      <w:highlight w:val="none"/>
                      <w:u w:val="single"/>
                      <w:lang w:val="en-US" w:bidi="ar-SA"/>
                    </w:rPr>
                    <w:t>m</w:t>
                  </w:r>
                  <w:r>
                    <w:rPr>
                      <w:rFonts w:hint="default" w:ascii="Times New Roman" w:hAnsi="Times New Roman" w:eastAsia="宋体" w:cs="Times New Roman"/>
                      <w:b/>
                      <w:bCs w:val="0"/>
                      <w:i w:val="0"/>
                      <w:iCs w:val="0"/>
                      <w:snapToGrid w:val="0"/>
                      <w:color w:val="auto"/>
                      <w:kern w:val="2"/>
                      <w:sz w:val="21"/>
                      <w:szCs w:val="21"/>
                      <w:highlight w:val="none"/>
                      <w:u w:val="single"/>
                      <w:vertAlign w:val="superscript"/>
                      <w:lang w:val="en-US" w:bidi="ar-SA"/>
                    </w:rPr>
                    <w:t>3</w:t>
                  </w:r>
                  <w:r>
                    <w:rPr>
                      <w:rFonts w:hint="default" w:ascii="Times New Roman" w:hAnsi="Times New Roman" w:eastAsia="宋体" w:cs="Times New Roman"/>
                      <w:b/>
                      <w:bCs w:val="0"/>
                      <w:i w:val="0"/>
                      <w:iCs w:val="0"/>
                      <w:snapToGrid w:val="0"/>
                      <w:color w:val="auto"/>
                      <w:kern w:val="2"/>
                      <w:sz w:val="21"/>
                      <w:szCs w:val="21"/>
                      <w:highlight w:val="none"/>
                      <w:u w:val="single"/>
                      <w:lang w:val="en-US" w:bidi="ar-SA"/>
                    </w:rPr>
                    <w:t>/</w:t>
                  </w:r>
                  <w:r>
                    <w:rPr>
                      <w:rFonts w:hint="default" w:ascii="Times New Roman" w:hAnsi="Times New Roman" w:eastAsia="宋体" w:cs="Times New Roman"/>
                      <w:b/>
                      <w:bCs w:val="0"/>
                      <w:i w:val="0"/>
                      <w:iCs w:val="0"/>
                      <w:snapToGrid w:val="0"/>
                      <w:color w:val="auto"/>
                      <w:kern w:val="2"/>
                      <w:sz w:val="21"/>
                      <w:szCs w:val="21"/>
                      <w:highlight w:val="none"/>
                      <w:u w:val="single"/>
                      <w:lang w:val="en-US" w:eastAsia="zh-CN" w:bidi="ar-SA"/>
                    </w:rPr>
                    <w:t>L</w:t>
                  </w:r>
                </w:p>
              </w:tc>
            </w:tr>
            <w:tr w14:paraId="5CF54E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2" w:type="pct"/>
                  <w:noWrap w:val="0"/>
                  <w:vAlign w:val="center"/>
                </w:tcPr>
                <w:p w14:paraId="5A59D85F">
                  <w:pPr>
                    <w:autoSpaceDE/>
                    <w:autoSpaceDN/>
                    <w:jc w:val="center"/>
                    <w:rPr>
                      <w:rFonts w:hint="default" w:ascii="Times New Roman" w:hAnsi="Times New Roman" w:eastAsia="宋体" w:cs="Times New Roman"/>
                      <w:b/>
                      <w:bCs w:val="0"/>
                      <w:i w:val="0"/>
                      <w:iCs w:val="0"/>
                      <w:snapToGrid w:val="0"/>
                      <w:color w:val="auto"/>
                      <w:kern w:val="2"/>
                      <w:sz w:val="21"/>
                      <w:szCs w:val="21"/>
                      <w:highlight w:val="none"/>
                      <w:u w:val="single"/>
                      <w:lang w:val="en-US" w:bidi="ar-SA"/>
                    </w:rPr>
                  </w:pPr>
                  <w:r>
                    <w:rPr>
                      <w:rFonts w:hint="default" w:ascii="Times New Roman" w:hAnsi="Times New Roman" w:eastAsia="宋体" w:cs="Times New Roman"/>
                      <w:b/>
                      <w:bCs w:val="0"/>
                      <w:i w:val="0"/>
                      <w:iCs w:val="0"/>
                      <w:snapToGrid w:val="0"/>
                      <w:color w:val="auto"/>
                      <w:kern w:val="2"/>
                      <w:sz w:val="21"/>
                      <w:szCs w:val="21"/>
                      <w:highlight w:val="none"/>
                      <w:u w:val="single"/>
                      <w:lang w:val="en-US" w:bidi="ar-SA"/>
                    </w:rPr>
                    <w:t>年</w:t>
                  </w:r>
                  <w:r>
                    <w:rPr>
                      <w:rFonts w:hint="default" w:ascii="Times New Roman" w:hAnsi="Times New Roman" w:eastAsia="宋体" w:cs="Times New Roman"/>
                      <w:b/>
                      <w:bCs w:val="0"/>
                      <w:i w:val="0"/>
                      <w:iCs w:val="0"/>
                      <w:snapToGrid w:val="0"/>
                      <w:color w:val="auto"/>
                      <w:kern w:val="2"/>
                      <w:sz w:val="21"/>
                      <w:szCs w:val="21"/>
                      <w:highlight w:val="none"/>
                      <w:u w:val="single"/>
                      <w:lang w:val="en-US" w:eastAsia="zh-CN" w:bidi="ar-SA"/>
                    </w:rPr>
                    <w:t>产生及</w:t>
                  </w:r>
                  <w:r>
                    <w:rPr>
                      <w:rFonts w:hint="default" w:ascii="Times New Roman" w:hAnsi="Times New Roman" w:eastAsia="宋体" w:cs="Times New Roman"/>
                      <w:b/>
                      <w:bCs w:val="0"/>
                      <w:i w:val="0"/>
                      <w:iCs w:val="0"/>
                      <w:snapToGrid w:val="0"/>
                      <w:color w:val="auto"/>
                      <w:kern w:val="2"/>
                      <w:sz w:val="21"/>
                      <w:szCs w:val="21"/>
                      <w:highlight w:val="none"/>
                      <w:u w:val="single"/>
                      <w:lang w:val="en-US" w:bidi="ar-SA"/>
                    </w:rPr>
                    <w:t>排放量（</w:t>
                  </w:r>
                  <w:r>
                    <w:rPr>
                      <w:rFonts w:hint="default" w:ascii="Times New Roman" w:hAnsi="Times New Roman" w:eastAsia="宋体" w:cs="Times New Roman"/>
                      <w:b/>
                      <w:bCs w:val="0"/>
                      <w:i w:val="0"/>
                      <w:iCs w:val="0"/>
                      <w:snapToGrid w:val="0"/>
                      <w:color w:val="auto"/>
                      <w:kern w:val="2"/>
                      <w:sz w:val="21"/>
                      <w:szCs w:val="21"/>
                      <w:highlight w:val="none"/>
                      <w:u w:val="single"/>
                      <w:lang w:val="en-US" w:eastAsia="zh-CN" w:bidi="ar-SA"/>
                    </w:rPr>
                    <w:t>t</w:t>
                  </w:r>
                  <w:r>
                    <w:rPr>
                      <w:rFonts w:hint="default" w:ascii="Times New Roman" w:hAnsi="Times New Roman" w:eastAsia="宋体" w:cs="Times New Roman"/>
                      <w:b/>
                      <w:bCs w:val="0"/>
                      <w:i w:val="0"/>
                      <w:iCs w:val="0"/>
                      <w:snapToGrid w:val="0"/>
                      <w:color w:val="auto"/>
                      <w:kern w:val="2"/>
                      <w:sz w:val="21"/>
                      <w:szCs w:val="21"/>
                      <w:highlight w:val="none"/>
                      <w:u w:val="single"/>
                      <w:lang w:val="en-US" w:bidi="ar-SA"/>
                    </w:rPr>
                    <w:t>/a）</w:t>
                  </w:r>
                </w:p>
              </w:tc>
              <w:tc>
                <w:tcPr>
                  <w:tcW w:w="775" w:type="pct"/>
                  <w:noWrap w:val="0"/>
                  <w:vAlign w:val="center"/>
                </w:tcPr>
                <w:p w14:paraId="63AD6758">
                  <w:pPr>
                    <w:keepNext w:val="0"/>
                    <w:keepLines w:val="0"/>
                    <w:widowControl/>
                    <w:suppressLineNumbers w:val="0"/>
                    <w:jc w:val="center"/>
                    <w:textAlignment w:val="center"/>
                    <w:rPr>
                      <w:rFonts w:hint="default" w:ascii="Times New Roman" w:hAnsi="Times New Roman" w:eastAsia="宋体" w:cs="Times New Roman"/>
                      <w:b/>
                      <w:bCs w:val="0"/>
                      <w:i w:val="0"/>
                      <w:iCs w:val="0"/>
                      <w:color w:val="auto"/>
                      <w:kern w:val="2"/>
                      <w:sz w:val="21"/>
                      <w:szCs w:val="21"/>
                      <w:highlight w:val="none"/>
                      <w:u w:val="single"/>
                      <w:lang w:val="en-US" w:eastAsia="zh-CN" w:bidi="ar-SA"/>
                    </w:rPr>
                  </w:pPr>
                  <w:r>
                    <w:rPr>
                      <w:rFonts w:hint="default" w:ascii="Times New Roman" w:hAnsi="Times New Roman" w:eastAsia="宋体" w:cs="Times New Roman"/>
                      <w:b/>
                      <w:bCs w:val="0"/>
                      <w:i w:val="0"/>
                      <w:iCs w:val="0"/>
                      <w:color w:val="000000"/>
                      <w:kern w:val="0"/>
                      <w:sz w:val="21"/>
                      <w:szCs w:val="21"/>
                      <w:u w:val="single"/>
                      <w:lang w:val="en-US" w:eastAsia="zh-CN" w:bidi="ar"/>
                    </w:rPr>
                    <w:t>0.00194</w:t>
                  </w:r>
                </w:p>
              </w:tc>
              <w:tc>
                <w:tcPr>
                  <w:tcW w:w="775" w:type="pct"/>
                  <w:noWrap w:val="0"/>
                  <w:vAlign w:val="center"/>
                </w:tcPr>
                <w:p w14:paraId="1587C9AC">
                  <w:pPr>
                    <w:keepNext w:val="0"/>
                    <w:keepLines w:val="0"/>
                    <w:widowControl/>
                    <w:suppressLineNumbers w:val="0"/>
                    <w:jc w:val="center"/>
                    <w:textAlignment w:val="center"/>
                    <w:rPr>
                      <w:rFonts w:hint="default" w:ascii="Times New Roman" w:hAnsi="Times New Roman" w:eastAsia="宋体" w:cs="Times New Roman"/>
                      <w:b/>
                      <w:bCs w:val="0"/>
                      <w:i w:val="0"/>
                      <w:iCs w:val="0"/>
                      <w:color w:val="auto"/>
                      <w:kern w:val="2"/>
                      <w:sz w:val="21"/>
                      <w:szCs w:val="21"/>
                      <w:highlight w:val="none"/>
                      <w:u w:val="single"/>
                      <w:lang w:val="en-US" w:eastAsia="zh-CN" w:bidi="ar-SA"/>
                    </w:rPr>
                  </w:pPr>
                  <w:r>
                    <w:rPr>
                      <w:rFonts w:hint="default" w:ascii="Times New Roman" w:hAnsi="Times New Roman" w:eastAsia="宋体" w:cs="Times New Roman"/>
                      <w:b/>
                      <w:bCs w:val="0"/>
                      <w:i w:val="0"/>
                      <w:iCs w:val="0"/>
                      <w:color w:val="000000"/>
                      <w:kern w:val="0"/>
                      <w:sz w:val="21"/>
                      <w:szCs w:val="21"/>
                      <w:u w:val="single"/>
                      <w:lang w:val="en-US" w:eastAsia="zh-CN" w:bidi="ar"/>
                    </w:rPr>
                    <w:t>0.0062</w:t>
                  </w:r>
                </w:p>
              </w:tc>
              <w:tc>
                <w:tcPr>
                  <w:tcW w:w="778" w:type="pct"/>
                  <w:noWrap w:val="0"/>
                  <w:vAlign w:val="center"/>
                </w:tcPr>
                <w:p w14:paraId="2BC45989">
                  <w:pPr>
                    <w:keepNext w:val="0"/>
                    <w:keepLines w:val="0"/>
                    <w:widowControl/>
                    <w:suppressLineNumbers w:val="0"/>
                    <w:jc w:val="center"/>
                    <w:textAlignment w:val="center"/>
                    <w:rPr>
                      <w:rFonts w:hint="default" w:ascii="Times New Roman" w:hAnsi="Times New Roman" w:eastAsia="宋体" w:cs="Times New Roman"/>
                      <w:b/>
                      <w:bCs w:val="0"/>
                      <w:i w:val="0"/>
                      <w:iCs w:val="0"/>
                      <w:color w:val="auto"/>
                      <w:kern w:val="2"/>
                      <w:sz w:val="21"/>
                      <w:szCs w:val="21"/>
                      <w:highlight w:val="none"/>
                      <w:u w:val="single"/>
                      <w:lang w:val="en-US" w:eastAsia="zh-CN" w:bidi="ar-SA"/>
                    </w:rPr>
                  </w:pPr>
                  <w:r>
                    <w:rPr>
                      <w:rFonts w:hint="default" w:ascii="Times New Roman" w:hAnsi="Times New Roman" w:eastAsia="宋体" w:cs="Times New Roman"/>
                      <w:b/>
                      <w:bCs w:val="0"/>
                      <w:i w:val="0"/>
                      <w:iCs w:val="0"/>
                      <w:color w:val="000000"/>
                      <w:kern w:val="0"/>
                      <w:sz w:val="21"/>
                      <w:szCs w:val="21"/>
                      <w:u w:val="single"/>
                      <w:lang w:val="en-US" w:eastAsia="zh-CN" w:bidi="ar"/>
                    </w:rPr>
                    <w:t>0.00173</w:t>
                  </w:r>
                </w:p>
              </w:tc>
              <w:tc>
                <w:tcPr>
                  <w:tcW w:w="778" w:type="pct"/>
                  <w:shd w:val="clear" w:color="auto" w:fill="auto"/>
                  <w:noWrap w:val="0"/>
                  <w:vAlign w:val="center"/>
                </w:tcPr>
                <w:p w14:paraId="313AED36">
                  <w:pPr>
                    <w:keepNext w:val="0"/>
                    <w:keepLines w:val="0"/>
                    <w:widowControl/>
                    <w:suppressLineNumbers w:val="0"/>
                    <w:jc w:val="center"/>
                    <w:textAlignment w:val="center"/>
                    <w:rPr>
                      <w:rFonts w:hint="default" w:ascii="Times New Roman" w:hAnsi="Times New Roman" w:eastAsia="宋体" w:cs="Times New Roman"/>
                      <w:b/>
                      <w:bCs w:val="0"/>
                      <w:i w:val="0"/>
                      <w:iCs w:val="0"/>
                      <w:color w:val="000000"/>
                      <w:kern w:val="2"/>
                      <w:sz w:val="21"/>
                      <w:szCs w:val="21"/>
                      <w:u w:val="single"/>
                      <w:lang w:val="en-US" w:eastAsia="zh-CN" w:bidi="ar-SA"/>
                    </w:rPr>
                  </w:pPr>
                  <w:r>
                    <w:rPr>
                      <w:rFonts w:hint="default" w:ascii="Times New Roman" w:hAnsi="Times New Roman" w:eastAsia="宋体" w:cs="Times New Roman"/>
                      <w:b/>
                      <w:bCs w:val="0"/>
                      <w:i w:val="0"/>
                      <w:iCs w:val="0"/>
                      <w:color w:val="000000"/>
                      <w:kern w:val="0"/>
                      <w:sz w:val="21"/>
                      <w:szCs w:val="21"/>
                      <w:u w:val="single"/>
                      <w:lang w:val="en-US" w:eastAsia="zh-CN" w:bidi="ar"/>
                    </w:rPr>
                    <w:t>34011.82</w:t>
                  </w:r>
                  <w:r>
                    <w:rPr>
                      <w:rFonts w:hint="default" w:ascii="Times New Roman" w:hAnsi="Times New Roman" w:eastAsia="宋体" w:cs="Times New Roman"/>
                      <w:b/>
                      <w:bCs w:val="0"/>
                      <w:i w:val="0"/>
                      <w:iCs w:val="0"/>
                      <w:snapToGrid w:val="0"/>
                      <w:color w:val="auto"/>
                      <w:kern w:val="2"/>
                      <w:sz w:val="21"/>
                      <w:szCs w:val="21"/>
                      <w:highlight w:val="none"/>
                      <w:u w:val="single"/>
                      <w:lang w:val="en-US" w:bidi="ar-SA"/>
                    </w:rPr>
                    <w:t>m</w:t>
                  </w:r>
                  <w:r>
                    <w:rPr>
                      <w:rFonts w:hint="default" w:ascii="Times New Roman" w:hAnsi="Times New Roman" w:eastAsia="宋体" w:cs="Times New Roman"/>
                      <w:b/>
                      <w:bCs w:val="0"/>
                      <w:i w:val="0"/>
                      <w:iCs w:val="0"/>
                      <w:snapToGrid w:val="0"/>
                      <w:color w:val="auto"/>
                      <w:kern w:val="2"/>
                      <w:sz w:val="21"/>
                      <w:szCs w:val="21"/>
                      <w:highlight w:val="none"/>
                      <w:u w:val="single"/>
                      <w:vertAlign w:val="superscript"/>
                      <w:lang w:val="en-US" w:bidi="ar-SA"/>
                    </w:rPr>
                    <w:t>3</w:t>
                  </w:r>
                </w:p>
              </w:tc>
            </w:tr>
            <w:tr w14:paraId="21B43C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2" w:type="pct"/>
                  <w:noWrap w:val="0"/>
                  <w:vAlign w:val="center"/>
                </w:tcPr>
                <w:p w14:paraId="17CBD36C">
                  <w:pPr>
                    <w:autoSpaceDE/>
                    <w:autoSpaceDN/>
                    <w:jc w:val="center"/>
                    <w:rPr>
                      <w:rFonts w:hint="default" w:ascii="Times New Roman" w:hAnsi="Times New Roman" w:eastAsia="宋体" w:cs="Times New Roman"/>
                      <w:b/>
                      <w:bCs w:val="0"/>
                      <w:i w:val="0"/>
                      <w:iCs w:val="0"/>
                      <w:snapToGrid w:val="0"/>
                      <w:color w:val="auto"/>
                      <w:kern w:val="2"/>
                      <w:sz w:val="21"/>
                      <w:szCs w:val="21"/>
                      <w:highlight w:val="none"/>
                      <w:u w:val="single"/>
                      <w:lang w:val="en-US" w:bidi="ar-SA"/>
                    </w:rPr>
                  </w:pPr>
                  <w:r>
                    <w:rPr>
                      <w:rFonts w:hint="default" w:ascii="Times New Roman" w:hAnsi="Times New Roman" w:eastAsia="宋体" w:cs="Times New Roman"/>
                      <w:b/>
                      <w:bCs w:val="0"/>
                      <w:i w:val="0"/>
                      <w:iCs w:val="0"/>
                      <w:snapToGrid w:val="0"/>
                      <w:color w:val="auto"/>
                      <w:kern w:val="2"/>
                      <w:sz w:val="21"/>
                      <w:szCs w:val="21"/>
                      <w:highlight w:val="none"/>
                      <w:u w:val="single"/>
                      <w:lang w:val="en-US" w:bidi="ar-SA"/>
                    </w:rPr>
                    <w:t>污染物排放浓度（mg/m</w:t>
                  </w:r>
                  <w:r>
                    <w:rPr>
                      <w:rFonts w:hint="default" w:ascii="Times New Roman" w:hAnsi="Times New Roman" w:eastAsia="宋体" w:cs="Times New Roman"/>
                      <w:b/>
                      <w:bCs w:val="0"/>
                      <w:i w:val="0"/>
                      <w:iCs w:val="0"/>
                      <w:snapToGrid w:val="0"/>
                      <w:color w:val="auto"/>
                      <w:kern w:val="2"/>
                      <w:sz w:val="21"/>
                      <w:szCs w:val="21"/>
                      <w:highlight w:val="none"/>
                      <w:u w:val="single"/>
                      <w:vertAlign w:val="superscript"/>
                      <w:lang w:val="en-US" w:bidi="ar-SA"/>
                    </w:rPr>
                    <w:t>3</w:t>
                  </w:r>
                  <w:r>
                    <w:rPr>
                      <w:rFonts w:hint="default" w:ascii="Times New Roman" w:hAnsi="Times New Roman" w:eastAsia="宋体" w:cs="Times New Roman"/>
                      <w:b/>
                      <w:bCs w:val="0"/>
                      <w:i w:val="0"/>
                      <w:iCs w:val="0"/>
                      <w:snapToGrid w:val="0"/>
                      <w:color w:val="auto"/>
                      <w:kern w:val="2"/>
                      <w:sz w:val="21"/>
                      <w:szCs w:val="21"/>
                      <w:highlight w:val="none"/>
                      <w:u w:val="single"/>
                      <w:lang w:val="en-US" w:bidi="ar-SA"/>
                    </w:rPr>
                    <w:t>）</w:t>
                  </w:r>
                </w:p>
              </w:tc>
              <w:tc>
                <w:tcPr>
                  <w:tcW w:w="775" w:type="pct"/>
                  <w:noWrap w:val="0"/>
                  <w:vAlign w:val="center"/>
                </w:tcPr>
                <w:p w14:paraId="5628C77A">
                  <w:pPr>
                    <w:keepNext w:val="0"/>
                    <w:keepLines w:val="0"/>
                    <w:widowControl/>
                    <w:suppressLineNumbers w:val="0"/>
                    <w:jc w:val="center"/>
                    <w:textAlignment w:val="center"/>
                    <w:rPr>
                      <w:rFonts w:hint="default" w:ascii="Times New Roman" w:hAnsi="Times New Roman" w:eastAsia="宋体" w:cs="Times New Roman"/>
                      <w:b/>
                      <w:bCs w:val="0"/>
                      <w:i w:val="0"/>
                      <w:iCs w:val="0"/>
                      <w:color w:val="auto"/>
                      <w:kern w:val="2"/>
                      <w:sz w:val="21"/>
                      <w:szCs w:val="21"/>
                      <w:highlight w:val="none"/>
                      <w:u w:val="single"/>
                      <w:lang w:val="en-US" w:eastAsia="zh-CN" w:bidi="ar-SA"/>
                    </w:rPr>
                  </w:pPr>
                  <w:r>
                    <w:rPr>
                      <w:rFonts w:hint="default" w:ascii="Times New Roman" w:hAnsi="Times New Roman" w:eastAsia="宋体" w:cs="Times New Roman"/>
                      <w:b/>
                      <w:bCs w:val="0"/>
                      <w:i w:val="0"/>
                      <w:iCs w:val="0"/>
                      <w:color w:val="auto"/>
                      <w:kern w:val="2"/>
                      <w:sz w:val="21"/>
                      <w:szCs w:val="21"/>
                      <w:highlight w:val="none"/>
                      <w:u w:val="single"/>
                      <w:lang w:val="en-US" w:eastAsia="zh-CN" w:bidi="ar-SA"/>
                    </w:rPr>
                    <w:t>57.039</w:t>
                  </w:r>
                </w:p>
              </w:tc>
              <w:tc>
                <w:tcPr>
                  <w:tcW w:w="775" w:type="pct"/>
                  <w:noWrap w:val="0"/>
                  <w:vAlign w:val="center"/>
                </w:tcPr>
                <w:p w14:paraId="47A7F85B">
                  <w:pPr>
                    <w:keepNext w:val="0"/>
                    <w:keepLines w:val="0"/>
                    <w:widowControl/>
                    <w:suppressLineNumbers w:val="0"/>
                    <w:jc w:val="center"/>
                    <w:textAlignment w:val="center"/>
                    <w:rPr>
                      <w:rFonts w:hint="default" w:ascii="Times New Roman" w:hAnsi="Times New Roman" w:eastAsia="宋体" w:cs="Times New Roman"/>
                      <w:b/>
                      <w:bCs w:val="0"/>
                      <w:i w:val="0"/>
                      <w:iCs w:val="0"/>
                      <w:color w:val="auto"/>
                      <w:kern w:val="2"/>
                      <w:sz w:val="21"/>
                      <w:szCs w:val="21"/>
                      <w:highlight w:val="none"/>
                      <w:u w:val="single"/>
                      <w:lang w:val="en-US" w:eastAsia="zh-CN" w:bidi="ar-SA"/>
                    </w:rPr>
                  </w:pPr>
                  <w:r>
                    <w:rPr>
                      <w:rFonts w:hint="default" w:ascii="Times New Roman" w:hAnsi="Times New Roman" w:eastAsia="宋体" w:cs="Times New Roman"/>
                      <w:b/>
                      <w:bCs w:val="0"/>
                      <w:i w:val="0"/>
                      <w:iCs w:val="0"/>
                      <w:color w:val="auto"/>
                      <w:kern w:val="2"/>
                      <w:sz w:val="21"/>
                      <w:szCs w:val="21"/>
                      <w:highlight w:val="none"/>
                      <w:u w:val="single"/>
                      <w:lang w:val="en-US" w:eastAsia="zh-CN" w:bidi="ar-SA"/>
                    </w:rPr>
                    <w:t>182.290</w:t>
                  </w:r>
                </w:p>
              </w:tc>
              <w:tc>
                <w:tcPr>
                  <w:tcW w:w="778" w:type="pct"/>
                  <w:noWrap w:val="0"/>
                  <w:vAlign w:val="center"/>
                </w:tcPr>
                <w:p w14:paraId="58E458BC">
                  <w:pPr>
                    <w:keepNext w:val="0"/>
                    <w:keepLines w:val="0"/>
                    <w:widowControl/>
                    <w:suppressLineNumbers w:val="0"/>
                    <w:jc w:val="center"/>
                    <w:textAlignment w:val="center"/>
                    <w:rPr>
                      <w:rFonts w:hint="default" w:ascii="Times New Roman" w:hAnsi="Times New Roman" w:eastAsia="宋体" w:cs="Times New Roman"/>
                      <w:b/>
                      <w:bCs w:val="0"/>
                      <w:i w:val="0"/>
                      <w:iCs w:val="0"/>
                      <w:color w:val="auto"/>
                      <w:kern w:val="2"/>
                      <w:sz w:val="21"/>
                      <w:szCs w:val="21"/>
                      <w:highlight w:val="none"/>
                      <w:u w:val="single"/>
                      <w:lang w:val="en-US" w:eastAsia="zh-CN" w:bidi="ar-SA"/>
                    </w:rPr>
                  </w:pPr>
                  <w:r>
                    <w:rPr>
                      <w:rFonts w:hint="default" w:ascii="Times New Roman" w:hAnsi="Times New Roman" w:eastAsia="宋体" w:cs="Times New Roman"/>
                      <w:b/>
                      <w:bCs w:val="0"/>
                      <w:i w:val="0"/>
                      <w:iCs w:val="0"/>
                      <w:color w:val="auto"/>
                      <w:kern w:val="2"/>
                      <w:sz w:val="21"/>
                      <w:szCs w:val="21"/>
                      <w:highlight w:val="none"/>
                      <w:u w:val="single"/>
                      <w:lang w:val="en-US" w:eastAsia="zh-CN" w:bidi="ar-SA"/>
                    </w:rPr>
                    <w:t>50.865</w:t>
                  </w:r>
                </w:p>
              </w:tc>
              <w:tc>
                <w:tcPr>
                  <w:tcW w:w="778" w:type="pct"/>
                  <w:noWrap w:val="0"/>
                  <w:vAlign w:val="center"/>
                </w:tcPr>
                <w:p w14:paraId="7BE53F63">
                  <w:pPr>
                    <w:keepNext w:val="0"/>
                    <w:keepLines w:val="0"/>
                    <w:widowControl/>
                    <w:suppressLineNumbers w:val="0"/>
                    <w:jc w:val="center"/>
                    <w:textAlignment w:val="center"/>
                    <w:rPr>
                      <w:rFonts w:hint="default" w:ascii="Times New Roman" w:hAnsi="Times New Roman" w:eastAsia="宋体" w:cs="Times New Roman"/>
                      <w:b/>
                      <w:bCs w:val="0"/>
                      <w:i w:val="0"/>
                      <w:iCs w:val="0"/>
                      <w:color w:val="000000"/>
                      <w:kern w:val="0"/>
                      <w:sz w:val="21"/>
                      <w:szCs w:val="21"/>
                      <w:highlight w:val="none"/>
                      <w:u w:val="single"/>
                      <w:lang w:val="en-US" w:eastAsia="zh-CN" w:bidi="ar"/>
                    </w:rPr>
                  </w:pPr>
                  <w:r>
                    <w:rPr>
                      <w:rFonts w:hint="default" w:ascii="Times New Roman" w:hAnsi="Times New Roman" w:eastAsia="宋体" w:cs="Times New Roman"/>
                      <w:b/>
                      <w:bCs w:val="0"/>
                      <w:i w:val="0"/>
                      <w:iCs w:val="0"/>
                      <w:color w:val="000000"/>
                      <w:kern w:val="0"/>
                      <w:sz w:val="21"/>
                      <w:szCs w:val="21"/>
                      <w:highlight w:val="none"/>
                      <w:u w:val="single"/>
                      <w:lang w:val="en-US" w:eastAsia="zh-CN" w:bidi="ar"/>
                    </w:rPr>
                    <w:t>/</w:t>
                  </w:r>
                </w:p>
              </w:tc>
            </w:tr>
            <w:tr w14:paraId="05B2E3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2" w:type="pct"/>
                  <w:noWrap w:val="0"/>
                  <w:vAlign w:val="center"/>
                </w:tcPr>
                <w:p w14:paraId="59863494">
                  <w:pPr>
                    <w:autoSpaceDE/>
                    <w:autoSpaceDN/>
                    <w:jc w:val="center"/>
                    <w:rPr>
                      <w:rFonts w:hint="default" w:ascii="Times New Roman" w:hAnsi="Times New Roman" w:eastAsia="宋体" w:cs="Times New Roman"/>
                      <w:b/>
                      <w:bCs w:val="0"/>
                      <w:i w:val="0"/>
                      <w:iCs w:val="0"/>
                      <w:snapToGrid w:val="0"/>
                      <w:color w:val="auto"/>
                      <w:kern w:val="2"/>
                      <w:sz w:val="21"/>
                      <w:szCs w:val="21"/>
                      <w:highlight w:val="none"/>
                      <w:u w:val="single"/>
                      <w:lang w:val="en-US" w:bidi="ar-SA"/>
                    </w:rPr>
                  </w:pPr>
                  <w:r>
                    <w:rPr>
                      <w:rFonts w:hint="default" w:ascii="Times New Roman" w:hAnsi="Times New Roman" w:eastAsia="宋体" w:cs="Times New Roman"/>
                      <w:b/>
                      <w:bCs w:val="0"/>
                      <w:i w:val="0"/>
                      <w:iCs w:val="0"/>
                      <w:snapToGrid w:val="0"/>
                      <w:color w:val="auto"/>
                      <w:kern w:val="2"/>
                      <w:sz w:val="21"/>
                      <w:szCs w:val="21"/>
                      <w:highlight w:val="none"/>
                      <w:u w:val="single"/>
                      <w:lang w:val="en-US" w:bidi="ar-SA"/>
                    </w:rPr>
                    <w:t>污染物排放速率（kg/h）</w:t>
                  </w:r>
                </w:p>
              </w:tc>
              <w:tc>
                <w:tcPr>
                  <w:tcW w:w="775" w:type="pct"/>
                  <w:noWrap w:val="0"/>
                  <w:vAlign w:val="center"/>
                </w:tcPr>
                <w:p w14:paraId="042C65B5">
                  <w:pPr>
                    <w:keepNext w:val="0"/>
                    <w:keepLines w:val="0"/>
                    <w:widowControl/>
                    <w:suppressLineNumbers w:val="0"/>
                    <w:jc w:val="center"/>
                    <w:textAlignment w:val="center"/>
                    <w:rPr>
                      <w:rFonts w:hint="default" w:ascii="Times New Roman" w:hAnsi="Times New Roman" w:eastAsia="宋体" w:cs="Times New Roman"/>
                      <w:b/>
                      <w:bCs w:val="0"/>
                      <w:i w:val="0"/>
                      <w:iCs w:val="0"/>
                      <w:color w:val="auto"/>
                      <w:kern w:val="2"/>
                      <w:sz w:val="21"/>
                      <w:szCs w:val="21"/>
                      <w:highlight w:val="none"/>
                      <w:u w:val="single"/>
                      <w:lang w:val="en-US" w:eastAsia="zh-CN" w:bidi="ar-SA"/>
                    </w:rPr>
                  </w:pPr>
                  <w:r>
                    <w:rPr>
                      <w:rFonts w:hint="default" w:ascii="Times New Roman" w:hAnsi="Times New Roman" w:eastAsia="宋体" w:cs="Times New Roman"/>
                      <w:b/>
                      <w:bCs w:val="0"/>
                      <w:i w:val="0"/>
                      <w:iCs w:val="0"/>
                      <w:color w:val="000000"/>
                      <w:kern w:val="0"/>
                      <w:sz w:val="21"/>
                      <w:szCs w:val="21"/>
                      <w:highlight w:val="none"/>
                      <w:u w:val="single"/>
                      <w:lang w:val="en-US" w:eastAsia="zh-CN" w:bidi="ar"/>
                    </w:rPr>
                    <w:t>0.0294</w:t>
                  </w:r>
                </w:p>
              </w:tc>
              <w:tc>
                <w:tcPr>
                  <w:tcW w:w="775" w:type="pct"/>
                  <w:noWrap w:val="0"/>
                  <w:vAlign w:val="center"/>
                </w:tcPr>
                <w:p w14:paraId="0289E328">
                  <w:pPr>
                    <w:keepNext w:val="0"/>
                    <w:keepLines w:val="0"/>
                    <w:widowControl/>
                    <w:suppressLineNumbers w:val="0"/>
                    <w:jc w:val="center"/>
                    <w:textAlignment w:val="center"/>
                    <w:rPr>
                      <w:rFonts w:hint="default" w:ascii="Times New Roman" w:hAnsi="Times New Roman" w:eastAsia="宋体" w:cs="Times New Roman"/>
                      <w:b/>
                      <w:bCs w:val="0"/>
                      <w:i w:val="0"/>
                      <w:iCs w:val="0"/>
                      <w:color w:val="auto"/>
                      <w:kern w:val="2"/>
                      <w:sz w:val="21"/>
                      <w:szCs w:val="21"/>
                      <w:highlight w:val="none"/>
                      <w:u w:val="single"/>
                      <w:lang w:val="en-US" w:eastAsia="zh-CN" w:bidi="ar-SA"/>
                    </w:rPr>
                  </w:pPr>
                  <w:r>
                    <w:rPr>
                      <w:rFonts w:hint="default" w:ascii="Times New Roman" w:hAnsi="Times New Roman" w:eastAsia="宋体" w:cs="Times New Roman"/>
                      <w:b/>
                      <w:bCs w:val="0"/>
                      <w:i w:val="0"/>
                      <w:iCs w:val="0"/>
                      <w:color w:val="000000"/>
                      <w:kern w:val="0"/>
                      <w:sz w:val="21"/>
                      <w:szCs w:val="21"/>
                      <w:highlight w:val="none"/>
                      <w:u w:val="single"/>
                      <w:lang w:val="en-US" w:eastAsia="zh-CN" w:bidi="ar"/>
                    </w:rPr>
                    <w:t>0.094</w:t>
                  </w:r>
                </w:p>
              </w:tc>
              <w:tc>
                <w:tcPr>
                  <w:tcW w:w="778" w:type="pct"/>
                  <w:noWrap w:val="0"/>
                  <w:vAlign w:val="center"/>
                </w:tcPr>
                <w:p w14:paraId="557704EE">
                  <w:pPr>
                    <w:keepNext w:val="0"/>
                    <w:keepLines w:val="0"/>
                    <w:widowControl/>
                    <w:suppressLineNumbers w:val="0"/>
                    <w:jc w:val="center"/>
                    <w:textAlignment w:val="center"/>
                    <w:rPr>
                      <w:rFonts w:hint="default" w:ascii="Times New Roman" w:hAnsi="Times New Roman" w:eastAsia="宋体" w:cs="Times New Roman"/>
                      <w:b/>
                      <w:bCs w:val="0"/>
                      <w:i w:val="0"/>
                      <w:iCs w:val="0"/>
                      <w:color w:val="auto"/>
                      <w:kern w:val="2"/>
                      <w:sz w:val="21"/>
                      <w:szCs w:val="21"/>
                      <w:highlight w:val="none"/>
                      <w:u w:val="single"/>
                      <w:lang w:val="en-US" w:eastAsia="zh-CN" w:bidi="ar-SA"/>
                    </w:rPr>
                  </w:pPr>
                  <w:r>
                    <w:rPr>
                      <w:rFonts w:hint="default" w:ascii="Times New Roman" w:hAnsi="Times New Roman" w:eastAsia="宋体" w:cs="Times New Roman"/>
                      <w:b/>
                      <w:bCs w:val="0"/>
                      <w:i w:val="0"/>
                      <w:iCs w:val="0"/>
                      <w:color w:val="000000"/>
                      <w:kern w:val="0"/>
                      <w:sz w:val="21"/>
                      <w:szCs w:val="21"/>
                      <w:highlight w:val="none"/>
                      <w:u w:val="single"/>
                      <w:lang w:val="en-US" w:eastAsia="zh-CN" w:bidi="ar"/>
                    </w:rPr>
                    <w:t>0.0262</w:t>
                  </w:r>
                </w:p>
              </w:tc>
              <w:tc>
                <w:tcPr>
                  <w:tcW w:w="778" w:type="pct"/>
                  <w:noWrap w:val="0"/>
                  <w:vAlign w:val="center"/>
                </w:tcPr>
                <w:p w14:paraId="2537ABEE">
                  <w:pPr>
                    <w:keepNext w:val="0"/>
                    <w:keepLines w:val="0"/>
                    <w:widowControl/>
                    <w:suppressLineNumbers w:val="0"/>
                    <w:jc w:val="center"/>
                    <w:textAlignment w:val="center"/>
                    <w:rPr>
                      <w:rFonts w:hint="default" w:ascii="Times New Roman" w:hAnsi="Times New Roman" w:eastAsia="宋体" w:cs="Times New Roman"/>
                      <w:b/>
                      <w:bCs w:val="0"/>
                      <w:i w:val="0"/>
                      <w:iCs w:val="0"/>
                      <w:color w:val="000000"/>
                      <w:kern w:val="0"/>
                      <w:sz w:val="21"/>
                      <w:szCs w:val="21"/>
                      <w:highlight w:val="none"/>
                      <w:u w:val="single"/>
                      <w:lang w:val="en-US" w:eastAsia="zh-CN" w:bidi="ar"/>
                    </w:rPr>
                  </w:pPr>
                  <w:r>
                    <w:rPr>
                      <w:rFonts w:hint="default" w:ascii="Times New Roman" w:hAnsi="Times New Roman" w:eastAsia="宋体" w:cs="Times New Roman"/>
                      <w:b/>
                      <w:bCs w:val="0"/>
                      <w:i w:val="0"/>
                      <w:iCs w:val="0"/>
                      <w:color w:val="000000"/>
                      <w:kern w:val="0"/>
                      <w:sz w:val="21"/>
                      <w:szCs w:val="21"/>
                      <w:highlight w:val="none"/>
                      <w:u w:val="single"/>
                      <w:lang w:val="en-US" w:eastAsia="zh-CN" w:bidi="ar"/>
                    </w:rPr>
                    <w:t>/</w:t>
                  </w:r>
                </w:p>
              </w:tc>
            </w:tr>
          </w:tbl>
          <w:p w14:paraId="3EF806A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sz w:val="24"/>
                <w:szCs w:val="24"/>
                <w:highlight w:val="none"/>
                <w:u w:val="single"/>
                <w:lang w:val="en-US" w:eastAsia="zh-CN"/>
              </w:rPr>
            </w:pPr>
            <w:r>
              <w:rPr>
                <w:rFonts w:hint="eastAsia" w:ascii="Times New Roman" w:hAnsi="Times New Roman" w:eastAsia="宋体" w:cs="Times New Roman"/>
                <w:b/>
                <w:bCs w:val="0"/>
                <w:sz w:val="24"/>
                <w:szCs w:val="24"/>
                <w:highlight w:val="none"/>
                <w:u w:val="single"/>
                <w:lang w:val="en-US" w:eastAsia="zh-CN"/>
              </w:rPr>
              <w:t>备用柴油发电机使用几率低且使用时间短，排放废气中各污染物排放浓度、满足《大气污染物综合排放标准》(GB16297-1996)中表2最高允许排放浓度</w:t>
            </w:r>
            <w:r>
              <w:rPr>
                <w:rFonts w:hint="default" w:ascii="Times New Roman" w:hAnsi="Times New Roman" w:eastAsia="宋体" w:cs="Times New Roman"/>
                <w:b/>
                <w:bCs w:val="0"/>
                <w:sz w:val="24"/>
                <w:szCs w:val="24"/>
                <w:highlight w:val="none"/>
                <w:u w:val="single"/>
                <w:lang w:val="en-US" w:eastAsia="zh-CN"/>
              </w:rPr>
              <w:t>，</w:t>
            </w:r>
            <w:r>
              <w:rPr>
                <w:rFonts w:hint="eastAsia" w:ascii="Times New Roman" w:hAnsi="Times New Roman" w:eastAsia="宋体" w:cs="Times New Roman"/>
                <w:b/>
                <w:bCs w:val="0"/>
                <w:sz w:val="24"/>
                <w:szCs w:val="24"/>
                <w:highlight w:val="none"/>
                <w:u w:val="single"/>
                <w:lang w:val="en-US" w:eastAsia="zh-CN"/>
              </w:rPr>
              <w:t>对环境空气影响较小。</w:t>
            </w:r>
          </w:p>
          <w:p w14:paraId="0A3E10F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szCs w:val="24"/>
                <w:highlight w:val="none"/>
                <w:u w:val="none"/>
                <w:lang w:val="en-US" w:eastAsia="zh-CN"/>
              </w:rPr>
            </w:pPr>
            <w:r>
              <w:rPr>
                <w:rFonts w:hint="eastAsia" w:cs="Times New Roman"/>
                <w:color w:val="auto"/>
                <w:sz w:val="24"/>
                <w:szCs w:val="24"/>
                <w:highlight w:val="none"/>
                <w:u w:val="none"/>
                <w:lang w:val="en-US" w:eastAsia="zh-CN"/>
              </w:rPr>
              <w:t>（4）机动车尾气</w:t>
            </w:r>
          </w:p>
          <w:p w14:paraId="6F349E2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Times New Roman"/>
                <w:sz w:val="24"/>
                <w:szCs w:val="24"/>
                <w:highlight w:val="none"/>
                <w:u w:val="none"/>
                <w:lang w:val="en-US" w:eastAsia="zh-CN"/>
              </w:rPr>
            </w:pPr>
            <w:r>
              <w:rPr>
                <w:rFonts w:hint="eastAsia" w:cs="Times New Roman"/>
                <w:sz w:val="24"/>
                <w:szCs w:val="24"/>
                <w:highlight w:val="none"/>
                <w:u w:val="none"/>
                <w:lang w:val="en-US" w:eastAsia="zh-CN"/>
              </w:rPr>
              <w:t>本项目机动车尾气主要为地上停车库的机动车尾气。项目共设计125个标准车位。根据机动车尾气污染物排放特点，机动车在行驶过程中汽油燃烧较为充分，气态污染物外排量较少。地面停车位由于扩散条件好，并设置地面硬地绿化，有助于对污染物的吸收，故地面停车位产生的汽车尾气排放的主要污染物对周围环境影响较小。</w:t>
            </w:r>
          </w:p>
          <w:p w14:paraId="015A684A">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cs="Times New Roman"/>
                <w:b/>
                <w:bCs/>
                <w:color w:val="auto"/>
                <w:sz w:val="24"/>
                <w:szCs w:val="24"/>
                <w:highlight w:val="none"/>
                <w:u w:val="none"/>
                <w:lang w:val="en-US" w:eastAsia="zh-CN"/>
              </w:rPr>
              <w:t>二、声环境影响分析</w:t>
            </w:r>
          </w:p>
          <w:p w14:paraId="34C3C1D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smallCaps w:val="0"/>
                <w:color w:val="auto"/>
                <w:spacing w:val="0"/>
                <w:w w:val="100"/>
                <w:kern w:val="21"/>
                <w:position w:val="0"/>
                <w:sz w:val="24"/>
                <w:szCs w:val="24"/>
                <w:highlight w:val="none"/>
                <w:u w:val="none"/>
                <w:lang w:val="en-US" w:eastAsia="zh-CN" w:bidi="ar"/>
              </w:rPr>
            </w:pPr>
            <w:r>
              <w:rPr>
                <w:rFonts w:hint="default" w:ascii="Times New Roman" w:hAnsi="Times New Roman" w:eastAsia="宋体" w:cs="Times New Roman"/>
                <w:b w:val="0"/>
                <w:bCs w:val="0"/>
                <w:smallCaps w:val="0"/>
                <w:color w:val="auto"/>
                <w:spacing w:val="0"/>
                <w:w w:val="100"/>
                <w:kern w:val="21"/>
                <w:position w:val="0"/>
                <w:sz w:val="24"/>
                <w:szCs w:val="24"/>
                <w:highlight w:val="none"/>
                <w:u w:val="none"/>
                <w:lang w:val="en-US" w:eastAsia="zh-CN" w:bidi="ar"/>
              </w:rPr>
              <w:t>（1）噪声源强分析</w:t>
            </w:r>
          </w:p>
          <w:p w14:paraId="169173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 w:val="0"/>
                <w:iCs w:val="0"/>
                <w:color w:val="auto"/>
                <w:sz w:val="24"/>
                <w:szCs w:val="24"/>
                <w:highlight w:val="none"/>
                <w:u w:val="none"/>
                <w:lang w:val="en-US" w:eastAsia="zh-CN"/>
              </w:rPr>
            </w:pPr>
            <w:r>
              <w:rPr>
                <w:rFonts w:hint="eastAsia" w:cs="Times New Roman"/>
                <w:i w:val="0"/>
                <w:iCs w:val="0"/>
                <w:color w:val="auto"/>
                <w:sz w:val="24"/>
                <w:szCs w:val="24"/>
                <w:highlight w:val="none"/>
                <w:u w:val="none"/>
                <w:lang w:val="en-US" w:eastAsia="zh-CN"/>
              </w:rPr>
              <w:t>①设备噪声</w:t>
            </w:r>
          </w:p>
          <w:p w14:paraId="1A0AA3CD">
            <w:pPr>
              <w:keepNext w:val="0"/>
              <w:keepLines w:val="0"/>
              <w:widowControl/>
              <w:suppressLineNumbers w:val="0"/>
              <w:spacing w:line="360" w:lineRule="auto"/>
              <w:ind w:firstLine="480" w:firstLineChars="200"/>
              <w:jc w:val="left"/>
              <w:rPr>
                <w:b w:val="0"/>
                <w:bCs w:val="0"/>
                <w:highlight w:val="none"/>
              </w:rPr>
            </w:pPr>
            <w:r>
              <w:rPr>
                <w:rFonts w:hint="eastAsia" w:ascii="宋体" w:hAnsi="宋体" w:eastAsia="宋体" w:cs="宋体"/>
                <w:b w:val="0"/>
                <w:bCs w:val="0"/>
                <w:color w:val="000000"/>
                <w:kern w:val="0"/>
                <w:sz w:val="24"/>
                <w:szCs w:val="24"/>
                <w:highlight w:val="none"/>
                <w:lang w:val="en-US" w:eastAsia="zh-CN" w:bidi="ar"/>
              </w:rPr>
              <w:t>本项目在建成后设备主要噪声源来自</w:t>
            </w:r>
            <w:r>
              <w:rPr>
                <w:rFonts w:hint="eastAsia" w:ascii="宋体" w:hAnsi="宋体" w:cs="宋体"/>
                <w:b w:val="0"/>
                <w:bCs w:val="0"/>
                <w:color w:val="000000"/>
                <w:kern w:val="0"/>
                <w:sz w:val="24"/>
                <w:szCs w:val="24"/>
                <w:highlight w:val="none"/>
                <w:lang w:val="en-US" w:eastAsia="zh-CN" w:bidi="ar"/>
              </w:rPr>
              <w:t>污水处理站风机、水泵、搅拌机等设备</w:t>
            </w:r>
            <w:r>
              <w:rPr>
                <w:rFonts w:hint="eastAsia" w:ascii="宋体" w:hAnsi="宋体" w:eastAsia="宋体" w:cs="宋体"/>
                <w:b w:val="0"/>
                <w:bCs w:val="0"/>
                <w:color w:val="000000"/>
                <w:kern w:val="0"/>
                <w:sz w:val="24"/>
                <w:szCs w:val="24"/>
                <w:highlight w:val="none"/>
                <w:lang w:val="en-US" w:eastAsia="zh-CN" w:bidi="ar"/>
              </w:rPr>
              <w:t>及发电机运行时产生的噪声，设备噪声源强声级值在</w:t>
            </w:r>
            <w:r>
              <w:rPr>
                <w:rFonts w:hint="eastAsia" w:ascii="宋体" w:hAnsi="宋体" w:cs="宋体"/>
                <w:b w:val="0"/>
                <w:bCs w:val="0"/>
                <w:color w:val="000000"/>
                <w:kern w:val="0"/>
                <w:sz w:val="24"/>
                <w:szCs w:val="24"/>
                <w:highlight w:val="none"/>
                <w:lang w:val="en-US" w:eastAsia="zh-CN" w:bidi="ar"/>
              </w:rPr>
              <w:t>75</w:t>
            </w:r>
            <w:r>
              <w:rPr>
                <w:rFonts w:hint="eastAsia" w:ascii="宋体" w:hAnsi="宋体" w:eastAsia="宋体" w:cs="宋体"/>
                <w:b w:val="0"/>
                <w:bCs w:val="0"/>
                <w:color w:val="000000"/>
                <w:kern w:val="0"/>
                <w:sz w:val="24"/>
                <w:szCs w:val="24"/>
                <w:highlight w:val="none"/>
                <w:lang w:val="en-US" w:eastAsia="zh-CN" w:bidi="ar"/>
              </w:rPr>
              <w:t>～</w:t>
            </w:r>
            <w:r>
              <w:rPr>
                <w:rFonts w:hint="eastAsia" w:ascii="宋体" w:hAnsi="宋体" w:cs="宋体"/>
                <w:b w:val="0"/>
                <w:bCs w:val="0"/>
                <w:color w:val="000000"/>
                <w:kern w:val="0"/>
                <w:sz w:val="24"/>
                <w:szCs w:val="24"/>
                <w:highlight w:val="none"/>
                <w:lang w:val="en-US" w:eastAsia="zh-CN" w:bidi="ar"/>
              </w:rPr>
              <w:t>90</w:t>
            </w:r>
            <w:r>
              <w:rPr>
                <w:rFonts w:hint="eastAsia" w:ascii="宋体" w:hAnsi="宋体" w:eastAsia="宋体" w:cs="宋体"/>
                <w:b w:val="0"/>
                <w:bCs w:val="0"/>
                <w:color w:val="000000"/>
                <w:kern w:val="0"/>
                <w:sz w:val="24"/>
                <w:szCs w:val="24"/>
                <w:highlight w:val="none"/>
                <w:lang w:val="en-US" w:eastAsia="zh-CN" w:bidi="ar"/>
              </w:rPr>
              <w:t>dB</w:t>
            </w:r>
            <w:r>
              <w:rPr>
                <w:rFonts w:hint="eastAsia" w:ascii="宋体" w:hAnsi="宋体" w:cs="宋体"/>
                <w:b w:val="0"/>
                <w:bCs w:val="0"/>
                <w:color w:val="000000"/>
                <w:kern w:val="0"/>
                <w:sz w:val="24"/>
                <w:szCs w:val="24"/>
                <w:highlight w:val="none"/>
                <w:lang w:val="en-US" w:eastAsia="zh-CN" w:bidi="ar"/>
              </w:rPr>
              <w:t>（</w:t>
            </w:r>
            <w:r>
              <w:rPr>
                <w:rFonts w:hint="eastAsia" w:ascii="宋体" w:hAnsi="宋体" w:eastAsia="宋体" w:cs="宋体"/>
                <w:b w:val="0"/>
                <w:bCs w:val="0"/>
                <w:color w:val="000000"/>
                <w:kern w:val="0"/>
                <w:sz w:val="24"/>
                <w:szCs w:val="24"/>
                <w:highlight w:val="none"/>
                <w:lang w:val="en-US" w:eastAsia="zh-CN" w:bidi="ar"/>
              </w:rPr>
              <w:t>A</w:t>
            </w:r>
            <w:r>
              <w:rPr>
                <w:rFonts w:hint="eastAsia" w:ascii="宋体" w:hAnsi="宋体" w:cs="宋体"/>
                <w:b w:val="0"/>
                <w:bCs w:val="0"/>
                <w:color w:val="000000"/>
                <w:kern w:val="0"/>
                <w:sz w:val="24"/>
                <w:szCs w:val="24"/>
                <w:highlight w:val="none"/>
                <w:lang w:val="en-US" w:eastAsia="zh-CN" w:bidi="ar"/>
              </w:rPr>
              <w:t>）</w:t>
            </w:r>
            <w:r>
              <w:rPr>
                <w:rFonts w:hint="eastAsia" w:ascii="宋体" w:hAnsi="宋体" w:eastAsia="宋体" w:cs="宋体"/>
                <w:b w:val="0"/>
                <w:bCs w:val="0"/>
                <w:color w:val="000000"/>
                <w:kern w:val="0"/>
                <w:sz w:val="24"/>
                <w:szCs w:val="24"/>
                <w:highlight w:val="none"/>
                <w:lang w:val="en-US" w:eastAsia="zh-CN" w:bidi="ar"/>
              </w:rPr>
              <w:t xml:space="preserve">之间，主要产噪设备情况如下表所示。 </w:t>
            </w:r>
          </w:p>
          <w:p w14:paraId="1CAB92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i w:val="0"/>
                <w:iCs w:val="0"/>
                <w:color w:val="auto"/>
                <w:sz w:val="24"/>
                <w:szCs w:val="24"/>
                <w:highlight w:val="none"/>
                <w:u w:val="none"/>
                <w:lang w:val="en-US" w:eastAsia="zh-CN"/>
              </w:rPr>
            </w:pPr>
            <w:r>
              <w:rPr>
                <w:rFonts w:hint="default" w:ascii="Times New Roman" w:hAnsi="Times New Roman" w:cs="Times New Roman"/>
                <w:b w:val="0"/>
                <w:bCs w:val="0"/>
                <w:i w:val="0"/>
                <w:iCs w:val="0"/>
                <w:color w:val="auto"/>
                <w:sz w:val="24"/>
                <w:szCs w:val="24"/>
                <w:highlight w:val="none"/>
                <w:u w:val="none"/>
                <w:lang w:val="en-US" w:eastAsia="zh-CN"/>
              </w:rPr>
              <w:t>本项目</w:t>
            </w:r>
            <w:r>
              <w:rPr>
                <w:rFonts w:hint="eastAsia" w:cs="Times New Roman"/>
                <w:b w:val="0"/>
                <w:bCs w:val="0"/>
                <w:i w:val="0"/>
                <w:iCs w:val="0"/>
                <w:color w:val="auto"/>
                <w:sz w:val="24"/>
                <w:szCs w:val="24"/>
                <w:highlight w:val="none"/>
                <w:u w:val="none"/>
                <w:lang w:val="en-US" w:eastAsia="zh-CN"/>
              </w:rPr>
              <w:t>主要产噪设备及噪声源详见</w:t>
            </w:r>
            <w:r>
              <w:rPr>
                <w:rFonts w:hint="default" w:ascii="Times New Roman" w:hAnsi="Times New Roman" w:cs="Times New Roman"/>
                <w:b w:val="0"/>
                <w:bCs w:val="0"/>
                <w:i w:val="0"/>
                <w:iCs w:val="0"/>
                <w:color w:val="auto"/>
                <w:sz w:val="24"/>
                <w:szCs w:val="24"/>
                <w:highlight w:val="none"/>
                <w:u w:val="none"/>
                <w:lang w:val="en-US" w:eastAsia="zh-CN"/>
              </w:rPr>
              <w:t>下表。</w:t>
            </w:r>
          </w:p>
          <w:p w14:paraId="498C746B">
            <w:pPr>
              <w:pStyle w:val="8"/>
              <w:bidi w:val="0"/>
              <w:rPr>
                <w:rFonts w:hint="eastAsia"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4"/>
                <w:szCs w:val="24"/>
                <w:highlight w:val="none"/>
                <w:u w:val="none"/>
                <w:lang w:val="en-US" w:eastAsia="zh-CN"/>
              </w:rPr>
              <w:t>表4-</w:t>
            </w:r>
            <w:r>
              <w:rPr>
                <w:rFonts w:hint="eastAsia" w:ascii="Times New Roman" w:hAnsi="Times New Roman" w:cs="Times New Roman"/>
                <w:color w:val="auto"/>
                <w:sz w:val="24"/>
                <w:szCs w:val="24"/>
                <w:highlight w:val="none"/>
                <w:u w:val="none"/>
                <w:lang w:val="en-US" w:eastAsia="zh-CN"/>
              </w:rPr>
              <w:t>8</w:t>
            </w:r>
            <w:r>
              <w:rPr>
                <w:rFonts w:hint="default" w:ascii="Times New Roman" w:hAnsi="Times New Roman" w:cs="Times New Roman"/>
                <w:color w:val="auto"/>
                <w:sz w:val="24"/>
                <w:szCs w:val="24"/>
                <w:highlight w:val="none"/>
                <w:u w:val="none"/>
                <w:lang w:val="en-US" w:eastAsia="zh-CN"/>
              </w:rPr>
              <w:t xml:space="preserve">    本项目主要产噪设备及噪声源一览表</w:t>
            </w:r>
            <w:r>
              <w:rPr>
                <w:rFonts w:hint="eastAsia" w:ascii="Times New Roman" w:hAnsi="Times New Roman" w:cs="Times New Roman"/>
                <w:color w:val="auto"/>
                <w:sz w:val="24"/>
                <w:szCs w:val="24"/>
                <w:highlight w:val="none"/>
                <w:u w:val="none"/>
                <w:lang w:val="en-US" w:eastAsia="zh-CN"/>
              </w:rPr>
              <w:t>（室内）</w:t>
            </w:r>
          </w:p>
          <w:tbl>
            <w:tblPr>
              <w:tblStyle w:val="27"/>
              <w:tblW w:w="4974" w:type="pct"/>
              <w:jc w:val="center"/>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7"/>
              <w:gridCol w:w="636"/>
              <w:gridCol w:w="638"/>
              <w:gridCol w:w="424"/>
              <w:gridCol w:w="577"/>
              <w:gridCol w:w="618"/>
              <w:gridCol w:w="457"/>
              <w:gridCol w:w="384"/>
              <w:gridCol w:w="372"/>
              <w:gridCol w:w="465"/>
              <w:gridCol w:w="441"/>
              <w:gridCol w:w="432"/>
              <w:gridCol w:w="696"/>
              <w:gridCol w:w="815"/>
              <w:gridCol w:w="712"/>
            </w:tblGrid>
            <w:tr w14:paraId="0D5C617A">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81" w:type="pct"/>
                  <w:vMerge w:val="restart"/>
                  <w:noWrap w:val="0"/>
                  <w:vAlign w:val="center"/>
                </w:tcPr>
                <w:p w14:paraId="56297C88">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序号</w:t>
                  </w:r>
                </w:p>
              </w:tc>
              <w:tc>
                <w:tcPr>
                  <w:tcW w:w="391" w:type="pct"/>
                  <w:vMerge w:val="restart"/>
                  <w:noWrap w:val="0"/>
                  <w:tcMar>
                    <w:top w:w="0" w:type="dxa"/>
                    <w:left w:w="0" w:type="dxa"/>
                    <w:bottom w:w="0" w:type="dxa"/>
                    <w:right w:w="0" w:type="dxa"/>
                  </w:tcMar>
                  <w:vAlign w:val="center"/>
                </w:tcPr>
                <w:p w14:paraId="0F54EC5F">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建筑物名称</w:t>
                  </w:r>
                </w:p>
              </w:tc>
              <w:tc>
                <w:tcPr>
                  <w:tcW w:w="392" w:type="pct"/>
                  <w:vMerge w:val="restart"/>
                  <w:noWrap w:val="0"/>
                  <w:tcMar>
                    <w:top w:w="0" w:type="dxa"/>
                    <w:left w:w="0" w:type="dxa"/>
                    <w:bottom w:w="0" w:type="dxa"/>
                    <w:right w:w="0" w:type="dxa"/>
                  </w:tcMar>
                  <w:vAlign w:val="center"/>
                </w:tcPr>
                <w:p w14:paraId="2C880752">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设备名称</w:t>
                  </w:r>
                </w:p>
              </w:tc>
              <w:tc>
                <w:tcPr>
                  <w:tcW w:w="261" w:type="pct"/>
                  <w:vMerge w:val="restart"/>
                  <w:noWrap w:val="0"/>
                  <w:tcMar>
                    <w:top w:w="0" w:type="dxa"/>
                    <w:left w:w="0" w:type="dxa"/>
                    <w:bottom w:w="0" w:type="dxa"/>
                    <w:right w:w="0" w:type="dxa"/>
                  </w:tcMar>
                  <w:vAlign w:val="center"/>
                </w:tcPr>
                <w:p w14:paraId="39B4799B">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数量</w:t>
                  </w:r>
                </w:p>
              </w:tc>
              <w:tc>
                <w:tcPr>
                  <w:tcW w:w="355" w:type="pct"/>
                  <w:vMerge w:val="restart"/>
                  <w:noWrap w:val="0"/>
                  <w:tcMar>
                    <w:top w:w="0" w:type="dxa"/>
                    <w:left w:w="0" w:type="dxa"/>
                    <w:bottom w:w="0" w:type="dxa"/>
                    <w:right w:w="0" w:type="dxa"/>
                  </w:tcMar>
                  <w:vAlign w:val="center"/>
                </w:tcPr>
                <w:p w14:paraId="6136BCE3">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排放强度</w:t>
                  </w:r>
                </w:p>
                <w:p w14:paraId="3722153F">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dB(A)</w:t>
                  </w:r>
                </w:p>
              </w:tc>
              <w:tc>
                <w:tcPr>
                  <w:tcW w:w="380" w:type="pct"/>
                  <w:vMerge w:val="restart"/>
                  <w:noWrap w:val="0"/>
                  <w:tcMar>
                    <w:top w:w="0" w:type="dxa"/>
                    <w:left w:w="0" w:type="dxa"/>
                    <w:bottom w:w="0" w:type="dxa"/>
                    <w:right w:w="0" w:type="dxa"/>
                  </w:tcMar>
                  <w:vAlign w:val="center"/>
                </w:tcPr>
                <w:p w14:paraId="48F0D3CD">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声源控制措施</w:t>
                  </w:r>
                </w:p>
              </w:tc>
              <w:tc>
                <w:tcPr>
                  <w:tcW w:w="746" w:type="pct"/>
                  <w:gridSpan w:val="3"/>
                  <w:noWrap w:val="0"/>
                  <w:tcMar>
                    <w:top w:w="0" w:type="dxa"/>
                    <w:left w:w="0" w:type="dxa"/>
                    <w:bottom w:w="0" w:type="dxa"/>
                    <w:right w:w="0" w:type="dxa"/>
                  </w:tcMar>
                  <w:vAlign w:val="center"/>
                </w:tcPr>
                <w:p w14:paraId="67DFEBAE">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空间相对位置/m</w:t>
                  </w:r>
                </w:p>
              </w:tc>
              <w:tc>
                <w:tcPr>
                  <w:tcW w:w="286" w:type="pct"/>
                  <w:vMerge w:val="restart"/>
                  <w:noWrap w:val="0"/>
                  <w:tcMar>
                    <w:top w:w="0" w:type="dxa"/>
                    <w:left w:w="0" w:type="dxa"/>
                    <w:bottom w:w="0" w:type="dxa"/>
                    <w:right w:w="0" w:type="dxa"/>
                  </w:tcMar>
                  <w:vAlign w:val="center"/>
                </w:tcPr>
                <w:p w14:paraId="0D76467F">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距离内边界距离</w:t>
                  </w:r>
                </w:p>
              </w:tc>
              <w:tc>
                <w:tcPr>
                  <w:tcW w:w="271" w:type="pct"/>
                  <w:vMerge w:val="restart"/>
                  <w:noWrap w:val="0"/>
                  <w:tcMar>
                    <w:top w:w="0" w:type="dxa"/>
                    <w:left w:w="0" w:type="dxa"/>
                    <w:bottom w:w="0" w:type="dxa"/>
                    <w:right w:w="0" w:type="dxa"/>
                  </w:tcMar>
                  <w:vAlign w:val="center"/>
                </w:tcPr>
                <w:p w14:paraId="0E2E4750">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室内边界声级</w:t>
                  </w:r>
                </w:p>
              </w:tc>
              <w:tc>
                <w:tcPr>
                  <w:tcW w:w="266" w:type="pct"/>
                  <w:vMerge w:val="restart"/>
                  <w:noWrap w:val="0"/>
                  <w:tcMar>
                    <w:top w:w="0" w:type="dxa"/>
                    <w:left w:w="0" w:type="dxa"/>
                    <w:bottom w:w="0" w:type="dxa"/>
                    <w:right w:w="0" w:type="dxa"/>
                  </w:tcMar>
                  <w:vAlign w:val="center"/>
                </w:tcPr>
                <w:p w14:paraId="428BB475">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运行时段</w:t>
                  </w:r>
                </w:p>
              </w:tc>
              <w:tc>
                <w:tcPr>
                  <w:tcW w:w="428" w:type="pct"/>
                  <w:vMerge w:val="restart"/>
                  <w:noWrap w:val="0"/>
                  <w:tcMar>
                    <w:top w:w="0" w:type="dxa"/>
                    <w:left w:w="0" w:type="dxa"/>
                    <w:bottom w:w="0" w:type="dxa"/>
                    <w:right w:w="0" w:type="dxa"/>
                  </w:tcMar>
                  <w:vAlign w:val="center"/>
                </w:tcPr>
                <w:p w14:paraId="2B14E1E7">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 xml:space="preserve">建筑物 </w:t>
                  </w:r>
                </w:p>
                <w:p w14:paraId="0812EBB1">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 xml:space="preserve">插入损 </w:t>
                  </w:r>
                </w:p>
                <w:p w14:paraId="42618764">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 xml:space="preserve">失 /dB(A) </w:t>
                  </w:r>
                </w:p>
              </w:tc>
              <w:tc>
                <w:tcPr>
                  <w:tcW w:w="938" w:type="pct"/>
                  <w:gridSpan w:val="2"/>
                  <w:noWrap w:val="0"/>
                  <w:tcMar>
                    <w:top w:w="0" w:type="dxa"/>
                    <w:left w:w="0" w:type="dxa"/>
                    <w:bottom w:w="0" w:type="dxa"/>
                    <w:right w:w="0" w:type="dxa"/>
                  </w:tcMar>
                  <w:vAlign w:val="center"/>
                </w:tcPr>
                <w:p w14:paraId="2F4FC49C">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备注</w:t>
                  </w:r>
                </w:p>
              </w:tc>
            </w:tr>
            <w:tr w14:paraId="5B74F584">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1" w:type="pct"/>
                  <w:vMerge w:val="continue"/>
                  <w:noWrap w:val="0"/>
                  <w:vAlign w:val="center"/>
                </w:tcPr>
                <w:p w14:paraId="76AD2466">
                  <w:pPr>
                    <w:jc w:val="center"/>
                    <w:rPr>
                      <w:rFonts w:hint="eastAsia" w:ascii="Times New Roman" w:hAnsi="Times New Roman" w:eastAsia="宋体" w:cs="宋体"/>
                      <w:b/>
                      <w:bCs/>
                      <w:color w:val="auto"/>
                      <w:sz w:val="21"/>
                      <w:szCs w:val="21"/>
                      <w:highlight w:val="none"/>
                      <w:u w:val="single"/>
                    </w:rPr>
                  </w:pPr>
                </w:p>
              </w:tc>
              <w:tc>
                <w:tcPr>
                  <w:tcW w:w="391" w:type="pct"/>
                  <w:vMerge w:val="continue"/>
                  <w:noWrap w:val="0"/>
                  <w:vAlign w:val="center"/>
                </w:tcPr>
                <w:p w14:paraId="248F0E51">
                  <w:pPr>
                    <w:jc w:val="center"/>
                    <w:rPr>
                      <w:rFonts w:hint="eastAsia" w:ascii="Times New Roman" w:hAnsi="Times New Roman" w:eastAsia="宋体" w:cs="宋体"/>
                      <w:b/>
                      <w:bCs/>
                      <w:color w:val="auto"/>
                      <w:sz w:val="21"/>
                      <w:szCs w:val="21"/>
                      <w:highlight w:val="none"/>
                      <w:u w:val="single"/>
                    </w:rPr>
                  </w:pPr>
                </w:p>
              </w:tc>
              <w:tc>
                <w:tcPr>
                  <w:tcW w:w="392" w:type="pct"/>
                  <w:vMerge w:val="continue"/>
                  <w:noWrap w:val="0"/>
                  <w:vAlign w:val="center"/>
                </w:tcPr>
                <w:p w14:paraId="2DF5E5C0">
                  <w:pPr>
                    <w:jc w:val="center"/>
                    <w:rPr>
                      <w:rFonts w:hint="eastAsia" w:ascii="Times New Roman" w:hAnsi="Times New Roman" w:eastAsia="宋体" w:cs="宋体"/>
                      <w:b/>
                      <w:bCs/>
                      <w:color w:val="auto"/>
                      <w:sz w:val="21"/>
                      <w:szCs w:val="21"/>
                      <w:highlight w:val="none"/>
                      <w:u w:val="single"/>
                    </w:rPr>
                  </w:pPr>
                </w:p>
              </w:tc>
              <w:tc>
                <w:tcPr>
                  <w:tcW w:w="261" w:type="pct"/>
                  <w:vMerge w:val="continue"/>
                  <w:noWrap w:val="0"/>
                  <w:tcMar>
                    <w:top w:w="0" w:type="dxa"/>
                    <w:left w:w="0" w:type="dxa"/>
                    <w:bottom w:w="0" w:type="dxa"/>
                    <w:right w:w="0" w:type="dxa"/>
                  </w:tcMar>
                  <w:vAlign w:val="center"/>
                </w:tcPr>
                <w:p w14:paraId="385F271D">
                  <w:pPr>
                    <w:jc w:val="center"/>
                    <w:rPr>
                      <w:rFonts w:hint="eastAsia" w:ascii="Times New Roman" w:hAnsi="Times New Roman" w:eastAsia="宋体" w:cs="宋体"/>
                      <w:b/>
                      <w:bCs/>
                      <w:color w:val="auto"/>
                      <w:sz w:val="21"/>
                      <w:szCs w:val="21"/>
                      <w:highlight w:val="none"/>
                      <w:u w:val="single"/>
                    </w:rPr>
                  </w:pPr>
                </w:p>
              </w:tc>
              <w:tc>
                <w:tcPr>
                  <w:tcW w:w="355" w:type="pct"/>
                  <w:vMerge w:val="continue"/>
                  <w:noWrap w:val="0"/>
                  <w:tcMar>
                    <w:top w:w="0" w:type="dxa"/>
                    <w:left w:w="0" w:type="dxa"/>
                    <w:bottom w:w="0" w:type="dxa"/>
                    <w:right w:w="0" w:type="dxa"/>
                  </w:tcMar>
                  <w:vAlign w:val="center"/>
                </w:tcPr>
                <w:p w14:paraId="3310240C">
                  <w:pPr>
                    <w:jc w:val="center"/>
                    <w:rPr>
                      <w:rFonts w:hint="eastAsia" w:ascii="Times New Roman" w:hAnsi="Times New Roman" w:eastAsia="宋体" w:cs="宋体"/>
                      <w:b/>
                      <w:bCs/>
                      <w:color w:val="auto"/>
                      <w:sz w:val="21"/>
                      <w:szCs w:val="21"/>
                      <w:highlight w:val="none"/>
                      <w:u w:val="single"/>
                    </w:rPr>
                  </w:pPr>
                </w:p>
              </w:tc>
              <w:tc>
                <w:tcPr>
                  <w:tcW w:w="380" w:type="pct"/>
                  <w:vMerge w:val="continue"/>
                  <w:noWrap w:val="0"/>
                  <w:tcMar>
                    <w:top w:w="0" w:type="dxa"/>
                    <w:left w:w="0" w:type="dxa"/>
                    <w:bottom w:w="0" w:type="dxa"/>
                    <w:right w:w="0" w:type="dxa"/>
                  </w:tcMar>
                  <w:vAlign w:val="center"/>
                </w:tcPr>
                <w:p w14:paraId="4B14AA2D">
                  <w:pPr>
                    <w:jc w:val="center"/>
                    <w:rPr>
                      <w:rFonts w:hint="eastAsia" w:ascii="Times New Roman" w:hAnsi="Times New Roman" w:eastAsia="宋体" w:cs="宋体"/>
                      <w:b/>
                      <w:bCs/>
                      <w:color w:val="auto"/>
                      <w:sz w:val="21"/>
                      <w:szCs w:val="21"/>
                      <w:highlight w:val="none"/>
                      <w:u w:val="single"/>
                    </w:rPr>
                  </w:pPr>
                </w:p>
              </w:tc>
              <w:tc>
                <w:tcPr>
                  <w:tcW w:w="281" w:type="pct"/>
                  <w:noWrap w:val="0"/>
                  <w:tcMar>
                    <w:top w:w="0" w:type="dxa"/>
                    <w:left w:w="0" w:type="dxa"/>
                    <w:bottom w:w="0" w:type="dxa"/>
                    <w:right w:w="0" w:type="dxa"/>
                  </w:tcMar>
                  <w:vAlign w:val="center"/>
                </w:tcPr>
                <w:p w14:paraId="1BBED181">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X</w:t>
                  </w:r>
                </w:p>
              </w:tc>
              <w:tc>
                <w:tcPr>
                  <w:tcW w:w="236" w:type="pct"/>
                  <w:noWrap w:val="0"/>
                  <w:tcMar>
                    <w:top w:w="0" w:type="dxa"/>
                    <w:left w:w="0" w:type="dxa"/>
                    <w:bottom w:w="0" w:type="dxa"/>
                    <w:right w:w="0" w:type="dxa"/>
                  </w:tcMar>
                  <w:vAlign w:val="center"/>
                </w:tcPr>
                <w:p w14:paraId="413BC10F">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Y</w:t>
                  </w:r>
                </w:p>
              </w:tc>
              <w:tc>
                <w:tcPr>
                  <w:tcW w:w="227" w:type="pct"/>
                  <w:noWrap w:val="0"/>
                  <w:vAlign w:val="center"/>
                </w:tcPr>
                <w:p w14:paraId="2060DA73">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Z</w:t>
                  </w:r>
                </w:p>
              </w:tc>
              <w:tc>
                <w:tcPr>
                  <w:tcW w:w="286" w:type="pct"/>
                  <w:vMerge w:val="continue"/>
                  <w:noWrap w:val="0"/>
                  <w:vAlign w:val="center"/>
                </w:tcPr>
                <w:p w14:paraId="0E273B82">
                  <w:pPr>
                    <w:jc w:val="center"/>
                    <w:rPr>
                      <w:rFonts w:hint="eastAsia" w:ascii="Times New Roman" w:hAnsi="Times New Roman" w:eastAsia="宋体" w:cs="宋体"/>
                      <w:b/>
                      <w:bCs/>
                      <w:color w:val="auto"/>
                      <w:sz w:val="21"/>
                      <w:szCs w:val="21"/>
                      <w:highlight w:val="none"/>
                      <w:u w:val="single"/>
                    </w:rPr>
                  </w:pPr>
                </w:p>
              </w:tc>
              <w:tc>
                <w:tcPr>
                  <w:tcW w:w="271" w:type="pct"/>
                  <w:vMerge w:val="continue"/>
                  <w:noWrap w:val="0"/>
                  <w:vAlign w:val="center"/>
                </w:tcPr>
                <w:p w14:paraId="13921649">
                  <w:pPr>
                    <w:jc w:val="center"/>
                    <w:rPr>
                      <w:rFonts w:hint="eastAsia" w:ascii="Times New Roman" w:hAnsi="Times New Roman" w:eastAsia="宋体" w:cs="宋体"/>
                      <w:b/>
                      <w:bCs/>
                      <w:color w:val="auto"/>
                      <w:sz w:val="21"/>
                      <w:szCs w:val="21"/>
                      <w:highlight w:val="none"/>
                      <w:u w:val="single"/>
                    </w:rPr>
                  </w:pPr>
                </w:p>
              </w:tc>
              <w:tc>
                <w:tcPr>
                  <w:tcW w:w="266" w:type="pct"/>
                  <w:vMerge w:val="continue"/>
                  <w:noWrap w:val="0"/>
                  <w:vAlign w:val="center"/>
                </w:tcPr>
                <w:p w14:paraId="28AEDB69">
                  <w:pPr>
                    <w:jc w:val="center"/>
                    <w:rPr>
                      <w:rFonts w:hint="eastAsia" w:ascii="Times New Roman" w:hAnsi="Times New Roman" w:eastAsia="宋体" w:cs="宋体"/>
                      <w:b/>
                      <w:bCs/>
                      <w:color w:val="auto"/>
                      <w:sz w:val="21"/>
                      <w:szCs w:val="21"/>
                      <w:highlight w:val="none"/>
                      <w:u w:val="single"/>
                    </w:rPr>
                  </w:pPr>
                </w:p>
              </w:tc>
              <w:tc>
                <w:tcPr>
                  <w:tcW w:w="428" w:type="pct"/>
                  <w:vMerge w:val="continue"/>
                  <w:noWrap w:val="0"/>
                  <w:vAlign w:val="center"/>
                </w:tcPr>
                <w:p w14:paraId="507864A5">
                  <w:pPr>
                    <w:jc w:val="center"/>
                    <w:rPr>
                      <w:rFonts w:hint="eastAsia" w:ascii="Times New Roman" w:hAnsi="Times New Roman" w:eastAsia="宋体" w:cs="宋体"/>
                      <w:b/>
                      <w:bCs/>
                      <w:color w:val="auto"/>
                      <w:sz w:val="21"/>
                      <w:szCs w:val="21"/>
                      <w:highlight w:val="none"/>
                      <w:u w:val="single"/>
                    </w:rPr>
                  </w:pPr>
                </w:p>
              </w:tc>
              <w:tc>
                <w:tcPr>
                  <w:tcW w:w="501" w:type="pct"/>
                  <w:noWrap w:val="0"/>
                  <w:vAlign w:val="center"/>
                </w:tcPr>
                <w:p w14:paraId="057AE687">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 xml:space="preserve">声压 </w:t>
                  </w:r>
                </w:p>
                <w:p w14:paraId="2DECC1F5">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 xml:space="preserve">级 </w:t>
                  </w:r>
                </w:p>
                <w:p w14:paraId="64983326">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dB(A)</w:t>
                  </w:r>
                </w:p>
              </w:tc>
              <w:tc>
                <w:tcPr>
                  <w:tcW w:w="436" w:type="pct"/>
                  <w:noWrap w:val="0"/>
                  <w:vAlign w:val="center"/>
                </w:tcPr>
                <w:p w14:paraId="0B3EF765">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 xml:space="preserve">建筑 </w:t>
                  </w:r>
                </w:p>
                <w:p w14:paraId="40FC52F5">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 xml:space="preserve">物外 </w:t>
                  </w:r>
                </w:p>
                <w:p w14:paraId="3A341A28">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 xml:space="preserve">距离 </w:t>
                  </w:r>
                </w:p>
              </w:tc>
            </w:tr>
            <w:tr w14:paraId="10C70220">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81" w:type="pct"/>
                  <w:noWrap w:val="0"/>
                  <w:vAlign w:val="center"/>
                </w:tcPr>
                <w:p w14:paraId="3CAD6560">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1</w:t>
                  </w:r>
                </w:p>
              </w:tc>
              <w:tc>
                <w:tcPr>
                  <w:tcW w:w="391" w:type="pct"/>
                  <w:noWrap w:val="0"/>
                  <w:tcMar>
                    <w:top w:w="0" w:type="dxa"/>
                    <w:left w:w="0" w:type="dxa"/>
                    <w:bottom w:w="0" w:type="dxa"/>
                    <w:right w:w="0" w:type="dxa"/>
                  </w:tcMar>
                  <w:vAlign w:val="center"/>
                </w:tcPr>
                <w:p w14:paraId="6E44C2DF">
                  <w:pPr>
                    <w:jc w:val="center"/>
                    <w:rPr>
                      <w:rFonts w:hint="eastAsia" w:ascii="Times New Roman" w:hAnsi="Times New Roman" w:eastAsia="宋体" w:cs="Arial"/>
                      <w:b/>
                      <w:bCs/>
                      <w:color w:val="auto"/>
                      <w:sz w:val="21"/>
                      <w:szCs w:val="21"/>
                      <w:highlight w:val="none"/>
                      <w:u w:val="single"/>
                      <w:lang w:val="en-US" w:eastAsia="zh-CN"/>
                    </w:rPr>
                  </w:pPr>
                  <w:r>
                    <w:rPr>
                      <w:rFonts w:hint="eastAsia" w:ascii="Times New Roman" w:hAnsi="Times New Roman" w:eastAsia="宋体" w:cs="Arial"/>
                      <w:b/>
                      <w:bCs/>
                      <w:color w:val="auto"/>
                      <w:sz w:val="21"/>
                      <w:szCs w:val="21"/>
                      <w:highlight w:val="none"/>
                      <w:u w:val="single"/>
                      <w:lang w:val="en-US" w:eastAsia="zh-CN"/>
                    </w:rPr>
                    <w:t>库房二</w:t>
                  </w:r>
                </w:p>
              </w:tc>
              <w:tc>
                <w:tcPr>
                  <w:tcW w:w="392" w:type="pct"/>
                  <w:noWrap w:val="0"/>
                  <w:tcMar>
                    <w:top w:w="0" w:type="dxa"/>
                    <w:left w:w="0" w:type="dxa"/>
                    <w:bottom w:w="0" w:type="dxa"/>
                    <w:right w:w="0" w:type="dxa"/>
                  </w:tcMar>
                  <w:vAlign w:val="center"/>
                </w:tcPr>
                <w:p w14:paraId="6E16B841">
                  <w:pPr>
                    <w:jc w:val="center"/>
                    <w:rPr>
                      <w:rFonts w:hint="eastAsia" w:ascii="Times New Roman" w:hAnsi="Times New Roman" w:eastAsia="宋体" w:cs="Arial"/>
                      <w:b/>
                      <w:bCs/>
                      <w:color w:val="auto"/>
                      <w:sz w:val="21"/>
                      <w:szCs w:val="21"/>
                      <w:highlight w:val="none"/>
                      <w:u w:val="single"/>
                      <w:lang w:val="en-US" w:eastAsia="zh-CN"/>
                    </w:rPr>
                  </w:pPr>
                  <w:r>
                    <w:rPr>
                      <w:rFonts w:hint="eastAsia" w:ascii="Times New Roman" w:hAnsi="Times New Roman" w:eastAsia="宋体" w:cs="Arial"/>
                      <w:b/>
                      <w:bCs/>
                      <w:color w:val="auto"/>
                      <w:sz w:val="21"/>
                      <w:szCs w:val="21"/>
                      <w:highlight w:val="none"/>
                      <w:u w:val="single"/>
                      <w:lang w:val="en-US" w:eastAsia="zh-CN"/>
                    </w:rPr>
                    <w:t>柴油发电机</w:t>
                  </w:r>
                </w:p>
              </w:tc>
              <w:tc>
                <w:tcPr>
                  <w:tcW w:w="261" w:type="pct"/>
                  <w:noWrap w:val="0"/>
                  <w:tcMar>
                    <w:top w:w="0" w:type="dxa"/>
                    <w:left w:w="0" w:type="dxa"/>
                    <w:bottom w:w="0" w:type="dxa"/>
                    <w:right w:w="0" w:type="dxa"/>
                  </w:tcMar>
                  <w:vAlign w:val="center"/>
                </w:tcPr>
                <w:p w14:paraId="50818971">
                  <w:pPr>
                    <w:jc w:val="center"/>
                    <w:rPr>
                      <w:rFonts w:hint="eastAsia" w:ascii="Times New Roman" w:hAnsi="Times New Roman" w:eastAsia="宋体" w:cs="Arial"/>
                      <w:b/>
                      <w:bCs/>
                      <w:color w:val="auto"/>
                      <w:sz w:val="21"/>
                      <w:szCs w:val="21"/>
                      <w:highlight w:val="none"/>
                      <w:u w:val="single"/>
                      <w:lang w:val="en-US" w:eastAsia="zh-CN"/>
                    </w:rPr>
                  </w:pPr>
                  <w:r>
                    <w:rPr>
                      <w:rFonts w:hint="eastAsia" w:ascii="Times New Roman" w:hAnsi="Times New Roman" w:eastAsia="宋体" w:cs="Arial"/>
                      <w:b/>
                      <w:bCs/>
                      <w:color w:val="auto"/>
                      <w:sz w:val="21"/>
                      <w:szCs w:val="21"/>
                      <w:highlight w:val="none"/>
                      <w:u w:val="single"/>
                      <w:lang w:val="en-US" w:eastAsia="zh-CN"/>
                    </w:rPr>
                    <w:t>1</w:t>
                  </w:r>
                </w:p>
              </w:tc>
              <w:tc>
                <w:tcPr>
                  <w:tcW w:w="355" w:type="pct"/>
                  <w:noWrap w:val="0"/>
                  <w:tcMar>
                    <w:top w:w="0" w:type="dxa"/>
                    <w:left w:w="0" w:type="dxa"/>
                    <w:bottom w:w="0" w:type="dxa"/>
                    <w:right w:w="0" w:type="dxa"/>
                  </w:tcMar>
                  <w:vAlign w:val="center"/>
                </w:tcPr>
                <w:p w14:paraId="69D584DC">
                  <w:pPr>
                    <w:jc w:val="center"/>
                    <w:rPr>
                      <w:rFonts w:hint="default" w:ascii="Times New Roman" w:hAnsi="Times New Roman" w:eastAsia="宋体" w:cs="Arial"/>
                      <w:b/>
                      <w:bCs/>
                      <w:color w:val="auto"/>
                      <w:sz w:val="21"/>
                      <w:szCs w:val="21"/>
                      <w:highlight w:val="none"/>
                      <w:u w:val="single"/>
                      <w:lang w:val="en-US" w:eastAsia="zh-CN"/>
                    </w:rPr>
                  </w:pPr>
                  <w:r>
                    <w:rPr>
                      <w:rFonts w:hint="eastAsia" w:ascii="Times New Roman" w:hAnsi="Times New Roman" w:eastAsia="宋体" w:cs="Arial"/>
                      <w:b/>
                      <w:bCs/>
                      <w:color w:val="auto"/>
                      <w:sz w:val="21"/>
                      <w:szCs w:val="21"/>
                      <w:highlight w:val="none"/>
                      <w:u w:val="single"/>
                      <w:lang w:val="en-US" w:eastAsia="zh-CN"/>
                    </w:rPr>
                    <w:t>80</w:t>
                  </w:r>
                </w:p>
              </w:tc>
              <w:tc>
                <w:tcPr>
                  <w:tcW w:w="380" w:type="pct"/>
                  <w:vMerge w:val="restart"/>
                  <w:noWrap w:val="0"/>
                  <w:tcMar>
                    <w:top w:w="0" w:type="dxa"/>
                    <w:left w:w="0" w:type="dxa"/>
                    <w:bottom w:w="0" w:type="dxa"/>
                    <w:right w:w="0" w:type="dxa"/>
                  </w:tcMar>
                  <w:vAlign w:val="center"/>
                </w:tcPr>
                <w:p w14:paraId="7DFEAA49">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采用低噪声设备；设备底部做好基础减振；设备安装在室内，建筑墙体阻隔</w:t>
                  </w:r>
                </w:p>
              </w:tc>
              <w:tc>
                <w:tcPr>
                  <w:tcW w:w="281" w:type="pct"/>
                  <w:noWrap w:val="0"/>
                  <w:tcMar>
                    <w:top w:w="0" w:type="dxa"/>
                    <w:left w:w="0" w:type="dxa"/>
                    <w:bottom w:w="0" w:type="dxa"/>
                    <w:right w:w="0" w:type="dxa"/>
                  </w:tcMar>
                  <w:vAlign w:val="center"/>
                </w:tcPr>
                <w:p w14:paraId="3408533B">
                  <w:pPr>
                    <w:jc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0.53</w:t>
                  </w:r>
                </w:p>
              </w:tc>
              <w:tc>
                <w:tcPr>
                  <w:tcW w:w="236" w:type="pct"/>
                  <w:noWrap w:val="0"/>
                  <w:tcMar>
                    <w:top w:w="0" w:type="dxa"/>
                    <w:left w:w="0" w:type="dxa"/>
                    <w:bottom w:w="0" w:type="dxa"/>
                    <w:right w:w="0" w:type="dxa"/>
                  </w:tcMar>
                  <w:vAlign w:val="center"/>
                </w:tcPr>
                <w:p w14:paraId="0B1E96CD">
                  <w:pPr>
                    <w:jc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116.38</w:t>
                  </w:r>
                </w:p>
              </w:tc>
              <w:tc>
                <w:tcPr>
                  <w:tcW w:w="227" w:type="pct"/>
                  <w:noWrap w:val="0"/>
                  <w:tcMar>
                    <w:top w:w="0" w:type="dxa"/>
                    <w:left w:w="0" w:type="dxa"/>
                    <w:bottom w:w="0" w:type="dxa"/>
                    <w:right w:w="0" w:type="dxa"/>
                  </w:tcMar>
                  <w:vAlign w:val="center"/>
                </w:tcPr>
                <w:p w14:paraId="685A958D">
                  <w:pPr>
                    <w:jc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1.0</w:t>
                  </w:r>
                </w:p>
              </w:tc>
              <w:tc>
                <w:tcPr>
                  <w:tcW w:w="286" w:type="pct"/>
                  <w:noWrap w:val="0"/>
                  <w:tcMar>
                    <w:top w:w="0" w:type="dxa"/>
                    <w:left w:w="0" w:type="dxa"/>
                    <w:bottom w:w="0" w:type="dxa"/>
                    <w:right w:w="0" w:type="dxa"/>
                  </w:tcMar>
                  <w:vAlign w:val="center"/>
                </w:tcPr>
                <w:p w14:paraId="248CE66B">
                  <w:pPr>
                    <w:jc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2</w:t>
                  </w:r>
                </w:p>
              </w:tc>
              <w:tc>
                <w:tcPr>
                  <w:tcW w:w="447" w:type="dxa"/>
                  <w:noWrap w:val="0"/>
                  <w:tcMar>
                    <w:top w:w="0" w:type="dxa"/>
                    <w:left w:w="0" w:type="dxa"/>
                    <w:bottom w:w="0" w:type="dxa"/>
                    <w:right w:w="0" w:type="dxa"/>
                  </w:tcMar>
                  <w:vAlign w:val="center"/>
                </w:tcPr>
                <w:p w14:paraId="160EAA5F">
                  <w:pPr>
                    <w:keepNext w:val="0"/>
                    <w:keepLines w:val="0"/>
                    <w:widowControl/>
                    <w:suppressLineNumbers w:val="0"/>
                    <w:jc w:val="center"/>
                    <w:textAlignment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79.5 </w:t>
                  </w:r>
                </w:p>
              </w:tc>
              <w:tc>
                <w:tcPr>
                  <w:tcW w:w="266" w:type="pct"/>
                  <w:vMerge w:val="restart"/>
                  <w:noWrap w:val="0"/>
                  <w:tcMar>
                    <w:top w:w="0" w:type="dxa"/>
                    <w:left w:w="0" w:type="dxa"/>
                    <w:bottom w:w="0" w:type="dxa"/>
                    <w:right w:w="0" w:type="dxa"/>
                  </w:tcMar>
                  <w:vAlign w:val="center"/>
                </w:tcPr>
                <w:p w14:paraId="1401CE5C">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连续</w:t>
                  </w:r>
                </w:p>
              </w:tc>
              <w:tc>
                <w:tcPr>
                  <w:tcW w:w="428" w:type="pct"/>
                  <w:noWrap w:val="0"/>
                  <w:tcMar>
                    <w:top w:w="0" w:type="dxa"/>
                    <w:left w:w="0" w:type="dxa"/>
                    <w:bottom w:w="0" w:type="dxa"/>
                    <w:right w:w="0" w:type="dxa"/>
                  </w:tcMar>
                  <w:vAlign w:val="center"/>
                </w:tcPr>
                <w:p w14:paraId="77B79337">
                  <w:pPr>
                    <w:jc w:val="center"/>
                    <w:rPr>
                      <w:rFonts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14</w:t>
                  </w:r>
                </w:p>
              </w:tc>
              <w:tc>
                <w:tcPr>
                  <w:tcW w:w="826" w:type="dxa"/>
                  <w:noWrap w:val="0"/>
                  <w:tcMar>
                    <w:top w:w="0" w:type="dxa"/>
                    <w:left w:w="0" w:type="dxa"/>
                    <w:bottom w:w="0" w:type="dxa"/>
                    <w:right w:w="0" w:type="dxa"/>
                  </w:tcMar>
                  <w:vAlign w:val="center"/>
                </w:tcPr>
                <w:p w14:paraId="14858913">
                  <w:pPr>
                    <w:keepNext w:val="0"/>
                    <w:keepLines w:val="0"/>
                    <w:widowControl/>
                    <w:suppressLineNumbers w:val="0"/>
                    <w:jc w:val="center"/>
                    <w:textAlignment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59.5 </w:t>
                  </w:r>
                </w:p>
              </w:tc>
              <w:tc>
                <w:tcPr>
                  <w:tcW w:w="436" w:type="pct"/>
                  <w:vMerge w:val="restart"/>
                  <w:noWrap w:val="0"/>
                  <w:tcMar>
                    <w:top w:w="0" w:type="dxa"/>
                    <w:left w:w="0" w:type="dxa"/>
                    <w:bottom w:w="0" w:type="dxa"/>
                    <w:right w:w="0" w:type="dxa"/>
                  </w:tcMar>
                  <w:vAlign w:val="center"/>
                </w:tcPr>
                <w:p w14:paraId="5BFC6B1C">
                  <w:pPr>
                    <w:jc w:val="center"/>
                    <w:rPr>
                      <w:rFonts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1m</w:t>
                  </w:r>
                </w:p>
              </w:tc>
            </w:tr>
            <w:tr w14:paraId="7BBA0CCE">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81" w:type="pct"/>
                  <w:noWrap w:val="0"/>
                  <w:vAlign w:val="center"/>
                </w:tcPr>
                <w:p w14:paraId="4505E4C2">
                  <w:pPr>
                    <w:jc w:val="center"/>
                    <w:rPr>
                      <w:rFonts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3</w:t>
                  </w:r>
                </w:p>
              </w:tc>
              <w:tc>
                <w:tcPr>
                  <w:tcW w:w="391" w:type="pct"/>
                  <w:vMerge w:val="restart"/>
                  <w:noWrap w:val="0"/>
                  <w:tcMar>
                    <w:top w:w="0" w:type="dxa"/>
                    <w:left w:w="0" w:type="dxa"/>
                    <w:bottom w:w="0" w:type="dxa"/>
                    <w:right w:w="0" w:type="dxa"/>
                  </w:tcMar>
                  <w:vAlign w:val="center"/>
                </w:tcPr>
                <w:p w14:paraId="46243355">
                  <w:pPr>
                    <w:jc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污水处理站</w:t>
                  </w:r>
                </w:p>
              </w:tc>
              <w:tc>
                <w:tcPr>
                  <w:tcW w:w="392" w:type="pct"/>
                  <w:noWrap w:val="0"/>
                  <w:tcMar>
                    <w:top w:w="0" w:type="dxa"/>
                    <w:left w:w="0" w:type="dxa"/>
                    <w:bottom w:w="0" w:type="dxa"/>
                    <w:right w:w="0" w:type="dxa"/>
                  </w:tcMar>
                  <w:vAlign w:val="center"/>
                </w:tcPr>
                <w:p w14:paraId="61C97D0E">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Arial"/>
                      <w:b/>
                      <w:bCs/>
                      <w:color w:val="auto"/>
                      <w:sz w:val="21"/>
                      <w:szCs w:val="21"/>
                      <w:highlight w:val="none"/>
                      <w:u w:val="single"/>
                      <w:lang w:val="en-US" w:eastAsia="zh-CN"/>
                    </w:rPr>
                    <w:t>引风机</w:t>
                  </w:r>
                </w:p>
              </w:tc>
              <w:tc>
                <w:tcPr>
                  <w:tcW w:w="261" w:type="pct"/>
                  <w:noWrap w:val="0"/>
                  <w:tcMar>
                    <w:top w:w="0" w:type="dxa"/>
                    <w:left w:w="0" w:type="dxa"/>
                    <w:bottom w:w="0" w:type="dxa"/>
                    <w:right w:w="0" w:type="dxa"/>
                  </w:tcMar>
                  <w:vAlign w:val="center"/>
                </w:tcPr>
                <w:p w14:paraId="0B1E5F1B">
                  <w:pPr>
                    <w:jc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1</w:t>
                  </w:r>
                </w:p>
              </w:tc>
              <w:tc>
                <w:tcPr>
                  <w:tcW w:w="355" w:type="pct"/>
                  <w:noWrap w:val="0"/>
                  <w:tcMar>
                    <w:top w:w="0" w:type="dxa"/>
                    <w:left w:w="0" w:type="dxa"/>
                    <w:bottom w:w="0" w:type="dxa"/>
                    <w:right w:w="0" w:type="dxa"/>
                  </w:tcMar>
                  <w:vAlign w:val="center"/>
                </w:tcPr>
                <w:p w14:paraId="27C13DB1">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85</w:t>
                  </w:r>
                </w:p>
              </w:tc>
              <w:tc>
                <w:tcPr>
                  <w:tcW w:w="380" w:type="pct"/>
                  <w:vMerge w:val="continue"/>
                  <w:noWrap w:val="0"/>
                  <w:tcMar>
                    <w:top w:w="0" w:type="dxa"/>
                    <w:left w:w="0" w:type="dxa"/>
                    <w:bottom w:w="0" w:type="dxa"/>
                    <w:right w:w="0" w:type="dxa"/>
                  </w:tcMar>
                  <w:vAlign w:val="center"/>
                </w:tcPr>
                <w:p w14:paraId="017EA9F3">
                  <w:pPr>
                    <w:jc w:val="center"/>
                    <w:rPr>
                      <w:rFonts w:hint="eastAsia" w:ascii="Times New Roman" w:hAnsi="Times New Roman" w:eastAsia="宋体" w:cs="宋体"/>
                      <w:b/>
                      <w:bCs/>
                      <w:color w:val="auto"/>
                      <w:sz w:val="21"/>
                      <w:szCs w:val="21"/>
                      <w:highlight w:val="none"/>
                      <w:u w:val="single"/>
                    </w:rPr>
                  </w:pPr>
                </w:p>
              </w:tc>
              <w:tc>
                <w:tcPr>
                  <w:tcW w:w="281" w:type="pct"/>
                  <w:noWrap w:val="0"/>
                  <w:tcMar>
                    <w:top w:w="0" w:type="dxa"/>
                    <w:left w:w="0" w:type="dxa"/>
                    <w:bottom w:w="0" w:type="dxa"/>
                    <w:right w:w="0" w:type="dxa"/>
                  </w:tcMar>
                  <w:vAlign w:val="center"/>
                </w:tcPr>
                <w:p w14:paraId="78B83329">
                  <w:pPr>
                    <w:jc w:val="center"/>
                    <w:rPr>
                      <w:rFonts w:hint="default" w:ascii="Times New Roman" w:hAnsi="Times New Roman" w:eastAsia="宋体" w:cs="宋体"/>
                      <w:b/>
                      <w:bCs/>
                      <w:color w:val="auto"/>
                      <w:sz w:val="21"/>
                      <w:szCs w:val="21"/>
                      <w:highlight w:val="none"/>
                      <w:u w:val="single"/>
                      <w:lang w:val="en-US" w:eastAsia="zh-CN"/>
                    </w:rPr>
                  </w:pPr>
                  <w:r>
                    <w:rPr>
                      <w:rFonts w:hint="default" w:ascii="Times New Roman" w:hAnsi="Times New Roman" w:eastAsia="宋体" w:cs="宋体"/>
                      <w:b/>
                      <w:bCs/>
                      <w:color w:val="auto"/>
                      <w:sz w:val="21"/>
                      <w:szCs w:val="21"/>
                      <w:highlight w:val="none"/>
                      <w:u w:val="single"/>
                      <w:lang w:val="en-US" w:eastAsia="zh-CN"/>
                    </w:rPr>
                    <w:t>-100.04</w:t>
                  </w:r>
                </w:p>
              </w:tc>
              <w:tc>
                <w:tcPr>
                  <w:tcW w:w="236" w:type="pct"/>
                  <w:noWrap w:val="0"/>
                  <w:tcMar>
                    <w:top w:w="0" w:type="dxa"/>
                    <w:left w:w="0" w:type="dxa"/>
                    <w:bottom w:w="0" w:type="dxa"/>
                    <w:right w:w="0" w:type="dxa"/>
                  </w:tcMar>
                  <w:vAlign w:val="center"/>
                </w:tcPr>
                <w:p w14:paraId="0584AAAF">
                  <w:pPr>
                    <w:jc w:val="center"/>
                    <w:rPr>
                      <w:rFonts w:hint="default" w:ascii="Times New Roman" w:hAnsi="Times New Roman" w:eastAsia="宋体" w:cs="宋体"/>
                      <w:b/>
                      <w:bCs/>
                      <w:color w:val="auto"/>
                      <w:sz w:val="21"/>
                      <w:szCs w:val="21"/>
                      <w:highlight w:val="none"/>
                      <w:u w:val="single"/>
                      <w:lang w:val="en-US" w:eastAsia="zh-CN"/>
                    </w:rPr>
                  </w:pPr>
                  <w:r>
                    <w:rPr>
                      <w:rFonts w:hint="default" w:ascii="Times New Roman" w:hAnsi="Times New Roman" w:eastAsia="宋体" w:cs="宋体"/>
                      <w:b/>
                      <w:bCs/>
                      <w:color w:val="auto"/>
                      <w:sz w:val="21"/>
                      <w:szCs w:val="21"/>
                      <w:highlight w:val="none"/>
                      <w:u w:val="single"/>
                      <w:lang w:val="en-US" w:eastAsia="zh-CN"/>
                    </w:rPr>
                    <w:t>55.73</w:t>
                  </w:r>
                </w:p>
              </w:tc>
              <w:tc>
                <w:tcPr>
                  <w:tcW w:w="227" w:type="pct"/>
                  <w:noWrap w:val="0"/>
                  <w:tcMar>
                    <w:top w:w="0" w:type="dxa"/>
                    <w:left w:w="0" w:type="dxa"/>
                    <w:bottom w:w="0" w:type="dxa"/>
                    <w:right w:w="0" w:type="dxa"/>
                  </w:tcMar>
                  <w:vAlign w:val="center"/>
                </w:tcPr>
                <w:p w14:paraId="45663CD9">
                  <w:pPr>
                    <w:jc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1.2</w:t>
                  </w:r>
                </w:p>
              </w:tc>
              <w:tc>
                <w:tcPr>
                  <w:tcW w:w="286" w:type="pct"/>
                  <w:noWrap w:val="0"/>
                  <w:tcMar>
                    <w:top w:w="0" w:type="dxa"/>
                    <w:left w:w="0" w:type="dxa"/>
                    <w:bottom w:w="0" w:type="dxa"/>
                    <w:right w:w="0" w:type="dxa"/>
                  </w:tcMar>
                  <w:vAlign w:val="center"/>
                </w:tcPr>
                <w:p w14:paraId="7313CB7F">
                  <w:pPr>
                    <w:jc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3</w:t>
                  </w:r>
                </w:p>
              </w:tc>
              <w:tc>
                <w:tcPr>
                  <w:tcW w:w="447" w:type="dxa"/>
                  <w:noWrap w:val="0"/>
                  <w:tcMar>
                    <w:top w:w="0" w:type="dxa"/>
                    <w:left w:w="0" w:type="dxa"/>
                    <w:bottom w:w="0" w:type="dxa"/>
                    <w:right w:w="0" w:type="dxa"/>
                  </w:tcMar>
                  <w:vAlign w:val="center"/>
                </w:tcPr>
                <w:p w14:paraId="6496A6BD">
                  <w:pPr>
                    <w:keepNext w:val="0"/>
                    <w:keepLines w:val="0"/>
                    <w:widowControl/>
                    <w:suppressLineNumbers w:val="0"/>
                    <w:jc w:val="center"/>
                    <w:textAlignment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80.0 </w:t>
                  </w:r>
                </w:p>
              </w:tc>
              <w:tc>
                <w:tcPr>
                  <w:tcW w:w="266" w:type="pct"/>
                  <w:vMerge w:val="continue"/>
                  <w:noWrap w:val="0"/>
                  <w:tcMar>
                    <w:top w:w="0" w:type="dxa"/>
                    <w:left w:w="0" w:type="dxa"/>
                    <w:bottom w:w="0" w:type="dxa"/>
                    <w:right w:w="0" w:type="dxa"/>
                  </w:tcMar>
                  <w:vAlign w:val="center"/>
                </w:tcPr>
                <w:p w14:paraId="1782E4C6">
                  <w:pPr>
                    <w:jc w:val="center"/>
                    <w:rPr>
                      <w:rFonts w:hint="eastAsia" w:ascii="Times New Roman" w:hAnsi="Times New Roman" w:eastAsia="宋体" w:cs="宋体"/>
                      <w:b/>
                      <w:bCs/>
                      <w:color w:val="auto"/>
                      <w:sz w:val="21"/>
                      <w:szCs w:val="21"/>
                      <w:highlight w:val="none"/>
                      <w:u w:val="single"/>
                    </w:rPr>
                  </w:pPr>
                </w:p>
              </w:tc>
              <w:tc>
                <w:tcPr>
                  <w:tcW w:w="428" w:type="pct"/>
                  <w:noWrap w:val="0"/>
                  <w:tcMar>
                    <w:top w:w="0" w:type="dxa"/>
                    <w:left w:w="0" w:type="dxa"/>
                    <w:bottom w:w="0" w:type="dxa"/>
                    <w:right w:w="0" w:type="dxa"/>
                  </w:tcMar>
                  <w:vAlign w:val="center"/>
                </w:tcPr>
                <w:p w14:paraId="09D3A653">
                  <w:pPr>
                    <w:jc w:val="center"/>
                    <w:rPr>
                      <w:rFonts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14</w:t>
                  </w:r>
                </w:p>
              </w:tc>
              <w:tc>
                <w:tcPr>
                  <w:tcW w:w="826" w:type="dxa"/>
                  <w:noWrap w:val="0"/>
                  <w:tcMar>
                    <w:top w:w="0" w:type="dxa"/>
                    <w:left w:w="0" w:type="dxa"/>
                    <w:bottom w:w="0" w:type="dxa"/>
                    <w:right w:w="0" w:type="dxa"/>
                  </w:tcMar>
                  <w:vAlign w:val="center"/>
                </w:tcPr>
                <w:p w14:paraId="3AEEC09F">
                  <w:pPr>
                    <w:keepNext w:val="0"/>
                    <w:keepLines w:val="0"/>
                    <w:widowControl/>
                    <w:suppressLineNumbers w:val="0"/>
                    <w:jc w:val="center"/>
                    <w:textAlignment w:val="center"/>
                    <w:rPr>
                      <w:rFonts w:hint="default" w:ascii="Times New Roman" w:hAnsi="Times New Roman" w:eastAsia="宋体" w:cs="宋体"/>
                      <w:b/>
                      <w:bCs/>
                      <w:color w:val="auto"/>
                      <w:kern w:val="2"/>
                      <w:sz w:val="21"/>
                      <w:szCs w:val="21"/>
                      <w:highlight w:val="none"/>
                      <w:u w:val="single"/>
                      <w:lang w:val="en-US" w:eastAsia="zh-CN" w:bidi="ar-SA"/>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60.0 </w:t>
                  </w:r>
                </w:p>
              </w:tc>
              <w:tc>
                <w:tcPr>
                  <w:tcW w:w="436" w:type="pct"/>
                  <w:vMerge w:val="continue"/>
                  <w:noWrap w:val="0"/>
                  <w:tcMar>
                    <w:top w:w="0" w:type="dxa"/>
                    <w:left w:w="0" w:type="dxa"/>
                    <w:bottom w:w="0" w:type="dxa"/>
                    <w:right w:w="0" w:type="dxa"/>
                  </w:tcMar>
                  <w:vAlign w:val="center"/>
                </w:tcPr>
                <w:p w14:paraId="78053793">
                  <w:pPr>
                    <w:jc w:val="center"/>
                    <w:rPr>
                      <w:rFonts w:hint="eastAsia" w:ascii="Times New Roman" w:hAnsi="Times New Roman" w:eastAsia="宋体" w:cs="宋体"/>
                      <w:b/>
                      <w:bCs/>
                      <w:color w:val="auto"/>
                      <w:sz w:val="21"/>
                      <w:szCs w:val="21"/>
                      <w:highlight w:val="none"/>
                      <w:u w:val="single"/>
                    </w:rPr>
                  </w:pPr>
                </w:p>
              </w:tc>
            </w:tr>
            <w:tr w14:paraId="210AB8D1">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81" w:type="pct"/>
                  <w:noWrap w:val="0"/>
                  <w:vAlign w:val="center"/>
                </w:tcPr>
                <w:p w14:paraId="3E6E93FC">
                  <w:pPr>
                    <w:jc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4</w:t>
                  </w:r>
                </w:p>
              </w:tc>
              <w:tc>
                <w:tcPr>
                  <w:tcW w:w="391" w:type="pct"/>
                  <w:vMerge w:val="continue"/>
                  <w:noWrap w:val="0"/>
                  <w:tcMar>
                    <w:top w:w="0" w:type="dxa"/>
                    <w:left w:w="0" w:type="dxa"/>
                    <w:bottom w:w="0" w:type="dxa"/>
                    <w:right w:w="0" w:type="dxa"/>
                  </w:tcMar>
                  <w:vAlign w:val="center"/>
                </w:tcPr>
                <w:p w14:paraId="5A69E4C0">
                  <w:pPr>
                    <w:jc w:val="center"/>
                    <w:rPr>
                      <w:rFonts w:hint="eastAsia" w:ascii="Times New Roman" w:hAnsi="Times New Roman" w:eastAsia="宋体" w:cs="宋体"/>
                      <w:b/>
                      <w:bCs/>
                      <w:color w:val="auto"/>
                      <w:sz w:val="21"/>
                      <w:szCs w:val="21"/>
                      <w:highlight w:val="none"/>
                      <w:u w:val="single"/>
                    </w:rPr>
                  </w:pPr>
                </w:p>
              </w:tc>
              <w:tc>
                <w:tcPr>
                  <w:tcW w:w="392" w:type="pct"/>
                  <w:shd w:val="clear" w:color="auto" w:fill="auto"/>
                  <w:noWrap w:val="0"/>
                  <w:tcMar>
                    <w:top w:w="0" w:type="dxa"/>
                    <w:left w:w="0" w:type="dxa"/>
                    <w:bottom w:w="0" w:type="dxa"/>
                    <w:right w:w="0" w:type="dxa"/>
                  </w:tcMar>
                  <w:vAlign w:val="center"/>
                </w:tcPr>
                <w:p w14:paraId="2595E0BC">
                  <w:pPr>
                    <w:jc w:val="center"/>
                    <w:rPr>
                      <w:rFonts w:hint="eastAsia" w:ascii="Times New Roman" w:hAnsi="Times New Roman" w:eastAsia="宋体" w:cs="Times New Roman"/>
                      <w:b/>
                      <w:bCs/>
                      <w:color w:val="000000"/>
                      <w:kern w:val="2"/>
                      <w:sz w:val="21"/>
                      <w:szCs w:val="24"/>
                      <w:highlight w:val="none"/>
                      <w:u w:val="single"/>
                      <w:lang w:val="en-US" w:eastAsia="zh-CN" w:bidi="ar-SA"/>
                    </w:rPr>
                  </w:pPr>
                  <w:r>
                    <w:rPr>
                      <w:rFonts w:hint="eastAsia" w:ascii="Times New Roman" w:hAnsi="Times New Roman" w:eastAsia="宋体"/>
                      <w:b/>
                      <w:bCs/>
                      <w:color w:val="000000"/>
                      <w:sz w:val="21"/>
                      <w:highlight w:val="none"/>
                      <w:u w:val="single"/>
                    </w:rPr>
                    <w:t>集水池提升泵</w:t>
                  </w:r>
                </w:p>
              </w:tc>
              <w:tc>
                <w:tcPr>
                  <w:tcW w:w="261" w:type="pct"/>
                  <w:noWrap w:val="0"/>
                  <w:tcMar>
                    <w:top w:w="0" w:type="dxa"/>
                    <w:left w:w="0" w:type="dxa"/>
                    <w:bottom w:w="0" w:type="dxa"/>
                    <w:right w:w="0" w:type="dxa"/>
                  </w:tcMar>
                  <w:vAlign w:val="center"/>
                </w:tcPr>
                <w:p w14:paraId="44E8E08E">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2</w:t>
                  </w:r>
                </w:p>
              </w:tc>
              <w:tc>
                <w:tcPr>
                  <w:tcW w:w="355" w:type="pct"/>
                  <w:noWrap w:val="0"/>
                  <w:tcMar>
                    <w:top w:w="0" w:type="dxa"/>
                    <w:left w:w="0" w:type="dxa"/>
                    <w:bottom w:w="0" w:type="dxa"/>
                    <w:right w:w="0" w:type="dxa"/>
                  </w:tcMar>
                  <w:vAlign w:val="center"/>
                </w:tcPr>
                <w:p w14:paraId="5D445383">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80（等效后：83.01）</w:t>
                  </w:r>
                </w:p>
              </w:tc>
              <w:tc>
                <w:tcPr>
                  <w:tcW w:w="380" w:type="pct"/>
                  <w:vMerge w:val="continue"/>
                  <w:noWrap w:val="0"/>
                  <w:tcMar>
                    <w:top w:w="0" w:type="dxa"/>
                    <w:left w:w="0" w:type="dxa"/>
                    <w:bottom w:w="0" w:type="dxa"/>
                    <w:right w:w="0" w:type="dxa"/>
                  </w:tcMar>
                  <w:vAlign w:val="center"/>
                </w:tcPr>
                <w:p w14:paraId="66B73362">
                  <w:pPr>
                    <w:jc w:val="center"/>
                    <w:rPr>
                      <w:rFonts w:hint="eastAsia" w:ascii="Times New Roman" w:hAnsi="Times New Roman" w:eastAsia="宋体" w:cs="宋体"/>
                      <w:b/>
                      <w:bCs/>
                      <w:color w:val="auto"/>
                      <w:sz w:val="21"/>
                      <w:szCs w:val="21"/>
                      <w:highlight w:val="none"/>
                      <w:u w:val="single"/>
                    </w:rPr>
                  </w:pPr>
                </w:p>
              </w:tc>
              <w:tc>
                <w:tcPr>
                  <w:tcW w:w="281" w:type="pct"/>
                  <w:shd w:val="clear" w:color="auto" w:fill="auto"/>
                  <w:noWrap w:val="0"/>
                  <w:tcMar>
                    <w:top w:w="0" w:type="dxa"/>
                    <w:left w:w="0" w:type="dxa"/>
                    <w:bottom w:w="0" w:type="dxa"/>
                    <w:right w:w="0" w:type="dxa"/>
                  </w:tcMar>
                  <w:vAlign w:val="center"/>
                </w:tcPr>
                <w:p w14:paraId="5E61E9B1">
                  <w:pPr>
                    <w:jc w:val="center"/>
                    <w:rPr>
                      <w:rFonts w:hint="default" w:ascii="Times New Roman" w:hAnsi="Times New Roman" w:eastAsia="宋体" w:cs="宋体"/>
                      <w:b/>
                      <w:bCs/>
                      <w:color w:val="auto"/>
                      <w:kern w:val="2"/>
                      <w:sz w:val="21"/>
                      <w:szCs w:val="21"/>
                      <w:highlight w:val="none"/>
                      <w:u w:val="single"/>
                      <w:lang w:val="en-US" w:eastAsia="zh-CN" w:bidi="ar-SA"/>
                    </w:rPr>
                  </w:pPr>
                  <w:r>
                    <w:rPr>
                      <w:rFonts w:hint="eastAsia" w:ascii="Times New Roman" w:hAnsi="Times New Roman" w:eastAsia="宋体" w:cs="宋体"/>
                      <w:b/>
                      <w:bCs/>
                      <w:color w:val="auto"/>
                      <w:sz w:val="21"/>
                      <w:szCs w:val="21"/>
                      <w:highlight w:val="none"/>
                      <w:u w:val="single"/>
                      <w:lang w:val="en-US" w:eastAsia="zh-CN"/>
                    </w:rPr>
                    <w:t>-94.87</w:t>
                  </w:r>
                </w:p>
              </w:tc>
              <w:tc>
                <w:tcPr>
                  <w:tcW w:w="236" w:type="pct"/>
                  <w:shd w:val="clear" w:color="auto" w:fill="auto"/>
                  <w:noWrap w:val="0"/>
                  <w:tcMar>
                    <w:top w:w="0" w:type="dxa"/>
                    <w:left w:w="0" w:type="dxa"/>
                    <w:bottom w:w="0" w:type="dxa"/>
                    <w:right w:w="0" w:type="dxa"/>
                  </w:tcMar>
                  <w:vAlign w:val="center"/>
                </w:tcPr>
                <w:p w14:paraId="60795D8B">
                  <w:pPr>
                    <w:jc w:val="center"/>
                    <w:rPr>
                      <w:rFonts w:hint="default" w:ascii="Times New Roman" w:hAnsi="Times New Roman" w:eastAsia="宋体" w:cs="宋体"/>
                      <w:b/>
                      <w:bCs/>
                      <w:color w:val="auto"/>
                      <w:kern w:val="2"/>
                      <w:sz w:val="21"/>
                      <w:szCs w:val="21"/>
                      <w:highlight w:val="none"/>
                      <w:u w:val="single"/>
                      <w:lang w:val="en-US" w:eastAsia="zh-CN" w:bidi="ar-SA"/>
                    </w:rPr>
                  </w:pPr>
                  <w:r>
                    <w:rPr>
                      <w:rFonts w:hint="eastAsia" w:ascii="Times New Roman" w:hAnsi="Times New Roman" w:eastAsia="宋体" w:cs="宋体"/>
                      <w:b/>
                      <w:bCs/>
                      <w:color w:val="auto"/>
                      <w:sz w:val="21"/>
                      <w:szCs w:val="21"/>
                      <w:highlight w:val="none"/>
                      <w:u w:val="single"/>
                      <w:lang w:val="en-US" w:eastAsia="zh-CN"/>
                    </w:rPr>
                    <w:t>64.61</w:t>
                  </w:r>
                </w:p>
              </w:tc>
              <w:tc>
                <w:tcPr>
                  <w:tcW w:w="227" w:type="pct"/>
                  <w:shd w:val="clear" w:color="auto" w:fill="auto"/>
                  <w:noWrap w:val="0"/>
                  <w:tcMar>
                    <w:top w:w="0" w:type="dxa"/>
                    <w:left w:w="0" w:type="dxa"/>
                    <w:bottom w:w="0" w:type="dxa"/>
                    <w:right w:w="0" w:type="dxa"/>
                  </w:tcMar>
                  <w:vAlign w:val="center"/>
                </w:tcPr>
                <w:p w14:paraId="4F3A0B4E">
                  <w:pPr>
                    <w:jc w:val="center"/>
                    <w:rPr>
                      <w:rFonts w:hint="eastAsia" w:ascii="Times New Roman" w:hAnsi="Times New Roman" w:eastAsia="宋体" w:cs="宋体"/>
                      <w:b/>
                      <w:bCs/>
                      <w:color w:val="auto"/>
                      <w:kern w:val="2"/>
                      <w:sz w:val="21"/>
                      <w:szCs w:val="21"/>
                      <w:highlight w:val="none"/>
                      <w:u w:val="single"/>
                      <w:lang w:val="en-US" w:eastAsia="zh-CN" w:bidi="ar-SA"/>
                    </w:rPr>
                  </w:pPr>
                  <w:r>
                    <w:rPr>
                      <w:rFonts w:hint="eastAsia" w:ascii="Times New Roman" w:hAnsi="Times New Roman" w:eastAsia="宋体" w:cs="宋体"/>
                      <w:b/>
                      <w:bCs/>
                      <w:color w:val="auto"/>
                      <w:sz w:val="21"/>
                      <w:szCs w:val="21"/>
                      <w:highlight w:val="none"/>
                      <w:u w:val="single"/>
                      <w:lang w:val="en-US" w:eastAsia="zh-CN"/>
                    </w:rPr>
                    <w:t>1.2</w:t>
                  </w:r>
                </w:p>
              </w:tc>
              <w:tc>
                <w:tcPr>
                  <w:tcW w:w="286" w:type="pct"/>
                  <w:shd w:val="clear" w:color="auto" w:fill="auto"/>
                  <w:noWrap w:val="0"/>
                  <w:tcMar>
                    <w:top w:w="0" w:type="dxa"/>
                    <w:left w:w="0" w:type="dxa"/>
                    <w:bottom w:w="0" w:type="dxa"/>
                    <w:right w:w="0" w:type="dxa"/>
                  </w:tcMar>
                  <w:vAlign w:val="center"/>
                </w:tcPr>
                <w:p w14:paraId="761B56C1">
                  <w:pPr>
                    <w:jc w:val="center"/>
                    <w:rPr>
                      <w:rFonts w:hint="eastAsia" w:ascii="Times New Roman" w:hAnsi="Times New Roman" w:eastAsia="宋体" w:cs="宋体"/>
                      <w:b/>
                      <w:bCs/>
                      <w:color w:val="auto"/>
                      <w:kern w:val="2"/>
                      <w:sz w:val="21"/>
                      <w:szCs w:val="21"/>
                      <w:highlight w:val="none"/>
                      <w:u w:val="single"/>
                      <w:lang w:val="en-US" w:eastAsia="zh-CN" w:bidi="ar-SA"/>
                    </w:rPr>
                  </w:pPr>
                  <w:r>
                    <w:rPr>
                      <w:rFonts w:hint="eastAsia" w:ascii="Times New Roman" w:hAnsi="Times New Roman" w:eastAsia="宋体" w:cs="宋体"/>
                      <w:b/>
                      <w:bCs/>
                      <w:color w:val="auto"/>
                      <w:sz w:val="21"/>
                      <w:szCs w:val="21"/>
                      <w:highlight w:val="none"/>
                      <w:u w:val="single"/>
                      <w:lang w:val="en-US" w:eastAsia="zh-CN"/>
                    </w:rPr>
                    <w:t>5</w:t>
                  </w:r>
                </w:p>
              </w:tc>
              <w:tc>
                <w:tcPr>
                  <w:tcW w:w="447" w:type="dxa"/>
                  <w:noWrap w:val="0"/>
                  <w:tcMar>
                    <w:top w:w="0" w:type="dxa"/>
                    <w:left w:w="0" w:type="dxa"/>
                    <w:bottom w:w="0" w:type="dxa"/>
                    <w:right w:w="0" w:type="dxa"/>
                  </w:tcMar>
                  <w:vAlign w:val="center"/>
                </w:tcPr>
                <w:p w14:paraId="1BA71153">
                  <w:pPr>
                    <w:keepNext w:val="0"/>
                    <w:keepLines w:val="0"/>
                    <w:widowControl/>
                    <w:suppressLineNumbers w:val="0"/>
                    <w:jc w:val="center"/>
                    <w:textAlignment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77.9 </w:t>
                  </w:r>
                </w:p>
              </w:tc>
              <w:tc>
                <w:tcPr>
                  <w:tcW w:w="266" w:type="pct"/>
                  <w:vMerge w:val="continue"/>
                  <w:noWrap w:val="0"/>
                  <w:tcMar>
                    <w:top w:w="0" w:type="dxa"/>
                    <w:left w:w="0" w:type="dxa"/>
                    <w:bottom w:w="0" w:type="dxa"/>
                    <w:right w:w="0" w:type="dxa"/>
                  </w:tcMar>
                  <w:vAlign w:val="center"/>
                </w:tcPr>
                <w:p w14:paraId="63F62DD6">
                  <w:pPr>
                    <w:jc w:val="center"/>
                    <w:rPr>
                      <w:rFonts w:hint="eastAsia" w:ascii="Times New Roman" w:hAnsi="Times New Roman" w:eastAsia="宋体" w:cs="宋体"/>
                      <w:b/>
                      <w:bCs/>
                      <w:color w:val="auto"/>
                      <w:sz w:val="21"/>
                      <w:szCs w:val="21"/>
                      <w:highlight w:val="none"/>
                      <w:u w:val="single"/>
                    </w:rPr>
                  </w:pPr>
                </w:p>
              </w:tc>
              <w:tc>
                <w:tcPr>
                  <w:tcW w:w="428" w:type="pct"/>
                  <w:noWrap w:val="0"/>
                  <w:tcMar>
                    <w:top w:w="0" w:type="dxa"/>
                    <w:left w:w="0" w:type="dxa"/>
                    <w:bottom w:w="0" w:type="dxa"/>
                    <w:right w:w="0" w:type="dxa"/>
                  </w:tcMar>
                  <w:vAlign w:val="center"/>
                </w:tcPr>
                <w:p w14:paraId="0B4FBA50">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14</w:t>
                  </w:r>
                </w:p>
              </w:tc>
              <w:tc>
                <w:tcPr>
                  <w:tcW w:w="826" w:type="dxa"/>
                  <w:noWrap w:val="0"/>
                  <w:tcMar>
                    <w:top w:w="0" w:type="dxa"/>
                    <w:left w:w="0" w:type="dxa"/>
                    <w:bottom w:w="0" w:type="dxa"/>
                    <w:right w:w="0" w:type="dxa"/>
                  </w:tcMar>
                  <w:vAlign w:val="center"/>
                </w:tcPr>
                <w:p w14:paraId="070ED4FC">
                  <w:pPr>
                    <w:keepNext w:val="0"/>
                    <w:keepLines w:val="0"/>
                    <w:widowControl/>
                    <w:suppressLineNumbers w:val="0"/>
                    <w:jc w:val="center"/>
                    <w:textAlignment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57.9 </w:t>
                  </w:r>
                </w:p>
              </w:tc>
              <w:tc>
                <w:tcPr>
                  <w:tcW w:w="436" w:type="pct"/>
                  <w:vMerge w:val="continue"/>
                  <w:noWrap w:val="0"/>
                  <w:tcMar>
                    <w:top w:w="0" w:type="dxa"/>
                    <w:left w:w="0" w:type="dxa"/>
                    <w:bottom w:w="0" w:type="dxa"/>
                    <w:right w:w="0" w:type="dxa"/>
                  </w:tcMar>
                  <w:vAlign w:val="center"/>
                </w:tcPr>
                <w:p w14:paraId="638B902A">
                  <w:pPr>
                    <w:jc w:val="center"/>
                    <w:rPr>
                      <w:rFonts w:hint="eastAsia" w:ascii="Times New Roman" w:hAnsi="Times New Roman" w:eastAsia="宋体" w:cs="宋体"/>
                      <w:b/>
                      <w:bCs/>
                      <w:color w:val="auto"/>
                      <w:sz w:val="21"/>
                      <w:szCs w:val="21"/>
                      <w:highlight w:val="none"/>
                      <w:u w:val="single"/>
                    </w:rPr>
                  </w:pPr>
                </w:p>
              </w:tc>
            </w:tr>
            <w:tr w14:paraId="0984815D">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81" w:type="pct"/>
                  <w:noWrap w:val="0"/>
                  <w:vAlign w:val="center"/>
                </w:tcPr>
                <w:p w14:paraId="52372014">
                  <w:pPr>
                    <w:jc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5</w:t>
                  </w:r>
                </w:p>
              </w:tc>
              <w:tc>
                <w:tcPr>
                  <w:tcW w:w="391" w:type="pct"/>
                  <w:vMerge w:val="continue"/>
                  <w:noWrap w:val="0"/>
                  <w:tcMar>
                    <w:top w:w="0" w:type="dxa"/>
                    <w:left w:w="0" w:type="dxa"/>
                    <w:bottom w:w="0" w:type="dxa"/>
                    <w:right w:w="0" w:type="dxa"/>
                  </w:tcMar>
                  <w:vAlign w:val="center"/>
                </w:tcPr>
                <w:p w14:paraId="592A9D5C">
                  <w:pPr>
                    <w:jc w:val="center"/>
                    <w:rPr>
                      <w:rFonts w:hint="eastAsia" w:ascii="Times New Roman" w:hAnsi="Times New Roman" w:eastAsia="宋体" w:cs="宋体"/>
                      <w:b/>
                      <w:bCs/>
                      <w:color w:val="auto"/>
                      <w:sz w:val="21"/>
                      <w:szCs w:val="21"/>
                      <w:highlight w:val="none"/>
                      <w:u w:val="single"/>
                    </w:rPr>
                  </w:pPr>
                </w:p>
              </w:tc>
              <w:tc>
                <w:tcPr>
                  <w:tcW w:w="392" w:type="pct"/>
                  <w:shd w:val="clear" w:color="auto" w:fill="auto"/>
                  <w:noWrap w:val="0"/>
                  <w:tcMar>
                    <w:top w:w="0" w:type="dxa"/>
                    <w:left w:w="0" w:type="dxa"/>
                    <w:bottom w:w="0" w:type="dxa"/>
                    <w:right w:w="0" w:type="dxa"/>
                  </w:tcMar>
                  <w:vAlign w:val="center"/>
                </w:tcPr>
                <w:p w14:paraId="0D517510">
                  <w:pPr>
                    <w:widowControl/>
                    <w:jc w:val="center"/>
                    <w:rPr>
                      <w:rFonts w:hint="eastAsia" w:ascii="Times New Roman" w:hAnsi="Times New Roman" w:eastAsia="宋体" w:cs="宋体"/>
                      <w:b/>
                      <w:bCs/>
                      <w:kern w:val="0"/>
                      <w:sz w:val="21"/>
                      <w:szCs w:val="21"/>
                      <w:highlight w:val="none"/>
                      <w:u w:val="single"/>
                      <w:lang w:val="en-US" w:eastAsia="zh-CN" w:bidi="ar-SA"/>
                    </w:rPr>
                  </w:pPr>
                  <w:r>
                    <w:rPr>
                      <w:rFonts w:hint="eastAsia" w:ascii="Times New Roman" w:hAnsi="Times New Roman" w:eastAsia="宋体" w:cs="宋体"/>
                      <w:b/>
                      <w:bCs/>
                      <w:kern w:val="0"/>
                      <w:sz w:val="21"/>
                      <w:szCs w:val="21"/>
                      <w:highlight w:val="none"/>
                      <w:u w:val="single"/>
                    </w:rPr>
                    <w:t>调节池自吸泵</w:t>
                  </w:r>
                </w:p>
              </w:tc>
              <w:tc>
                <w:tcPr>
                  <w:tcW w:w="261" w:type="pct"/>
                  <w:noWrap w:val="0"/>
                  <w:tcMar>
                    <w:top w:w="0" w:type="dxa"/>
                    <w:left w:w="0" w:type="dxa"/>
                    <w:bottom w:w="0" w:type="dxa"/>
                    <w:right w:w="0" w:type="dxa"/>
                  </w:tcMar>
                  <w:vAlign w:val="center"/>
                </w:tcPr>
                <w:p w14:paraId="4E124807">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2</w:t>
                  </w:r>
                </w:p>
              </w:tc>
              <w:tc>
                <w:tcPr>
                  <w:tcW w:w="355" w:type="pct"/>
                  <w:noWrap w:val="0"/>
                  <w:tcMar>
                    <w:top w:w="0" w:type="dxa"/>
                    <w:left w:w="0" w:type="dxa"/>
                    <w:bottom w:w="0" w:type="dxa"/>
                    <w:right w:w="0" w:type="dxa"/>
                  </w:tcMar>
                  <w:vAlign w:val="center"/>
                </w:tcPr>
                <w:p w14:paraId="218A30E7">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80（等效后：83.01）</w:t>
                  </w:r>
                </w:p>
              </w:tc>
              <w:tc>
                <w:tcPr>
                  <w:tcW w:w="380" w:type="pct"/>
                  <w:vMerge w:val="continue"/>
                  <w:noWrap w:val="0"/>
                  <w:tcMar>
                    <w:top w:w="0" w:type="dxa"/>
                    <w:left w:w="0" w:type="dxa"/>
                    <w:bottom w:w="0" w:type="dxa"/>
                    <w:right w:w="0" w:type="dxa"/>
                  </w:tcMar>
                  <w:vAlign w:val="center"/>
                </w:tcPr>
                <w:p w14:paraId="03308D04">
                  <w:pPr>
                    <w:jc w:val="center"/>
                    <w:rPr>
                      <w:rFonts w:hint="eastAsia" w:ascii="Times New Roman" w:hAnsi="Times New Roman" w:eastAsia="宋体" w:cs="宋体"/>
                      <w:b/>
                      <w:bCs/>
                      <w:color w:val="auto"/>
                      <w:sz w:val="21"/>
                      <w:szCs w:val="21"/>
                      <w:highlight w:val="none"/>
                      <w:u w:val="single"/>
                    </w:rPr>
                  </w:pPr>
                </w:p>
              </w:tc>
              <w:tc>
                <w:tcPr>
                  <w:tcW w:w="281" w:type="pct"/>
                  <w:noWrap w:val="0"/>
                  <w:tcMar>
                    <w:top w:w="0" w:type="dxa"/>
                    <w:left w:w="0" w:type="dxa"/>
                    <w:bottom w:w="0" w:type="dxa"/>
                    <w:right w:w="0" w:type="dxa"/>
                  </w:tcMar>
                  <w:vAlign w:val="center"/>
                </w:tcPr>
                <w:p w14:paraId="175D1C8F">
                  <w:pPr>
                    <w:jc w:val="center"/>
                    <w:rPr>
                      <w:rFonts w:hint="default" w:ascii="Times New Roman" w:hAnsi="Times New Roman" w:eastAsia="宋体" w:cs="宋体"/>
                      <w:b/>
                      <w:bCs/>
                      <w:color w:val="auto"/>
                      <w:sz w:val="21"/>
                      <w:szCs w:val="21"/>
                      <w:highlight w:val="none"/>
                      <w:u w:val="single"/>
                      <w:lang w:val="en-US" w:eastAsia="zh-CN"/>
                    </w:rPr>
                  </w:pPr>
                  <w:r>
                    <w:rPr>
                      <w:rFonts w:hint="default" w:ascii="Times New Roman" w:hAnsi="Times New Roman" w:eastAsia="宋体" w:cs="宋体"/>
                      <w:b/>
                      <w:bCs/>
                      <w:color w:val="auto"/>
                      <w:sz w:val="21"/>
                      <w:szCs w:val="21"/>
                      <w:highlight w:val="none"/>
                      <w:u w:val="single"/>
                      <w:lang w:val="en-US" w:eastAsia="zh-CN"/>
                    </w:rPr>
                    <w:t>-92.17</w:t>
                  </w:r>
                </w:p>
              </w:tc>
              <w:tc>
                <w:tcPr>
                  <w:tcW w:w="236" w:type="pct"/>
                  <w:noWrap w:val="0"/>
                  <w:tcMar>
                    <w:top w:w="0" w:type="dxa"/>
                    <w:left w:w="0" w:type="dxa"/>
                    <w:bottom w:w="0" w:type="dxa"/>
                    <w:right w:w="0" w:type="dxa"/>
                  </w:tcMar>
                  <w:vAlign w:val="center"/>
                </w:tcPr>
                <w:p w14:paraId="7C5A44CE">
                  <w:pPr>
                    <w:jc w:val="center"/>
                    <w:rPr>
                      <w:rFonts w:hint="default" w:ascii="Times New Roman" w:hAnsi="Times New Roman" w:eastAsia="宋体" w:cs="宋体"/>
                      <w:b/>
                      <w:bCs/>
                      <w:color w:val="auto"/>
                      <w:sz w:val="21"/>
                      <w:szCs w:val="21"/>
                      <w:highlight w:val="none"/>
                      <w:u w:val="single"/>
                      <w:lang w:val="en-US" w:eastAsia="zh-CN"/>
                    </w:rPr>
                  </w:pPr>
                  <w:r>
                    <w:rPr>
                      <w:rFonts w:hint="default" w:ascii="Times New Roman" w:hAnsi="Times New Roman" w:eastAsia="宋体" w:cs="宋体"/>
                      <w:b/>
                      <w:bCs/>
                      <w:color w:val="auto"/>
                      <w:sz w:val="21"/>
                      <w:szCs w:val="21"/>
                      <w:highlight w:val="none"/>
                      <w:u w:val="single"/>
                      <w:lang w:val="en-US" w:eastAsia="zh-CN"/>
                    </w:rPr>
                    <w:t>57.96</w:t>
                  </w:r>
                </w:p>
              </w:tc>
              <w:tc>
                <w:tcPr>
                  <w:tcW w:w="227" w:type="pct"/>
                  <w:noWrap w:val="0"/>
                  <w:tcMar>
                    <w:top w:w="0" w:type="dxa"/>
                    <w:left w:w="0" w:type="dxa"/>
                    <w:bottom w:w="0" w:type="dxa"/>
                    <w:right w:w="0" w:type="dxa"/>
                  </w:tcMar>
                  <w:vAlign w:val="center"/>
                </w:tcPr>
                <w:p w14:paraId="045382ED">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1.0</w:t>
                  </w:r>
                </w:p>
              </w:tc>
              <w:tc>
                <w:tcPr>
                  <w:tcW w:w="286" w:type="pct"/>
                  <w:noWrap w:val="0"/>
                  <w:tcMar>
                    <w:top w:w="0" w:type="dxa"/>
                    <w:left w:w="0" w:type="dxa"/>
                    <w:bottom w:w="0" w:type="dxa"/>
                    <w:right w:w="0" w:type="dxa"/>
                  </w:tcMar>
                  <w:vAlign w:val="center"/>
                </w:tcPr>
                <w:p w14:paraId="657E3C20">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3</w:t>
                  </w:r>
                </w:p>
              </w:tc>
              <w:tc>
                <w:tcPr>
                  <w:tcW w:w="447" w:type="dxa"/>
                  <w:noWrap w:val="0"/>
                  <w:tcMar>
                    <w:top w:w="0" w:type="dxa"/>
                    <w:left w:w="0" w:type="dxa"/>
                    <w:bottom w:w="0" w:type="dxa"/>
                    <w:right w:w="0" w:type="dxa"/>
                  </w:tcMar>
                  <w:vAlign w:val="center"/>
                </w:tcPr>
                <w:p w14:paraId="149A119B">
                  <w:pPr>
                    <w:keepNext w:val="0"/>
                    <w:keepLines w:val="0"/>
                    <w:widowControl/>
                    <w:suppressLineNumbers w:val="0"/>
                    <w:jc w:val="center"/>
                    <w:textAlignment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78.3 </w:t>
                  </w:r>
                </w:p>
              </w:tc>
              <w:tc>
                <w:tcPr>
                  <w:tcW w:w="266" w:type="pct"/>
                  <w:vMerge w:val="continue"/>
                  <w:noWrap w:val="0"/>
                  <w:tcMar>
                    <w:top w:w="0" w:type="dxa"/>
                    <w:left w:w="0" w:type="dxa"/>
                    <w:bottom w:w="0" w:type="dxa"/>
                    <w:right w:w="0" w:type="dxa"/>
                  </w:tcMar>
                  <w:vAlign w:val="center"/>
                </w:tcPr>
                <w:p w14:paraId="686ABD81">
                  <w:pPr>
                    <w:jc w:val="center"/>
                    <w:rPr>
                      <w:rFonts w:hint="eastAsia" w:ascii="Times New Roman" w:hAnsi="Times New Roman" w:eastAsia="宋体" w:cs="宋体"/>
                      <w:b/>
                      <w:bCs/>
                      <w:color w:val="auto"/>
                      <w:sz w:val="21"/>
                      <w:szCs w:val="21"/>
                      <w:highlight w:val="none"/>
                      <w:u w:val="single"/>
                    </w:rPr>
                  </w:pPr>
                </w:p>
              </w:tc>
              <w:tc>
                <w:tcPr>
                  <w:tcW w:w="428" w:type="pct"/>
                  <w:noWrap w:val="0"/>
                  <w:tcMar>
                    <w:top w:w="0" w:type="dxa"/>
                    <w:left w:w="0" w:type="dxa"/>
                    <w:bottom w:w="0" w:type="dxa"/>
                    <w:right w:w="0" w:type="dxa"/>
                  </w:tcMar>
                  <w:vAlign w:val="center"/>
                </w:tcPr>
                <w:p w14:paraId="52517A0C">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14</w:t>
                  </w:r>
                </w:p>
              </w:tc>
              <w:tc>
                <w:tcPr>
                  <w:tcW w:w="826" w:type="dxa"/>
                  <w:noWrap w:val="0"/>
                  <w:tcMar>
                    <w:top w:w="0" w:type="dxa"/>
                    <w:left w:w="0" w:type="dxa"/>
                    <w:bottom w:w="0" w:type="dxa"/>
                    <w:right w:w="0" w:type="dxa"/>
                  </w:tcMar>
                  <w:vAlign w:val="center"/>
                </w:tcPr>
                <w:p w14:paraId="7E8EED24">
                  <w:pPr>
                    <w:keepNext w:val="0"/>
                    <w:keepLines w:val="0"/>
                    <w:widowControl/>
                    <w:suppressLineNumbers w:val="0"/>
                    <w:jc w:val="center"/>
                    <w:textAlignment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58.3 </w:t>
                  </w:r>
                </w:p>
              </w:tc>
              <w:tc>
                <w:tcPr>
                  <w:tcW w:w="436" w:type="pct"/>
                  <w:vMerge w:val="continue"/>
                  <w:noWrap w:val="0"/>
                  <w:tcMar>
                    <w:top w:w="0" w:type="dxa"/>
                    <w:left w:w="0" w:type="dxa"/>
                    <w:bottom w:w="0" w:type="dxa"/>
                    <w:right w:w="0" w:type="dxa"/>
                  </w:tcMar>
                  <w:vAlign w:val="center"/>
                </w:tcPr>
                <w:p w14:paraId="6AA47D2A">
                  <w:pPr>
                    <w:jc w:val="center"/>
                    <w:rPr>
                      <w:rFonts w:hint="eastAsia" w:ascii="Times New Roman" w:hAnsi="Times New Roman" w:eastAsia="宋体" w:cs="宋体"/>
                      <w:b/>
                      <w:bCs/>
                      <w:color w:val="auto"/>
                      <w:sz w:val="21"/>
                      <w:szCs w:val="21"/>
                      <w:highlight w:val="none"/>
                      <w:u w:val="single"/>
                    </w:rPr>
                  </w:pPr>
                </w:p>
              </w:tc>
            </w:tr>
            <w:tr w14:paraId="5C76F73A">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81" w:type="pct"/>
                  <w:noWrap w:val="0"/>
                  <w:vAlign w:val="center"/>
                </w:tcPr>
                <w:p w14:paraId="29D33E36">
                  <w:pPr>
                    <w:jc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6</w:t>
                  </w:r>
                </w:p>
              </w:tc>
              <w:tc>
                <w:tcPr>
                  <w:tcW w:w="391" w:type="pct"/>
                  <w:vMerge w:val="continue"/>
                  <w:noWrap w:val="0"/>
                  <w:tcMar>
                    <w:top w:w="0" w:type="dxa"/>
                    <w:left w:w="0" w:type="dxa"/>
                    <w:bottom w:w="0" w:type="dxa"/>
                    <w:right w:w="0" w:type="dxa"/>
                  </w:tcMar>
                  <w:vAlign w:val="center"/>
                </w:tcPr>
                <w:p w14:paraId="0F4CE2FF">
                  <w:pPr>
                    <w:jc w:val="center"/>
                    <w:rPr>
                      <w:rFonts w:hint="eastAsia" w:ascii="Times New Roman" w:hAnsi="Times New Roman" w:eastAsia="宋体" w:cs="宋体"/>
                      <w:b/>
                      <w:bCs/>
                      <w:color w:val="auto"/>
                      <w:sz w:val="21"/>
                      <w:szCs w:val="21"/>
                      <w:highlight w:val="none"/>
                      <w:u w:val="single"/>
                    </w:rPr>
                  </w:pPr>
                </w:p>
              </w:tc>
              <w:tc>
                <w:tcPr>
                  <w:tcW w:w="392" w:type="pct"/>
                  <w:shd w:val="clear" w:color="auto" w:fill="auto"/>
                  <w:noWrap w:val="0"/>
                  <w:tcMar>
                    <w:top w:w="0" w:type="dxa"/>
                    <w:left w:w="0" w:type="dxa"/>
                    <w:bottom w:w="0" w:type="dxa"/>
                    <w:right w:w="0" w:type="dxa"/>
                  </w:tcMar>
                  <w:vAlign w:val="center"/>
                </w:tcPr>
                <w:p w14:paraId="764D7877">
                  <w:pPr>
                    <w:widowControl/>
                    <w:jc w:val="center"/>
                    <w:rPr>
                      <w:rFonts w:hint="eastAsia" w:ascii="Times New Roman" w:hAnsi="Times New Roman" w:eastAsia="宋体" w:cs="宋体"/>
                      <w:b/>
                      <w:bCs/>
                      <w:kern w:val="0"/>
                      <w:sz w:val="21"/>
                      <w:szCs w:val="21"/>
                      <w:highlight w:val="none"/>
                      <w:u w:val="single"/>
                      <w:lang w:val="en-US" w:eastAsia="zh-CN" w:bidi="ar-SA"/>
                    </w:rPr>
                  </w:pPr>
                  <w:r>
                    <w:rPr>
                      <w:rFonts w:hint="eastAsia" w:ascii="Times New Roman" w:hAnsi="Times New Roman" w:eastAsia="宋体" w:cs="宋体"/>
                      <w:b/>
                      <w:bCs/>
                      <w:kern w:val="0"/>
                      <w:sz w:val="21"/>
                      <w:szCs w:val="21"/>
                      <w:highlight w:val="none"/>
                      <w:u w:val="single"/>
                    </w:rPr>
                    <w:t>潜水搅拌机</w:t>
                  </w:r>
                </w:p>
              </w:tc>
              <w:tc>
                <w:tcPr>
                  <w:tcW w:w="261" w:type="pct"/>
                  <w:noWrap w:val="0"/>
                  <w:tcMar>
                    <w:top w:w="0" w:type="dxa"/>
                    <w:left w:w="0" w:type="dxa"/>
                    <w:bottom w:w="0" w:type="dxa"/>
                    <w:right w:w="0" w:type="dxa"/>
                  </w:tcMar>
                  <w:vAlign w:val="center"/>
                </w:tcPr>
                <w:p w14:paraId="11ACF3A7">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2</w:t>
                  </w:r>
                </w:p>
              </w:tc>
              <w:tc>
                <w:tcPr>
                  <w:tcW w:w="355" w:type="pct"/>
                  <w:noWrap w:val="0"/>
                  <w:tcMar>
                    <w:top w:w="0" w:type="dxa"/>
                    <w:left w:w="0" w:type="dxa"/>
                    <w:bottom w:w="0" w:type="dxa"/>
                    <w:right w:w="0" w:type="dxa"/>
                  </w:tcMar>
                  <w:vAlign w:val="center"/>
                </w:tcPr>
                <w:p w14:paraId="5BD5AAB3">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75（等效后：78.01）</w:t>
                  </w:r>
                </w:p>
              </w:tc>
              <w:tc>
                <w:tcPr>
                  <w:tcW w:w="380" w:type="pct"/>
                  <w:vMerge w:val="continue"/>
                  <w:noWrap w:val="0"/>
                  <w:tcMar>
                    <w:top w:w="0" w:type="dxa"/>
                    <w:left w:w="0" w:type="dxa"/>
                    <w:bottom w:w="0" w:type="dxa"/>
                    <w:right w:w="0" w:type="dxa"/>
                  </w:tcMar>
                  <w:vAlign w:val="center"/>
                </w:tcPr>
                <w:p w14:paraId="70E73B78">
                  <w:pPr>
                    <w:jc w:val="center"/>
                    <w:rPr>
                      <w:rFonts w:hint="eastAsia" w:ascii="Times New Roman" w:hAnsi="Times New Roman" w:eastAsia="宋体" w:cs="宋体"/>
                      <w:b/>
                      <w:bCs/>
                      <w:color w:val="auto"/>
                      <w:sz w:val="21"/>
                      <w:szCs w:val="21"/>
                      <w:highlight w:val="none"/>
                      <w:u w:val="single"/>
                    </w:rPr>
                  </w:pPr>
                </w:p>
              </w:tc>
              <w:tc>
                <w:tcPr>
                  <w:tcW w:w="281" w:type="pct"/>
                  <w:noWrap w:val="0"/>
                  <w:tcMar>
                    <w:top w:w="0" w:type="dxa"/>
                    <w:left w:w="0" w:type="dxa"/>
                    <w:bottom w:w="0" w:type="dxa"/>
                    <w:right w:w="0" w:type="dxa"/>
                  </w:tcMar>
                  <w:vAlign w:val="center"/>
                </w:tcPr>
                <w:p w14:paraId="6ADA6509">
                  <w:pPr>
                    <w:jc w:val="center"/>
                    <w:rPr>
                      <w:rFonts w:hint="default" w:ascii="Times New Roman" w:hAnsi="Times New Roman" w:eastAsia="宋体" w:cs="宋体"/>
                      <w:b/>
                      <w:bCs/>
                      <w:color w:val="auto"/>
                      <w:sz w:val="21"/>
                      <w:szCs w:val="21"/>
                      <w:highlight w:val="none"/>
                      <w:u w:val="single"/>
                      <w:lang w:val="en-US" w:eastAsia="zh-CN"/>
                    </w:rPr>
                  </w:pPr>
                  <w:r>
                    <w:rPr>
                      <w:rFonts w:hint="default" w:ascii="Times New Roman" w:hAnsi="Times New Roman" w:eastAsia="宋体" w:cs="宋体"/>
                      <w:b/>
                      <w:bCs/>
                      <w:color w:val="auto"/>
                      <w:sz w:val="21"/>
                      <w:szCs w:val="21"/>
                      <w:highlight w:val="none"/>
                      <w:u w:val="single"/>
                      <w:lang w:val="en-US" w:eastAsia="zh-CN"/>
                    </w:rPr>
                    <w:t>-99.85</w:t>
                  </w:r>
                </w:p>
              </w:tc>
              <w:tc>
                <w:tcPr>
                  <w:tcW w:w="236" w:type="pct"/>
                  <w:noWrap w:val="0"/>
                  <w:tcMar>
                    <w:top w:w="0" w:type="dxa"/>
                    <w:left w:w="0" w:type="dxa"/>
                    <w:bottom w:w="0" w:type="dxa"/>
                    <w:right w:w="0" w:type="dxa"/>
                  </w:tcMar>
                  <w:vAlign w:val="center"/>
                </w:tcPr>
                <w:p w14:paraId="5F8D7979">
                  <w:pPr>
                    <w:jc w:val="center"/>
                    <w:rPr>
                      <w:rFonts w:hint="default" w:ascii="Times New Roman" w:hAnsi="Times New Roman" w:eastAsia="宋体" w:cs="宋体"/>
                      <w:b/>
                      <w:bCs/>
                      <w:color w:val="auto"/>
                      <w:sz w:val="21"/>
                      <w:szCs w:val="21"/>
                      <w:highlight w:val="none"/>
                      <w:u w:val="single"/>
                      <w:lang w:val="en-US" w:eastAsia="zh-CN"/>
                    </w:rPr>
                  </w:pPr>
                  <w:r>
                    <w:rPr>
                      <w:rFonts w:hint="default" w:ascii="Times New Roman" w:hAnsi="Times New Roman" w:eastAsia="宋体" w:cs="宋体"/>
                      <w:b/>
                      <w:bCs/>
                      <w:color w:val="auto"/>
                      <w:sz w:val="21"/>
                      <w:szCs w:val="21"/>
                      <w:highlight w:val="none"/>
                      <w:u w:val="single"/>
                      <w:lang w:val="en-US" w:eastAsia="zh-CN"/>
                    </w:rPr>
                    <w:t>74.53</w:t>
                  </w:r>
                </w:p>
              </w:tc>
              <w:tc>
                <w:tcPr>
                  <w:tcW w:w="227" w:type="pct"/>
                  <w:noWrap w:val="0"/>
                  <w:tcMar>
                    <w:top w:w="0" w:type="dxa"/>
                    <w:left w:w="0" w:type="dxa"/>
                    <w:bottom w:w="0" w:type="dxa"/>
                    <w:right w:w="0" w:type="dxa"/>
                  </w:tcMar>
                  <w:vAlign w:val="center"/>
                </w:tcPr>
                <w:p w14:paraId="17DF0D89">
                  <w:pPr>
                    <w:jc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1.0</w:t>
                  </w:r>
                </w:p>
              </w:tc>
              <w:tc>
                <w:tcPr>
                  <w:tcW w:w="286" w:type="pct"/>
                  <w:noWrap w:val="0"/>
                  <w:tcMar>
                    <w:top w:w="0" w:type="dxa"/>
                    <w:left w:w="0" w:type="dxa"/>
                    <w:bottom w:w="0" w:type="dxa"/>
                    <w:right w:w="0" w:type="dxa"/>
                  </w:tcMar>
                  <w:vAlign w:val="center"/>
                </w:tcPr>
                <w:p w14:paraId="517A526B">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4</w:t>
                  </w:r>
                </w:p>
              </w:tc>
              <w:tc>
                <w:tcPr>
                  <w:tcW w:w="447" w:type="dxa"/>
                  <w:noWrap w:val="0"/>
                  <w:tcMar>
                    <w:top w:w="0" w:type="dxa"/>
                    <w:left w:w="0" w:type="dxa"/>
                    <w:bottom w:w="0" w:type="dxa"/>
                    <w:right w:w="0" w:type="dxa"/>
                  </w:tcMar>
                  <w:vAlign w:val="center"/>
                </w:tcPr>
                <w:p w14:paraId="27A130C4">
                  <w:pPr>
                    <w:keepNext w:val="0"/>
                    <w:keepLines w:val="0"/>
                    <w:widowControl/>
                    <w:suppressLineNumbers w:val="0"/>
                    <w:jc w:val="center"/>
                    <w:textAlignment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73.3 </w:t>
                  </w:r>
                </w:p>
              </w:tc>
              <w:tc>
                <w:tcPr>
                  <w:tcW w:w="266" w:type="pct"/>
                  <w:vMerge w:val="continue"/>
                  <w:noWrap w:val="0"/>
                  <w:tcMar>
                    <w:top w:w="0" w:type="dxa"/>
                    <w:left w:w="0" w:type="dxa"/>
                    <w:bottom w:w="0" w:type="dxa"/>
                    <w:right w:w="0" w:type="dxa"/>
                  </w:tcMar>
                  <w:vAlign w:val="center"/>
                </w:tcPr>
                <w:p w14:paraId="2C7E38C4">
                  <w:pPr>
                    <w:jc w:val="center"/>
                    <w:rPr>
                      <w:rFonts w:hint="eastAsia" w:ascii="Times New Roman" w:hAnsi="Times New Roman" w:eastAsia="宋体" w:cs="宋体"/>
                      <w:b/>
                      <w:bCs/>
                      <w:color w:val="auto"/>
                      <w:sz w:val="21"/>
                      <w:szCs w:val="21"/>
                      <w:highlight w:val="none"/>
                      <w:u w:val="single"/>
                    </w:rPr>
                  </w:pPr>
                </w:p>
              </w:tc>
              <w:tc>
                <w:tcPr>
                  <w:tcW w:w="428" w:type="pct"/>
                  <w:noWrap w:val="0"/>
                  <w:tcMar>
                    <w:top w:w="0" w:type="dxa"/>
                    <w:left w:w="0" w:type="dxa"/>
                    <w:bottom w:w="0" w:type="dxa"/>
                    <w:right w:w="0" w:type="dxa"/>
                  </w:tcMar>
                  <w:vAlign w:val="center"/>
                </w:tcPr>
                <w:p w14:paraId="1752E384">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14</w:t>
                  </w:r>
                </w:p>
              </w:tc>
              <w:tc>
                <w:tcPr>
                  <w:tcW w:w="826" w:type="dxa"/>
                  <w:noWrap w:val="0"/>
                  <w:tcMar>
                    <w:top w:w="0" w:type="dxa"/>
                    <w:left w:w="0" w:type="dxa"/>
                    <w:bottom w:w="0" w:type="dxa"/>
                    <w:right w:w="0" w:type="dxa"/>
                  </w:tcMar>
                  <w:vAlign w:val="center"/>
                </w:tcPr>
                <w:p w14:paraId="1EB75F46">
                  <w:pPr>
                    <w:keepNext w:val="0"/>
                    <w:keepLines w:val="0"/>
                    <w:widowControl/>
                    <w:suppressLineNumbers w:val="0"/>
                    <w:jc w:val="center"/>
                    <w:textAlignment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53.3 </w:t>
                  </w:r>
                </w:p>
              </w:tc>
              <w:tc>
                <w:tcPr>
                  <w:tcW w:w="436" w:type="pct"/>
                  <w:vMerge w:val="continue"/>
                  <w:noWrap w:val="0"/>
                  <w:tcMar>
                    <w:top w:w="0" w:type="dxa"/>
                    <w:left w:w="0" w:type="dxa"/>
                    <w:bottom w:w="0" w:type="dxa"/>
                    <w:right w:w="0" w:type="dxa"/>
                  </w:tcMar>
                  <w:vAlign w:val="center"/>
                </w:tcPr>
                <w:p w14:paraId="00316F7C">
                  <w:pPr>
                    <w:jc w:val="center"/>
                    <w:rPr>
                      <w:rFonts w:hint="eastAsia" w:ascii="Times New Roman" w:hAnsi="Times New Roman" w:eastAsia="宋体" w:cs="宋体"/>
                      <w:b/>
                      <w:bCs/>
                      <w:color w:val="auto"/>
                      <w:sz w:val="21"/>
                      <w:szCs w:val="21"/>
                      <w:highlight w:val="none"/>
                      <w:u w:val="single"/>
                    </w:rPr>
                  </w:pPr>
                </w:p>
              </w:tc>
            </w:tr>
            <w:tr w14:paraId="370F6751">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81" w:type="pct"/>
                  <w:noWrap w:val="0"/>
                  <w:vAlign w:val="center"/>
                </w:tcPr>
                <w:p w14:paraId="42DB0917">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7</w:t>
                  </w:r>
                </w:p>
              </w:tc>
              <w:tc>
                <w:tcPr>
                  <w:tcW w:w="391" w:type="pct"/>
                  <w:vMerge w:val="continue"/>
                  <w:noWrap w:val="0"/>
                  <w:tcMar>
                    <w:top w:w="0" w:type="dxa"/>
                    <w:left w:w="0" w:type="dxa"/>
                    <w:bottom w:w="0" w:type="dxa"/>
                    <w:right w:w="0" w:type="dxa"/>
                  </w:tcMar>
                  <w:vAlign w:val="center"/>
                </w:tcPr>
                <w:p w14:paraId="1B707F84">
                  <w:pPr>
                    <w:jc w:val="center"/>
                    <w:rPr>
                      <w:rFonts w:hint="eastAsia" w:ascii="Times New Roman" w:hAnsi="Times New Roman" w:eastAsia="宋体" w:cs="宋体"/>
                      <w:b/>
                      <w:bCs/>
                      <w:color w:val="auto"/>
                      <w:sz w:val="21"/>
                      <w:szCs w:val="21"/>
                      <w:highlight w:val="none"/>
                      <w:u w:val="single"/>
                    </w:rPr>
                  </w:pPr>
                </w:p>
              </w:tc>
              <w:tc>
                <w:tcPr>
                  <w:tcW w:w="392" w:type="pct"/>
                  <w:noWrap w:val="0"/>
                  <w:tcMar>
                    <w:top w:w="0" w:type="dxa"/>
                    <w:left w:w="0" w:type="dxa"/>
                    <w:bottom w:w="0" w:type="dxa"/>
                    <w:right w:w="0" w:type="dxa"/>
                  </w:tcMar>
                  <w:vAlign w:val="center"/>
                </w:tcPr>
                <w:p w14:paraId="2D2EB7C0">
                  <w:pPr>
                    <w:jc w:val="center"/>
                    <w:rPr>
                      <w:rFonts w:hint="eastAsia" w:ascii="Times New Roman" w:hAnsi="Times New Roman" w:eastAsia="宋体" w:cs="Arial"/>
                      <w:b/>
                      <w:bCs/>
                      <w:color w:val="auto"/>
                      <w:sz w:val="21"/>
                      <w:szCs w:val="21"/>
                      <w:highlight w:val="none"/>
                      <w:u w:val="single"/>
                      <w:lang w:val="en-US" w:eastAsia="zh-CN"/>
                    </w:rPr>
                  </w:pPr>
                  <w:r>
                    <w:rPr>
                      <w:rFonts w:hint="eastAsia" w:ascii="Times New Roman" w:hAnsi="Times New Roman" w:eastAsia="宋体"/>
                      <w:b/>
                      <w:bCs/>
                      <w:color w:val="000000"/>
                      <w:sz w:val="21"/>
                      <w:highlight w:val="none"/>
                      <w:u w:val="single"/>
                    </w:rPr>
                    <w:t>搅拌机</w:t>
                  </w:r>
                </w:p>
              </w:tc>
              <w:tc>
                <w:tcPr>
                  <w:tcW w:w="261" w:type="pct"/>
                  <w:noWrap w:val="0"/>
                  <w:tcMar>
                    <w:top w:w="0" w:type="dxa"/>
                    <w:left w:w="0" w:type="dxa"/>
                    <w:bottom w:w="0" w:type="dxa"/>
                    <w:right w:w="0" w:type="dxa"/>
                  </w:tcMar>
                  <w:vAlign w:val="center"/>
                </w:tcPr>
                <w:p w14:paraId="199314D6">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2</w:t>
                  </w:r>
                </w:p>
              </w:tc>
              <w:tc>
                <w:tcPr>
                  <w:tcW w:w="355" w:type="pct"/>
                  <w:noWrap w:val="0"/>
                  <w:tcMar>
                    <w:top w:w="0" w:type="dxa"/>
                    <w:left w:w="0" w:type="dxa"/>
                    <w:bottom w:w="0" w:type="dxa"/>
                    <w:right w:w="0" w:type="dxa"/>
                  </w:tcMar>
                  <w:vAlign w:val="center"/>
                </w:tcPr>
                <w:p w14:paraId="2189F016">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75（等效后：78.01）</w:t>
                  </w:r>
                </w:p>
              </w:tc>
              <w:tc>
                <w:tcPr>
                  <w:tcW w:w="380" w:type="pct"/>
                  <w:vMerge w:val="continue"/>
                  <w:noWrap w:val="0"/>
                  <w:tcMar>
                    <w:top w:w="0" w:type="dxa"/>
                    <w:left w:w="0" w:type="dxa"/>
                    <w:bottom w:w="0" w:type="dxa"/>
                    <w:right w:w="0" w:type="dxa"/>
                  </w:tcMar>
                  <w:vAlign w:val="center"/>
                </w:tcPr>
                <w:p w14:paraId="280B5202">
                  <w:pPr>
                    <w:jc w:val="center"/>
                    <w:rPr>
                      <w:rFonts w:hint="eastAsia" w:ascii="Times New Roman" w:hAnsi="Times New Roman" w:eastAsia="宋体" w:cs="宋体"/>
                      <w:b/>
                      <w:bCs/>
                      <w:color w:val="auto"/>
                      <w:sz w:val="21"/>
                      <w:szCs w:val="21"/>
                      <w:highlight w:val="none"/>
                      <w:u w:val="single"/>
                    </w:rPr>
                  </w:pPr>
                </w:p>
              </w:tc>
              <w:tc>
                <w:tcPr>
                  <w:tcW w:w="281" w:type="pct"/>
                  <w:noWrap w:val="0"/>
                  <w:tcMar>
                    <w:top w:w="0" w:type="dxa"/>
                    <w:left w:w="0" w:type="dxa"/>
                    <w:bottom w:w="0" w:type="dxa"/>
                    <w:right w:w="0" w:type="dxa"/>
                  </w:tcMar>
                  <w:vAlign w:val="center"/>
                </w:tcPr>
                <w:p w14:paraId="6FB2DAF2">
                  <w:pPr>
                    <w:jc w:val="center"/>
                    <w:rPr>
                      <w:rFonts w:hint="default" w:ascii="Times New Roman" w:hAnsi="Times New Roman" w:eastAsia="宋体" w:cs="宋体"/>
                      <w:b/>
                      <w:bCs/>
                      <w:color w:val="auto"/>
                      <w:sz w:val="21"/>
                      <w:szCs w:val="21"/>
                      <w:highlight w:val="none"/>
                      <w:u w:val="single"/>
                      <w:lang w:val="en-US" w:eastAsia="zh-CN"/>
                    </w:rPr>
                  </w:pPr>
                  <w:r>
                    <w:rPr>
                      <w:rFonts w:hint="default" w:ascii="Times New Roman" w:hAnsi="Times New Roman" w:eastAsia="宋体" w:cs="宋体"/>
                      <w:b/>
                      <w:bCs/>
                      <w:color w:val="auto"/>
                      <w:sz w:val="21"/>
                      <w:szCs w:val="21"/>
                      <w:highlight w:val="none"/>
                      <w:u w:val="single"/>
                      <w:lang w:val="en-US" w:eastAsia="zh-CN"/>
                    </w:rPr>
                    <w:t>-86.11</w:t>
                  </w:r>
                </w:p>
              </w:tc>
              <w:tc>
                <w:tcPr>
                  <w:tcW w:w="236" w:type="pct"/>
                  <w:noWrap w:val="0"/>
                  <w:tcMar>
                    <w:top w:w="0" w:type="dxa"/>
                    <w:left w:w="0" w:type="dxa"/>
                    <w:bottom w:w="0" w:type="dxa"/>
                    <w:right w:w="0" w:type="dxa"/>
                  </w:tcMar>
                  <w:vAlign w:val="center"/>
                </w:tcPr>
                <w:p w14:paraId="444D13A0">
                  <w:pPr>
                    <w:jc w:val="center"/>
                    <w:rPr>
                      <w:rFonts w:hint="default" w:ascii="Times New Roman" w:hAnsi="Times New Roman" w:eastAsia="宋体" w:cs="宋体"/>
                      <w:b/>
                      <w:bCs/>
                      <w:color w:val="auto"/>
                      <w:sz w:val="21"/>
                      <w:szCs w:val="21"/>
                      <w:highlight w:val="none"/>
                      <w:u w:val="single"/>
                      <w:lang w:val="en-US" w:eastAsia="zh-CN"/>
                    </w:rPr>
                  </w:pPr>
                  <w:r>
                    <w:rPr>
                      <w:rFonts w:hint="default" w:ascii="Times New Roman" w:hAnsi="Times New Roman" w:eastAsia="宋体" w:cs="宋体"/>
                      <w:b/>
                      <w:bCs/>
                      <w:color w:val="auto"/>
                      <w:sz w:val="21"/>
                      <w:szCs w:val="21"/>
                      <w:highlight w:val="none"/>
                      <w:u w:val="single"/>
                      <w:lang w:val="en-US" w:eastAsia="zh-CN"/>
                    </w:rPr>
                    <w:t>64.59</w:t>
                  </w:r>
                </w:p>
              </w:tc>
              <w:tc>
                <w:tcPr>
                  <w:tcW w:w="227" w:type="pct"/>
                  <w:noWrap w:val="0"/>
                  <w:tcMar>
                    <w:top w:w="0" w:type="dxa"/>
                    <w:left w:w="0" w:type="dxa"/>
                    <w:bottom w:w="0" w:type="dxa"/>
                    <w:right w:w="0" w:type="dxa"/>
                  </w:tcMar>
                  <w:vAlign w:val="center"/>
                </w:tcPr>
                <w:p w14:paraId="74ADF09D">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1.0</w:t>
                  </w:r>
                </w:p>
              </w:tc>
              <w:tc>
                <w:tcPr>
                  <w:tcW w:w="286" w:type="pct"/>
                  <w:noWrap w:val="0"/>
                  <w:tcMar>
                    <w:top w:w="0" w:type="dxa"/>
                    <w:left w:w="0" w:type="dxa"/>
                    <w:bottom w:w="0" w:type="dxa"/>
                    <w:right w:w="0" w:type="dxa"/>
                  </w:tcMar>
                  <w:vAlign w:val="center"/>
                </w:tcPr>
                <w:p w14:paraId="31936835">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2</w:t>
                  </w:r>
                </w:p>
              </w:tc>
              <w:tc>
                <w:tcPr>
                  <w:tcW w:w="447" w:type="dxa"/>
                  <w:noWrap w:val="0"/>
                  <w:tcMar>
                    <w:top w:w="0" w:type="dxa"/>
                    <w:left w:w="0" w:type="dxa"/>
                    <w:bottom w:w="0" w:type="dxa"/>
                    <w:right w:w="0" w:type="dxa"/>
                  </w:tcMar>
                  <w:vAlign w:val="center"/>
                </w:tcPr>
                <w:p w14:paraId="5E59A8FA">
                  <w:pPr>
                    <w:keepNext w:val="0"/>
                    <w:keepLines w:val="0"/>
                    <w:widowControl/>
                    <w:suppressLineNumbers w:val="0"/>
                    <w:jc w:val="center"/>
                    <w:textAlignment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74.6 </w:t>
                  </w:r>
                </w:p>
              </w:tc>
              <w:tc>
                <w:tcPr>
                  <w:tcW w:w="266" w:type="pct"/>
                  <w:vMerge w:val="continue"/>
                  <w:noWrap w:val="0"/>
                  <w:tcMar>
                    <w:top w:w="0" w:type="dxa"/>
                    <w:left w:w="0" w:type="dxa"/>
                    <w:bottom w:w="0" w:type="dxa"/>
                    <w:right w:w="0" w:type="dxa"/>
                  </w:tcMar>
                  <w:vAlign w:val="center"/>
                </w:tcPr>
                <w:p w14:paraId="0DD5C450">
                  <w:pPr>
                    <w:jc w:val="center"/>
                    <w:rPr>
                      <w:rFonts w:hint="eastAsia" w:ascii="Times New Roman" w:hAnsi="Times New Roman" w:eastAsia="宋体" w:cs="宋体"/>
                      <w:b/>
                      <w:bCs/>
                      <w:color w:val="auto"/>
                      <w:sz w:val="21"/>
                      <w:szCs w:val="21"/>
                      <w:highlight w:val="none"/>
                      <w:u w:val="single"/>
                    </w:rPr>
                  </w:pPr>
                </w:p>
              </w:tc>
              <w:tc>
                <w:tcPr>
                  <w:tcW w:w="428" w:type="pct"/>
                  <w:noWrap w:val="0"/>
                  <w:tcMar>
                    <w:top w:w="0" w:type="dxa"/>
                    <w:left w:w="0" w:type="dxa"/>
                    <w:bottom w:w="0" w:type="dxa"/>
                    <w:right w:w="0" w:type="dxa"/>
                  </w:tcMar>
                  <w:vAlign w:val="center"/>
                </w:tcPr>
                <w:p w14:paraId="39799C5C">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14</w:t>
                  </w:r>
                </w:p>
              </w:tc>
              <w:tc>
                <w:tcPr>
                  <w:tcW w:w="826" w:type="dxa"/>
                  <w:noWrap w:val="0"/>
                  <w:tcMar>
                    <w:top w:w="0" w:type="dxa"/>
                    <w:left w:w="0" w:type="dxa"/>
                    <w:bottom w:w="0" w:type="dxa"/>
                    <w:right w:w="0" w:type="dxa"/>
                  </w:tcMar>
                  <w:vAlign w:val="center"/>
                </w:tcPr>
                <w:p w14:paraId="3F59BFF5">
                  <w:pPr>
                    <w:keepNext w:val="0"/>
                    <w:keepLines w:val="0"/>
                    <w:widowControl/>
                    <w:suppressLineNumbers w:val="0"/>
                    <w:jc w:val="center"/>
                    <w:textAlignment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54.6 </w:t>
                  </w:r>
                </w:p>
              </w:tc>
              <w:tc>
                <w:tcPr>
                  <w:tcW w:w="436" w:type="pct"/>
                  <w:vMerge w:val="continue"/>
                  <w:noWrap w:val="0"/>
                  <w:tcMar>
                    <w:top w:w="0" w:type="dxa"/>
                    <w:left w:w="0" w:type="dxa"/>
                    <w:bottom w:w="0" w:type="dxa"/>
                    <w:right w:w="0" w:type="dxa"/>
                  </w:tcMar>
                  <w:vAlign w:val="center"/>
                </w:tcPr>
                <w:p w14:paraId="10175B5F">
                  <w:pPr>
                    <w:jc w:val="center"/>
                    <w:rPr>
                      <w:rFonts w:hint="eastAsia" w:ascii="Times New Roman" w:hAnsi="Times New Roman" w:eastAsia="宋体" w:cs="宋体"/>
                      <w:b/>
                      <w:bCs/>
                      <w:color w:val="auto"/>
                      <w:sz w:val="21"/>
                      <w:szCs w:val="21"/>
                      <w:highlight w:val="none"/>
                      <w:u w:val="single"/>
                    </w:rPr>
                  </w:pPr>
                </w:p>
              </w:tc>
            </w:tr>
            <w:tr w14:paraId="53DE5828">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81" w:type="pct"/>
                  <w:noWrap w:val="0"/>
                  <w:vAlign w:val="center"/>
                </w:tcPr>
                <w:p w14:paraId="3A555566">
                  <w:pPr>
                    <w:jc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8</w:t>
                  </w:r>
                </w:p>
              </w:tc>
              <w:tc>
                <w:tcPr>
                  <w:tcW w:w="391" w:type="pct"/>
                  <w:vMerge w:val="continue"/>
                  <w:noWrap w:val="0"/>
                  <w:tcMar>
                    <w:top w:w="0" w:type="dxa"/>
                    <w:left w:w="0" w:type="dxa"/>
                    <w:bottom w:w="0" w:type="dxa"/>
                    <w:right w:w="0" w:type="dxa"/>
                  </w:tcMar>
                  <w:vAlign w:val="center"/>
                </w:tcPr>
                <w:p w14:paraId="2FF7E805">
                  <w:pPr>
                    <w:jc w:val="center"/>
                    <w:rPr>
                      <w:rFonts w:hint="eastAsia" w:ascii="Times New Roman" w:hAnsi="Times New Roman" w:eastAsia="宋体" w:cs="宋体"/>
                      <w:b/>
                      <w:bCs/>
                      <w:color w:val="auto"/>
                      <w:sz w:val="21"/>
                      <w:szCs w:val="21"/>
                      <w:highlight w:val="none"/>
                      <w:u w:val="single"/>
                    </w:rPr>
                  </w:pPr>
                </w:p>
              </w:tc>
              <w:tc>
                <w:tcPr>
                  <w:tcW w:w="392" w:type="pct"/>
                  <w:noWrap w:val="0"/>
                  <w:tcMar>
                    <w:top w:w="0" w:type="dxa"/>
                    <w:left w:w="0" w:type="dxa"/>
                    <w:bottom w:w="0" w:type="dxa"/>
                    <w:right w:w="0" w:type="dxa"/>
                  </w:tcMar>
                  <w:vAlign w:val="center"/>
                </w:tcPr>
                <w:p w14:paraId="556D9597">
                  <w:pPr>
                    <w:jc w:val="center"/>
                    <w:rPr>
                      <w:rFonts w:hint="eastAsia" w:ascii="Times New Roman" w:hAnsi="Times New Roman" w:eastAsia="宋体" w:cs="Arial"/>
                      <w:b/>
                      <w:bCs/>
                      <w:color w:val="auto"/>
                      <w:sz w:val="21"/>
                      <w:szCs w:val="21"/>
                      <w:highlight w:val="none"/>
                      <w:u w:val="single"/>
                      <w:lang w:val="en-US" w:eastAsia="zh-CN"/>
                    </w:rPr>
                  </w:pPr>
                  <w:r>
                    <w:rPr>
                      <w:rFonts w:hint="eastAsia" w:ascii="Times New Roman" w:hAnsi="Times New Roman" w:eastAsia="宋体" w:cs="宋体"/>
                      <w:b/>
                      <w:bCs/>
                      <w:kern w:val="0"/>
                      <w:sz w:val="21"/>
                      <w:szCs w:val="21"/>
                      <w:highlight w:val="none"/>
                      <w:u w:val="single"/>
                    </w:rPr>
                    <w:t>二级提升泵</w:t>
                  </w:r>
                </w:p>
              </w:tc>
              <w:tc>
                <w:tcPr>
                  <w:tcW w:w="261" w:type="pct"/>
                  <w:noWrap w:val="0"/>
                  <w:tcMar>
                    <w:top w:w="0" w:type="dxa"/>
                    <w:left w:w="0" w:type="dxa"/>
                    <w:bottom w:w="0" w:type="dxa"/>
                    <w:right w:w="0" w:type="dxa"/>
                  </w:tcMar>
                  <w:vAlign w:val="center"/>
                </w:tcPr>
                <w:p w14:paraId="1C6C18AC">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1</w:t>
                  </w:r>
                </w:p>
              </w:tc>
              <w:tc>
                <w:tcPr>
                  <w:tcW w:w="355" w:type="pct"/>
                  <w:noWrap w:val="0"/>
                  <w:tcMar>
                    <w:top w:w="0" w:type="dxa"/>
                    <w:left w:w="0" w:type="dxa"/>
                    <w:bottom w:w="0" w:type="dxa"/>
                    <w:right w:w="0" w:type="dxa"/>
                  </w:tcMar>
                  <w:vAlign w:val="center"/>
                </w:tcPr>
                <w:p w14:paraId="2C0913E5">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85</w:t>
                  </w:r>
                </w:p>
              </w:tc>
              <w:tc>
                <w:tcPr>
                  <w:tcW w:w="380" w:type="pct"/>
                  <w:vMerge w:val="continue"/>
                  <w:noWrap w:val="0"/>
                  <w:tcMar>
                    <w:top w:w="0" w:type="dxa"/>
                    <w:left w:w="0" w:type="dxa"/>
                    <w:bottom w:w="0" w:type="dxa"/>
                    <w:right w:w="0" w:type="dxa"/>
                  </w:tcMar>
                  <w:vAlign w:val="center"/>
                </w:tcPr>
                <w:p w14:paraId="5A5C89A7">
                  <w:pPr>
                    <w:jc w:val="center"/>
                    <w:rPr>
                      <w:rFonts w:hint="eastAsia" w:ascii="Times New Roman" w:hAnsi="Times New Roman" w:eastAsia="宋体" w:cs="宋体"/>
                      <w:b/>
                      <w:bCs/>
                      <w:color w:val="auto"/>
                      <w:sz w:val="21"/>
                      <w:szCs w:val="21"/>
                      <w:highlight w:val="none"/>
                      <w:u w:val="single"/>
                    </w:rPr>
                  </w:pPr>
                </w:p>
              </w:tc>
              <w:tc>
                <w:tcPr>
                  <w:tcW w:w="281" w:type="pct"/>
                  <w:noWrap w:val="0"/>
                  <w:tcMar>
                    <w:top w:w="0" w:type="dxa"/>
                    <w:left w:w="0" w:type="dxa"/>
                    <w:bottom w:w="0" w:type="dxa"/>
                    <w:right w:w="0" w:type="dxa"/>
                  </w:tcMar>
                  <w:vAlign w:val="center"/>
                </w:tcPr>
                <w:p w14:paraId="2077189D">
                  <w:pPr>
                    <w:jc w:val="center"/>
                    <w:rPr>
                      <w:rFonts w:hint="default" w:ascii="Times New Roman" w:hAnsi="Times New Roman" w:eastAsia="宋体" w:cs="宋体"/>
                      <w:b/>
                      <w:bCs/>
                      <w:color w:val="auto"/>
                      <w:sz w:val="21"/>
                      <w:szCs w:val="21"/>
                      <w:highlight w:val="none"/>
                      <w:u w:val="single"/>
                      <w:lang w:val="en-US" w:eastAsia="zh-CN"/>
                    </w:rPr>
                  </w:pPr>
                  <w:r>
                    <w:rPr>
                      <w:rFonts w:hint="default" w:ascii="Times New Roman" w:hAnsi="Times New Roman" w:eastAsia="宋体" w:cs="宋体"/>
                      <w:b/>
                      <w:bCs/>
                      <w:color w:val="auto"/>
                      <w:sz w:val="21"/>
                      <w:szCs w:val="21"/>
                      <w:highlight w:val="none"/>
                      <w:u w:val="single"/>
                      <w:lang w:val="en-US" w:eastAsia="zh-CN"/>
                    </w:rPr>
                    <w:t>-90.31</w:t>
                  </w:r>
                </w:p>
              </w:tc>
              <w:tc>
                <w:tcPr>
                  <w:tcW w:w="236" w:type="pct"/>
                  <w:noWrap w:val="0"/>
                  <w:tcMar>
                    <w:top w:w="0" w:type="dxa"/>
                    <w:left w:w="0" w:type="dxa"/>
                    <w:bottom w:w="0" w:type="dxa"/>
                    <w:right w:w="0" w:type="dxa"/>
                  </w:tcMar>
                  <w:vAlign w:val="center"/>
                </w:tcPr>
                <w:p w14:paraId="46EE10B9">
                  <w:pPr>
                    <w:jc w:val="center"/>
                    <w:rPr>
                      <w:rFonts w:hint="default" w:ascii="Times New Roman" w:hAnsi="Times New Roman" w:eastAsia="宋体" w:cs="宋体"/>
                      <w:b/>
                      <w:bCs/>
                      <w:color w:val="auto"/>
                      <w:sz w:val="21"/>
                      <w:szCs w:val="21"/>
                      <w:highlight w:val="none"/>
                      <w:u w:val="single"/>
                      <w:lang w:val="en-US" w:eastAsia="zh-CN"/>
                    </w:rPr>
                  </w:pPr>
                  <w:r>
                    <w:rPr>
                      <w:rFonts w:hint="default" w:ascii="Times New Roman" w:hAnsi="Times New Roman" w:eastAsia="宋体" w:cs="宋体"/>
                      <w:b/>
                      <w:bCs/>
                      <w:color w:val="auto"/>
                      <w:sz w:val="21"/>
                      <w:szCs w:val="21"/>
                      <w:highlight w:val="none"/>
                      <w:u w:val="single"/>
                      <w:lang w:val="en-US" w:eastAsia="zh-CN"/>
                    </w:rPr>
                    <w:t>67.74</w:t>
                  </w:r>
                </w:p>
              </w:tc>
              <w:tc>
                <w:tcPr>
                  <w:tcW w:w="227" w:type="pct"/>
                  <w:noWrap w:val="0"/>
                  <w:tcMar>
                    <w:top w:w="0" w:type="dxa"/>
                    <w:left w:w="0" w:type="dxa"/>
                    <w:bottom w:w="0" w:type="dxa"/>
                    <w:right w:w="0" w:type="dxa"/>
                  </w:tcMar>
                  <w:vAlign w:val="center"/>
                </w:tcPr>
                <w:p w14:paraId="2D3A9402">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1.0</w:t>
                  </w:r>
                </w:p>
              </w:tc>
              <w:tc>
                <w:tcPr>
                  <w:tcW w:w="286" w:type="pct"/>
                  <w:noWrap w:val="0"/>
                  <w:tcMar>
                    <w:top w:w="0" w:type="dxa"/>
                    <w:left w:w="0" w:type="dxa"/>
                    <w:bottom w:w="0" w:type="dxa"/>
                    <w:right w:w="0" w:type="dxa"/>
                  </w:tcMar>
                  <w:vAlign w:val="center"/>
                </w:tcPr>
                <w:p w14:paraId="5DBA14C4">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2</w:t>
                  </w:r>
                </w:p>
              </w:tc>
              <w:tc>
                <w:tcPr>
                  <w:tcW w:w="447" w:type="dxa"/>
                  <w:noWrap w:val="0"/>
                  <w:tcMar>
                    <w:top w:w="0" w:type="dxa"/>
                    <w:left w:w="0" w:type="dxa"/>
                    <w:bottom w:w="0" w:type="dxa"/>
                    <w:right w:w="0" w:type="dxa"/>
                  </w:tcMar>
                  <w:vAlign w:val="center"/>
                </w:tcPr>
                <w:p w14:paraId="730E2EF2">
                  <w:pPr>
                    <w:keepNext w:val="0"/>
                    <w:keepLines w:val="0"/>
                    <w:widowControl/>
                    <w:suppressLineNumbers w:val="0"/>
                    <w:jc w:val="center"/>
                    <w:textAlignment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80.8 </w:t>
                  </w:r>
                </w:p>
              </w:tc>
              <w:tc>
                <w:tcPr>
                  <w:tcW w:w="266" w:type="pct"/>
                  <w:vMerge w:val="continue"/>
                  <w:noWrap w:val="0"/>
                  <w:tcMar>
                    <w:top w:w="0" w:type="dxa"/>
                    <w:left w:w="0" w:type="dxa"/>
                    <w:bottom w:w="0" w:type="dxa"/>
                    <w:right w:w="0" w:type="dxa"/>
                  </w:tcMar>
                  <w:vAlign w:val="center"/>
                </w:tcPr>
                <w:p w14:paraId="4BD1B44B">
                  <w:pPr>
                    <w:jc w:val="center"/>
                    <w:rPr>
                      <w:rFonts w:hint="eastAsia" w:ascii="Times New Roman" w:hAnsi="Times New Roman" w:eastAsia="宋体" w:cs="宋体"/>
                      <w:b/>
                      <w:bCs/>
                      <w:color w:val="auto"/>
                      <w:sz w:val="21"/>
                      <w:szCs w:val="21"/>
                      <w:highlight w:val="none"/>
                      <w:u w:val="single"/>
                    </w:rPr>
                  </w:pPr>
                </w:p>
              </w:tc>
              <w:tc>
                <w:tcPr>
                  <w:tcW w:w="428" w:type="pct"/>
                  <w:noWrap w:val="0"/>
                  <w:tcMar>
                    <w:top w:w="0" w:type="dxa"/>
                    <w:left w:w="0" w:type="dxa"/>
                    <w:bottom w:w="0" w:type="dxa"/>
                    <w:right w:w="0" w:type="dxa"/>
                  </w:tcMar>
                  <w:vAlign w:val="center"/>
                </w:tcPr>
                <w:p w14:paraId="695B6213">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14</w:t>
                  </w:r>
                </w:p>
              </w:tc>
              <w:tc>
                <w:tcPr>
                  <w:tcW w:w="826" w:type="dxa"/>
                  <w:noWrap w:val="0"/>
                  <w:tcMar>
                    <w:top w:w="0" w:type="dxa"/>
                    <w:left w:w="0" w:type="dxa"/>
                    <w:bottom w:w="0" w:type="dxa"/>
                    <w:right w:w="0" w:type="dxa"/>
                  </w:tcMar>
                  <w:vAlign w:val="center"/>
                </w:tcPr>
                <w:p w14:paraId="48D61514">
                  <w:pPr>
                    <w:keepNext w:val="0"/>
                    <w:keepLines w:val="0"/>
                    <w:widowControl/>
                    <w:suppressLineNumbers w:val="0"/>
                    <w:jc w:val="center"/>
                    <w:textAlignment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60.8 </w:t>
                  </w:r>
                </w:p>
              </w:tc>
              <w:tc>
                <w:tcPr>
                  <w:tcW w:w="436" w:type="pct"/>
                  <w:vMerge w:val="continue"/>
                  <w:noWrap w:val="0"/>
                  <w:tcMar>
                    <w:top w:w="0" w:type="dxa"/>
                    <w:left w:w="0" w:type="dxa"/>
                    <w:bottom w:w="0" w:type="dxa"/>
                    <w:right w:w="0" w:type="dxa"/>
                  </w:tcMar>
                  <w:vAlign w:val="center"/>
                </w:tcPr>
                <w:p w14:paraId="7D1A4CA2">
                  <w:pPr>
                    <w:jc w:val="center"/>
                    <w:rPr>
                      <w:rFonts w:hint="eastAsia" w:ascii="Times New Roman" w:hAnsi="Times New Roman" w:eastAsia="宋体" w:cs="宋体"/>
                      <w:b/>
                      <w:bCs/>
                      <w:color w:val="auto"/>
                      <w:sz w:val="21"/>
                      <w:szCs w:val="21"/>
                      <w:highlight w:val="none"/>
                      <w:u w:val="single"/>
                    </w:rPr>
                  </w:pPr>
                </w:p>
              </w:tc>
            </w:tr>
            <w:tr w14:paraId="57E6F589">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81" w:type="pct"/>
                  <w:noWrap w:val="0"/>
                  <w:vAlign w:val="center"/>
                </w:tcPr>
                <w:p w14:paraId="30828E48">
                  <w:pPr>
                    <w:jc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9</w:t>
                  </w:r>
                </w:p>
              </w:tc>
              <w:tc>
                <w:tcPr>
                  <w:tcW w:w="391" w:type="pct"/>
                  <w:vMerge w:val="continue"/>
                  <w:noWrap w:val="0"/>
                  <w:tcMar>
                    <w:top w:w="0" w:type="dxa"/>
                    <w:left w:w="0" w:type="dxa"/>
                    <w:bottom w:w="0" w:type="dxa"/>
                    <w:right w:w="0" w:type="dxa"/>
                  </w:tcMar>
                  <w:vAlign w:val="center"/>
                </w:tcPr>
                <w:p w14:paraId="637A9652">
                  <w:pPr>
                    <w:jc w:val="center"/>
                    <w:rPr>
                      <w:rFonts w:hint="eastAsia" w:ascii="Times New Roman" w:hAnsi="Times New Roman" w:eastAsia="宋体" w:cs="宋体"/>
                      <w:b/>
                      <w:bCs/>
                      <w:color w:val="auto"/>
                      <w:sz w:val="21"/>
                      <w:szCs w:val="21"/>
                      <w:highlight w:val="none"/>
                      <w:u w:val="single"/>
                    </w:rPr>
                  </w:pPr>
                </w:p>
              </w:tc>
              <w:tc>
                <w:tcPr>
                  <w:tcW w:w="392" w:type="pct"/>
                  <w:noWrap w:val="0"/>
                  <w:tcMar>
                    <w:top w:w="0" w:type="dxa"/>
                    <w:left w:w="0" w:type="dxa"/>
                    <w:bottom w:w="0" w:type="dxa"/>
                    <w:right w:w="0" w:type="dxa"/>
                  </w:tcMar>
                  <w:vAlign w:val="center"/>
                </w:tcPr>
                <w:p w14:paraId="64EA244E">
                  <w:pPr>
                    <w:jc w:val="center"/>
                    <w:rPr>
                      <w:rFonts w:hint="eastAsia" w:ascii="Times New Roman" w:hAnsi="Times New Roman" w:eastAsia="宋体" w:cs="Arial"/>
                      <w:b/>
                      <w:bCs/>
                      <w:color w:val="auto"/>
                      <w:sz w:val="21"/>
                      <w:szCs w:val="21"/>
                      <w:highlight w:val="none"/>
                      <w:u w:val="single"/>
                      <w:lang w:val="en-US" w:eastAsia="zh-CN"/>
                    </w:rPr>
                  </w:pPr>
                  <w:r>
                    <w:rPr>
                      <w:rFonts w:hint="eastAsia" w:ascii="Times New Roman" w:hAnsi="Times New Roman" w:eastAsia="宋体" w:cs="宋体"/>
                      <w:b/>
                      <w:bCs/>
                      <w:kern w:val="0"/>
                      <w:sz w:val="21"/>
                      <w:szCs w:val="21"/>
                      <w:highlight w:val="none"/>
                      <w:u w:val="single"/>
                    </w:rPr>
                    <w:t>三相分离器</w:t>
                  </w:r>
                </w:p>
              </w:tc>
              <w:tc>
                <w:tcPr>
                  <w:tcW w:w="261" w:type="pct"/>
                  <w:noWrap w:val="0"/>
                  <w:tcMar>
                    <w:top w:w="0" w:type="dxa"/>
                    <w:left w:w="0" w:type="dxa"/>
                    <w:bottom w:w="0" w:type="dxa"/>
                    <w:right w:w="0" w:type="dxa"/>
                  </w:tcMar>
                  <w:vAlign w:val="center"/>
                </w:tcPr>
                <w:p w14:paraId="2B190F01">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2</w:t>
                  </w:r>
                </w:p>
              </w:tc>
              <w:tc>
                <w:tcPr>
                  <w:tcW w:w="355" w:type="pct"/>
                  <w:noWrap w:val="0"/>
                  <w:tcMar>
                    <w:top w:w="0" w:type="dxa"/>
                    <w:left w:w="0" w:type="dxa"/>
                    <w:bottom w:w="0" w:type="dxa"/>
                    <w:right w:w="0" w:type="dxa"/>
                  </w:tcMar>
                  <w:vAlign w:val="center"/>
                </w:tcPr>
                <w:p w14:paraId="1A16E530">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80（等效后：83.01）</w:t>
                  </w:r>
                </w:p>
              </w:tc>
              <w:tc>
                <w:tcPr>
                  <w:tcW w:w="380" w:type="pct"/>
                  <w:vMerge w:val="continue"/>
                  <w:noWrap w:val="0"/>
                  <w:tcMar>
                    <w:top w:w="0" w:type="dxa"/>
                    <w:left w:w="0" w:type="dxa"/>
                    <w:bottom w:w="0" w:type="dxa"/>
                    <w:right w:w="0" w:type="dxa"/>
                  </w:tcMar>
                  <w:vAlign w:val="center"/>
                </w:tcPr>
                <w:p w14:paraId="01C15D81">
                  <w:pPr>
                    <w:jc w:val="center"/>
                    <w:rPr>
                      <w:rFonts w:hint="eastAsia" w:ascii="Times New Roman" w:hAnsi="Times New Roman" w:eastAsia="宋体" w:cs="宋体"/>
                      <w:b/>
                      <w:bCs/>
                      <w:color w:val="auto"/>
                      <w:sz w:val="21"/>
                      <w:szCs w:val="21"/>
                      <w:highlight w:val="none"/>
                      <w:u w:val="single"/>
                    </w:rPr>
                  </w:pPr>
                </w:p>
              </w:tc>
              <w:tc>
                <w:tcPr>
                  <w:tcW w:w="281" w:type="pct"/>
                  <w:noWrap w:val="0"/>
                  <w:tcMar>
                    <w:top w:w="0" w:type="dxa"/>
                    <w:left w:w="0" w:type="dxa"/>
                    <w:bottom w:w="0" w:type="dxa"/>
                    <w:right w:w="0" w:type="dxa"/>
                  </w:tcMar>
                  <w:vAlign w:val="center"/>
                </w:tcPr>
                <w:p w14:paraId="747C5C92">
                  <w:pPr>
                    <w:jc w:val="center"/>
                    <w:rPr>
                      <w:rFonts w:hint="default" w:ascii="Times New Roman" w:hAnsi="Times New Roman" w:eastAsia="宋体" w:cs="宋体"/>
                      <w:b/>
                      <w:bCs/>
                      <w:color w:val="auto"/>
                      <w:sz w:val="21"/>
                      <w:szCs w:val="21"/>
                      <w:highlight w:val="none"/>
                      <w:u w:val="single"/>
                      <w:lang w:val="en-US" w:eastAsia="zh-CN"/>
                    </w:rPr>
                  </w:pPr>
                  <w:r>
                    <w:rPr>
                      <w:rFonts w:hint="default" w:ascii="Times New Roman" w:hAnsi="Times New Roman" w:eastAsia="宋体" w:cs="宋体"/>
                      <w:b/>
                      <w:bCs/>
                      <w:color w:val="auto"/>
                      <w:sz w:val="21"/>
                      <w:szCs w:val="21"/>
                      <w:highlight w:val="none"/>
                      <w:u w:val="single"/>
                      <w:lang w:val="en-US" w:eastAsia="zh-CN"/>
                    </w:rPr>
                    <w:t>-95.64</w:t>
                  </w:r>
                </w:p>
              </w:tc>
              <w:tc>
                <w:tcPr>
                  <w:tcW w:w="236" w:type="pct"/>
                  <w:noWrap w:val="0"/>
                  <w:tcMar>
                    <w:top w:w="0" w:type="dxa"/>
                    <w:left w:w="0" w:type="dxa"/>
                    <w:bottom w:w="0" w:type="dxa"/>
                    <w:right w:w="0" w:type="dxa"/>
                  </w:tcMar>
                  <w:vAlign w:val="center"/>
                </w:tcPr>
                <w:p w14:paraId="7CF5B65B">
                  <w:pPr>
                    <w:jc w:val="center"/>
                    <w:rPr>
                      <w:rFonts w:hint="default" w:ascii="Times New Roman" w:hAnsi="Times New Roman" w:eastAsia="宋体" w:cs="宋体"/>
                      <w:b/>
                      <w:bCs/>
                      <w:color w:val="auto"/>
                      <w:sz w:val="21"/>
                      <w:szCs w:val="21"/>
                      <w:highlight w:val="none"/>
                      <w:u w:val="single"/>
                      <w:lang w:val="en-US" w:eastAsia="zh-CN"/>
                    </w:rPr>
                  </w:pPr>
                  <w:r>
                    <w:rPr>
                      <w:rFonts w:hint="default" w:ascii="Times New Roman" w:hAnsi="Times New Roman" w:eastAsia="宋体" w:cs="宋体"/>
                      <w:b/>
                      <w:bCs/>
                      <w:color w:val="auto"/>
                      <w:sz w:val="21"/>
                      <w:szCs w:val="21"/>
                      <w:highlight w:val="none"/>
                      <w:u w:val="single"/>
                      <w:lang w:val="en-US" w:eastAsia="zh-CN"/>
                    </w:rPr>
                    <w:t>69.32</w:t>
                  </w:r>
                </w:p>
              </w:tc>
              <w:tc>
                <w:tcPr>
                  <w:tcW w:w="227" w:type="pct"/>
                  <w:noWrap w:val="0"/>
                  <w:tcMar>
                    <w:top w:w="0" w:type="dxa"/>
                    <w:left w:w="0" w:type="dxa"/>
                    <w:bottom w:w="0" w:type="dxa"/>
                    <w:right w:w="0" w:type="dxa"/>
                  </w:tcMar>
                  <w:vAlign w:val="center"/>
                </w:tcPr>
                <w:p w14:paraId="564FE9F7">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1.0</w:t>
                  </w:r>
                </w:p>
              </w:tc>
              <w:tc>
                <w:tcPr>
                  <w:tcW w:w="286" w:type="pct"/>
                  <w:noWrap w:val="0"/>
                  <w:tcMar>
                    <w:top w:w="0" w:type="dxa"/>
                    <w:left w:w="0" w:type="dxa"/>
                    <w:bottom w:w="0" w:type="dxa"/>
                    <w:right w:w="0" w:type="dxa"/>
                  </w:tcMar>
                  <w:vAlign w:val="center"/>
                </w:tcPr>
                <w:p w14:paraId="3D89FC88">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3</w:t>
                  </w:r>
                </w:p>
              </w:tc>
              <w:tc>
                <w:tcPr>
                  <w:tcW w:w="447" w:type="dxa"/>
                  <w:noWrap w:val="0"/>
                  <w:tcMar>
                    <w:top w:w="0" w:type="dxa"/>
                    <w:left w:w="0" w:type="dxa"/>
                    <w:bottom w:w="0" w:type="dxa"/>
                    <w:right w:w="0" w:type="dxa"/>
                  </w:tcMar>
                  <w:vAlign w:val="center"/>
                </w:tcPr>
                <w:p w14:paraId="54C3A540">
                  <w:pPr>
                    <w:keepNext w:val="0"/>
                    <w:keepLines w:val="0"/>
                    <w:widowControl/>
                    <w:suppressLineNumbers w:val="0"/>
                    <w:jc w:val="center"/>
                    <w:textAlignment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78.1 </w:t>
                  </w:r>
                </w:p>
              </w:tc>
              <w:tc>
                <w:tcPr>
                  <w:tcW w:w="266" w:type="pct"/>
                  <w:vMerge w:val="continue"/>
                  <w:noWrap w:val="0"/>
                  <w:tcMar>
                    <w:top w:w="0" w:type="dxa"/>
                    <w:left w:w="0" w:type="dxa"/>
                    <w:bottom w:w="0" w:type="dxa"/>
                    <w:right w:w="0" w:type="dxa"/>
                  </w:tcMar>
                  <w:vAlign w:val="center"/>
                </w:tcPr>
                <w:p w14:paraId="2F052A97">
                  <w:pPr>
                    <w:jc w:val="center"/>
                    <w:rPr>
                      <w:rFonts w:hint="eastAsia" w:ascii="Times New Roman" w:hAnsi="Times New Roman" w:eastAsia="宋体" w:cs="宋体"/>
                      <w:b/>
                      <w:bCs/>
                      <w:color w:val="auto"/>
                      <w:sz w:val="21"/>
                      <w:szCs w:val="21"/>
                      <w:highlight w:val="none"/>
                      <w:u w:val="single"/>
                    </w:rPr>
                  </w:pPr>
                </w:p>
              </w:tc>
              <w:tc>
                <w:tcPr>
                  <w:tcW w:w="428" w:type="pct"/>
                  <w:noWrap w:val="0"/>
                  <w:tcMar>
                    <w:top w:w="0" w:type="dxa"/>
                    <w:left w:w="0" w:type="dxa"/>
                    <w:bottom w:w="0" w:type="dxa"/>
                    <w:right w:w="0" w:type="dxa"/>
                  </w:tcMar>
                  <w:vAlign w:val="center"/>
                </w:tcPr>
                <w:p w14:paraId="1CCFD8D4">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14</w:t>
                  </w:r>
                </w:p>
              </w:tc>
              <w:tc>
                <w:tcPr>
                  <w:tcW w:w="826" w:type="dxa"/>
                  <w:noWrap w:val="0"/>
                  <w:tcMar>
                    <w:top w:w="0" w:type="dxa"/>
                    <w:left w:w="0" w:type="dxa"/>
                    <w:bottom w:w="0" w:type="dxa"/>
                    <w:right w:w="0" w:type="dxa"/>
                  </w:tcMar>
                  <w:vAlign w:val="center"/>
                </w:tcPr>
                <w:p w14:paraId="12DDD744">
                  <w:pPr>
                    <w:keepNext w:val="0"/>
                    <w:keepLines w:val="0"/>
                    <w:widowControl/>
                    <w:suppressLineNumbers w:val="0"/>
                    <w:jc w:val="center"/>
                    <w:textAlignment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58.1 </w:t>
                  </w:r>
                </w:p>
              </w:tc>
              <w:tc>
                <w:tcPr>
                  <w:tcW w:w="436" w:type="pct"/>
                  <w:vMerge w:val="continue"/>
                  <w:noWrap w:val="0"/>
                  <w:tcMar>
                    <w:top w:w="0" w:type="dxa"/>
                    <w:left w:w="0" w:type="dxa"/>
                    <w:bottom w:w="0" w:type="dxa"/>
                    <w:right w:w="0" w:type="dxa"/>
                  </w:tcMar>
                  <w:vAlign w:val="center"/>
                </w:tcPr>
                <w:p w14:paraId="3877C4D8">
                  <w:pPr>
                    <w:jc w:val="center"/>
                    <w:rPr>
                      <w:rFonts w:hint="eastAsia" w:ascii="Times New Roman" w:hAnsi="Times New Roman" w:eastAsia="宋体" w:cs="宋体"/>
                      <w:b/>
                      <w:bCs/>
                      <w:color w:val="auto"/>
                      <w:sz w:val="21"/>
                      <w:szCs w:val="21"/>
                      <w:highlight w:val="none"/>
                      <w:u w:val="single"/>
                    </w:rPr>
                  </w:pPr>
                </w:p>
              </w:tc>
            </w:tr>
            <w:tr w14:paraId="780C3D7F">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81" w:type="pct"/>
                  <w:noWrap w:val="0"/>
                  <w:vAlign w:val="center"/>
                </w:tcPr>
                <w:p w14:paraId="17599DB4">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10</w:t>
                  </w:r>
                </w:p>
              </w:tc>
              <w:tc>
                <w:tcPr>
                  <w:tcW w:w="391" w:type="pct"/>
                  <w:vMerge w:val="continue"/>
                  <w:noWrap w:val="0"/>
                  <w:tcMar>
                    <w:top w:w="0" w:type="dxa"/>
                    <w:left w:w="0" w:type="dxa"/>
                    <w:bottom w:w="0" w:type="dxa"/>
                    <w:right w:w="0" w:type="dxa"/>
                  </w:tcMar>
                  <w:vAlign w:val="center"/>
                </w:tcPr>
                <w:p w14:paraId="54BEFBDA">
                  <w:pPr>
                    <w:jc w:val="center"/>
                    <w:rPr>
                      <w:rFonts w:hint="eastAsia" w:ascii="Times New Roman" w:hAnsi="Times New Roman" w:eastAsia="宋体" w:cs="宋体"/>
                      <w:b/>
                      <w:bCs/>
                      <w:color w:val="auto"/>
                      <w:sz w:val="21"/>
                      <w:szCs w:val="21"/>
                      <w:highlight w:val="none"/>
                      <w:u w:val="single"/>
                    </w:rPr>
                  </w:pPr>
                </w:p>
              </w:tc>
              <w:tc>
                <w:tcPr>
                  <w:tcW w:w="392" w:type="pct"/>
                  <w:noWrap w:val="0"/>
                  <w:tcMar>
                    <w:top w:w="0" w:type="dxa"/>
                    <w:left w:w="0" w:type="dxa"/>
                    <w:bottom w:w="0" w:type="dxa"/>
                    <w:right w:w="0" w:type="dxa"/>
                  </w:tcMar>
                  <w:vAlign w:val="center"/>
                </w:tcPr>
                <w:p w14:paraId="6BF71B53">
                  <w:pPr>
                    <w:jc w:val="center"/>
                    <w:rPr>
                      <w:rFonts w:hint="eastAsia" w:ascii="Times New Roman" w:hAnsi="Times New Roman" w:eastAsia="宋体" w:cs="宋体"/>
                      <w:b/>
                      <w:bCs/>
                      <w:kern w:val="0"/>
                      <w:sz w:val="21"/>
                      <w:szCs w:val="21"/>
                      <w:highlight w:val="none"/>
                      <w:u w:val="single"/>
                    </w:rPr>
                  </w:pPr>
                  <w:r>
                    <w:rPr>
                      <w:rFonts w:hint="eastAsia" w:ascii="Times New Roman" w:hAnsi="Times New Roman" w:eastAsia="宋体" w:cs="宋体"/>
                      <w:b/>
                      <w:bCs/>
                      <w:kern w:val="0"/>
                      <w:sz w:val="21"/>
                      <w:szCs w:val="21"/>
                      <w:highlight w:val="none"/>
                      <w:u w:val="single"/>
                    </w:rPr>
                    <w:t>循环泵</w:t>
                  </w:r>
                </w:p>
              </w:tc>
              <w:tc>
                <w:tcPr>
                  <w:tcW w:w="261" w:type="pct"/>
                  <w:noWrap w:val="0"/>
                  <w:tcMar>
                    <w:top w:w="0" w:type="dxa"/>
                    <w:left w:w="0" w:type="dxa"/>
                    <w:bottom w:w="0" w:type="dxa"/>
                    <w:right w:w="0" w:type="dxa"/>
                  </w:tcMar>
                  <w:vAlign w:val="center"/>
                </w:tcPr>
                <w:p w14:paraId="32BE49E0">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3</w:t>
                  </w:r>
                </w:p>
              </w:tc>
              <w:tc>
                <w:tcPr>
                  <w:tcW w:w="355" w:type="pct"/>
                  <w:noWrap w:val="0"/>
                  <w:tcMar>
                    <w:top w:w="0" w:type="dxa"/>
                    <w:left w:w="0" w:type="dxa"/>
                    <w:bottom w:w="0" w:type="dxa"/>
                    <w:right w:w="0" w:type="dxa"/>
                  </w:tcMar>
                  <w:vAlign w:val="center"/>
                </w:tcPr>
                <w:p w14:paraId="6557D719">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80（等效后：84.77）</w:t>
                  </w:r>
                </w:p>
              </w:tc>
              <w:tc>
                <w:tcPr>
                  <w:tcW w:w="380" w:type="pct"/>
                  <w:vMerge w:val="continue"/>
                  <w:noWrap w:val="0"/>
                  <w:tcMar>
                    <w:top w:w="0" w:type="dxa"/>
                    <w:left w:w="0" w:type="dxa"/>
                    <w:bottom w:w="0" w:type="dxa"/>
                    <w:right w:w="0" w:type="dxa"/>
                  </w:tcMar>
                  <w:vAlign w:val="center"/>
                </w:tcPr>
                <w:p w14:paraId="2C284F15">
                  <w:pPr>
                    <w:jc w:val="center"/>
                    <w:rPr>
                      <w:rFonts w:hint="eastAsia" w:ascii="Times New Roman" w:hAnsi="Times New Roman" w:eastAsia="宋体" w:cs="宋体"/>
                      <w:b/>
                      <w:bCs/>
                      <w:color w:val="auto"/>
                      <w:sz w:val="21"/>
                      <w:szCs w:val="21"/>
                      <w:highlight w:val="none"/>
                      <w:u w:val="single"/>
                    </w:rPr>
                  </w:pPr>
                </w:p>
              </w:tc>
              <w:tc>
                <w:tcPr>
                  <w:tcW w:w="281" w:type="pct"/>
                  <w:noWrap w:val="0"/>
                  <w:tcMar>
                    <w:top w:w="0" w:type="dxa"/>
                    <w:left w:w="0" w:type="dxa"/>
                    <w:bottom w:w="0" w:type="dxa"/>
                    <w:right w:w="0" w:type="dxa"/>
                  </w:tcMar>
                  <w:vAlign w:val="center"/>
                </w:tcPr>
                <w:p w14:paraId="10F25533">
                  <w:pPr>
                    <w:jc w:val="center"/>
                    <w:rPr>
                      <w:rFonts w:hint="default" w:ascii="Times New Roman" w:hAnsi="Times New Roman" w:eastAsia="宋体" w:cs="宋体"/>
                      <w:b/>
                      <w:bCs/>
                      <w:color w:val="auto"/>
                      <w:sz w:val="21"/>
                      <w:szCs w:val="21"/>
                      <w:highlight w:val="none"/>
                      <w:u w:val="single"/>
                      <w:lang w:val="en-US" w:eastAsia="zh-CN"/>
                    </w:rPr>
                  </w:pPr>
                  <w:r>
                    <w:rPr>
                      <w:rFonts w:hint="default" w:ascii="Times New Roman" w:hAnsi="Times New Roman" w:eastAsia="宋体" w:cs="宋体"/>
                      <w:b/>
                      <w:bCs/>
                      <w:color w:val="auto"/>
                      <w:sz w:val="21"/>
                      <w:szCs w:val="21"/>
                      <w:highlight w:val="none"/>
                      <w:u w:val="single"/>
                      <w:lang w:val="en-US" w:eastAsia="zh-CN"/>
                    </w:rPr>
                    <w:t>-97.67</w:t>
                  </w:r>
                </w:p>
              </w:tc>
              <w:tc>
                <w:tcPr>
                  <w:tcW w:w="236" w:type="pct"/>
                  <w:noWrap w:val="0"/>
                  <w:tcMar>
                    <w:top w:w="0" w:type="dxa"/>
                    <w:left w:w="0" w:type="dxa"/>
                    <w:bottom w:w="0" w:type="dxa"/>
                    <w:right w:w="0" w:type="dxa"/>
                  </w:tcMar>
                  <w:vAlign w:val="center"/>
                </w:tcPr>
                <w:p w14:paraId="52EF2FC1">
                  <w:pPr>
                    <w:jc w:val="center"/>
                    <w:rPr>
                      <w:rFonts w:hint="default" w:ascii="Times New Roman" w:hAnsi="Times New Roman" w:eastAsia="宋体" w:cs="宋体"/>
                      <w:b/>
                      <w:bCs/>
                      <w:color w:val="auto"/>
                      <w:sz w:val="21"/>
                      <w:szCs w:val="21"/>
                      <w:highlight w:val="none"/>
                      <w:u w:val="single"/>
                      <w:lang w:val="en-US" w:eastAsia="zh-CN"/>
                    </w:rPr>
                  </w:pPr>
                  <w:r>
                    <w:rPr>
                      <w:rFonts w:hint="default" w:ascii="Times New Roman" w:hAnsi="Times New Roman" w:eastAsia="宋体" w:cs="宋体"/>
                      <w:b/>
                      <w:bCs/>
                      <w:color w:val="auto"/>
                      <w:sz w:val="21"/>
                      <w:szCs w:val="21"/>
                      <w:highlight w:val="none"/>
                      <w:u w:val="single"/>
                      <w:lang w:val="en-US" w:eastAsia="zh-CN"/>
                    </w:rPr>
                    <w:t>71.02</w:t>
                  </w:r>
                </w:p>
              </w:tc>
              <w:tc>
                <w:tcPr>
                  <w:tcW w:w="227" w:type="pct"/>
                  <w:noWrap w:val="0"/>
                  <w:tcMar>
                    <w:top w:w="0" w:type="dxa"/>
                    <w:left w:w="0" w:type="dxa"/>
                    <w:bottom w:w="0" w:type="dxa"/>
                    <w:right w:w="0" w:type="dxa"/>
                  </w:tcMar>
                  <w:vAlign w:val="center"/>
                </w:tcPr>
                <w:p w14:paraId="1281D061">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1.0</w:t>
                  </w:r>
                </w:p>
              </w:tc>
              <w:tc>
                <w:tcPr>
                  <w:tcW w:w="286" w:type="pct"/>
                  <w:noWrap w:val="0"/>
                  <w:tcMar>
                    <w:top w:w="0" w:type="dxa"/>
                    <w:left w:w="0" w:type="dxa"/>
                    <w:bottom w:w="0" w:type="dxa"/>
                    <w:right w:w="0" w:type="dxa"/>
                  </w:tcMar>
                  <w:vAlign w:val="center"/>
                </w:tcPr>
                <w:p w14:paraId="344A34B8">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4</w:t>
                  </w:r>
                </w:p>
              </w:tc>
              <w:tc>
                <w:tcPr>
                  <w:tcW w:w="447" w:type="dxa"/>
                  <w:noWrap w:val="0"/>
                  <w:tcMar>
                    <w:top w:w="0" w:type="dxa"/>
                    <w:left w:w="0" w:type="dxa"/>
                    <w:bottom w:w="0" w:type="dxa"/>
                    <w:right w:w="0" w:type="dxa"/>
                  </w:tcMar>
                  <w:vAlign w:val="center"/>
                </w:tcPr>
                <w:p w14:paraId="76FB3672">
                  <w:pPr>
                    <w:keepNext w:val="0"/>
                    <w:keepLines w:val="0"/>
                    <w:widowControl/>
                    <w:suppressLineNumbers w:val="0"/>
                    <w:jc w:val="center"/>
                    <w:textAlignment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79.7 </w:t>
                  </w:r>
                </w:p>
              </w:tc>
              <w:tc>
                <w:tcPr>
                  <w:tcW w:w="266" w:type="pct"/>
                  <w:vMerge w:val="continue"/>
                  <w:noWrap w:val="0"/>
                  <w:tcMar>
                    <w:top w:w="0" w:type="dxa"/>
                    <w:left w:w="0" w:type="dxa"/>
                    <w:bottom w:w="0" w:type="dxa"/>
                    <w:right w:w="0" w:type="dxa"/>
                  </w:tcMar>
                  <w:vAlign w:val="center"/>
                </w:tcPr>
                <w:p w14:paraId="64288EF7">
                  <w:pPr>
                    <w:jc w:val="center"/>
                    <w:rPr>
                      <w:rFonts w:hint="eastAsia" w:ascii="Times New Roman" w:hAnsi="Times New Roman" w:eastAsia="宋体" w:cs="宋体"/>
                      <w:b/>
                      <w:bCs/>
                      <w:color w:val="auto"/>
                      <w:sz w:val="21"/>
                      <w:szCs w:val="21"/>
                      <w:highlight w:val="none"/>
                      <w:u w:val="single"/>
                    </w:rPr>
                  </w:pPr>
                </w:p>
              </w:tc>
              <w:tc>
                <w:tcPr>
                  <w:tcW w:w="428" w:type="pct"/>
                  <w:noWrap w:val="0"/>
                  <w:tcMar>
                    <w:top w:w="0" w:type="dxa"/>
                    <w:left w:w="0" w:type="dxa"/>
                    <w:bottom w:w="0" w:type="dxa"/>
                    <w:right w:w="0" w:type="dxa"/>
                  </w:tcMar>
                  <w:vAlign w:val="center"/>
                </w:tcPr>
                <w:p w14:paraId="1E2EDF36">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14</w:t>
                  </w:r>
                </w:p>
              </w:tc>
              <w:tc>
                <w:tcPr>
                  <w:tcW w:w="826" w:type="dxa"/>
                  <w:noWrap w:val="0"/>
                  <w:tcMar>
                    <w:top w:w="0" w:type="dxa"/>
                    <w:left w:w="0" w:type="dxa"/>
                    <w:bottom w:w="0" w:type="dxa"/>
                    <w:right w:w="0" w:type="dxa"/>
                  </w:tcMar>
                  <w:vAlign w:val="center"/>
                </w:tcPr>
                <w:p w14:paraId="0CE1B6E3">
                  <w:pPr>
                    <w:keepNext w:val="0"/>
                    <w:keepLines w:val="0"/>
                    <w:widowControl/>
                    <w:suppressLineNumbers w:val="0"/>
                    <w:jc w:val="center"/>
                    <w:textAlignment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59.7 </w:t>
                  </w:r>
                </w:p>
              </w:tc>
              <w:tc>
                <w:tcPr>
                  <w:tcW w:w="436" w:type="pct"/>
                  <w:vMerge w:val="continue"/>
                  <w:noWrap w:val="0"/>
                  <w:tcMar>
                    <w:top w:w="0" w:type="dxa"/>
                    <w:left w:w="0" w:type="dxa"/>
                    <w:bottom w:w="0" w:type="dxa"/>
                    <w:right w:w="0" w:type="dxa"/>
                  </w:tcMar>
                  <w:vAlign w:val="center"/>
                </w:tcPr>
                <w:p w14:paraId="5CC0E987">
                  <w:pPr>
                    <w:jc w:val="center"/>
                    <w:rPr>
                      <w:rFonts w:hint="eastAsia" w:ascii="Times New Roman" w:hAnsi="Times New Roman" w:eastAsia="宋体" w:cs="宋体"/>
                      <w:b/>
                      <w:bCs/>
                      <w:color w:val="auto"/>
                      <w:sz w:val="21"/>
                      <w:szCs w:val="21"/>
                      <w:highlight w:val="none"/>
                      <w:u w:val="single"/>
                    </w:rPr>
                  </w:pPr>
                </w:p>
              </w:tc>
            </w:tr>
            <w:tr w14:paraId="1881D1F3">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81" w:type="pct"/>
                  <w:noWrap w:val="0"/>
                  <w:vAlign w:val="center"/>
                </w:tcPr>
                <w:p w14:paraId="57242D63">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11</w:t>
                  </w:r>
                </w:p>
              </w:tc>
              <w:tc>
                <w:tcPr>
                  <w:tcW w:w="391" w:type="pct"/>
                  <w:vMerge w:val="continue"/>
                  <w:noWrap w:val="0"/>
                  <w:tcMar>
                    <w:top w:w="0" w:type="dxa"/>
                    <w:left w:w="0" w:type="dxa"/>
                    <w:bottom w:w="0" w:type="dxa"/>
                    <w:right w:w="0" w:type="dxa"/>
                  </w:tcMar>
                  <w:vAlign w:val="center"/>
                </w:tcPr>
                <w:p w14:paraId="0F8976B8">
                  <w:pPr>
                    <w:jc w:val="center"/>
                    <w:rPr>
                      <w:rFonts w:hint="eastAsia" w:ascii="Times New Roman" w:hAnsi="Times New Roman" w:eastAsia="宋体" w:cs="宋体"/>
                      <w:b/>
                      <w:bCs/>
                      <w:color w:val="auto"/>
                      <w:sz w:val="21"/>
                      <w:szCs w:val="21"/>
                      <w:highlight w:val="none"/>
                      <w:u w:val="single"/>
                    </w:rPr>
                  </w:pPr>
                </w:p>
              </w:tc>
              <w:tc>
                <w:tcPr>
                  <w:tcW w:w="392" w:type="pct"/>
                  <w:noWrap w:val="0"/>
                  <w:tcMar>
                    <w:top w:w="0" w:type="dxa"/>
                    <w:left w:w="0" w:type="dxa"/>
                    <w:bottom w:w="0" w:type="dxa"/>
                    <w:right w:w="0" w:type="dxa"/>
                  </w:tcMar>
                  <w:vAlign w:val="center"/>
                </w:tcPr>
                <w:p w14:paraId="4F3E7250">
                  <w:pPr>
                    <w:jc w:val="center"/>
                    <w:rPr>
                      <w:rFonts w:hint="eastAsia" w:ascii="Times New Roman" w:hAnsi="Times New Roman" w:eastAsia="宋体" w:cs="宋体"/>
                      <w:b/>
                      <w:bCs/>
                      <w:kern w:val="0"/>
                      <w:sz w:val="21"/>
                      <w:szCs w:val="21"/>
                      <w:highlight w:val="none"/>
                      <w:u w:val="single"/>
                    </w:rPr>
                  </w:pPr>
                  <w:r>
                    <w:rPr>
                      <w:rFonts w:hint="eastAsia" w:ascii="Times New Roman" w:hAnsi="Times New Roman" w:eastAsia="宋体" w:cs="宋体"/>
                      <w:b/>
                      <w:bCs/>
                      <w:kern w:val="0"/>
                      <w:sz w:val="21"/>
                      <w:szCs w:val="21"/>
                      <w:highlight w:val="none"/>
                      <w:u w:val="single"/>
                    </w:rPr>
                    <w:t>微孔曝气器</w:t>
                  </w:r>
                </w:p>
              </w:tc>
              <w:tc>
                <w:tcPr>
                  <w:tcW w:w="261" w:type="pct"/>
                  <w:noWrap w:val="0"/>
                  <w:tcMar>
                    <w:top w:w="0" w:type="dxa"/>
                    <w:left w:w="0" w:type="dxa"/>
                    <w:bottom w:w="0" w:type="dxa"/>
                    <w:right w:w="0" w:type="dxa"/>
                  </w:tcMar>
                  <w:vAlign w:val="center"/>
                </w:tcPr>
                <w:p w14:paraId="0664A45A">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1</w:t>
                  </w:r>
                </w:p>
              </w:tc>
              <w:tc>
                <w:tcPr>
                  <w:tcW w:w="355" w:type="pct"/>
                  <w:noWrap w:val="0"/>
                  <w:tcMar>
                    <w:top w:w="0" w:type="dxa"/>
                    <w:left w:w="0" w:type="dxa"/>
                    <w:bottom w:w="0" w:type="dxa"/>
                    <w:right w:w="0" w:type="dxa"/>
                  </w:tcMar>
                  <w:vAlign w:val="center"/>
                </w:tcPr>
                <w:p w14:paraId="663BAEEB">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90</w:t>
                  </w:r>
                </w:p>
              </w:tc>
              <w:tc>
                <w:tcPr>
                  <w:tcW w:w="380" w:type="pct"/>
                  <w:vMerge w:val="continue"/>
                  <w:noWrap w:val="0"/>
                  <w:tcMar>
                    <w:top w:w="0" w:type="dxa"/>
                    <w:left w:w="0" w:type="dxa"/>
                    <w:bottom w:w="0" w:type="dxa"/>
                    <w:right w:w="0" w:type="dxa"/>
                  </w:tcMar>
                  <w:vAlign w:val="center"/>
                </w:tcPr>
                <w:p w14:paraId="32F392CC">
                  <w:pPr>
                    <w:jc w:val="center"/>
                    <w:rPr>
                      <w:rFonts w:hint="eastAsia" w:ascii="Times New Roman" w:hAnsi="Times New Roman" w:eastAsia="宋体" w:cs="宋体"/>
                      <w:b/>
                      <w:bCs/>
                      <w:color w:val="auto"/>
                      <w:sz w:val="21"/>
                      <w:szCs w:val="21"/>
                      <w:highlight w:val="none"/>
                      <w:u w:val="single"/>
                    </w:rPr>
                  </w:pPr>
                </w:p>
              </w:tc>
              <w:tc>
                <w:tcPr>
                  <w:tcW w:w="281" w:type="pct"/>
                  <w:noWrap w:val="0"/>
                  <w:tcMar>
                    <w:top w:w="0" w:type="dxa"/>
                    <w:left w:w="0" w:type="dxa"/>
                    <w:bottom w:w="0" w:type="dxa"/>
                    <w:right w:w="0" w:type="dxa"/>
                  </w:tcMar>
                  <w:vAlign w:val="center"/>
                </w:tcPr>
                <w:p w14:paraId="763B0E77">
                  <w:pPr>
                    <w:jc w:val="center"/>
                    <w:rPr>
                      <w:rFonts w:hint="default" w:ascii="Times New Roman" w:hAnsi="Times New Roman" w:eastAsia="宋体" w:cs="宋体"/>
                      <w:b/>
                      <w:bCs/>
                      <w:color w:val="auto"/>
                      <w:sz w:val="21"/>
                      <w:szCs w:val="21"/>
                      <w:highlight w:val="none"/>
                      <w:u w:val="single"/>
                      <w:lang w:val="en-US" w:eastAsia="zh-CN"/>
                    </w:rPr>
                  </w:pPr>
                  <w:r>
                    <w:rPr>
                      <w:rFonts w:hint="default" w:ascii="Times New Roman" w:hAnsi="Times New Roman" w:eastAsia="宋体" w:cs="宋体"/>
                      <w:b/>
                      <w:bCs/>
                      <w:color w:val="auto"/>
                      <w:sz w:val="21"/>
                      <w:szCs w:val="21"/>
                      <w:highlight w:val="none"/>
                      <w:u w:val="single"/>
                      <w:lang w:val="en-US" w:eastAsia="zh-CN"/>
                    </w:rPr>
                    <w:t>-104.62</w:t>
                  </w:r>
                </w:p>
              </w:tc>
              <w:tc>
                <w:tcPr>
                  <w:tcW w:w="236" w:type="pct"/>
                  <w:noWrap w:val="0"/>
                  <w:tcMar>
                    <w:top w:w="0" w:type="dxa"/>
                    <w:left w:w="0" w:type="dxa"/>
                    <w:bottom w:w="0" w:type="dxa"/>
                    <w:right w:w="0" w:type="dxa"/>
                  </w:tcMar>
                  <w:vAlign w:val="center"/>
                </w:tcPr>
                <w:p w14:paraId="19A71C1C">
                  <w:pPr>
                    <w:jc w:val="center"/>
                    <w:rPr>
                      <w:rFonts w:hint="default" w:ascii="Times New Roman" w:hAnsi="Times New Roman" w:eastAsia="宋体" w:cs="宋体"/>
                      <w:b/>
                      <w:bCs/>
                      <w:color w:val="auto"/>
                      <w:sz w:val="21"/>
                      <w:szCs w:val="21"/>
                      <w:highlight w:val="none"/>
                      <w:u w:val="single"/>
                      <w:lang w:val="en-US" w:eastAsia="zh-CN"/>
                    </w:rPr>
                  </w:pPr>
                  <w:r>
                    <w:rPr>
                      <w:rFonts w:hint="default" w:ascii="Times New Roman" w:hAnsi="Times New Roman" w:eastAsia="宋体" w:cs="宋体"/>
                      <w:b/>
                      <w:bCs/>
                      <w:color w:val="auto"/>
                      <w:sz w:val="21"/>
                      <w:szCs w:val="21"/>
                      <w:highlight w:val="none"/>
                      <w:u w:val="single"/>
                      <w:lang w:val="en-US" w:eastAsia="zh-CN"/>
                    </w:rPr>
                    <w:t>57.84</w:t>
                  </w:r>
                </w:p>
              </w:tc>
              <w:tc>
                <w:tcPr>
                  <w:tcW w:w="227" w:type="pct"/>
                  <w:noWrap w:val="0"/>
                  <w:tcMar>
                    <w:top w:w="0" w:type="dxa"/>
                    <w:left w:w="0" w:type="dxa"/>
                    <w:bottom w:w="0" w:type="dxa"/>
                    <w:right w:w="0" w:type="dxa"/>
                  </w:tcMar>
                  <w:vAlign w:val="center"/>
                </w:tcPr>
                <w:p w14:paraId="1B51443C">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1.0</w:t>
                  </w:r>
                </w:p>
              </w:tc>
              <w:tc>
                <w:tcPr>
                  <w:tcW w:w="286" w:type="pct"/>
                  <w:noWrap w:val="0"/>
                  <w:tcMar>
                    <w:top w:w="0" w:type="dxa"/>
                    <w:left w:w="0" w:type="dxa"/>
                    <w:bottom w:w="0" w:type="dxa"/>
                    <w:right w:w="0" w:type="dxa"/>
                  </w:tcMar>
                  <w:vAlign w:val="center"/>
                </w:tcPr>
                <w:p w14:paraId="01F54670">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3</w:t>
                  </w:r>
                </w:p>
              </w:tc>
              <w:tc>
                <w:tcPr>
                  <w:tcW w:w="447" w:type="dxa"/>
                  <w:noWrap w:val="0"/>
                  <w:tcMar>
                    <w:top w:w="0" w:type="dxa"/>
                    <w:left w:w="0" w:type="dxa"/>
                    <w:bottom w:w="0" w:type="dxa"/>
                    <w:right w:w="0" w:type="dxa"/>
                  </w:tcMar>
                  <w:vAlign w:val="center"/>
                </w:tcPr>
                <w:p w14:paraId="7FCBC5FD">
                  <w:pPr>
                    <w:keepNext w:val="0"/>
                    <w:keepLines w:val="0"/>
                    <w:widowControl/>
                    <w:suppressLineNumbers w:val="0"/>
                    <w:jc w:val="center"/>
                    <w:textAlignment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85.3 </w:t>
                  </w:r>
                </w:p>
              </w:tc>
              <w:tc>
                <w:tcPr>
                  <w:tcW w:w="266" w:type="pct"/>
                  <w:vMerge w:val="continue"/>
                  <w:noWrap w:val="0"/>
                  <w:tcMar>
                    <w:top w:w="0" w:type="dxa"/>
                    <w:left w:w="0" w:type="dxa"/>
                    <w:bottom w:w="0" w:type="dxa"/>
                    <w:right w:w="0" w:type="dxa"/>
                  </w:tcMar>
                  <w:vAlign w:val="center"/>
                </w:tcPr>
                <w:p w14:paraId="5F4756C4">
                  <w:pPr>
                    <w:jc w:val="center"/>
                    <w:rPr>
                      <w:rFonts w:hint="eastAsia" w:ascii="Times New Roman" w:hAnsi="Times New Roman" w:eastAsia="宋体" w:cs="宋体"/>
                      <w:b/>
                      <w:bCs/>
                      <w:color w:val="auto"/>
                      <w:sz w:val="21"/>
                      <w:szCs w:val="21"/>
                      <w:highlight w:val="none"/>
                      <w:u w:val="single"/>
                    </w:rPr>
                  </w:pPr>
                </w:p>
              </w:tc>
              <w:tc>
                <w:tcPr>
                  <w:tcW w:w="428" w:type="pct"/>
                  <w:noWrap w:val="0"/>
                  <w:tcMar>
                    <w:top w:w="0" w:type="dxa"/>
                    <w:left w:w="0" w:type="dxa"/>
                    <w:bottom w:w="0" w:type="dxa"/>
                    <w:right w:w="0" w:type="dxa"/>
                  </w:tcMar>
                  <w:vAlign w:val="center"/>
                </w:tcPr>
                <w:p w14:paraId="0949E510">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14</w:t>
                  </w:r>
                </w:p>
              </w:tc>
              <w:tc>
                <w:tcPr>
                  <w:tcW w:w="826" w:type="dxa"/>
                  <w:noWrap w:val="0"/>
                  <w:tcMar>
                    <w:top w:w="0" w:type="dxa"/>
                    <w:left w:w="0" w:type="dxa"/>
                    <w:bottom w:w="0" w:type="dxa"/>
                    <w:right w:w="0" w:type="dxa"/>
                  </w:tcMar>
                  <w:vAlign w:val="center"/>
                </w:tcPr>
                <w:p w14:paraId="03FE7124">
                  <w:pPr>
                    <w:keepNext w:val="0"/>
                    <w:keepLines w:val="0"/>
                    <w:widowControl/>
                    <w:suppressLineNumbers w:val="0"/>
                    <w:jc w:val="center"/>
                    <w:textAlignment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65.3 </w:t>
                  </w:r>
                </w:p>
              </w:tc>
              <w:tc>
                <w:tcPr>
                  <w:tcW w:w="436" w:type="pct"/>
                  <w:vMerge w:val="continue"/>
                  <w:noWrap w:val="0"/>
                  <w:tcMar>
                    <w:top w:w="0" w:type="dxa"/>
                    <w:left w:w="0" w:type="dxa"/>
                    <w:bottom w:w="0" w:type="dxa"/>
                    <w:right w:w="0" w:type="dxa"/>
                  </w:tcMar>
                  <w:vAlign w:val="center"/>
                </w:tcPr>
                <w:p w14:paraId="20D38E4D">
                  <w:pPr>
                    <w:jc w:val="center"/>
                    <w:rPr>
                      <w:rFonts w:hint="eastAsia" w:ascii="Times New Roman" w:hAnsi="Times New Roman" w:eastAsia="宋体" w:cs="宋体"/>
                      <w:b/>
                      <w:bCs/>
                      <w:color w:val="auto"/>
                      <w:sz w:val="21"/>
                      <w:szCs w:val="21"/>
                      <w:highlight w:val="none"/>
                      <w:u w:val="single"/>
                    </w:rPr>
                  </w:pPr>
                </w:p>
              </w:tc>
            </w:tr>
            <w:tr w14:paraId="36EBD332">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81" w:type="pct"/>
                  <w:noWrap w:val="0"/>
                  <w:vAlign w:val="center"/>
                </w:tcPr>
                <w:p w14:paraId="4FAC1635">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12</w:t>
                  </w:r>
                </w:p>
              </w:tc>
              <w:tc>
                <w:tcPr>
                  <w:tcW w:w="391" w:type="pct"/>
                  <w:vMerge w:val="continue"/>
                  <w:noWrap w:val="0"/>
                  <w:tcMar>
                    <w:top w:w="0" w:type="dxa"/>
                    <w:left w:w="0" w:type="dxa"/>
                    <w:bottom w:w="0" w:type="dxa"/>
                    <w:right w:w="0" w:type="dxa"/>
                  </w:tcMar>
                  <w:vAlign w:val="center"/>
                </w:tcPr>
                <w:p w14:paraId="452EEF23">
                  <w:pPr>
                    <w:jc w:val="center"/>
                    <w:rPr>
                      <w:rFonts w:hint="eastAsia" w:ascii="Times New Roman" w:hAnsi="Times New Roman" w:eastAsia="宋体" w:cs="宋体"/>
                      <w:b/>
                      <w:bCs/>
                      <w:color w:val="auto"/>
                      <w:sz w:val="21"/>
                      <w:szCs w:val="21"/>
                      <w:highlight w:val="none"/>
                      <w:u w:val="single"/>
                    </w:rPr>
                  </w:pPr>
                </w:p>
              </w:tc>
              <w:tc>
                <w:tcPr>
                  <w:tcW w:w="392" w:type="pct"/>
                  <w:noWrap w:val="0"/>
                  <w:tcMar>
                    <w:top w:w="0" w:type="dxa"/>
                    <w:left w:w="0" w:type="dxa"/>
                    <w:bottom w:w="0" w:type="dxa"/>
                    <w:right w:w="0" w:type="dxa"/>
                  </w:tcMar>
                  <w:vAlign w:val="center"/>
                </w:tcPr>
                <w:p w14:paraId="3364C97B">
                  <w:pPr>
                    <w:jc w:val="center"/>
                    <w:rPr>
                      <w:rFonts w:hint="eastAsia" w:ascii="Times New Roman" w:hAnsi="Times New Roman" w:eastAsia="宋体" w:cs="宋体"/>
                      <w:b/>
                      <w:bCs/>
                      <w:kern w:val="0"/>
                      <w:sz w:val="21"/>
                      <w:szCs w:val="21"/>
                      <w:highlight w:val="none"/>
                      <w:u w:val="single"/>
                    </w:rPr>
                  </w:pPr>
                  <w:r>
                    <w:rPr>
                      <w:rFonts w:hint="eastAsia" w:ascii="Times New Roman" w:hAnsi="Times New Roman" w:eastAsia="宋体" w:cs="宋体"/>
                      <w:b/>
                      <w:bCs/>
                      <w:kern w:val="0"/>
                      <w:sz w:val="21"/>
                      <w:szCs w:val="21"/>
                      <w:highlight w:val="none"/>
                      <w:u w:val="single"/>
                    </w:rPr>
                    <w:t>回流泵</w:t>
                  </w:r>
                </w:p>
              </w:tc>
              <w:tc>
                <w:tcPr>
                  <w:tcW w:w="261" w:type="pct"/>
                  <w:noWrap w:val="0"/>
                  <w:tcMar>
                    <w:top w:w="0" w:type="dxa"/>
                    <w:left w:w="0" w:type="dxa"/>
                    <w:bottom w:w="0" w:type="dxa"/>
                    <w:right w:w="0" w:type="dxa"/>
                  </w:tcMar>
                  <w:vAlign w:val="center"/>
                </w:tcPr>
                <w:p w14:paraId="0EF10BBA">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6</w:t>
                  </w:r>
                </w:p>
              </w:tc>
              <w:tc>
                <w:tcPr>
                  <w:tcW w:w="355" w:type="pct"/>
                  <w:noWrap w:val="0"/>
                  <w:tcMar>
                    <w:top w:w="0" w:type="dxa"/>
                    <w:left w:w="0" w:type="dxa"/>
                    <w:bottom w:w="0" w:type="dxa"/>
                    <w:right w:w="0" w:type="dxa"/>
                  </w:tcMar>
                  <w:vAlign w:val="center"/>
                </w:tcPr>
                <w:p w14:paraId="2F884EFD">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80（等效后：87.78）</w:t>
                  </w:r>
                </w:p>
              </w:tc>
              <w:tc>
                <w:tcPr>
                  <w:tcW w:w="380" w:type="pct"/>
                  <w:vMerge w:val="continue"/>
                  <w:noWrap w:val="0"/>
                  <w:tcMar>
                    <w:top w:w="0" w:type="dxa"/>
                    <w:left w:w="0" w:type="dxa"/>
                    <w:bottom w:w="0" w:type="dxa"/>
                    <w:right w:w="0" w:type="dxa"/>
                  </w:tcMar>
                  <w:vAlign w:val="center"/>
                </w:tcPr>
                <w:p w14:paraId="3FCE3D8B">
                  <w:pPr>
                    <w:jc w:val="center"/>
                    <w:rPr>
                      <w:rFonts w:hint="eastAsia" w:ascii="Times New Roman" w:hAnsi="Times New Roman" w:eastAsia="宋体" w:cs="宋体"/>
                      <w:b/>
                      <w:bCs/>
                      <w:color w:val="auto"/>
                      <w:sz w:val="21"/>
                      <w:szCs w:val="21"/>
                      <w:highlight w:val="none"/>
                      <w:u w:val="single"/>
                    </w:rPr>
                  </w:pPr>
                </w:p>
              </w:tc>
              <w:tc>
                <w:tcPr>
                  <w:tcW w:w="281" w:type="pct"/>
                  <w:noWrap w:val="0"/>
                  <w:tcMar>
                    <w:top w:w="0" w:type="dxa"/>
                    <w:left w:w="0" w:type="dxa"/>
                    <w:bottom w:w="0" w:type="dxa"/>
                    <w:right w:w="0" w:type="dxa"/>
                  </w:tcMar>
                  <w:vAlign w:val="center"/>
                </w:tcPr>
                <w:p w14:paraId="3970D2DE">
                  <w:pPr>
                    <w:jc w:val="center"/>
                    <w:rPr>
                      <w:rFonts w:hint="default" w:ascii="Times New Roman" w:hAnsi="Times New Roman" w:eastAsia="宋体" w:cs="宋体"/>
                      <w:b/>
                      <w:bCs/>
                      <w:color w:val="auto"/>
                      <w:sz w:val="21"/>
                      <w:szCs w:val="21"/>
                      <w:highlight w:val="none"/>
                      <w:u w:val="single"/>
                      <w:lang w:val="en-US" w:eastAsia="zh-CN"/>
                    </w:rPr>
                  </w:pPr>
                  <w:r>
                    <w:rPr>
                      <w:rFonts w:hint="default" w:ascii="Times New Roman" w:hAnsi="Times New Roman" w:eastAsia="宋体" w:cs="宋体"/>
                      <w:b/>
                      <w:bCs/>
                      <w:color w:val="auto"/>
                      <w:sz w:val="21"/>
                      <w:szCs w:val="21"/>
                      <w:highlight w:val="none"/>
                      <w:u w:val="single"/>
                      <w:lang w:val="en-US" w:eastAsia="zh-CN"/>
                    </w:rPr>
                    <w:t>-102.68</w:t>
                  </w:r>
                </w:p>
              </w:tc>
              <w:tc>
                <w:tcPr>
                  <w:tcW w:w="236" w:type="pct"/>
                  <w:noWrap w:val="0"/>
                  <w:tcMar>
                    <w:top w:w="0" w:type="dxa"/>
                    <w:left w:w="0" w:type="dxa"/>
                    <w:bottom w:w="0" w:type="dxa"/>
                    <w:right w:w="0" w:type="dxa"/>
                  </w:tcMar>
                  <w:vAlign w:val="center"/>
                </w:tcPr>
                <w:p w14:paraId="1E7DEADF">
                  <w:pPr>
                    <w:jc w:val="center"/>
                    <w:rPr>
                      <w:rFonts w:hint="default" w:ascii="Times New Roman" w:hAnsi="Times New Roman" w:eastAsia="宋体" w:cs="宋体"/>
                      <w:b/>
                      <w:bCs/>
                      <w:color w:val="auto"/>
                      <w:sz w:val="21"/>
                      <w:szCs w:val="21"/>
                      <w:highlight w:val="none"/>
                      <w:u w:val="single"/>
                      <w:lang w:val="en-US" w:eastAsia="zh-CN"/>
                    </w:rPr>
                  </w:pPr>
                  <w:r>
                    <w:rPr>
                      <w:rFonts w:hint="default" w:ascii="Times New Roman" w:hAnsi="Times New Roman" w:eastAsia="宋体" w:cs="宋体"/>
                      <w:b/>
                      <w:bCs/>
                      <w:color w:val="auto"/>
                      <w:sz w:val="21"/>
                      <w:szCs w:val="21"/>
                      <w:highlight w:val="none"/>
                      <w:u w:val="single"/>
                      <w:lang w:val="en-US" w:eastAsia="zh-CN"/>
                    </w:rPr>
                    <w:t>66.81</w:t>
                  </w:r>
                </w:p>
              </w:tc>
              <w:tc>
                <w:tcPr>
                  <w:tcW w:w="227" w:type="pct"/>
                  <w:noWrap w:val="0"/>
                  <w:tcMar>
                    <w:top w:w="0" w:type="dxa"/>
                    <w:left w:w="0" w:type="dxa"/>
                    <w:bottom w:w="0" w:type="dxa"/>
                    <w:right w:w="0" w:type="dxa"/>
                  </w:tcMar>
                  <w:vAlign w:val="center"/>
                </w:tcPr>
                <w:p w14:paraId="01073268">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1.0</w:t>
                  </w:r>
                </w:p>
              </w:tc>
              <w:tc>
                <w:tcPr>
                  <w:tcW w:w="286" w:type="pct"/>
                  <w:noWrap w:val="0"/>
                  <w:tcMar>
                    <w:top w:w="0" w:type="dxa"/>
                    <w:left w:w="0" w:type="dxa"/>
                    <w:bottom w:w="0" w:type="dxa"/>
                    <w:right w:w="0" w:type="dxa"/>
                  </w:tcMar>
                  <w:vAlign w:val="center"/>
                </w:tcPr>
                <w:p w14:paraId="4DACC248">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3</w:t>
                  </w:r>
                </w:p>
              </w:tc>
              <w:tc>
                <w:tcPr>
                  <w:tcW w:w="447" w:type="dxa"/>
                  <w:noWrap w:val="0"/>
                  <w:tcMar>
                    <w:top w:w="0" w:type="dxa"/>
                    <w:left w:w="0" w:type="dxa"/>
                    <w:bottom w:w="0" w:type="dxa"/>
                    <w:right w:w="0" w:type="dxa"/>
                  </w:tcMar>
                  <w:vAlign w:val="center"/>
                </w:tcPr>
                <w:p w14:paraId="2F974133">
                  <w:pPr>
                    <w:keepNext w:val="0"/>
                    <w:keepLines w:val="0"/>
                    <w:widowControl/>
                    <w:suppressLineNumbers w:val="0"/>
                    <w:jc w:val="center"/>
                    <w:textAlignment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83.1 </w:t>
                  </w:r>
                </w:p>
              </w:tc>
              <w:tc>
                <w:tcPr>
                  <w:tcW w:w="266" w:type="pct"/>
                  <w:vMerge w:val="continue"/>
                  <w:noWrap w:val="0"/>
                  <w:tcMar>
                    <w:top w:w="0" w:type="dxa"/>
                    <w:left w:w="0" w:type="dxa"/>
                    <w:bottom w:w="0" w:type="dxa"/>
                    <w:right w:w="0" w:type="dxa"/>
                  </w:tcMar>
                  <w:vAlign w:val="center"/>
                </w:tcPr>
                <w:p w14:paraId="79E1EF5C">
                  <w:pPr>
                    <w:jc w:val="center"/>
                    <w:rPr>
                      <w:rFonts w:hint="eastAsia" w:ascii="Times New Roman" w:hAnsi="Times New Roman" w:eastAsia="宋体" w:cs="宋体"/>
                      <w:b/>
                      <w:bCs/>
                      <w:color w:val="auto"/>
                      <w:sz w:val="21"/>
                      <w:szCs w:val="21"/>
                      <w:highlight w:val="none"/>
                      <w:u w:val="single"/>
                    </w:rPr>
                  </w:pPr>
                </w:p>
              </w:tc>
              <w:tc>
                <w:tcPr>
                  <w:tcW w:w="428" w:type="pct"/>
                  <w:noWrap w:val="0"/>
                  <w:tcMar>
                    <w:top w:w="0" w:type="dxa"/>
                    <w:left w:w="0" w:type="dxa"/>
                    <w:bottom w:w="0" w:type="dxa"/>
                    <w:right w:w="0" w:type="dxa"/>
                  </w:tcMar>
                  <w:vAlign w:val="center"/>
                </w:tcPr>
                <w:p w14:paraId="2103022E">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14</w:t>
                  </w:r>
                </w:p>
              </w:tc>
              <w:tc>
                <w:tcPr>
                  <w:tcW w:w="826" w:type="dxa"/>
                  <w:noWrap w:val="0"/>
                  <w:tcMar>
                    <w:top w:w="0" w:type="dxa"/>
                    <w:left w:w="0" w:type="dxa"/>
                    <w:bottom w:w="0" w:type="dxa"/>
                    <w:right w:w="0" w:type="dxa"/>
                  </w:tcMar>
                  <w:vAlign w:val="center"/>
                </w:tcPr>
                <w:p w14:paraId="5CAA72E5">
                  <w:pPr>
                    <w:keepNext w:val="0"/>
                    <w:keepLines w:val="0"/>
                    <w:widowControl/>
                    <w:suppressLineNumbers w:val="0"/>
                    <w:jc w:val="center"/>
                    <w:textAlignment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63.1 </w:t>
                  </w:r>
                </w:p>
              </w:tc>
              <w:tc>
                <w:tcPr>
                  <w:tcW w:w="436" w:type="pct"/>
                  <w:vMerge w:val="continue"/>
                  <w:noWrap w:val="0"/>
                  <w:tcMar>
                    <w:top w:w="0" w:type="dxa"/>
                    <w:left w:w="0" w:type="dxa"/>
                    <w:bottom w:w="0" w:type="dxa"/>
                    <w:right w:w="0" w:type="dxa"/>
                  </w:tcMar>
                  <w:vAlign w:val="center"/>
                </w:tcPr>
                <w:p w14:paraId="227DDC22">
                  <w:pPr>
                    <w:jc w:val="center"/>
                    <w:rPr>
                      <w:rFonts w:hint="eastAsia" w:ascii="Times New Roman" w:hAnsi="Times New Roman" w:eastAsia="宋体" w:cs="宋体"/>
                      <w:b/>
                      <w:bCs/>
                      <w:color w:val="auto"/>
                      <w:sz w:val="21"/>
                      <w:szCs w:val="21"/>
                      <w:highlight w:val="none"/>
                      <w:u w:val="single"/>
                    </w:rPr>
                  </w:pPr>
                </w:p>
              </w:tc>
            </w:tr>
            <w:tr w14:paraId="23F31626">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81" w:type="pct"/>
                  <w:noWrap w:val="0"/>
                  <w:vAlign w:val="center"/>
                </w:tcPr>
                <w:p w14:paraId="14AC2178">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13</w:t>
                  </w:r>
                </w:p>
              </w:tc>
              <w:tc>
                <w:tcPr>
                  <w:tcW w:w="391" w:type="pct"/>
                  <w:vMerge w:val="continue"/>
                  <w:noWrap w:val="0"/>
                  <w:tcMar>
                    <w:top w:w="0" w:type="dxa"/>
                    <w:left w:w="0" w:type="dxa"/>
                    <w:bottom w:w="0" w:type="dxa"/>
                    <w:right w:w="0" w:type="dxa"/>
                  </w:tcMar>
                  <w:vAlign w:val="center"/>
                </w:tcPr>
                <w:p w14:paraId="096A72B4">
                  <w:pPr>
                    <w:jc w:val="center"/>
                    <w:rPr>
                      <w:rFonts w:hint="eastAsia" w:ascii="Times New Roman" w:hAnsi="Times New Roman" w:eastAsia="宋体" w:cs="宋体"/>
                      <w:b/>
                      <w:bCs/>
                      <w:color w:val="auto"/>
                      <w:sz w:val="21"/>
                      <w:szCs w:val="21"/>
                      <w:highlight w:val="none"/>
                      <w:u w:val="single"/>
                    </w:rPr>
                  </w:pPr>
                </w:p>
              </w:tc>
              <w:tc>
                <w:tcPr>
                  <w:tcW w:w="392" w:type="pct"/>
                  <w:noWrap w:val="0"/>
                  <w:tcMar>
                    <w:top w:w="0" w:type="dxa"/>
                    <w:left w:w="0" w:type="dxa"/>
                    <w:bottom w:w="0" w:type="dxa"/>
                    <w:right w:w="0" w:type="dxa"/>
                  </w:tcMar>
                  <w:vAlign w:val="center"/>
                </w:tcPr>
                <w:p w14:paraId="6374DE3C">
                  <w:pPr>
                    <w:jc w:val="center"/>
                    <w:rPr>
                      <w:rFonts w:hint="eastAsia" w:ascii="Times New Roman" w:hAnsi="Times New Roman" w:eastAsia="宋体" w:cs="宋体"/>
                      <w:b/>
                      <w:bCs/>
                      <w:kern w:val="0"/>
                      <w:sz w:val="21"/>
                      <w:szCs w:val="21"/>
                      <w:highlight w:val="none"/>
                      <w:u w:val="single"/>
                    </w:rPr>
                  </w:pPr>
                  <w:r>
                    <w:rPr>
                      <w:rFonts w:hint="eastAsia" w:ascii="Times New Roman" w:hAnsi="Times New Roman" w:eastAsia="宋体"/>
                      <w:b/>
                      <w:bCs/>
                      <w:color w:val="000000"/>
                      <w:sz w:val="21"/>
                      <w:highlight w:val="none"/>
                      <w:u w:val="single"/>
                    </w:rPr>
                    <w:t>鼓风机</w:t>
                  </w:r>
                </w:p>
              </w:tc>
              <w:tc>
                <w:tcPr>
                  <w:tcW w:w="261" w:type="pct"/>
                  <w:noWrap w:val="0"/>
                  <w:tcMar>
                    <w:top w:w="0" w:type="dxa"/>
                    <w:left w:w="0" w:type="dxa"/>
                    <w:bottom w:w="0" w:type="dxa"/>
                    <w:right w:w="0" w:type="dxa"/>
                  </w:tcMar>
                  <w:vAlign w:val="center"/>
                </w:tcPr>
                <w:p w14:paraId="259BA710">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2</w:t>
                  </w:r>
                </w:p>
              </w:tc>
              <w:tc>
                <w:tcPr>
                  <w:tcW w:w="355" w:type="pct"/>
                  <w:noWrap w:val="0"/>
                  <w:tcMar>
                    <w:top w:w="0" w:type="dxa"/>
                    <w:left w:w="0" w:type="dxa"/>
                    <w:bottom w:w="0" w:type="dxa"/>
                    <w:right w:w="0" w:type="dxa"/>
                  </w:tcMar>
                  <w:vAlign w:val="center"/>
                </w:tcPr>
                <w:p w14:paraId="419303C0">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75（等效后：78.01）</w:t>
                  </w:r>
                </w:p>
              </w:tc>
              <w:tc>
                <w:tcPr>
                  <w:tcW w:w="380" w:type="pct"/>
                  <w:vMerge w:val="continue"/>
                  <w:noWrap w:val="0"/>
                  <w:tcMar>
                    <w:top w:w="0" w:type="dxa"/>
                    <w:left w:w="0" w:type="dxa"/>
                    <w:bottom w:w="0" w:type="dxa"/>
                    <w:right w:w="0" w:type="dxa"/>
                  </w:tcMar>
                  <w:vAlign w:val="center"/>
                </w:tcPr>
                <w:p w14:paraId="3CA28063">
                  <w:pPr>
                    <w:jc w:val="center"/>
                    <w:rPr>
                      <w:rFonts w:hint="eastAsia" w:ascii="Times New Roman" w:hAnsi="Times New Roman" w:eastAsia="宋体" w:cs="宋体"/>
                      <w:b/>
                      <w:bCs/>
                      <w:color w:val="auto"/>
                      <w:sz w:val="21"/>
                      <w:szCs w:val="21"/>
                      <w:highlight w:val="none"/>
                      <w:u w:val="single"/>
                    </w:rPr>
                  </w:pPr>
                </w:p>
              </w:tc>
              <w:tc>
                <w:tcPr>
                  <w:tcW w:w="281" w:type="pct"/>
                  <w:noWrap w:val="0"/>
                  <w:tcMar>
                    <w:top w:w="0" w:type="dxa"/>
                    <w:left w:w="0" w:type="dxa"/>
                    <w:bottom w:w="0" w:type="dxa"/>
                    <w:right w:w="0" w:type="dxa"/>
                  </w:tcMar>
                  <w:vAlign w:val="center"/>
                </w:tcPr>
                <w:p w14:paraId="3BF7A63C">
                  <w:pPr>
                    <w:jc w:val="center"/>
                    <w:rPr>
                      <w:rFonts w:hint="default" w:ascii="Times New Roman" w:hAnsi="Times New Roman" w:eastAsia="宋体" w:cs="宋体"/>
                      <w:b/>
                      <w:bCs/>
                      <w:color w:val="auto"/>
                      <w:sz w:val="21"/>
                      <w:szCs w:val="21"/>
                      <w:highlight w:val="none"/>
                      <w:u w:val="single"/>
                      <w:lang w:val="en-US" w:eastAsia="zh-CN"/>
                    </w:rPr>
                  </w:pPr>
                  <w:r>
                    <w:rPr>
                      <w:rFonts w:hint="default" w:ascii="Times New Roman" w:hAnsi="Times New Roman" w:eastAsia="宋体" w:cs="宋体"/>
                      <w:b/>
                      <w:bCs/>
                      <w:color w:val="auto"/>
                      <w:sz w:val="21"/>
                      <w:szCs w:val="21"/>
                      <w:highlight w:val="none"/>
                      <w:u w:val="single"/>
                      <w:lang w:val="en-US" w:eastAsia="zh-CN"/>
                    </w:rPr>
                    <w:t>-96.86</w:t>
                  </w:r>
                </w:p>
              </w:tc>
              <w:tc>
                <w:tcPr>
                  <w:tcW w:w="236" w:type="pct"/>
                  <w:noWrap w:val="0"/>
                  <w:tcMar>
                    <w:top w:w="0" w:type="dxa"/>
                    <w:left w:w="0" w:type="dxa"/>
                    <w:bottom w:w="0" w:type="dxa"/>
                    <w:right w:w="0" w:type="dxa"/>
                  </w:tcMar>
                  <w:vAlign w:val="center"/>
                </w:tcPr>
                <w:p w14:paraId="6D330339">
                  <w:pPr>
                    <w:jc w:val="center"/>
                    <w:rPr>
                      <w:rFonts w:hint="default" w:ascii="Times New Roman" w:hAnsi="Times New Roman" w:eastAsia="宋体" w:cs="宋体"/>
                      <w:b/>
                      <w:bCs/>
                      <w:color w:val="auto"/>
                      <w:sz w:val="21"/>
                      <w:szCs w:val="21"/>
                      <w:highlight w:val="none"/>
                      <w:u w:val="single"/>
                      <w:lang w:val="en-US" w:eastAsia="zh-CN"/>
                    </w:rPr>
                  </w:pPr>
                  <w:r>
                    <w:rPr>
                      <w:rFonts w:hint="default" w:ascii="Times New Roman" w:hAnsi="Times New Roman" w:eastAsia="宋体" w:cs="宋体"/>
                      <w:b/>
                      <w:bCs/>
                      <w:color w:val="auto"/>
                      <w:sz w:val="21"/>
                      <w:szCs w:val="21"/>
                      <w:highlight w:val="none"/>
                      <w:u w:val="single"/>
                      <w:lang w:val="en-US" w:eastAsia="zh-CN"/>
                    </w:rPr>
                    <w:t>47.82</w:t>
                  </w:r>
                </w:p>
              </w:tc>
              <w:tc>
                <w:tcPr>
                  <w:tcW w:w="227" w:type="pct"/>
                  <w:noWrap w:val="0"/>
                  <w:tcMar>
                    <w:top w:w="0" w:type="dxa"/>
                    <w:left w:w="0" w:type="dxa"/>
                    <w:bottom w:w="0" w:type="dxa"/>
                    <w:right w:w="0" w:type="dxa"/>
                  </w:tcMar>
                  <w:vAlign w:val="center"/>
                </w:tcPr>
                <w:p w14:paraId="249F339A">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1.0</w:t>
                  </w:r>
                </w:p>
              </w:tc>
              <w:tc>
                <w:tcPr>
                  <w:tcW w:w="286" w:type="pct"/>
                  <w:noWrap w:val="0"/>
                  <w:tcMar>
                    <w:top w:w="0" w:type="dxa"/>
                    <w:left w:w="0" w:type="dxa"/>
                    <w:bottom w:w="0" w:type="dxa"/>
                    <w:right w:w="0" w:type="dxa"/>
                  </w:tcMar>
                  <w:vAlign w:val="center"/>
                </w:tcPr>
                <w:p w14:paraId="52DB0715">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5</w:t>
                  </w:r>
                </w:p>
              </w:tc>
              <w:tc>
                <w:tcPr>
                  <w:tcW w:w="447" w:type="dxa"/>
                  <w:noWrap w:val="0"/>
                  <w:tcMar>
                    <w:top w:w="0" w:type="dxa"/>
                    <w:left w:w="0" w:type="dxa"/>
                    <w:bottom w:w="0" w:type="dxa"/>
                    <w:right w:w="0" w:type="dxa"/>
                  </w:tcMar>
                  <w:vAlign w:val="center"/>
                </w:tcPr>
                <w:p w14:paraId="6CD47B2A">
                  <w:pPr>
                    <w:keepNext w:val="0"/>
                    <w:keepLines w:val="0"/>
                    <w:widowControl/>
                    <w:suppressLineNumbers w:val="0"/>
                    <w:jc w:val="center"/>
                    <w:textAlignment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73.2 </w:t>
                  </w:r>
                </w:p>
              </w:tc>
              <w:tc>
                <w:tcPr>
                  <w:tcW w:w="266" w:type="pct"/>
                  <w:vMerge w:val="continue"/>
                  <w:noWrap w:val="0"/>
                  <w:tcMar>
                    <w:top w:w="0" w:type="dxa"/>
                    <w:left w:w="0" w:type="dxa"/>
                    <w:bottom w:w="0" w:type="dxa"/>
                    <w:right w:w="0" w:type="dxa"/>
                  </w:tcMar>
                  <w:vAlign w:val="center"/>
                </w:tcPr>
                <w:p w14:paraId="55696347">
                  <w:pPr>
                    <w:jc w:val="center"/>
                    <w:rPr>
                      <w:rFonts w:hint="eastAsia" w:ascii="Times New Roman" w:hAnsi="Times New Roman" w:eastAsia="宋体" w:cs="宋体"/>
                      <w:b/>
                      <w:bCs/>
                      <w:color w:val="auto"/>
                      <w:sz w:val="21"/>
                      <w:szCs w:val="21"/>
                      <w:highlight w:val="none"/>
                      <w:u w:val="single"/>
                    </w:rPr>
                  </w:pPr>
                </w:p>
              </w:tc>
              <w:tc>
                <w:tcPr>
                  <w:tcW w:w="428" w:type="pct"/>
                  <w:noWrap w:val="0"/>
                  <w:tcMar>
                    <w:top w:w="0" w:type="dxa"/>
                    <w:left w:w="0" w:type="dxa"/>
                    <w:bottom w:w="0" w:type="dxa"/>
                    <w:right w:w="0" w:type="dxa"/>
                  </w:tcMar>
                  <w:vAlign w:val="center"/>
                </w:tcPr>
                <w:p w14:paraId="1B12B718">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14</w:t>
                  </w:r>
                </w:p>
              </w:tc>
              <w:tc>
                <w:tcPr>
                  <w:tcW w:w="826" w:type="dxa"/>
                  <w:noWrap w:val="0"/>
                  <w:tcMar>
                    <w:top w:w="0" w:type="dxa"/>
                    <w:left w:w="0" w:type="dxa"/>
                    <w:bottom w:w="0" w:type="dxa"/>
                    <w:right w:w="0" w:type="dxa"/>
                  </w:tcMar>
                  <w:vAlign w:val="center"/>
                </w:tcPr>
                <w:p w14:paraId="4D600A75">
                  <w:pPr>
                    <w:keepNext w:val="0"/>
                    <w:keepLines w:val="0"/>
                    <w:widowControl/>
                    <w:suppressLineNumbers w:val="0"/>
                    <w:jc w:val="center"/>
                    <w:textAlignment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53.2 </w:t>
                  </w:r>
                </w:p>
              </w:tc>
              <w:tc>
                <w:tcPr>
                  <w:tcW w:w="436" w:type="pct"/>
                  <w:vMerge w:val="continue"/>
                  <w:noWrap w:val="0"/>
                  <w:tcMar>
                    <w:top w:w="0" w:type="dxa"/>
                    <w:left w:w="0" w:type="dxa"/>
                    <w:bottom w:w="0" w:type="dxa"/>
                    <w:right w:w="0" w:type="dxa"/>
                  </w:tcMar>
                  <w:vAlign w:val="center"/>
                </w:tcPr>
                <w:p w14:paraId="4BE6E30E">
                  <w:pPr>
                    <w:jc w:val="center"/>
                    <w:rPr>
                      <w:rFonts w:hint="eastAsia" w:ascii="Times New Roman" w:hAnsi="Times New Roman" w:eastAsia="宋体" w:cs="宋体"/>
                      <w:b/>
                      <w:bCs/>
                      <w:color w:val="auto"/>
                      <w:sz w:val="21"/>
                      <w:szCs w:val="21"/>
                      <w:highlight w:val="none"/>
                      <w:u w:val="single"/>
                    </w:rPr>
                  </w:pPr>
                </w:p>
              </w:tc>
            </w:tr>
            <w:tr w14:paraId="5976C3A8">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81" w:type="pct"/>
                  <w:noWrap w:val="0"/>
                  <w:vAlign w:val="center"/>
                </w:tcPr>
                <w:p w14:paraId="45694AB5">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14</w:t>
                  </w:r>
                </w:p>
              </w:tc>
              <w:tc>
                <w:tcPr>
                  <w:tcW w:w="391" w:type="pct"/>
                  <w:vMerge w:val="continue"/>
                  <w:noWrap w:val="0"/>
                  <w:tcMar>
                    <w:top w:w="0" w:type="dxa"/>
                    <w:left w:w="0" w:type="dxa"/>
                    <w:bottom w:w="0" w:type="dxa"/>
                    <w:right w:w="0" w:type="dxa"/>
                  </w:tcMar>
                  <w:vAlign w:val="center"/>
                </w:tcPr>
                <w:p w14:paraId="553F142B">
                  <w:pPr>
                    <w:jc w:val="center"/>
                    <w:rPr>
                      <w:rFonts w:hint="eastAsia" w:ascii="Times New Roman" w:hAnsi="Times New Roman" w:eastAsia="宋体" w:cs="宋体"/>
                      <w:b/>
                      <w:bCs/>
                      <w:color w:val="auto"/>
                      <w:sz w:val="21"/>
                      <w:szCs w:val="21"/>
                      <w:highlight w:val="none"/>
                      <w:u w:val="single"/>
                    </w:rPr>
                  </w:pPr>
                </w:p>
              </w:tc>
              <w:tc>
                <w:tcPr>
                  <w:tcW w:w="392" w:type="pct"/>
                  <w:shd w:val="clear" w:color="auto" w:fill="auto"/>
                  <w:noWrap w:val="0"/>
                  <w:tcMar>
                    <w:top w:w="0" w:type="dxa"/>
                    <w:left w:w="0" w:type="dxa"/>
                    <w:bottom w:w="0" w:type="dxa"/>
                    <w:right w:w="0" w:type="dxa"/>
                  </w:tcMar>
                  <w:vAlign w:val="center"/>
                </w:tcPr>
                <w:p w14:paraId="215FADC4">
                  <w:pPr>
                    <w:widowControl/>
                    <w:jc w:val="center"/>
                    <w:rPr>
                      <w:rFonts w:hint="eastAsia" w:ascii="Times New Roman" w:hAnsi="Times New Roman" w:eastAsia="宋体" w:cs="宋体"/>
                      <w:b/>
                      <w:bCs/>
                      <w:kern w:val="0"/>
                      <w:sz w:val="21"/>
                      <w:szCs w:val="21"/>
                      <w:highlight w:val="none"/>
                      <w:u w:val="single"/>
                      <w:lang w:val="en-US" w:eastAsia="zh-CN" w:bidi="ar-SA"/>
                    </w:rPr>
                  </w:pPr>
                  <w:r>
                    <w:rPr>
                      <w:rFonts w:hint="eastAsia" w:ascii="Times New Roman" w:hAnsi="Times New Roman" w:eastAsia="宋体" w:cs="宋体"/>
                      <w:b/>
                      <w:bCs/>
                      <w:kern w:val="0"/>
                      <w:sz w:val="21"/>
                      <w:szCs w:val="21"/>
                      <w:highlight w:val="none"/>
                      <w:u w:val="single"/>
                    </w:rPr>
                    <w:t>污泥进料泵</w:t>
                  </w:r>
                </w:p>
              </w:tc>
              <w:tc>
                <w:tcPr>
                  <w:tcW w:w="261" w:type="pct"/>
                  <w:noWrap w:val="0"/>
                  <w:tcMar>
                    <w:top w:w="0" w:type="dxa"/>
                    <w:left w:w="0" w:type="dxa"/>
                    <w:bottom w:w="0" w:type="dxa"/>
                    <w:right w:w="0" w:type="dxa"/>
                  </w:tcMar>
                  <w:vAlign w:val="center"/>
                </w:tcPr>
                <w:p w14:paraId="317E6AAC">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1</w:t>
                  </w:r>
                </w:p>
              </w:tc>
              <w:tc>
                <w:tcPr>
                  <w:tcW w:w="355" w:type="pct"/>
                  <w:noWrap w:val="0"/>
                  <w:tcMar>
                    <w:top w:w="0" w:type="dxa"/>
                    <w:left w:w="0" w:type="dxa"/>
                    <w:bottom w:w="0" w:type="dxa"/>
                    <w:right w:w="0" w:type="dxa"/>
                  </w:tcMar>
                  <w:vAlign w:val="center"/>
                </w:tcPr>
                <w:p w14:paraId="5DA15413">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80</w:t>
                  </w:r>
                </w:p>
              </w:tc>
              <w:tc>
                <w:tcPr>
                  <w:tcW w:w="380" w:type="pct"/>
                  <w:vMerge w:val="continue"/>
                  <w:noWrap w:val="0"/>
                  <w:tcMar>
                    <w:top w:w="0" w:type="dxa"/>
                    <w:left w:w="0" w:type="dxa"/>
                    <w:bottom w:w="0" w:type="dxa"/>
                    <w:right w:w="0" w:type="dxa"/>
                  </w:tcMar>
                  <w:vAlign w:val="center"/>
                </w:tcPr>
                <w:p w14:paraId="740CEC6C">
                  <w:pPr>
                    <w:jc w:val="center"/>
                    <w:rPr>
                      <w:rFonts w:hint="eastAsia" w:ascii="Times New Roman" w:hAnsi="Times New Roman" w:eastAsia="宋体" w:cs="宋体"/>
                      <w:b/>
                      <w:bCs/>
                      <w:color w:val="auto"/>
                      <w:sz w:val="21"/>
                      <w:szCs w:val="21"/>
                      <w:highlight w:val="none"/>
                      <w:u w:val="single"/>
                    </w:rPr>
                  </w:pPr>
                </w:p>
              </w:tc>
              <w:tc>
                <w:tcPr>
                  <w:tcW w:w="281" w:type="pct"/>
                  <w:noWrap w:val="0"/>
                  <w:tcMar>
                    <w:top w:w="0" w:type="dxa"/>
                    <w:left w:w="0" w:type="dxa"/>
                    <w:bottom w:w="0" w:type="dxa"/>
                    <w:right w:w="0" w:type="dxa"/>
                  </w:tcMar>
                  <w:vAlign w:val="center"/>
                </w:tcPr>
                <w:p w14:paraId="7B788F4E">
                  <w:pPr>
                    <w:jc w:val="center"/>
                    <w:rPr>
                      <w:rFonts w:hint="default" w:ascii="Times New Roman" w:hAnsi="Times New Roman" w:eastAsia="宋体" w:cs="宋体"/>
                      <w:b/>
                      <w:bCs/>
                      <w:color w:val="auto"/>
                      <w:sz w:val="21"/>
                      <w:szCs w:val="21"/>
                      <w:highlight w:val="none"/>
                      <w:u w:val="single"/>
                      <w:lang w:val="en-US" w:eastAsia="zh-CN"/>
                    </w:rPr>
                  </w:pPr>
                  <w:r>
                    <w:rPr>
                      <w:rFonts w:hint="default" w:ascii="Times New Roman" w:hAnsi="Times New Roman" w:eastAsia="宋体" w:cs="宋体"/>
                      <w:b/>
                      <w:bCs/>
                      <w:color w:val="auto"/>
                      <w:sz w:val="21"/>
                      <w:szCs w:val="21"/>
                      <w:highlight w:val="none"/>
                      <w:u w:val="single"/>
                      <w:lang w:val="en-US" w:eastAsia="zh-CN"/>
                    </w:rPr>
                    <w:t>-110.26</w:t>
                  </w:r>
                </w:p>
              </w:tc>
              <w:tc>
                <w:tcPr>
                  <w:tcW w:w="236" w:type="pct"/>
                  <w:noWrap w:val="0"/>
                  <w:tcMar>
                    <w:top w:w="0" w:type="dxa"/>
                    <w:left w:w="0" w:type="dxa"/>
                    <w:bottom w:w="0" w:type="dxa"/>
                    <w:right w:w="0" w:type="dxa"/>
                  </w:tcMar>
                  <w:vAlign w:val="center"/>
                </w:tcPr>
                <w:p w14:paraId="6FC3328B">
                  <w:pPr>
                    <w:jc w:val="center"/>
                    <w:rPr>
                      <w:rFonts w:hint="default" w:ascii="Times New Roman" w:hAnsi="Times New Roman" w:eastAsia="宋体" w:cs="宋体"/>
                      <w:b/>
                      <w:bCs/>
                      <w:color w:val="auto"/>
                      <w:sz w:val="21"/>
                      <w:szCs w:val="21"/>
                      <w:highlight w:val="none"/>
                      <w:u w:val="single"/>
                      <w:lang w:val="en-US" w:eastAsia="zh-CN"/>
                    </w:rPr>
                  </w:pPr>
                  <w:r>
                    <w:rPr>
                      <w:rFonts w:hint="default" w:ascii="Times New Roman" w:hAnsi="Times New Roman" w:eastAsia="宋体" w:cs="宋体"/>
                      <w:b/>
                      <w:bCs/>
                      <w:color w:val="auto"/>
                      <w:sz w:val="21"/>
                      <w:szCs w:val="21"/>
                      <w:highlight w:val="none"/>
                      <w:u w:val="single"/>
                      <w:lang w:val="en-US" w:eastAsia="zh-CN"/>
                    </w:rPr>
                    <w:t>60.85</w:t>
                  </w:r>
                </w:p>
              </w:tc>
              <w:tc>
                <w:tcPr>
                  <w:tcW w:w="227" w:type="pct"/>
                  <w:noWrap w:val="0"/>
                  <w:tcMar>
                    <w:top w:w="0" w:type="dxa"/>
                    <w:left w:w="0" w:type="dxa"/>
                    <w:bottom w:w="0" w:type="dxa"/>
                    <w:right w:w="0" w:type="dxa"/>
                  </w:tcMar>
                  <w:vAlign w:val="center"/>
                </w:tcPr>
                <w:p w14:paraId="7D4B9F8A">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1.0</w:t>
                  </w:r>
                </w:p>
              </w:tc>
              <w:tc>
                <w:tcPr>
                  <w:tcW w:w="286" w:type="pct"/>
                  <w:noWrap w:val="0"/>
                  <w:tcMar>
                    <w:top w:w="0" w:type="dxa"/>
                    <w:left w:w="0" w:type="dxa"/>
                    <w:bottom w:w="0" w:type="dxa"/>
                    <w:right w:w="0" w:type="dxa"/>
                  </w:tcMar>
                  <w:vAlign w:val="center"/>
                </w:tcPr>
                <w:p w14:paraId="473CA315">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4</w:t>
                  </w:r>
                </w:p>
              </w:tc>
              <w:tc>
                <w:tcPr>
                  <w:tcW w:w="447" w:type="dxa"/>
                  <w:noWrap w:val="0"/>
                  <w:tcMar>
                    <w:top w:w="0" w:type="dxa"/>
                    <w:left w:w="0" w:type="dxa"/>
                    <w:bottom w:w="0" w:type="dxa"/>
                    <w:right w:w="0" w:type="dxa"/>
                  </w:tcMar>
                  <w:vAlign w:val="center"/>
                </w:tcPr>
                <w:p w14:paraId="51F62B18">
                  <w:pPr>
                    <w:keepNext w:val="0"/>
                    <w:keepLines w:val="0"/>
                    <w:widowControl/>
                    <w:suppressLineNumbers w:val="0"/>
                    <w:jc w:val="center"/>
                    <w:textAlignment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75.3 </w:t>
                  </w:r>
                </w:p>
              </w:tc>
              <w:tc>
                <w:tcPr>
                  <w:tcW w:w="266" w:type="pct"/>
                  <w:vMerge w:val="continue"/>
                  <w:noWrap w:val="0"/>
                  <w:tcMar>
                    <w:top w:w="0" w:type="dxa"/>
                    <w:left w:w="0" w:type="dxa"/>
                    <w:bottom w:w="0" w:type="dxa"/>
                    <w:right w:w="0" w:type="dxa"/>
                  </w:tcMar>
                  <w:vAlign w:val="center"/>
                </w:tcPr>
                <w:p w14:paraId="495A1C88">
                  <w:pPr>
                    <w:jc w:val="center"/>
                    <w:rPr>
                      <w:rFonts w:hint="eastAsia" w:ascii="Times New Roman" w:hAnsi="Times New Roman" w:eastAsia="宋体" w:cs="宋体"/>
                      <w:b/>
                      <w:bCs/>
                      <w:color w:val="auto"/>
                      <w:sz w:val="21"/>
                      <w:szCs w:val="21"/>
                      <w:highlight w:val="none"/>
                      <w:u w:val="single"/>
                    </w:rPr>
                  </w:pPr>
                </w:p>
              </w:tc>
              <w:tc>
                <w:tcPr>
                  <w:tcW w:w="428" w:type="pct"/>
                  <w:noWrap w:val="0"/>
                  <w:tcMar>
                    <w:top w:w="0" w:type="dxa"/>
                    <w:left w:w="0" w:type="dxa"/>
                    <w:bottom w:w="0" w:type="dxa"/>
                    <w:right w:w="0" w:type="dxa"/>
                  </w:tcMar>
                  <w:vAlign w:val="center"/>
                </w:tcPr>
                <w:p w14:paraId="4F5EBFDE">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14</w:t>
                  </w:r>
                </w:p>
              </w:tc>
              <w:tc>
                <w:tcPr>
                  <w:tcW w:w="826" w:type="dxa"/>
                  <w:noWrap w:val="0"/>
                  <w:tcMar>
                    <w:top w:w="0" w:type="dxa"/>
                    <w:left w:w="0" w:type="dxa"/>
                    <w:bottom w:w="0" w:type="dxa"/>
                    <w:right w:w="0" w:type="dxa"/>
                  </w:tcMar>
                  <w:vAlign w:val="center"/>
                </w:tcPr>
                <w:p w14:paraId="1216FB13">
                  <w:pPr>
                    <w:keepNext w:val="0"/>
                    <w:keepLines w:val="0"/>
                    <w:widowControl/>
                    <w:suppressLineNumbers w:val="0"/>
                    <w:jc w:val="center"/>
                    <w:textAlignment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55.3 </w:t>
                  </w:r>
                </w:p>
              </w:tc>
              <w:tc>
                <w:tcPr>
                  <w:tcW w:w="436" w:type="pct"/>
                  <w:vMerge w:val="continue"/>
                  <w:noWrap w:val="0"/>
                  <w:tcMar>
                    <w:top w:w="0" w:type="dxa"/>
                    <w:left w:w="0" w:type="dxa"/>
                    <w:bottom w:w="0" w:type="dxa"/>
                    <w:right w:w="0" w:type="dxa"/>
                  </w:tcMar>
                  <w:vAlign w:val="center"/>
                </w:tcPr>
                <w:p w14:paraId="155E5A74">
                  <w:pPr>
                    <w:jc w:val="center"/>
                    <w:rPr>
                      <w:rFonts w:hint="eastAsia" w:ascii="Times New Roman" w:hAnsi="Times New Roman" w:eastAsia="宋体" w:cs="宋体"/>
                      <w:b/>
                      <w:bCs/>
                      <w:color w:val="auto"/>
                      <w:sz w:val="21"/>
                      <w:szCs w:val="21"/>
                      <w:highlight w:val="none"/>
                      <w:u w:val="single"/>
                    </w:rPr>
                  </w:pPr>
                </w:p>
              </w:tc>
            </w:tr>
            <w:tr w14:paraId="54A7F6DE">
              <w:tblPrEx>
                <w:tblBorders>
                  <w:top w:val="single" w:color="000000"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81" w:type="pct"/>
                  <w:noWrap w:val="0"/>
                  <w:vAlign w:val="center"/>
                </w:tcPr>
                <w:p w14:paraId="3BB145EA">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15</w:t>
                  </w:r>
                </w:p>
              </w:tc>
              <w:tc>
                <w:tcPr>
                  <w:tcW w:w="391" w:type="pct"/>
                  <w:vMerge w:val="continue"/>
                  <w:noWrap w:val="0"/>
                  <w:tcMar>
                    <w:top w:w="0" w:type="dxa"/>
                    <w:left w:w="0" w:type="dxa"/>
                    <w:bottom w:w="0" w:type="dxa"/>
                    <w:right w:w="0" w:type="dxa"/>
                  </w:tcMar>
                  <w:vAlign w:val="center"/>
                </w:tcPr>
                <w:p w14:paraId="679D4AF7">
                  <w:pPr>
                    <w:jc w:val="center"/>
                    <w:rPr>
                      <w:rFonts w:hint="eastAsia" w:ascii="Times New Roman" w:hAnsi="Times New Roman" w:eastAsia="宋体" w:cs="宋体"/>
                      <w:b/>
                      <w:bCs/>
                      <w:color w:val="auto"/>
                      <w:sz w:val="21"/>
                      <w:szCs w:val="21"/>
                      <w:highlight w:val="none"/>
                      <w:u w:val="single"/>
                    </w:rPr>
                  </w:pPr>
                </w:p>
              </w:tc>
              <w:tc>
                <w:tcPr>
                  <w:tcW w:w="392" w:type="pct"/>
                  <w:shd w:val="clear" w:color="auto" w:fill="auto"/>
                  <w:noWrap w:val="0"/>
                  <w:tcMar>
                    <w:top w:w="0" w:type="dxa"/>
                    <w:left w:w="0" w:type="dxa"/>
                    <w:bottom w:w="0" w:type="dxa"/>
                    <w:right w:w="0" w:type="dxa"/>
                  </w:tcMar>
                  <w:vAlign w:val="center"/>
                </w:tcPr>
                <w:p w14:paraId="4DFE2D04">
                  <w:pPr>
                    <w:widowControl/>
                    <w:jc w:val="center"/>
                    <w:rPr>
                      <w:rFonts w:hint="eastAsia" w:ascii="Times New Roman" w:hAnsi="Times New Roman" w:eastAsia="宋体" w:cs="宋体"/>
                      <w:b/>
                      <w:bCs/>
                      <w:kern w:val="0"/>
                      <w:sz w:val="21"/>
                      <w:szCs w:val="21"/>
                      <w:highlight w:val="none"/>
                      <w:u w:val="single"/>
                      <w:lang w:val="en-US" w:eastAsia="zh-CN" w:bidi="ar-SA"/>
                    </w:rPr>
                  </w:pPr>
                  <w:r>
                    <w:rPr>
                      <w:rFonts w:hint="eastAsia" w:ascii="Times New Roman" w:hAnsi="Times New Roman" w:eastAsia="宋体" w:cs="宋体"/>
                      <w:b/>
                      <w:bCs/>
                      <w:kern w:val="0"/>
                      <w:sz w:val="21"/>
                      <w:szCs w:val="21"/>
                      <w:highlight w:val="none"/>
                      <w:u w:val="single"/>
                    </w:rPr>
                    <w:t>板框压滤机</w:t>
                  </w:r>
                </w:p>
              </w:tc>
              <w:tc>
                <w:tcPr>
                  <w:tcW w:w="261" w:type="pct"/>
                  <w:noWrap w:val="0"/>
                  <w:tcMar>
                    <w:top w:w="0" w:type="dxa"/>
                    <w:left w:w="0" w:type="dxa"/>
                    <w:bottom w:w="0" w:type="dxa"/>
                    <w:right w:w="0" w:type="dxa"/>
                  </w:tcMar>
                  <w:vAlign w:val="center"/>
                </w:tcPr>
                <w:p w14:paraId="2603A3FA">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1</w:t>
                  </w:r>
                </w:p>
              </w:tc>
              <w:tc>
                <w:tcPr>
                  <w:tcW w:w="355" w:type="pct"/>
                  <w:noWrap w:val="0"/>
                  <w:tcMar>
                    <w:top w:w="0" w:type="dxa"/>
                    <w:left w:w="0" w:type="dxa"/>
                    <w:bottom w:w="0" w:type="dxa"/>
                    <w:right w:w="0" w:type="dxa"/>
                  </w:tcMar>
                  <w:vAlign w:val="center"/>
                </w:tcPr>
                <w:p w14:paraId="55FEC266">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90</w:t>
                  </w:r>
                </w:p>
              </w:tc>
              <w:tc>
                <w:tcPr>
                  <w:tcW w:w="380" w:type="pct"/>
                  <w:vMerge w:val="continue"/>
                  <w:noWrap w:val="0"/>
                  <w:tcMar>
                    <w:top w:w="0" w:type="dxa"/>
                    <w:left w:w="0" w:type="dxa"/>
                    <w:bottom w:w="0" w:type="dxa"/>
                    <w:right w:w="0" w:type="dxa"/>
                  </w:tcMar>
                  <w:vAlign w:val="center"/>
                </w:tcPr>
                <w:p w14:paraId="316952BD">
                  <w:pPr>
                    <w:jc w:val="center"/>
                    <w:rPr>
                      <w:rFonts w:hint="eastAsia" w:ascii="Times New Roman" w:hAnsi="Times New Roman" w:eastAsia="宋体" w:cs="宋体"/>
                      <w:b/>
                      <w:bCs/>
                      <w:color w:val="auto"/>
                      <w:sz w:val="21"/>
                      <w:szCs w:val="21"/>
                      <w:highlight w:val="none"/>
                      <w:u w:val="single"/>
                    </w:rPr>
                  </w:pPr>
                </w:p>
              </w:tc>
              <w:tc>
                <w:tcPr>
                  <w:tcW w:w="281" w:type="pct"/>
                  <w:noWrap w:val="0"/>
                  <w:tcMar>
                    <w:top w:w="0" w:type="dxa"/>
                    <w:left w:w="0" w:type="dxa"/>
                    <w:bottom w:w="0" w:type="dxa"/>
                    <w:right w:w="0" w:type="dxa"/>
                  </w:tcMar>
                  <w:vAlign w:val="center"/>
                </w:tcPr>
                <w:p w14:paraId="35D3E0D2">
                  <w:pPr>
                    <w:jc w:val="center"/>
                    <w:rPr>
                      <w:rFonts w:hint="default" w:ascii="Times New Roman" w:hAnsi="Times New Roman" w:eastAsia="宋体" w:cs="宋体"/>
                      <w:b/>
                      <w:bCs/>
                      <w:color w:val="auto"/>
                      <w:sz w:val="21"/>
                      <w:szCs w:val="21"/>
                      <w:highlight w:val="none"/>
                      <w:u w:val="single"/>
                      <w:lang w:val="en-US" w:eastAsia="zh-CN"/>
                    </w:rPr>
                  </w:pPr>
                  <w:r>
                    <w:rPr>
                      <w:rFonts w:hint="default" w:ascii="Times New Roman" w:hAnsi="Times New Roman" w:eastAsia="宋体" w:cs="宋体"/>
                      <w:b/>
                      <w:bCs/>
                      <w:color w:val="auto"/>
                      <w:sz w:val="21"/>
                      <w:szCs w:val="21"/>
                      <w:highlight w:val="none"/>
                      <w:u w:val="single"/>
                      <w:lang w:val="en-US" w:eastAsia="zh-CN"/>
                    </w:rPr>
                    <w:t>-108.70</w:t>
                  </w:r>
                </w:p>
              </w:tc>
              <w:tc>
                <w:tcPr>
                  <w:tcW w:w="236" w:type="pct"/>
                  <w:noWrap w:val="0"/>
                  <w:tcMar>
                    <w:top w:w="0" w:type="dxa"/>
                    <w:left w:w="0" w:type="dxa"/>
                    <w:bottom w:w="0" w:type="dxa"/>
                    <w:right w:w="0" w:type="dxa"/>
                  </w:tcMar>
                  <w:vAlign w:val="center"/>
                </w:tcPr>
                <w:p w14:paraId="20D58403">
                  <w:pPr>
                    <w:jc w:val="center"/>
                    <w:rPr>
                      <w:rFonts w:hint="default" w:ascii="Times New Roman" w:hAnsi="Times New Roman" w:eastAsia="宋体" w:cs="宋体"/>
                      <w:b/>
                      <w:bCs/>
                      <w:color w:val="auto"/>
                      <w:sz w:val="21"/>
                      <w:szCs w:val="21"/>
                      <w:highlight w:val="none"/>
                      <w:u w:val="single"/>
                      <w:lang w:val="en-US" w:eastAsia="zh-CN"/>
                    </w:rPr>
                  </w:pPr>
                  <w:r>
                    <w:rPr>
                      <w:rFonts w:hint="default" w:ascii="Times New Roman" w:hAnsi="Times New Roman" w:eastAsia="宋体" w:cs="宋体"/>
                      <w:b/>
                      <w:bCs/>
                      <w:color w:val="auto"/>
                      <w:sz w:val="21"/>
                      <w:szCs w:val="21"/>
                      <w:highlight w:val="none"/>
                      <w:u w:val="single"/>
                      <w:lang w:val="en-US" w:eastAsia="zh-CN"/>
                    </w:rPr>
                    <w:t>63.18</w:t>
                  </w:r>
                </w:p>
              </w:tc>
              <w:tc>
                <w:tcPr>
                  <w:tcW w:w="227" w:type="pct"/>
                  <w:noWrap w:val="0"/>
                  <w:tcMar>
                    <w:top w:w="0" w:type="dxa"/>
                    <w:left w:w="0" w:type="dxa"/>
                    <w:bottom w:w="0" w:type="dxa"/>
                    <w:right w:w="0" w:type="dxa"/>
                  </w:tcMar>
                  <w:vAlign w:val="center"/>
                </w:tcPr>
                <w:p w14:paraId="7554EC04">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1.0</w:t>
                  </w:r>
                </w:p>
              </w:tc>
              <w:tc>
                <w:tcPr>
                  <w:tcW w:w="286" w:type="pct"/>
                  <w:noWrap w:val="0"/>
                  <w:tcMar>
                    <w:top w:w="0" w:type="dxa"/>
                    <w:left w:w="0" w:type="dxa"/>
                    <w:bottom w:w="0" w:type="dxa"/>
                    <w:right w:w="0" w:type="dxa"/>
                  </w:tcMar>
                  <w:vAlign w:val="center"/>
                </w:tcPr>
                <w:p w14:paraId="2C8DC7AD">
                  <w:pPr>
                    <w:jc w:val="center"/>
                    <w:rPr>
                      <w:rFonts w:hint="default"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color w:val="auto"/>
                      <w:sz w:val="21"/>
                      <w:szCs w:val="21"/>
                      <w:highlight w:val="none"/>
                      <w:u w:val="single"/>
                      <w:lang w:val="en-US" w:eastAsia="zh-CN"/>
                    </w:rPr>
                    <w:t>3</w:t>
                  </w:r>
                </w:p>
              </w:tc>
              <w:tc>
                <w:tcPr>
                  <w:tcW w:w="447" w:type="dxa"/>
                  <w:noWrap w:val="0"/>
                  <w:tcMar>
                    <w:top w:w="0" w:type="dxa"/>
                    <w:left w:w="0" w:type="dxa"/>
                    <w:bottom w:w="0" w:type="dxa"/>
                    <w:right w:w="0" w:type="dxa"/>
                  </w:tcMar>
                  <w:vAlign w:val="center"/>
                </w:tcPr>
                <w:p w14:paraId="72C9DC0B">
                  <w:pPr>
                    <w:keepNext w:val="0"/>
                    <w:keepLines w:val="0"/>
                    <w:widowControl/>
                    <w:suppressLineNumbers w:val="0"/>
                    <w:jc w:val="center"/>
                    <w:textAlignment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85.7 </w:t>
                  </w:r>
                </w:p>
              </w:tc>
              <w:tc>
                <w:tcPr>
                  <w:tcW w:w="266" w:type="pct"/>
                  <w:vMerge w:val="continue"/>
                  <w:noWrap w:val="0"/>
                  <w:tcMar>
                    <w:top w:w="0" w:type="dxa"/>
                    <w:left w:w="0" w:type="dxa"/>
                    <w:bottom w:w="0" w:type="dxa"/>
                    <w:right w:w="0" w:type="dxa"/>
                  </w:tcMar>
                  <w:vAlign w:val="center"/>
                </w:tcPr>
                <w:p w14:paraId="3FD88726">
                  <w:pPr>
                    <w:jc w:val="center"/>
                    <w:rPr>
                      <w:rFonts w:hint="eastAsia" w:ascii="Times New Roman" w:hAnsi="Times New Roman" w:eastAsia="宋体" w:cs="宋体"/>
                      <w:b/>
                      <w:bCs/>
                      <w:color w:val="auto"/>
                      <w:sz w:val="21"/>
                      <w:szCs w:val="21"/>
                      <w:highlight w:val="none"/>
                      <w:u w:val="single"/>
                    </w:rPr>
                  </w:pPr>
                </w:p>
              </w:tc>
              <w:tc>
                <w:tcPr>
                  <w:tcW w:w="428" w:type="pct"/>
                  <w:noWrap w:val="0"/>
                  <w:tcMar>
                    <w:top w:w="0" w:type="dxa"/>
                    <w:left w:w="0" w:type="dxa"/>
                    <w:bottom w:w="0" w:type="dxa"/>
                    <w:right w:w="0" w:type="dxa"/>
                  </w:tcMar>
                  <w:vAlign w:val="center"/>
                </w:tcPr>
                <w:p w14:paraId="7E37EE39">
                  <w:pPr>
                    <w:jc w:val="center"/>
                    <w:rPr>
                      <w:rFonts w:hint="eastAsia"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14</w:t>
                  </w:r>
                </w:p>
              </w:tc>
              <w:tc>
                <w:tcPr>
                  <w:tcW w:w="826" w:type="dxa"/>
                  <w:noWrap w:val="0"/>
                  <w:tcMar>
                    <w:top w:w="0" w:type="dxa"/>
                    <w:left w:w="0" w:type="dxa"/>
                    <w:bottom w:w="0" w:type="dxa"/>
                    <w:right w:w="0" w:type="dxa"/>
                  </w:tcMar>
                  <w:vAlign w:val="center"/>
                </w:tcPr>
                <w:p w14:paraId="4FAEB930">
                  <w:pPr>
                    <w:keepNext w:val="0"/>
                    <w:keepLines w:val="0"/>
                    <w:widowControl/>
                    <w:suppressLineNumbers w:val="0"/>
                    <w:jc w:val="center"/>
                    <w:textAlignment w:val="center"/>
                    <w:rPr>
                      <w:rFonts w:hint="eastAsia" w:ascii="Times New Roman" w:hAnsi="Times New Roman" w:eastAsia="宋体" w:cs="宋体"/>
                      <w:b/>
                      <w:bCs/>
                      <w:color w:val="auto"/>
                      <w:sz w:val="21"/>
                      <w:szCs w:val="21"/>
                      <w:highlight w:val="none"/>
                      <w:u w:val="single"/>
                      <w:lang w:val="en-US" w:eastAsia="zh-CN"/>
                    </w:rPr>
                  </w:pPr>
                  <w:r>
                    <w:rPr>
                      <w:rFonts w:hint="eastAsia" w:ascii="Times New Roman" w:hAnsi="Times New Roman" w:eastAsia="宋体" w:cs="宋体"/>
                      <w:b/>
                      <w:bCs/>
                      <w:i w:val="0"/>
                      <w:iCs w:val="0"/>
                      <w:color w:val="000000"/>
                      <w:kern w:val="0"/>
                      <w:sz w:val="21"/>
                      <w:szCs w:val="24"/>
                      <w:highlight w:val="none"/>
                      <w:u w:val="single"/>
                      <w:lang w:val="en-US" w:eastAsia="zh-CN" w:bidi="ar"/>
                    </w:rPr>
                    <w:t xml:space="preserve">65.7 </w:t>
                  </w:r>
                </w:p>
              </w:tc>
              <w:tc>
                <w:tcPr>
                  <w:tcW w:w="436" w:type="pct"/>
                  <w:vMerge w:val="continue"/>
                  <w:noWrap w:val="0"/>
                  <w:tcMar>
                    <w:top w:w="0" w:type="dxa"/>
                    <w:left w:w="0" w:type="dxa"/>
                    <w:bottom w:w="0" w:type="dxa"/>
                    <w:right w:w="0" w:type="dxa"/>
                  </w:tcMar>
                  <w:vAlign w:val="center"/>
                </w:tcPr>
                <w:p w14:paraId="12C3DD8C">
                  <w:pPr>
                    <w:jc w:val="center"/>
                    <w:rPr>
                      <w:rFonts w:hint="eastAsia" w:ascii="Times New Roman" w:hAnsi="Times New Roman" w:eastAsia="宋体" w:cs="宋体"/>
                      <w:b/>
                      <w:bCs/>
                      <w:color w:val="auto"/>
                      <w:sz w:val="21"/>
                      <w:szCs w:val="21"/>
                      <w:highlight w:val="none"/>
                      <w:u w:val="single"/>
                    </w:rPr>
                  </w:pPr>
                </w:p>
              </w:tc>
            </w:tr>
          </w:tbl>
          <w:p w14:paraId="451023E7">
            <w:pPr>
              <w:rPr>
                <w:rFonts w:hint="eastAsia" w:ascii="Times New Roman" w:hAnsi="Times New Roman" w:cs="Times New Roman"/>
                <w:color w:val="auto"/>
                <w:sz w:val="24"/>
                <w:szCs w:val="24"/>
                <w:highlight w:val="none"/>
                <w:u w:val="none"/>
                <w:lang w:val="en-US" w:eastAsia="zh-CN"/>
              </w:rPr>
            </w:pPr>
          </w:p>
          <w:p w14:paraId="765D2C81">
            <w:pPr>
              <w:spacing w:line="360" w:lineRule="auto"/>
              <w:ind w:firstLine="480" w:firstLineChars="200"/>
              <w:rPr>
                <w:rFonts w:hint="eastAsia" w:ascii="Times New Roman" w:hAnsi="Times New Roman" w:eastAsia="宋体" w:cs="Times New Roman"/>
                <w:b w:val="0"/>
                <w:bCs w:val="0"/>
                <w:i w:val="0"/>
                <w:iCs w:val="0"/>
                <w:smallCaps w:val="0"/>
                <w:color w:val="auto"/>
                <w:spacing w:val="0"/>
                <w:w w:val="100"/>
                <w:kern w:val="21"/>
                <w:position w:val="0"/>
                <w:sz w:val="24"/>
                <w:szCs w:val="24"/>
                <w:highlight w:val="none"/>
                <w:u w:val="none"/>
                <w:lang w:eastAsia="zh-CN"/>
              </w:rPr>
            </w:pPr>
            <w:r>
              <w:rPr>
                <w:rFonts w:hint="eastAsia" w:cs="Times New Roman"/>
                <w:b w:val="0"/>
                <w:bCs w:val="0"/>
                <w:i w:val="0"/>
                <w:iCs w:val="0"/>
                <w:smallCaps w:val="0"/>
                <w:color w:val="auto"/>
                <w:spacing w:val="0"/>
                <w:w w:val="100"/>
                <w:kern w:val="21"/>
                <w:position w:val="0"/>
                <w:sz w:val="24"/>
                <w:szCs w:val="24"/>
                <w:highlight w:val="none"/>
                <w:u w:val="none"/>
                <w:lang w:val="en-US" w:eastAsia="zh-CN"/>
              </w:rPr>
              <w:t>②</w:t>
            </w:r>
            <w:r>
              <w:rPr>
                <w:rFonts w:hint="default" w:ascii="Times New Roman" w:hAnsi="Times New Roman" w:eastAsia="宋体" w:cs="Times New Roman"/>
                <w:b w:val="0"/>
                <w:bCs w:val="0"/>
                <w:color w:val="auto"/>
                <w:kern w:val="0"/>
                <w:sz w:val="24"/>
                <w:szCs w:val="24"/>
                <w:highlight w:val="none"/>
                <w:u w:val="none"/>
                <w:lang w:val="en-US" w:eastAsia="zh-CN" w:bidi="ar"/>
              </w:rPr>
              <w:t>机动车噪声</w:t>
            </w:r>
          </w:p>
          <w:p w14:paraId="0DBD158F">
            <w:pPr>
              <w:spacing w:line="360" w:lineRule="auto"/>
              <w:ind w:firstLine="480" w:firstLineChars="200"/>
              <w:rPr>
                <w:rFonts w:hint="eastAsia" w:ascii="Times New Roman" w:hAnsi="Times New Roman" w:eastAsia="宋体" w:cs="Times New Roman"/>
                <w:b w:val="0"/>
                <w:bCs w:val="0"/>
                <w:i w:val="0"/>
                <w:iCs w:val="0"/>
                <w:smallCaps w:val="0"/>
                <w:color w:val="auto"/>
                <w:spacing w:val="0"/>
                <w:w w:val="100"/>
                <w:kern w:val="21"/>
                <w:position w:val="0"/>
                <w:sz w:val="24"/>
                <w:szCs w:val="24"/>
                <w:highlight w:val="none"/>
                <w:u w:val="none"/>
                <w:lang w:eastAsia="zh-CN"/>
              </w:rPr>
            </w:pPr>
            <w:r>
              <w:rPr>
                <w:rFonts w:hint="default" w:ascii="Times New Roman" w:hAnsi="Times New Roman" w:eastAsia="宋体" w:cs="Times New Roman"/>
                <w:b w:val="0"/>
                <w:bCs w:val="0"/>
                <w:i w:val="0"/>
                <w:iCs w:val="0"/>
                <w:smallCaps w:val="0"/>
                <w:color w:val="auto"/>
                <w:spacing w:val="0"/>
                <w:w w:val="100"/>
                <w:kern w:val="21"/>
                <w:position w:val="0"/>
                <w:sz w:val="24"/>
                <w:szCs w:val="24"/>
                <w:highlight w:val="none"/>
                <w:u w:val="none"/>
              </w:rPr>
              <w:t>停车场的出入口的噪声及汽车在</w:t>
            </w:r>
            <w:r>
              <w:rPr>
                <w:rFonts w:hint="eastAsia" w:cs="Times New Roman"/>
                <w:b w:val="0"/>
                <w:bCs w:val="0"/>
                <w:i w:val="0"/>
                <w:iCs w:val="0"/>
                <w:smallCaps w:val="0"/>
                <w:color w:val="auto"/>
                <w:spacing w:val="0"/>
                <w:w w:val="100"/>
                <w:kern w:val="21"/>
                <w:position w:val="0"/>
                <w:sz w:val="24"/>
                <w:szCs w:val="24"/>
                <w:highlight w:val="none"/>
                <w:u w:val="none"/>
                <w:lang w:eastAsia="zh-CN"/>
              </w:rPr>
              <w:t>厂区</w:t>
            </w:r>
            <w:r>
              <w:rPr>
                <w:rFonts w:hint="default" w:ascii="Times New Roman" w:hAnsi="Times New Roman" w:eastAsia="宋体" w:cs="Times New Roman"/>
                <w:b w:val="0"/>
                <w:bCs w:val="0"/>
                <w:i w:val="0"/>
                <w:iCs w:val="0"/>
                <w:smallCaps w:val="0"/>
                <w:color w:val="auto"/>
                <w:spacing w:val="0"/>
                <w:w w:val="100"/>
                <w:kern w:val="21"/>
                <w:position w:val="0"/>
                <w:sz w:val="24"/>
                <w:szCs w:val="24"/>
                <w:highlight w:val="none"/>
                <w:u w:val="none"/>
              </w:rPr>
              <w:t>内行驶时产生的交通噪声值约50~6</w:t>
            </w:r>
            <w:r>
              <w:rPr>
                <w:rFonts w:hint="eastAsia" w:cs="Times New Roman"/>
                <w:b w:val="0"/>
                <w:bCs w:val="0"/>
                <w:i w:val="0"/>
                <w:iCs w:val="0"/>
                <w:smallCaps w:val="0"/>
                <w:color w:val="auto"/>
                <w:spacing w:val="0"/>
                <w:w w:val="100"/>
                <w:kern w:val="21"/>
                <w:position w:val="0"/>
                <w:sz w:val="24"/>
                <w:szCs w:val="24"/>
                <w:highlight w:val="none"/>
                <w:u w:val="none"/>
                <w:lang w:val="en-US" w:eastAsia="zh-CN"/>
              </w:rPr>
              <w:t>0</w:t>
            </w:r>
            <w:r>
              <w:rPr>
                <w:rFonts w:hint="default" w:ascii="Times New Roman" w:hAnsi="Times New Roman" w:eastAsia="宋体" w:cs="Times New Roman"/>
                <w:b w:val="0"/>
                <w:bCs w:val="0"/>
                <w:i w:val="0"/>
                <w:iCs w:val="0"/>
                <w:smallCaps w:val="0"/>
                <w:color w:val="auto"/>
                <w:spacing w:val="0"/>
                <w:w w:val="100"/>
                <w:kern w:val="21"/>
                <w:position w:val="0"/>
                <w:sz w:val="24"/>
                <w:szCs w:val="24"/>
                <w:highlight w:val="none"/>
                <w:u w:val="none"/>
              </w:rPr>
              <w:t>dB(A</w:t>
            </w:r>
            <w:r>
              <w:rPr>
                <w:rFonts w:hint="eastAsia" w:cs="Times New Roman"/>
                <w:b w:val="0"/>
                <w:bCs w:val="0"/>
                <w:i w:val="0"/>
                <w:iCs w:val="0"/>
                <w:smallCaps w:val="0"/>
                <w:color w:val="auto"/>
                <w:spacing w:val="0"/>
                <w:w w:val="100"/>
                <w:kern w:val="21"/>
                <w:position w:val="0"/>
                <w:sz w:val="24"/>
                <w:szCs w:val="24"/>
                <w:highlight w:val="none"/>
                <w:u w:val="none"/>
                <w:lang w:eastAsia="zh-CN"/>
              </w:rPr>
              <w:t>）。</w:t>
            </w:r>
          </w:p>
          <w:p w14:paraId="671B3557">
            <w:pPr>
              <w:spacing w:line="360" w:lineRule="auto"/>
              <w:ind w:firstLine="480" w:firstLineChars="200"/>
              <w:rPr>
                <w:rFonts w:hint="default" w:ascii="Times New Roman" w:hAnsi="Times New Roman" w:eastAsia="宋体" w:cs="Times New Roman"/>
                <w:b w:val="0"/>
                <w:bCs w:val="0"/>
                <w:i w:val="0"/>
                <w:iCs w:val="0"/>
                <w:smallCaps w:val="0"/>
                <w:color w:val="auto"/>
                <w:spacing w:val="0"/>
                <w:w w:val="100"/>
                <w:kern w:val="21"/>
                <w:position w:val="0"/>
                <w:sz w:val="24"/>
                <w:szCs w:val="24"/>
                <w:highlight w:val="none"/>
                <w:u w:val="none"/>
                <w:lang w:val="en-US" w:eastAsia="zh-CN"/>
              </w:rPr>
            </w:pPr>
            <w:r>
              <w:rPr>
                <w:rFonts w:hint="default" w:ascii="Times New Roman" w:hAnsi="Times New Roman" w:eastAsia="宋体" w:cs="Times New Roman"/>
                <w:b w:val="0"/>
                <w:bCs w:val="0"/>
                <w:i w:val="0"/>
                <w:iCs w:val="0"/>
                <w:smallCaps w:val="0"/>
                <w:color w:val="auto"/>
                <w:spacing w:val="0"/>
                <w:w w:val="100"/>
                <w:kern w:val="21"/>
                <w:position w:val="0"/>
                <w:sz w:val="24"/>
                <w:szCs w:val="24"/>
                <w:highlight w:val="none"/>
                <w:u w:val="none"/>
              </w:rPr>
              <w:t>（2）</w:t>
            </w:r>
            <w:r>
              <w:rPr>
                <w:rFonts w:hint="eastAsia" w:cs="Times New Roman"/>
                <w:b w:val="0"/>
                <w:bCs w:val="0"/>
                <w:i w:val="0"/>
                <w:iCs w:val="0"/>
                <w:smallCaps w:val="0"/>
                <w:color w:val="auto"/>
                <w:spacing w:val="0"/>
                <w:w w:val="100"/>
                <w:kern w:val="21"/>
                <w:position w:val="0"/>
                <w:sz w:val="24"/>
                <w:szCs w:val="24"/>
                <w:highlight w:val="none"/>
                <w:u w:val="none"/>
                <w:lang w:val="en-US" w:eastAsia="zh-CN"/>
              </w:rPr>
              <w:t>噪声影响分析</w:t>
            </w:r>
          </w:p>
          <w:p w14:paraId="338DBB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i w:val="0"/>
                <w:iCs w:val="0"/>
                <w:color w:val="auto"/>
                <w:sz w:val="24"/>
                <w:szCs w:val="24"/>
                <w:highlight w:val="none"/>
                <w:u w:val="none"/>
                <w:lang w:val="en-US" w:eastAsia="zh-CN"/>
              </w:rPr>
            </w:pPr>
            <w:r>
              <w:rPr>
                <w:rFonts w:hint="eastAsia" w:cs="Times New Roman"/>
                <w:b w:val="0"/>
                <w:bCs w:val="0"/>
                <w:i w:val="0"/>
                <w:iCs w:val="0"/>
                <w:color w:val="auto"/>
                <w:sz w:val="24"/>
                <w:szCs w:val="24"/>
                <w:highlight w:val="none"/>
                <w:u w:val="none"/>
                <w:lang w:val="en-US" w:eastAsia="zh-CN"/>
              </w:rPr>
              <w:t>①设备噪声</w:t>
            </w:r>
            <w:r>
              <w:rPr>
                <w:rFonts w:hint="eastAsia" w:cs="Times New Roman"/>
                <w:b w:val="0"/>
                <w:bCs w:val="0"/>
                <w:i w:val="0"/>
                <w:iCs w:val="0"/>
                <w:smallCaps w:val="0"/>
                <w:color w:val="auto"/>
                <w:spacing w:val="0"/>
                <w:w w:val="100"/>
                <w:kern w:val="21"/>
                <w:position w:val="0"/>
                <w:sz w:val="24"/>
                <w:szCs w:val="24"/>
                <w:highlight w:val="none"/>
                <w:u w:val="none"/>
                <w:lang w:val="en-US" w:eastAsia="zh-CN"/>
              </w:rPr>
              <w:t>影响分析</w:t>
            </w:r>
          </w:p>
          <w:p w14:paraId="3591E191">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预测模式：</w:t>
            </w:r>
          </w:p>
          <w:p w14:paraId="240298C8">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如</w:t>
            </w:r>
            <w:r>
              <w:rPr>
                <w:rFonts w:hint="default" w:ascii="Times New Roman" w:hAnsi="Times New Roman" w:eastAsia="宋体" w:cs="Times New Roman"/>
                <w:color w:val="auto"/>
                <w:sz w:val="24"/>
                <w:szCs w:val="24"/>
                <w:highlight w:val="none"/>
                <w:lang w:eastAsia="zh-CN"/>
              </w:rPr>
              <w:t>下图</w:t>
            </w:r>
            <w:r>
              <w:rPr>
                <w:rFonts w:hint="default" w:ascii="Times New Roman" w:hAnsi="Times New Roman" w:eastAsia="宋体" w:cs="Times New Roman"/>
                <w:color w:val="auto"/>
                <w:sz w:val="24"/>
                <w:szCs w:val="24"/>
                <w:highlight w:val="none"/>
              </w:rPr>
              <w:t>所示，声源位于室内，室内声源可采用等效室外声源声功率级法进行计算。设靠近开口处（或窗户）室内、室外某倍频带的声压级或A声级分别为</w:t>
            </w:r>
            <w:r>
              <w:rPr>
                <w:rFonts w:hint="default" w:ascii="Times New Roman" w:hAnsi="Times New Roman" w:eastAsia="宋体" w:cs="Times New Roman"/>
                <w:i/>
                <w:iCs/>
                <w:color w:val="auto"/>
                <w:sz w:val="24"/>
                <w:szCs w:val="24"/>
                <w:highlight w:val="none"/>
              </w:rPr>
              <w:t>L</w:t>
            </w:r>
            <w:r>
              <w:rPr>
                <w:rFonts w:hint="default" w:ascii="Times New Roman" w:hAnsi="Times New Roman" w:eastAsia="宋体" w:cs="Times New Roman"/>
                <w:i/>
                <w:iCs/>
                <w:color w:val="auto"/>
                <w:sz w:val="24"/>
                <w:szCs w:val="24"/>
                <w:highlight w:val="none"/>
                <w:vertAlign w:val="subscript"/>
              </w:rPr>
              <w:t>p1</w:t>
            </w:r>
            <w:r>
              <w:rPr>
                <w:rFonts w:hint="default" w:ascii="Times New Roman" w:hAnsi="Times New Roman" w:eastAsia="宋体" w:cs="Times New Roman"/>
                <w:color w:val="auto"/>
                <w:sz w:val="24"/>
                <w:szCs w:val="24"/>
                <w:highlight w:val="none"/>
              </w:rPr>
              <w:t>和</w:t>
            </w:r>
            <w:r>
              <w:rPr>
                <w:rFonts w:hint="default" w:ascii="Times New Roman" w:hAnsi="Times New Roman" w:eastAsia="宋体" w:cs="Times New Roman"/>
                <w:i/>
                <w:iCs/>
                <w:color w:val="auto"/>
                <w:sz w:val="24"/>
                <w:szCs w:val="24"/>
                <w:highlight w:val="none"/>
              </w:rPr>
              <w:t>L</w:t>
            </w:r>
            <w:r>
              <w:rPr>
                <w:rFonts w:hint="default" w:ascii="Times New Roman" w:hAnsi="Times New Roman" w:eastAsia="宋体" w:cs="Times New Roman"/>
                <w:i/>
                <w:iCs/>
                <w:color w:val="auto"/>
                <w:sz w:val="24"/>
                <w:szCs w:val="24"/>
                <w:highlight w:val="none"/>
                <w:vertAlign w:val="subscript"/>
              </w:rPr>
              <w:t>p2</w:t>
            </w:r>
            <w:r>
              <w:rPr>
                <w:rFonts w:hint="default" w:ascii="Times New Roman" w:hAnsi="Times New Roman" w:eastAsia="宋体" w:cs="Times New Roman"/>
                <w:color w:val="auto"/>
                <w:sz w:val="24"/>
                <w:szCs w:val="24"/>
                <w:highlight w:val="none"/>
              </w:rPr>
              <w:t>。若声源所在室内声场为近似扩散声场，则室外的倍频带声压级可按</w:t>
            </w:r>
            <w:r>
              <w:rPr>
                <w:rFonts w:hint="default" w:ascii="Times New Roman" w:hAnsi="Times New Roman" w:eastAsia="宋体" w:cs="Times New Roman"/>
                <w:color w:val="auto"/>
                <w:sz w:val="24"/>
                <w:szCs w:val="24"/>
                <w:highlight w:val="none"/>
                <w:lang w:eastAsia="zh-CN"/>
              </w:rPr>
              <w:t>以下公式</w:t>
            </w:r>
            <w:r>
              <w:rPr>
                <w:rFonts w:hint="default" w:ascii="Times New Roman" w:hAnsi="Times New Roman" w:eastAsia="宋体" w:cs="Times New Roman"/>
                <w:color w:val="auto"/>
                <w:sz w:val="24"/>
                <w:szCs w:val="24"/>
                <w:highlight w:val="none"/>
              </w:rPr>
              <w:t>近似求出：</w:t>
            </w:r>
          </w:p>
          <w:p w14:paraId="73CDC15E">
            <w:pPr>
              <w:spacing w:line="360" w:lineRule="auto"/>
              <w:ind w:left="0" w:lef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drawing>
                <wp:inline distT="0" distB="0" distL="114300" distR="114300">
                  <wp:extent cx="1485900" cy="215900"/>
                  <wp:effectExtent l="0" t="0" r="7620" b="1270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32"/>
                          <a:stretch>
                            <a:fillRect/>
                          </a:stretch>
                        </pic:blipFill>
                        <pic:spPr>
                          <a:xfrm>
                            <a:off x="0" y="0"/>
                            <a:ext cx="1485900" cy="215900"/>
                          </a:xfrm>
                          <a:prstGeom prst="rect">
                            <a:avLst/>
                          </a:prstGeom>
                          <a:noFill/>
                          <a:ln>
                            <a:noFill/>
                          </a:ln>
                        </pic:spPr>
                      </pic:pic>
                    </a:graphicData>
                  </a:graphic>
                </wp:inline>
              </w:drawing>
            </w:r>
          </w:p>
          <w:p w14:paraId="5B967D89">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w:t>
            </w:r>
            <w:r>
              <w:rPr>
                <w:rFonts w:hint="default" w:ascii="Times New Roman" w:hAnsi="Times New Roman" w:eastAsia="宋体" w:cs="Times New Roman"/>
                <w:i/>
                <w:iCs/>
                <w:color w:val="auto"/>
                <w:sz w:val="24"/>
                <w:szCs w:val="24"/>
                <w:highlight w:val="none"/>
              </w:rPr>
              <w:t>L</w:t>
            </w:r>
            <w:r>
              <w:rPr>
                <w:rFonts w:hint="default" w:ascii="Times New Roman" w:hAnsi="Times New Roman" w:eastAsia="宋体" w:cs="Times New Roman"/>
                <w:i/>
                <w:iCs/>
                <w:color w:val="auto"/>
                <w:sz w:val="24"/>
                <w:szCs w:val="24"/>
                <w:highlight w:val="none"/>
                <w:vertAlign w:val="subscript"/>
              </w:rPr>
              <w:t>p1</w:t>
            </w:r>
            <w:r>
              <w:rPr>
                <w:rFonts w:hint="default" w:ascii="Times New Roman" w:hAnsi="Times New Roman" w:eastAsia="宋体" w:cs="Times New Roman"/>
                <w:color w:val="auto"/>
                <w:sz w:val="24"/>
                <w:szCs w:val="24"/>
                <w:highlight w:val="none"/>
              </w:rPr>
              <w:t>——靠近开口处（或窗户）室内某倍频带的声压级或A声级，dB；</w:t>
            </w:r>
          </w:p>
          <w:p w14:paraId="67F602D0">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iCs/>
                <w:color w:val="auto"/>
                <w:sz w:val="24"/>
                <w:szCs w:val="24"/>
                <w:highlight w:val="none"/>
              </w:rPr>
              <w:t>L</w:t>
            </w:r>
            <w:r>
              <w:rPr>
                <w:rFonts w:hint="default" w:ascii="Times New Roman" w:hAnsi="Times New Roman" w:eastAsia="宋体" w:cs="Times New Roman"/>
                <w:i/>
                <w:iCs/>
                <w:color w:val="auto"/>
                <w:sz w:val="24"/>
                <w:szCs w:val="24"/>
                <w:highlight w:val="none"/>
                <w:vertAlign w:val="subscript"/>
              </w:rPr>
              <w:t>p2</w:t>
            </w:r>
            <w:r>
              <w:rPr>
                <w:rFonts w:hint="default" w:ascii="Times New Roman" w:hAnsi="Times New Roman" w:eastAsia="宋体" w:cs="Times New Roman"/>
                <w:color w:val="auto"/>
                <w:sz w:val="24"/>
                <w:szCs w:val="24"/>
                <w:highlight w:val="none"/>
              </w:rPr>
              <w:t>——靠近开口处（或窗户）室外某倍频带的声压级或A声级，dB；</w:t>
            </w:r>
          </w:p>
          <w:p w14:paraId="50522CE1">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iCs/>
                <w:color w:val="auto"/>
                <w:sz w:val="24"/>
                <w:szCs w:val="24"/>
                <w:highlight w:val="none"/>
              </w:rPr>
              <w:t>TL</w:t>
            </w:r>
            <w:r>
              <w:rPr>
                <w:rFonts w:hint="default" w:ascii="Times New Roman" w:hAnsi="Times New Roman" w:eastAsia="宋体" w:cs="Times New Roman"/>
                <w:color w:val="auto"/>
                <w:sz w:val="24"/>
                <w:szCs w:val="24"/>
                <w:highlight w:val="none"/>
              </w:rPr>
              <w:t>——隔墙（或窗户）倍频带或A声级的隔声量，dB。</w:t>
            </w:r>
          </w:p>
          <w:p w14:paraId="3C028CC6">
            <w:pPr>
              <w:spacing w:line="360" w:lineRule="auto"/>
              <w:jc w:val="center"/>
              <w:rPr>
                <w:rFonts w:hint="default" w:ascii="Times New Roman" w:hAnsi="Times New Roman" w:eastAsia="宋体" w:cs="Times New Roman"/>
                <w:color w:val="0000FF"/>
                <w:sz w:val="24"/>
                <w:szCs w:val="24"/>
                <w:highlight w:val="none"/>
              </w:rPr>
            </w:pPr>
            <w:r>
              <w:rPr>
                <w:rFonts w:hint="default" w:ascii="Times New Roman" w:hAnsi="Times New Roman" w:eastAsia="宋体" w:cs="Times New Roman"/>
                <w:color w:val="0000FF"/>
                <w:sz w:val="24"/>
                <w:szCs w:val="24"/>
                <w:highlight w:val="none"/>
              </w:rPr>
              <w:drawing>
                <wp:inline distT="0" distB="0" distL="114300" distR="114300">
                  <wp:extent cx="2944495" cy="1405890"/>
                  <wp:effectExtent l="0" t="0" r="1206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3"/>
                          <a:stretch>
                            <a:fillRect/>
                          </a:stretch>
                        </pic:blipFill>
                        <pic:spPr>
                          <a:xfrm>
                            <a:off x="0" y="0"/>
                            <a:ext cx="2944495" cy="1405890"/>
                          </a:xfrm>
                          <a:prstGeom prst="rect">
                            <a:avLst/>
                          </a:prstGeom>
                          <a:noFill/>
                          <a:ln>
                            <a:noFill/>
                          </a:ln>
                        </pic:spPr>
                      </pic:pic>
                    </a:graphicData>
                  </a:graphic>
                </wp:inline>
              </w:drawing>
            </w:r>
          </w:p>
          <w:p w14:paraId="7F4A9516">
            <w:pPr>
              <w:pStyle w:val="71"/>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lang w:eastAsia="zh-CN"/>
              </w:rPr>
              <w:t>图</w:t>
            </w:r>
            <w:r>
              <w:rPr>
                <w:rFonts w:hint="default" w:ascii="Times New Roman" w:hAnsi="Times New Roman" w:cs="Times New Roman"/>
                <w:b/>
                <w:sz w:val="24"/>
                <w:szCs w:val="24"/>
                <w:highlight w:val="none"/>
                <w:lang w:val="en-US" w:eastAsia="zh-CN"/>
              </w:rPr>
              <w:t xml:space="preserve">4-1    </w:t>
            </w:r>
            <w:r>
              <w:rPr>
                <w:rFonts w:hint="default" w:ascii="Times New Roman" w:hAnsi="Times New Roman" w:cs="Times New Roman"/>
                <w:b/>
                <w:sz w:val="24"/>
                <w:szCs w:val="24"/>
                <w:highlight w:val="none"/>
              </w:rPr>
              <w:t>室内声源等效为室外声源图例</w:t>
            </w:r>
          </w:p>
          <w:p w14:paraId="35A4D7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也可按</w:t>
            </w:r>
            <w:r>
              <w:rPr>
                <w:rFonts w:hint="default" w:ascii="Times New Roman" w:hAnsi="Times New Roman" w:eastAsia="宋体" w:cs="Times New Roman"/>
                <w:color w:val="auto"/>
                <w:sz w:val="24"/>
                <w:szCs w:val="24"/>
                <w:highlight w:val="none"/>
                <w:lang w:eastAsia="zh-CN"/>
              </w:rPr>
              <w:t>以下公式</w:t>
            </w:r>
            <w:r>
              <w:rPr>
                <w:rFonts w:hint="default" w:ascii="Times New Roman" w:hAnsi="Times New Roman" w:eastAsia="宋体" w:cs="Times New Roman"/>
                <w:color w:val="auto"/>
                <w:sz w:val="24"/>
                <w:szCs w:val="24"/>
                <w:highlight w:val="none"/>
              </w:rPr>
              <w:t>计算某一室内声源靠近围护结构处产生的倍频带声压级或A声级：</w:t>
            </w:r>
          </w:p>
          <w:p w14:paraId="3A629A95">
            <w:pPr>
              <w:spacing w:line="360" w:lineRule="auto"/>
              <w:jc w:val="center"/>
              <w:rPr>
                <w:rFonts w:hint="default" w:ascii="Times New Roman" w:hAnsi="Times New Roman" w:eastAsia="宋体" w:cs="Times New Roman"/>
                <w:color w:val="0000FF"/>
                <w:sz w:val="24"/>
                <w:szCs w:val="24"/>
                <w:highlight w:val="none"/>
              </w:rPr>
            </w:pPr>
            <w:r>
              <w:rPr>
                <w:rFonts w:hint="default" w:ascii="Times New Roman" w:hAnsi="Times New Roman" w:eastAsia="宋体" w:cs="Times New Roman"/>
                <w:color w:val="0000FF"/>
                <w:sz w:val="24"/>
                <w:szCs w:val="24"/>
                <w:highlight w:val="none"/>
              </w:rPr>
              <w:drawing>
                <wp:inline distT="0" distB="0" distL="114300" distR="114300">
                  <wp:extent cx="1990090" cy="467995"/>
                  <wp:effectExtent l="0" t="0" r="6350" b="444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34"/>
                          <a:stretch>
                            <a:fillRect/>
                          </a:stretch>
                        </pic:blipFill>
                        <pic:spPr>
                          <a:xfrm>
                            <a:off x="0" y="0"/>
                            <a:ext cx="1990090" cy="467995"/>
                          </a:xfrm>
                          <a:prstGeom prst="rect">
                            <a:avLst/>
                          </a:prstGeom>
                          <a:noFill/>
                          <a:ln>
                            <a:noFill/>
                          </a:ln>
                        </pic:spPr>
                      </pic:pic>
                    </a:graphicData>
                  </a:graphic>
                </wp:inline>
              </w:drawing>
            </w:r>
          </w:p>
          <w:p w14:paraId="5C23EE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w:t>
            </w:r>
            <w:r>
              <w:rPr>
                <w:rFonts w:hint="default" w:ascii="Times New Roman" w:hAnsi="Times New Roman" w:eastAsia="宋体" w:cs="Times New Roman"/>
                <w:i/>
                <w:color w:val="auto"/>
                <w:sz w:val="24"/>
                <w:szCs w:val="24"/>
                <w:highlight w:val="none"/>
              </w:rPr>
              <w:t>L</w:t>
            </w:r>
            <w:r>
              <w:rPr>
                <w:rFonts w:hint="default" w:ascii="Times New Roman" w:hAnsi="Times New Roman" w:eastAsia="宋体" w:cs="Times New Roman"/>
                <w:i/>
                <w:color w:val="auto"/>
                <w:sz w:val="24"/>
                <w:szCs w:val="24"/>
                <w:highlight w:val="none"/>
                <w:vertAlign w:val="subscript"/>
              </w:rPr>
              <w:t>p</w:t>
            </w:r>
            <w:r>
              <w:rPr>
                <w:rFonts w:hint="default" w:ascii="Times New Roman" w:hAnsi="Times New Roman" w:eastAsia="宋体" w:cs="Times New Roman"/>
                <w:color w:val="auto"/>
                <w:sz w:val="24"/>
                <w:szCs w:val="24"/>
                <w:highlight w:val="none"/>
                <w:vertAlign w:val="subscript"/>
              </w:rPr>
              <w:t>1</w:t>
            </w:r>
            <w:r>
              <w:rPr>
                <w:rFonts w:hint="default" w:ascii="Times New Roman" w:hAnsi="Times New Roman" w:eastAsia="宋体" w:cs="Times New Roman"/>
                <w:color w:val="auto"/>
                <w:sz w:val="24"/>
                <w:szCs w:val="24"/>
                <w:highlight w:val="none"/>
              </w:rPr>
              <w:t>——靠近开口处（或窗户）室内某倍频带的声压级或A声级，dB；</w:t>
            </w:r>
          </w:p>
          <w:p w14:paraId="609D9C24">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color w:val="auto"/>
                <w:sz w:val="24"/>
                <w:szCs w:val="24"/>
                <w:highlight w:val="none"/>
              </w:rPr>
              <w:t xml:space="preserve">Lw </w:t>
            </w:r>
            <w:r>
              <w:rPr>
                <w:rFonts w:hint="default" w:ascii="Times New Roman" w:hAnsi="Times New Roman" w:eastAsia="宋体" w:cs="Times New Roman"/>
                <w:color w:val="auto"/>
                <w:sz w:val="24"/>
                <w:szCs w:val="24"/>
                <w:highlight w:val="none"/>
              </w:rPr>
              <w:t xml:space="preserve">——点声源声功率级（A计权或倍频带），dB； </w:t>
            </w:r>
          </w:p>
          <w:p w14:paraId="5979B964">
            <w:pPr>
              <w:keepNext w:val="0"/>
              <w:keepLines w:val="0"/>
              <w:pageBreakBefore w:val="0"/>
              <w:widowControl w:val="0"/>
              <w:kinsoku/>
              <w:wordWrap/>
              <w:overflowPunct/>
              <w:topLinePunct w:val="0"/>
              <w:autoSpaceDE/>
              <w:autoSpaceDN/>
              <w:bidi w:val="0"/>
              <w:adjustRightInd/>
              <w:snapToGrid/>
              <w:spacing w:line="360" w:lineRule="auto"/>
              <w:ind w:left="720" w:leftChars="0" w:hanging="720" w:hangingChars="3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color w:val="auto"/>
                <w:sz w:val="24"/>
                <w:szCs w:val="24"/>
                <w:highlight w:val="none"/>
              </w:rPr>
              <w:t>Q</w:t>
            </w:r>
            <w:r>
              <w:rPr>
                <w:rFonts w:hint="default" w:ascii="Times New Roman" w:hAnsi="Times New Roman" w:eastAsia="宋体" w:cs="Times New Roman"/>
                <w:color w:val="auto"/>
                <w:sz w:val="24"/>
                <w:szCs w:val="24"/>
                <w:highlight w:val="none"/>
              </w:rPr>
              <w:t>——指向性因数；通常对无指向性声源，当声源放在房间中心时，</w:t>
            </w:r>
            <w:r>
              <w:rPr>
                <w:rFonts w:hint="default" w:ascii="Times New Roman" w:hAnsi="Times New Roman" w:eastAsia="宋体" w:cs="Times New Roman"/>
                <w:i/>
                <w:color w:val="auto"/>
                <w:sz w:val="24"/>
                <w:szCs w:val="24"/>
                <w:highlight w:val="none"/>
              </w:rPr>
              <w:t>Q</w:t>
            </w:r>
            <w:r>
              <w:rPr>
                <w:rFonts w:hint="default" w:ascii="Times New Roman" w:hAnsi="Times New Roman" w:eastAsia="宋体" w:cs="Times New Roman"/>
                <w:color w:val="auto"/>
                <w:sz w:val="24"/>
                <w:szCs w:val="24"/>
                <w:highlight w:val="none"/>
              </w:rPr>
              <w:t>=1；当放在一面墙的中心时，</w:t>
            </w:r>
            <w:r>
              <w:rPr>
                <w:rFonts w:hint="default" w:ascii="Times New Roman" w:hAnsi="Times New Roman" w:eastAsia="宋体" w:cs="Times New Roman"/>
                <w:i/>
                <w:color w:val="auto"/>
                <w:sz w:val="24"/>
                <w:szCs w:val="24"/>
                <w:highlight w:val="none"/>
              </w:rPr>
              <w:t>Q</w:t>
            </w:r>
            <w:r>
              <w:rPr>
                <w:rFonts w:hint="default" w:ascii="Times New Roman" w:hAnsi="Times New Roman" w:eastAsia="宋体" w:cs="Times New Roman"/>
                <w:color w:val="auto"/>
                <w:sz w:val="24"/>
                <w:szCs w:val="24"/>
                <w:highlight w:val="none"/>
              </w:rPr>
              <w:t>=2；当放在两面墙夹角处时，</w:t>
            </w:r>
            <w:r>
              <w:rPr>
                <w:rFonts w:hint="default" w:ascii="Times New Roman" w:hAnsi="Times New Roman" w:eastAsia="宋体" w:cs="Times New Roman"/>
                <w:i/>
                <w:color w:val="auto"/>
                <w:sz w:val="24"/>
                <w:szCs w:val="24"/>
                <w:highlight w:val="none"/>
              </w:rPr>
              <w:t>Q</w:t>
            </w:r>
            <w:r>
              <w:rPr>
                <w:rFonts w:hint="default" w:ascii="Times New Roman" w:hAnsi="Times New Roman" w:eastAsia="宋体" w:cs="Times New Roman"/>
                <w:color w:val="auto"/>
                <w:sz w:val="24"/>
                <w:szCs w:val="24"/>
                <w:highlight w:val="none"/>
              </w:rPr>
              <w:t>=4；当放在三面墙夹角处时，</w:t>
            </w:r>
            <w:r>
              <w:rPr>
                <w:rFonts w:hint="default" w:ascii="Times New Roman" w:hAnsi="Times New Roman" w:eastAsia="宋体" w:cs="Times New Roman"/>
                <w:i/>
                <w:color w:val="auto"/>
                <w:sz w:val="24"/>
                <w:szCs w:val="24"/>
                <w:highlight w:val="none"/>
              </w:rPr>
              <w:t>Q</w:t>
            </w:r>
            <w:r>
              <w:rPr>
                <w:rFonts w:hint="default" w:ascii="Times New Roman" w:hAnsi="Times New Roman" w:eastAsia="宋体" w:cs="Times New Roman"/>
                <w:color w:val="auto"/>
                <w:sz w:val="24"/>
                <w:szCs w:val="24"/>
                <w:highlight w:val="none"/>
              </w:rPr>
              <w:t>=8；</w:t>
            </w:r>
          </w:p>
          <w:p w14:paraId="57A77959">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color w:val="auto"/>
                <w:sz w:val="24"/>
                <w:szCs w:val="24"/>
                <w:highlight w:val="none"/>
              </w:rPr>
              <w:t>R</w:t>
            </w:r>
            <w:r>
              <w:rPr>
                <w:rFonts w:hint="default" w:ascii="Times New Roman" w:hAnsi="Times New Roman" w:eastAsia="宋体" w:cs="Times New Roman"/>
                <w:color w:val="auto"/>
                <w:sz w:val="24"/>
                <w:szCs w:val="24"/>
                <w:highlight w:val="none"/>
              </w:rPr>
              <w:t>——房间常数；</w:t>
            </w:r>
          </w:p>
          <w:p w14:paraId="659D5261">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drawing>
                <wp:inline distT="0" distB="0" distL="114300" distR="114300">
                  <wp:extent cx="1010285" cy="232410"/>
                  <wp:effectExtent l="0" t="0" r="10795" b="1143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35"/>
                          <a:stretch>
                            <a:fillRect/>
                          </a:stretch>
                        </pic:blipFill>
                        <pic:spPr>
                          <a:xfrm>
                            <a:off x="0" y="0"/>
                            <a:ext cx="1010285" cy="232410"/>
                          </a:xfrm>
                          <a:prstGeom prst="rect">
                            <a:avLst/>
                          </a:prstGeom>
                          <a:noFill/>
                          <a:ln>
                            <a:noFill/>
                          </a:ln>
                        </pic:spPr>
                      </pic:pic>
                    </a:graphicData>
                  </a:graphic>
                </wp:inline>
              </w:drawing>
            </w:r>
          </w:p>
          <w:p w14:paraId="5F5F3898">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color w:val="auto"/>
                <w:sz w:val="24"/>
                <w:szCs w:val="24"/>
                <w:highlight w:val="none"/>
              </w:rPr>
              <w:t>S</w:t>
            </w:r>
            <w:r>
              <w:rPr>
                <w:rFonts w:hint="default" w:ascii="Times New Roman" w:hAnsi="Times New Roman" w:eastAsia="宋体" w:cs="Times New Roman"/>
                <w:color w:val="auto"/>
                <w:sz w:val="24"/>
                <w:szCs w:val="24"/>
                <w:highlight w:val="none"/>
              </w:rPr>
              <w:t>为房间内表面面积，m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i/>
                <w:color w:val="auto"/>
                <w:sz w:val="24"/>
                <w:szCs w:val="24"/>
                <w:highlight w:val="none"/>
              </w:rPr>
              <w:t>α</w:t>
            </w:r>
            <w:r>
              <w:rPr>
                <w:rFonts w:hint="default" w:ascii="Times New Roman" w:hAnsi="Times New Roman" w:eastAsia="宋体" w:cs="Times New Roman"/>
                <w:color w:val="auto"/>
                <w:sz w:val="24"/>
                <w:szCs w:val="24"/>
                <w:highlight w:val="none"/>
              </w:rPr>
              <w:t xml:space="preserve">为平均吸声系数； </w:t>
            </w:r>
            <w:r>
              <w:rPr>
                <w:rFonts w:hint="default" w:ascii="Times New Roman" w:hAnsi="Times New Roman" w:eastAsia="Times New Roman" w:cs="Times New Roman"/>
                <w:color w:val="auto"/>
                <w:sz w:val="24"/>
                <w:szCs w:val="24"/>
                <w:highlight w:val="none"/>
              </w:rPr>
              <w:t>  </w:t>
            </w:r>
          </w:p>
          <w:p w14:paraId="1F5BE900">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iCs/>
                <w:color w:val="auto"/>
                <w:sz w:val="24"/>
                <w:szCs w:val="24"/>
                <w:highlight w:val="none"/>
                <w:lang w:val="en-US" w:eastAsia="zh-CN"/>
              </w:rPr>
              <w:t>r</w:t>
            </w:r>
            <w:r>
              <w:rPr>
                <w:rFonts w:hint="default" w:ascii="Times New Roman" w:hAnsi="Times New Roman" w:eastAsia="Times New Roman" w:cs="Times New Roman"/>
                <w:color w:val="auto"/>
                <w:sz w:val="24"/>
                <w:szCs w:val="24"/>
                <w:highlight w:val="none"/>
              </w:rPr>
              <w:t>——</w:t>
            </w:r>
            <w:r>
              <w:rPr>
                <w:rFonts w:hint="default" w:ascii="Times New Roman" w:hAnsi="Times New Roman" w:eastAsia="宋体" w:cs="Times New Roman"/>
                <w:color w:val="auto"/>
                <w:sz w:val="24"/>
                <w:szCs w:val="24"/>
                <w:highlight w:val="none"/>
              </w:rPr>
              <w:t>声源到靠近围护结构某点处的距离，</w:t>
            </w:r>
            <w:r>
              <w:rPr>
                <w:rFonts w:hint="default" w:ascii="Times New Roman" w:hAnsi="Times New Roman" w:eastAsia="Times New Roman" w:cs="Times New Roman"/>
                <w:color w:val="auto"/>
                <w:sz w:val="24"/>
                <w:szCs w:val="24"/>
                <w:highlight w:val="none"/>
              </w:rPr>
              <w:t>m</w:t>
            </w:r>
            <w:r>
              <w:rPr>
                <w:rFonts w:hint="default" w:ascii="Times New Roman" w:hAnsi="Times New Roman" w:eastAsia="宋体" w:cs="Times New Roman"/>
                <w:color w:val="auto"/>
                <w:sz w:val="24"/>
                <w:szCs w:val="24"/>
                <w:highlight w:val="none"/>
              </w:rPr>
              <w:t>。</w:t>
            </w:r>
          </w:p>
          <w:p w14:paraId="1A99025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然后按</w:t>
            </w:r>
            <w:r>
              <w:rPr>
                <w:rFonts w:hint="default" w:ascii="Times New Roman" w:hAnsi="Times New Roman" w:eastAsia="宋体" w:cs="Times New Roman"/>
                <w:color w:val="auto"/>
                <w:sz w:val="24"/>
                <w:szCs w:val="24"/>
                <w:highlight w:val="none"/>
                <w:lang w:eastAsia="zh-CN"/>
              </w:rPr>
              <w:t>以下公式</w:t>
            </w:r>
            <w:r>
              <w:rPr>
                <w:rFonts w:hint="default" w:ascii="Times New Roman" w:hAnsi="Times New Roman" w:eastAsia="宋体" w:cs="Times New Roman"/>
                <w:color w:val="auto"/>
                <w:sz w:val="24"/>
                <w:szCs w:val="24"/>
                <w:highlight w:val="none"/>
              </w:rPr>
              <w:t>计算出所有室内声源在围护结构处产生的</w:t>
            </w:r>
            <w:r>
              <w:rPr>
                <w:rFonts w:hint="default" w:ascii="Times New Roman" w:hAnsi="Times New Roman" w:eastAsia="宋体" w:cs="Times New Roman"/>
                <w:i/>
                <w:iCs/>
                <w:color w:val="auto"/>
                <w:sz w:val="24"/>
                <w:szCs w:val="24"/>
                <w:highlight w:val="none"/>
              </w:rPr>
              <w:t>i</w:t>
            </w:r>
            <w:r>
              <w:rPr>
                <w:rFonts w:hint="default" w:ascii="Times New Roman" w:hAnsi="Times New Roman" w:eastAsia="宋体" w:cs="Times New Roman"/>
                <w:color w:val="auto"/>
                <w:sz w:val="24"/>
                <w:szCs w:val="24"/>
                <w:highlight w:val="none"/>
              </w:rPr>
              <w:t>倍频带叠加声压级：</w:t>
            </w:r>
          </w:p>
          <w:p w14:paraId="06D135D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drawing>
                <wp:inline distT="0" distB="0" distL="114300" distR="114300">
                  <wp:extent cx="1800860" cy="513715"/>
                  <wp:effectExtent l="0" t="0" r="12700" b="444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36"/>
                          <a:stretch>
                            <a:fillRect/>
                          </a:stretch>
                        </pic:blipFill>
                        <pic:spPr>
                          <a:xfrm>
                            <a:off x="0" y="0"/>
                            <a:ext cx="1800860" cy="513715"/>
                          </a:xfrm>
                          <a:prstGeom prst="rect">
                            <a:avLst/>
                          </a:prstGeom>
                          <a:noFill/>
                          <a:ln>
                            <a:noFill/>
                          </a:ln>
                        </pic:spPr>
                      </pic:pic>
                    </a:graphicData>
                  </a:graphic>
                </wp:inline>
              </w:drawing>
            </w:r>
          </w:p>
          <w:p w14:paraId="549E3A2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w:t>
            </w:r>
            <w:r>
              <w:rPr>
                <w:rFonts w:hint="default" w:ascii="Times New Roman" w:hAnsi="Times New Roman" w:eastAsia="宋体" w:cs="Times New Roman"/>
                <w:i/>
                <w:iCs/>
                <w:color w:val="auto"/>
                <w:sz w:val="24"/>
                <w:szCs w:val="24"/>
                <w:highlight w:val="none"/>
                <w:lang w:val="en-US" w:eastAsia="zh-CN"/>
              </w:rPr>
              <w:t>L</w:t>
            </w:r>
            <w:r>
              <w:rPr>
                <w:rFonts w:hint="default" w:ascii="Times New Roman" w:hAnsi="Times New Roman" w:eastAsia="宋体" w:cs="Times New Roman"/>
                <w:i/>
                <w:iCs/>
                <w:color w:val="auto"/>
                <w:sz w:val="24"/>
                <w:szCs w:val="24"/>
                <w:highlight w:val="none"/>
                <w:vertAlign w:val="subscript"/>
                <w:lang w:val="en-US" w:eastAsia="zh-CN"/>
              </w:rPr>
              <w:t>pli</w:t>
            </w:r>
            <w:r>
              <w:rPr>
                <w:rFonts w:hint="default" w:ascii="Times New Roman" w:hAnsi="Times New Roman" w:eastAsia="宋体" w:cs="Times New Roman"/>
                <w:i/>
                <w:iCs/>
                <w:color w:val="auto"/>
                <w:sz w:val="24"/>
                <w:szCs w:val="24"/>
                <w:highlight w:val="none"/>
                <w:lang w:val="en-US" w:eastAsia="zh-CN"/>
              </w:rPr>
              <w:t>（T）</w:t>
            </w:r>
            <w:r>
              <w:rPr>
                <w:rFonts w:hint="default" w:ascii="Times New Roman" w:hAnsi="Times New Roman" w:eastAsia="宋体" w:cs="Times New Roman"/>
                <w:color w:val="auto"/>
                <w:sz w:val="24"/>
                <w:szCs w:val="24"/>
                <w:highlight w:val="none"/>
              </w:rPr>
              <w:t>——靠近围护结构处室内</w:t>
            </w:r>
            <w:r>
              <w:rPr>
                <w:rFonts w:hint="default" w:ascii="Times New Roman" w:hAnsi="Times New Roman" w:eastAsia="宋体" w:cs="Times New Roman"/>
                <w:i/>
                <w:iCs/>
                <w:color w:val="auto"/>
                <w:sz w:val="24"/>
                <w:szCs w:val="24"/>
                <w:highlight w:val="none"/>
              </w:rPr>
              <w:t>N</w:t>
            </w:r>
            <w:r>
              <w:rPr>
                <w:rFonts w:hint="default" w:ascii="Times New Roman" w:hAnsi="Times New Roman" w:eastAsia="宋体" w:cs="Times New Roman"/>
                <w:color w:val="auto"/>
                <w:sz w:val="24"/>
                <w:szCs w:val="24"/>
                <w:highlight w:val="none"/>
              </w:rPr>
              <w:t>个声源</w:t>
            </w:r>
            <w:r>
              <w:rPr>
                <w:rFonts w:hint="default" w:ascii="Times New Roman" w:hAnsi="Times New Roman" w:eastAsia="宋体" w:cs="Times New Roman"/>
                <w:i/>
                <w:iCs/>
                <w:color w:val="auto"/>
                <w:sz w:val="24"/>
                <w:szCs w:val="24"/>
                <w:highlight w:val="none"/>
              </w:rPr>
              <w:t>i</w:t>
            </w:r>
            <w:r>
              <w:rPr>
                <w:rFonts w:hint="default" w:ascii="Times New Roman" w:hAnsi="Times New Roman" w:eastAsia="宋体" w:cs="Times New Roman"/>
                <w:color w:val="auto"/>
                <w:sz w:val="24"/>
                <w:szCs w:val="24"/>
                <w:highlight w:val="none"/>
              </w:rPr>
              <w:t>倍频带的叠加声压级，dB；</w:t>
            </w:r>
          </w:p>
          <w:p w14:paraId="5229DC13">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iCs/>
                <w:color w:val="auto"/>
                <w:sz w:val="24"/>
                <w:szCs w:val="24"/>
                <w:highlight w:val="none"/>
                <w:lang w:val="en-US" w:eastAsia="zh-CN"/>
              </w:rPr>
              <w:t>L</w:t>
            </w:r>
            <w:r>
              <w:rPr>
                <w:rFonts w:hint="default" w:ascii="Times New Roman" w:hAnsi="Times New Roman" w:eastAsia="宋体" w:cs="Times New Roman"/>
                <w:i/>
                <w:iCs/>
                <w:color w:val="auto"/>
                <w:sz w:val="24"/>
                <w:szCs w:val="24"/>
                <w:highlight w:val="none"/>
                <w:vertAlign w:val="subscript"/>
                <w:lang w:val="en-US" w:eastAsia="zh-CN"/>
              </w:rPr>
              <w:t>plij</w:t>
            </w:r>
            <w:r>
              <w:rPr>
                <w:rFonts w:hint="default" w:ascii="Times New Roman" w:hAnsi="Times New Roman" w:eastAsia="宋体" w:cs="Times New Roman"/>
                <w:color w:val="auto"/>
                <w:sz w:val="24"/>
                <w:szCs w:val="24"/>
                <w:highlight w:val="none"/>
              </w:rPr>
              <w:t>——室内</w:t>
            </w:r>
            <w:r>
              <w:rPr>
                <w:rFonts w:hint="default" w:ascii="Times New Roman" w:hAnsi="Times New Roman" w:eastAsia="宋体" w:cs="Times New Roman"/>
                <w:i/>
                <w:iCs/>
                <w:color w:val="auto"/>
                <w:sz w:val="24"/>
                <w:szCs w:val="24"/>
                <w:highlight w:val="none"/>
              </w:rPr>
              <w:t>j</w:t>
            </w:r>
            <w:r>
              <w:rPr>
                <w:rFonts w:hint="default" w:ascii="Times New Roman" w:hAnsi="Times New Roman" w:eastAsia="宋体" w:cs="Times New Roman"/>
                <w:color w:val="auto"/>
                <w:sz w:val="24"/>
                <w:szCs w:val="24"/>
                <w:highlight w:val="none"/>
              </w:rPr>
              <w:t>声源</w:t>
            </w:r>
            <w:r>
              <w:rPr>
                <w:rFonts w:hint="default" w:ascii="Times New Roman" w:hAnsi="Times New Roman" w:eastAsia="宋体" w:cs="Times New Roman"/>
                <w:i/>
                <w:iCs/>
                <w:color w:val="auto"/>
                <w:sz w:val="24"/>
                <w:szCs w:val="24"/>
                <w:highlight w:val="none"/>
              </w:rPr>
              <w:t>i</w:t>
            </w:r>
            <w:r>
              <w:rPr>
                <w:rFonts w:hint="default" w:ascii="Times New Roman" w:hAnsi="Times New Roman" w:eastAsia="宋体" w:cs="Times New Roman"/>
                <w:color w:val="auto"/>
                <w:sz w:val="24"/>
                <w:szCs w:val="24"/>
                <w:highlight w:val="none"/>
              </w:rPr>
              <w:t>倍频带的声压级，dB；</w:t>
            </w:r>
          </w:p>
          <w:p w14:paraId="248543C7">
            <w:pPr>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iCs/>
                <w:color w:val="auto"/>
                <w:sz w:val="24"/>
                <w:szCs w:val="24"/>
                <w:highlight w:val="none"/>
                <w:lang w:val="en-US" w:eastAsia="zh-CN"/>
              </w:rPr>
              <w:t>N</w:t>
            </w:r>
            <w:r>
              <w:rPr>
                <w:rFonts w:hint="default" w:ascii="Times New Roman" w:hAnsi="Times New Roman" w:eastAsia="宋体" w:cs="Times New Roman"/>
                <w:color w:val="auto"/>
                <w:sz w:val="24"/>
                <w:szCs w:val="24"/>
                <w:highlight w:val="none"/>
              </w:rPr>
              <w:t>——室内声源总数。</w:t>
            </w:r>
          </w:p>
          <w:p w14:paraId="58EC0A8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在室内近似为扩散声场时，按</w:t>
            </w:r>
            <w:r>
              <w:rPr>
                <w:rFonts w:hint="default" w:ascii="Times New Roman" w:hAnsi="Times New Roman" w:eastAsia="宋体" w:cs="Times New Roman"/>
                <w:color w:val="auto"/>
                <w:sz w:val="24"/>
                <w:szCs w:val="24"/>
                <w:highlight w:val="none"/>
                <w:lang w:eastAsia="zh-CN"/>
              </w:rPr>
              <w:t>以下</w:t>
            </w:r>
            <w:r>
              <w:rPr>
                <w:rFonts w:hint="default" w:ascii="Times New Roman" w:hAnsi="Times New Roman" w:eastAsia="宋体" w:cs="Times New Roman"/>
                <w:color w:val="auto"/>
                <w:sz w:val="24"/>
                <w:szCs w:val="24"/>
                <w:highlight w:val="none"/>
              </w:rPr>
              <w:t>计算出靠近室外围护结构处的声压级：</w:t>
            </w:r>
          </w:p>
          <w:p w14:paraId="1C5BAA1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drawing>
                <wp:inline distT="0" distB="0" distL="114300" distR="114300">
                  <wp:extent cx="1686560" cy="273050"/>
                  <wp:effectExtent l="0" t="0" r="8890" b="1270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37"/>
                          <a:stretch>
                            <a:fillRect/>
                          </a:stretch>
                        </pic:blipFill>
                        <pic:spPr>
                          <a:xfrm>
                            <a:off x="0" y="0"/>
                            <a:ext cx="1686560" cy="273050"/>
                          </a:xfrm>
                          <a:prstGeom prst="rect">
                            <a:avLst/>
                          </a:prstGeom>
                          <a:noFill/>
                          <a:ln>
                            <a:noFill/>
                          </a:ln>
                        </pic:spPr>
                      </pic:pic>
                    </a:graphicData>
                  </a:graphic>
                </wp:inline>
              </w:drawing>
            </w:r>
          </w:p>
          <w:p w14:paraId="31613ED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式中： </w:t>
            </w:r>
            <w:r>
              <w:rPr>
                <w:rFonts w:hint="default" w:ascii="Times New Roman" w:hAnsi="Times New Roman" w:eastAsia="宋体" w:cs="Times New Roman"/>
                <w:i/>
                <w:iCs/>
                <w:color w:val="auto"/>
                <w:sz w:val="24"/>
                <w:szCs w:val="24"/>
                <w:highlight w:val="none"/>
                <w:lang w:val="en-US" w:eastAsia="zh-CN"/>
              </w:rPr>
              <w:t>L</w:t>
            </w:r>
            <w:r>
              <w:rPr>
                <w:rFonts w:hint="default" w:ascii="Times New Roman" w:hAnsi="Times New Roman" w:eastAsia="宋体" w:cs="Times New Roman"/>
                <w:i/>
                <w:iCs/>
                <w:color w:val="auto"/>
                <w:sz w:val="24"/>
                <w:szCs w:val="24"/>
                <w:highlight w:val="none"/>
                <w:vertAlign w:val="subscript"/>
                <w:lang w:val="en-US" w:eastAsia="zh-CN"/>
              </w:rPr>
              <w:t>p2i</w:t>
            </w:r>
            <w:r>
              <w:rPr>
                <w:rFonts w:hint="default" w:ascii="Times New Roman" w:hAnsi="Times New Roman" w:eastAsia="宋体" w:cs="Times New Roman"/>
                <w:i/>
                <w:iCs/>
                <w:color w:val="auto"/>
                <w:sz w:val="24"/>
                <w:szCs w:val="24"/>
                <w:highlight w:val="none"/>
                <w:lang w:val="en-US" w:eastAsia="zh-CN"/>
              </w:rPr>
              <w:t>（T）</w:t>
            </w:r>
            <w:r>
              <w:rPr>
                <w:rFonts w:hint="default" w:ascii="Times New Roman" w:hAnsi="Times New Roman" w:eastAsia="宋体" w:cs="Times New Roman"/>
                <w:color w:val="auto"/>
                <w:sz w:val="24"/>
                <w:szCs w:val="24"/>
                <w:highlight w:val="none"/>
              </w:rPr>
              <w:t xml:space="preserve"> ——靠近围护结构处室外</w:t>
            </w:r>
            <w:r>
              <w:rPr>
                <w:rFonts w:hint="default" w:ascii="Times New Roman" w:hAnsi="Times New Roman" w:eastAsia="宋体" w:cs="Times New Roman"/>
                <w:i/>
                <w:iCs/>
                <w:color w:val="auto"/>
                <w:sz w:val="24"/>
                <w:szCs w:val="24"/>
                <w:highlight w:val="none"/>
              </w:rPr>
              <w:t>N</w:t>
            </w:r>
            <w:r>
              <w:rPr>
                <w:rFonts w:hint="default" w:ascii="Times New Roman" w:hAnsi="Times New Roman" w:eastAsia="宋体" w:cs="Times New Roman"/>
                <w:color w:val="auto"/>
                <w:sz w:val="24"/>
                <w:szCs w:val="24"/>
                <w:highlight w:val="none"/>
              </w:rPr>
              <w:t>个声源</w:t>
            </w:r>
            <w:r>
              <w:rPr>
                <w:rFonts w:hint="default" w:ascii="Times New Roman" w:hAnsi="Times New Roman" w:eastAsia="宋体" w:cs="Times New Roman"/>
                <w:i/>
                <w:iCs/>
                <w:color w:val="auto"/>
                <w:sz w:val="24"/>
                <w:szCs w:val="24"/>
                <w:highlight w:val="none"/>
              </w:rPr>
              <w:t>i</w:t>
            </w:r>
            <w:r>
              <w:rPr>
                <w:rFonts w:hint="default" w:ascii="Times New Roman" w:hAnsi="Times New Roman" w:eastAsia="宋体" w:cs="Times New Roman"/>
                <w:color w:val="auto"/>
                <w:sz w:val="24"/>
                <w:szCs w:val="24"/>
                <w:highlight w:val="none"/>
              </w:rPr>
              <w:t>倍频带的叠加声压级，dB；</w:t>
            </w:r>
          </w:p>
          <w:p w14:paraId="0E806CDC">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iCs/>
                <w:color w:val="auto"/>
                <w:sz w:val="24"/>
                <w:szCs w:val="24"/>
                <w:highlight w:val="none"/>
                <w:lang w:val="en-US" w:eastAsia="zh-CN"/>
              </w:rPr>
              <w:t>L</w:t>
            </w:r>
            <w:r>
              <w:rPr>
                <w:rFonts w:hint="default" w:ascii="Times New Roman" w:hAnsi="Times New Roman" w:eastAsia="宋体" w:cs="Times New Roman"/>
                <w:i/>
                <w:iCs/>
                <w:color w:val="auto"/>
                <w:sz w:val="24"/>
                <w:szCs w:val="24"/>
                <w:highlight w:val="none"/>
                <w:vertAlign w:val="subscript"/>
                <w:lang w:val="en-US" w:eastAsia="zh-CN"/>
              </w:rPr>
              <w:t>pli</w:t>
            </w:r>
            <w:r>
              <w:rPr>
                <w:rFonts w:hint="default" w:ascii="Times New Roman" w:hAnsi="Times New Roman" w:eastAsia="宋体" w:cs="Times New Roman"/>
                <w:i/>
                <w:iCs/>
                <w:color w:val="auto"/>
                <w:sz w:val="24"/>
                <w:szCs w:val="24"/>
                <w:highlight w:val="none"/>
                <w:lang w:val="en-US" w:eastAsia="zh-CN"/>
              </w:rPr>
              <w:t>（T）</w:t>
            </w:r>
            <w:r>
              <w:rPr>
                <w:rFonts w:hint="default" w:ascii="Times New Roman" w:hAnsi="Times New Roman" w:eastAsia="宋体" w:cs="Times New Roman"/>
                <w:color w:val="auto"/>
                <w:sz w:val="24"/>
                <w:szCs w:val="24"/>
                <w:highlight w:val="none"/>
              </w:rPr>
              <w:t>——靠近围护结构处室内N个声源i倍频带的叠加声压级，dB；</w:t>
            </w:r>
          </w:p>
          <w:p w14:paraId="485F5E76">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iCs/>
                <w:color w:val="auto"/>
                <w:sz w:val="24"/>
                <w:szCs w:val="24"/>
                <w:highlight w:val="none"/>
              </w:rPr>
              <w:t>TL</w:t>
            </w:r>
            <w:r>
              <w:rPr>
                <w:rFonts w:hint="default" w:ascii="Times New Roman" w:hAnsi="Times New Roman" w:eastAsia="宋体" w:cs="Times New Roman"/>
                <w:i/>
                <w:iCs/>
                <w:color w:val="auto"/>
                <w:sz w:val="24"/>
                <w:szCs w:val="24"/>
                <w:highlight w:val="none"/>
                <w:vertAlign w:val="subscript"/>
              </w:rPr>
              <w:t>i</w:t>
            </w:r>
            <w:r>
              <w:rPr>
                <w:rFonts w:hint="default" w:ascii="Times New Roman" w:hAnsi="Times New Roman" w:eastAsia="宋体" w:cs="Times New Roman"/>
                <w:color w:val="auto"/>
                <w:sz w:val="24"/>
                <w:szCs w:val="24"/>
                <w:highlight w:val="none"/>
              </w:rPr>
              <w:t>——围护结构</w:t>
            </w:r>
            <w:r>
              <w:rPr>
                <w:rFonts w:hint="default" w:ascii="Times New Roman" w:hAnsi="Times New Roman" w:eastAsia="宋体" w:cs="Times New Roman"/>
                <w:i/>
                <w:iCs/>
                <w:color w:val="auto"/>
                <w:sz w:val="24"/>
                <w:szCs w:val="24"/>
                <w:highlight w:val="none"/>
              </w:rPr>
              <w:t>i</w:t>
            </w:r>
            <w:r>
              <w:rPr>
                <w:rFonts w:hint="default" w:ascii="Times New Roman" w:hAnsi="Times New Roman" w:eastAsia="宋体" w:cs="Times New Roman"/>
                <w:color w:val="auto"/>
                <w:sz w:val="24"/>
                <w:szCs w:val="24"/>
                <w:highlight w:val="none"/>
              </w:rPr>
              <w:t>倍频带的隔声量，dB。</w:t>
            </w:r>
          </w:p>
          <w:p w14:paraId="3749B23D">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b w:val="0"/>
                <w:bCs w:val="0"/>
                <w:i w:val="0"/>
                <w:iCs w:val="0"/>
                <w:smallCaps w:val="0"/>
                <w:color w:val="auto"/>
                <w:spacing w:val="0"/>
                <w:w w:val="100"/>
                <w:kern w:val="21"/>
                <w:position w:val="0"/>
                <w:sz w:val="24"/>
                <w:szCs w:val="24"/>
                <w:highlight w:val="none"/>
                <w:u w:val="none"/>
                <w:lang w:val="en-US" w:eastAsia="zh-CN"/>
              </w:rPr>
            </w:pPr>
            <w:r>
              <w:rPr>
                <w:rFonts w:hint="default" w:ascii="Times New Roman" w:hAnsi="Times New Roman" w:eastAsia="宋体" w:cs="Times New Roman"/>
                <w:b w:val="0"/>
                <w:bCs w:val="0"/>
                <w:i w:val="0"/>
                <w:iCs w:val="0"/>
                <w:smallCaps w:val="0"/>
                <w:color w:val="auto"/>
                <w:spacing w:val="0"/>
                <w:w w:val="100"/>
                <w:kern w:val="21"/>
                <w:position w:val="0"/>
                <w:sz w:val="24"/>
                <w:szCs w:val="24"/>
                <w:highlight w:val="none"/>
                <w:u w:val="none"/>
                <w:lang w:val="en-US" w:eastAsia="zh-CN"/>
              </w:rPr>
              <w:t>考虑到本项目柴油发电机、</w:t>
            </w:r>
            <w:r>
              <w:rPr>
                <w:rFonts w:hint="eastAsia" w:cs="Times New Roman"/>
                <w:b w:val="0"/>
                <w:bCs w:val="0"/>
                <w:i w:val="0"/>
                <w:iCs w:val="0"/>
                <w:smallCaps w:val="0"/>
                <w:color w:val="auto"/>
                <w:spacing w:val="0"/>
                <w:w w:val="100"/>
                <w:kern w:val="21"/>
                <w:position w:val="0"/>
                <w:sz w:val="24"/>
                <w:szCs w:val="24"/>
                <w:highlight w:val="none"/>
                <w:u w:val="none"/>
                <w:lang w:val="en-US" w:eastAsia="zh-CN"/>
              </w:rPr>
              <w:t>风机、水泵均位于厂房室内，</w:t>
            </w:r>
            <w:r>
              <w:rPr>
                <w:rFonts w:hint="default" w:ascii="Times New Roman" w:hAnsi="Times New Roman" w:cs="Times New Roman"/>
                <w:b w:val="0"/>
                <w:bCs w:val="0"/>
                <w:i w:val="0"/>
                <w:iCs w:val="0"/>
                <w:smallCaps w:val="0"/>
                <w:color w:val="auto"/>
                <w:spacing w:val="0"/>
                <w:w w:val="100"/>
                <w:kern w:val="21"/>
                <w:position w:val="0"/>
                <w:sz w:val="24"/>
                <w:szCs w:val="24"/>
                <w:highlight w:val="none"/>
                <w:u w:val="none"/>
                <w:lang w:val="en-US" w:eastAsia="zh-CN"/>
              </w:rPr>
              <w:t>在采取基础减震及墙体隔声后，</w:t>
            </w:r>
            <w:r>
              <w:rPr>
                <w:rFonts w:hint="default" w:ascii="Times New Roman" w:hAnsi="Times New Roman" w:eastAsia="宋体" w:cs="Times New Roman"/>
                <w:b w:val="0"/>
                <w:bCs w:val="0"/>
                <w:i w:val="0"/>
                <w:iCs w:val="0"/>
                <w:smallCaps w:val="0"/>
                <w:color w:val="auto"/>
                <w:spacing w:val="0"/>
                <w:w w:val="100"/>
                <w:kern w:val="21"/>
                <w:position w:val="0"/>
                <w:sz w:val="24"/>
                <w:szCs w:val="24"/>
                <w:highlight w:val="none"/>
                <w:u w:val="none"/>
                <w:lang w:val="en-US" w:eastAsia="zh-CN"/>
              </w:rPr>
              <w:t>隔声量按</w:t>
            </w:r>
            <w:r>
              <w:rPr>
                <w:rFonts w:hint="eastAsia" w:cs="Times New Roman"/>
                <w:b w:val="0"/>
                <w:bCs w:val="0"/>
                <w:i w:val="0"/>
                <w:iCs w:val="0"/>
                <w:smallCaps w:val="0"/>
                <w:color w:val="auto"/>
                <w:spacing w:val="0"/>
                <w:w w:val="100"/>
                <w:kern w:val="21"/>
                <w:position w:val="0"/>
                <w:sz w:val="24"/>
                <w:szCs w:val="24"/>
                <w:highlight w:val="none"/>
                <w:u w:val="none"/>
                <w:lang w:val="en-US" w:eastAsia="zh-CN"/>
              </w:rPr>
              <w:t>14</w:t>
            </w:r>
            <w:r>
              <w:rPr>
                <w:rFonts w:hint="default" w:ascii="Times New Roman" w:hAnsi="Times New Roman" w:eastAsia="宋体" w:cs="Times New Roman"/>
                <w:b w:val="0"/>
                <w:bCs w:val="0"/>
                <w:i w:val="0"/>
                <w:iCs w:val="0"/>
                <w:smallCaps w:val="0"/>
                <w:color w:val="auto"/>
                <w:spacing w:val="0"/>
                <w:w w:val="100"/>
                <w:kern w:val="21"/>
                <w:position w:val="0"/>
                <w:sz w:val="24"/>
                <w:szCs w:val="24"/>
                <w:highlight w:val="none"/>
                <w:u w:val="none"/>
                <w:lang w:val="en-US" w:eastAsia="zh-CN"/>
              </w:rPr>
              <w:t>dB（A）考虑</w:t>
            </w:r>
            <w:r>
              <w:rPr>
                <w:rFonts w:hint="default" w:ascii="Times New Roman" w:hAnsi="Times New Roman" w:cs="Times New Roman"/>
                <w:b w:val="0"/>
                <w:bCs w:val="0"/>
                <w:i w:val="0"/>
                <w:iCs w:val="0"/>
                <w:smallCaps w:val="0"/>
                <w:color w:val="auto"/>
                <w:spacing w:val="0"/>
                <w:w w:val="100"/>
                <w:kern w:val="21"/>
                <w:position w:val="0"/>
                <w:sz w:val="24"/>
                <w:szCs w:val="24"/>
                <w:highlight w:val="none"/>
                <w:u w:val="none"/>
                <w:lang w:val="en-US" w:eastAsia="zh-CN"/>
              </w:rPr>
              <w:t>。</w:t>
            </w:r>
          </w:p>
          <w:p w14:paraId="0F0C8704">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b w:val="0"/>
                <w:bCs w:val="0"/>
                <w:i w:val="0"/>
                <w:iCs w:val="0"/>
                <w:smallCaps w:val="0"/>
                <w:color w:val="auto"/>
                <w:spacing w:val="0"/>
                <w:w w:val="100"/>
                <w:kern w:val="21"/>
                <w:position w:val="0"/>
                <w:sz w:val="24"/>
                <w:szCs w:val="24"/>
                <w:highlight w:val="none"/>
                <w:u w:val="none"/>
                <w:lang w:eastAsia="zh-CN"/>
              </w:rPr>
            </w:pPr>
            <w:r>
              <w:rPr>
                <w:rFonts w:hint="default" w:ascii="Times New Roman" w:hAnsi="Times New Roman" w:cs="Times New Roman"/>
                <w:b w:val="0"/>
                <w:bCs w:val="0"/>
                <w:i w:val="0"/>
                <w:iCs w:val="0"/>
                <w:smallCaps w:val="0"/>
                <w:color w:val="auto"/>
                <w:spacing w:val="0"/>
                <w:w w:val="100"/>
                <w:kern w:val="21"/>
                <w:position w:val="0"/>
                <w:sz w:val="24"/>
                <w:szCs w:val="24"/>
                <w:highlight w:val="none"/>
                <w:u w:val="none"/>
                <w:lang w:eastAsia="zh-CN"/>
              </w:rPr>
              <w:t>预测结果和评价</w:t>
            </w:r>
            <w:r>
              <w:rPr>
                <w:rFonts w:hint="eastAsia" w:cs="Times New Roman"/>
                <w:b w:val="0"/>
                <w:bCs w:val="0"/>
                <w:i w:val="0"/>
                <w:iCs w:val="0"/>
                <w:smallCaps w:val="0"/>
                <w:color w:val="auto"/>
                <w:spacing w:val="0"/>
                <w:w w:val="100"/>
                <w:kern w:val="21"/>
                <w:position w:val="0"/>
                <w:sz w:val="24"/>
                <w:szCs w:val="24"/>
                <w:highlight w:val="none"/>
                <w:u w:val="none"/>
                <w:lang w:eastAsia="zh-CN"/>
              </w:rPr>
              <w:t>：</w:t>
            </w:r>
          </w:p>
          <w:p w14:paraId="4EBC0E30">
            <w:pPr>
              <w:pStyle w:val="25"/>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b/>
                <w:bCs/>
                <w:sz w:val="24"/>
                <w:szCs w:val="24"/>
                <w:highlight w:val="none"/>
                <w:u w:val="single"/>
                <w:lang w:eastAsia="zh-CN"/>
              </w:rPr>
            </w:pPr>
            <w:r>
              <w:rPr>
                <w:rFonts w:hint="eastAsia" w:ascii="宋体" w:hAnsi="宋体" w:eastAsia="宋体" w:cs="宋体"/>
                <w:b/>
                <w:bCs/>
                <w:color w:val="auto"/>
                <w:kern w:val="2"/>
                <w:sz w:val="24"/>
                <w:szCs w:val="24"/>
                <w:highlight w:val="none"/>
                <w:u w:val="single"/>
                <w:lang w:val="en-US" w:eastAsia="zh-CN" w:bidi="ar-SA"/>
              </w:rPr>
              <w:t>本项目</w:t>
            </w:r>
            <w:r>
              <w:rPr>
                <w:rFonts w:hint="eastAsia" w:ascii="宋体" w:hAnsi="宋体" w:cs="宋体"/>
                <w:b/>
                <w:bCs/>
                <w:color w:val="auto"/>
                <w:kern w:val="2"/>
                <w:sz w:val="24"/>
                <w:szCs w:val="24"/>
                <w:highlight w:val="none"/>
                <w:u w:val="single"/>
                <w:lang w:val="en-US" w:eastAsia="zh-CN" w:bidi="ar-SA"/>
              </w:rPr>
              <w:t>50m范围内无声环境保护目标</w:t>
            </w:r>
            <w:r>
              <w:rPr>
                <w:rFonts w:hint="eastAsia" w:ascii="宋体" w:hAnsi="宋体" w:cs="宋体"/>
                <w:b/>
                <w:bCs/>
                <w:color w:val="auto"/>
                <w:sz w:val="24"/>
                <w:szCs w:val="24"/>
                <w:highlight w:val="none"/>
                <w:u w:val="single"/>
                <w:lang w:val="en-US" w:eastAsia="zh-CN"/>
              </w:rPr>
              <w:t>，</w:t>
            </w:r>
            <w:r>
              <w:rPr>
                <w:rFonts w:hint="default" w:ascii="Times New Roman" w:hAnsi="Times New Roman" w:cs="Times New Roman"/>
                <w:b/>
                <w:bCs/>
                <w:sz w:val="24"/>
                <w:szCs w:val="24"/>
                <w:highlight w:val="none"/>
                <w:u w:val="single"/>
                <w:lang w:eastAsia="zh-CN"/>
              </w:rPr>
              <w:t>根据上述预测模式，预测本项目各机械噪声分别采取相应的隔声、消声等措施后，其对各厂界的噪声贡献值</w:t>
            </w:r>
            <w:r>
              <w:rPr>
                <w:rFonts w:hint="eastAsia" w:cs="Times New Roman"/>
                <w:b/>
                <w:bCs/>
                <w:sz w:val="24"/>
                <w:szCs w:val="24"/>
                <w:highlight w:val="none"/>
                <w:u w:val="single"/>
                <w:lang w:eastAsia="zh-CN"/>
              </w:rPr>
              <w:t>详</w:t>
            </w:r>
            <w:r>
              <w:rPr>
                <w:rFonts w:hint="default" w:ascii="Times New Roman" w:hAnsi="Times New Roman" w:cs="Times New Roman"/>
                <w:b/>
                <w:bCs/>
                <w:sz w:val="24"/>
                <w:szCs w:val="24"/>
                <w:highlight w:val="none"/>
                <w:u w:val="single"/>
                <w:lang w:eastAsia="zh-CN"/>
              </w:rPr>
              <w:t>见下表。</w:t>
            </w:r>
          </w:p>
          <w:p w14:paraId="6F6C28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z w:val="24"/>
                <w:szCs w:val="24"/>
                <w:highlight w:val="none"/>
                <w:u w:val="none"/>
              </w:rPr>
            </w:pPr>
            <w:r>
              <w:rPr>
                <w:rFonts w:hint="default" w:ascii="Times New Roman" w:hAnsi="Times New Roman" w:cs="Times New Roman"/>
                <w:b/>
                <w:bCs/>
                <w:color w:val="auto"/>
                <w:sz w:val="24"/>
                <w:szCs w:val="24"/>
                <w:highlight w:val="none"/>
                <w:u w:val="none"/>
              </w:rPr>
              <w:t>表</w:t>
            </w:r>
            <w:r>
              <w:rPr>
                <w:rFonts w:hint="default" w:ascii="Times New Roman" w:hAnsi="Times New Roman" w:cs="Times New Roman"/>
                <w:b/>
                <w:bCs/>
                <w:color w:val="auto"/>
                <w:sz w:val="24"/>
                <w:szCs w:val="24"/>
                <w:highlight w:val="none"/>
                <w:u w:val="none"/>
                <w:lang w:val="en-US" w:eastAsia="zh-CN"/>
              </w:rPr>
              <w:t>4-</w:t>
            </w:r>
            <w:r>
              <w:rPr>
                <w:rFonts w:hint="eastAsia" w:cs="Times New Roman"/>
                <w:b/>
                <w:bCs/>
                <w:color w:val="auto"/>
                <w:sz w:val="24"/>
                <w:szCs w:val="24"/>
                <w:highlight w:val="none"/>
                <w:u w:val="none"/>
                <w:lang w:val="en-US" w:eastAsia="zh-CN"/>
              </w:rPr>
              <w:t>9</w:t>
            </w:r>
            <w:r>
              <w:rPr>
                <w:rFonts w:hint="default" w:ascii="Times New Roman" w:hAnsi="Times New Roman" w:cs="Times New Roman"/>
                <w:b/>
                <w:bCs/>
                <w:color w:val="auto"/>
                <w:sz w:val="24"/>
                <w:szCs w:val="24"/>
                <w:highlight w:val="none"/>
                <w:u w:val="none"/>
                <w:lang w:val="en-US" w:eastAsia="zh-CN"/>
              </w:rPr>
              <w:t xml:space="preserve">  </w:t>
            </w:r>
            <w:r>
              <w:rPr>
                <w:rFonts w:hint="default" w:ascii="Times New Roman" w:hAnsi="Times New Roman" w:cs="Times New Roman"/>
                <w:b/>
                <w:bCs/>
                <w:color w:val="auto"/>
                <w:sz w:val="24"/>
                <w:szCs w:val="24"/>
                <w:highlight w:val="none"/>
                <w:u w:val="none"/>
              </w:rPr>
              <w:t xml:space="preserve"> 厂界噪声预测结果统计表  </w:t>
            </w:r>
            <w:r>
              <w:rPr>
                <w:rFonts w:hint="default" w:ascii="Times New Roman" w:hAnsi="Times New Roman" w:cs="Times New Roman"/>
                <w:b/>
                <w:bCs/>
                <w:color w:val="auto"/>
                <w:sz w:val="24"/>
                <w:szCs w:val="24"/>
                <w:highlight w:val="none"/>
                <w:u w:val="none"/>
                <w:lang w:val="en-US" w:eastAsia="zh-CN"/>
              </w:rPr>
              <w:t xml:space="preserve">    </w:t>
            </w:r>
            <w:r>
              <w:rPr>
                <w:rFonts w:hint="default" w:ascii="Times New Roman" w:hAnsi="Times New Roman" w:cs="Times New Roman"/>
                <w:b/>
                <w:bCs/>
                <w:color w:val="auto"/>
                <w:sz w:val="24"/>
                <w:szCs w:val="24"/>
                <w:highlight w:val="none"/>
                <w:u w:val="none"/>
              </w:rPr>
              <w:t>单位：dB（A）</w:t>
            </w:r>
          </w:p>
          <w:tbl>
            <w:tblPr>
              <w:tblStyle w:val="27"/>
              <w:tblW w:w="4894"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449"/>
              <w:gridCol w:w="1052"/>
              <w:gridCol w:w="1529"/>
              <w:gridCol w:w="1431"/>
              <w:gridCol w:w="1400"/>
            </w:tblGrid>
            <w:tr w14:paraId="488FB2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615" w:type="pct"/>
                  <w:gridSpan w:val="2"/>
                  <w:vMerge w:val="restart"/>
                  <w:noWrap w:val="0"/>
                  <w:vAlign w:val="center"/>
                </w:tcPr>
                <w:p w14:paraId="2ACDFBAE">
                  <w:pPr>
                    <w:widowControl/>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名称</w:t>
                  </w:r>
                </w:p>
              </w:tc>
              <w:tc>
                <w:tcPr>
                  <w:tcW w:w="3384" w:type="pct"/>
                  <w:gridSpan w:val="4"/>
                  <w:noWrap w:val="0"/>
                  <w:vAlign w:val="center"/>
                </w:tcPr>
                <w:p w14:paraId="4D07F2E1">
                  <w:pPr>
                    <w:widowControl/>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预测点声压级</w:t>
                  </w:r>
                </w:p>
              </w:tc>
            </w:tr>
            <w:tr w14:paraId="1744BD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615" w:type="pct"/>
                  <w:gridSpan w:val="2"/>
                  <w:vMerge w:val="continue"/>
                  <w:noWrap w:val="0"/>
                  <w:vAlign w:val="center"/>
                </w:tcPr>
                <w:p w14:paraId="03A45156">
                  <w:pPr>
                    <w:widowControl/>
                    <w:jc w:val="center"/>
                    <w:rPr>
                      <w:rFonts w:hint="default" w:ascii="Times New Roman" w:hAnsi="Times New Roman" w:cs="Times New Roman"/>
                      <w:b/>
                      <w:bCs/>
                      <w:color w:val="auto"/>
                      <w:sz w:val="21"/>
                      <w:szCs w:val="21"/>
                      <w:highlight w:val="none"/>
                      <w:u w:val="single"/>
                    </w:rPr>
                  </w:pPr>
                </w:p>
              </w:tc>
              <w:tc>
                <w:tcPr>
                  <w:tcW w:w="658" w:type="pct"/>
                  <w:noWrap w:val="0"/>
                  <w:vAlign w:val="center"/>
                </w:tcPr>
                <w:p w14:paraId="3EF730D4">
                  <w:pPr>
                    <w:widowControl/>
                    <w:jc w:val="center"/>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rPr>
                    <w:t>厂界东侧</w:t>
                  </w:r>
                  <w:r>
                    <w:rPr>
                      <w:rFonts w:hint="eastAsia" w:cs="Times New Roman"/>
                      <w:b/>
                      <w:bCs/>
                      <w:color w:val="auto"/>
                      <w:sz w:val="21"/>
                      <w:szCs w:val="21"/>
                      <w:highlight w:val="none"/>
                      <w:u w:val="single"/>
                      <w:lang w:val="en-US" w:eastAsia="zh-CN"/>
                    </w:rPr>
                    <w:t>外1m处</w:t>
                  </w:r>
                </w:p>
              </w:tc>
              <w:tc>
                <w:tcPr>
                  <w:tcW w:w="956" w:type="pct"/>
                  <w:noWrap w:val="0"/>
                  <w:vAlign w:val="center"/>
                </w:tcPr>
                <w:p w14:paraId="2FC9F8E3">
                  <w:pPr>
                    <w:widowControl/>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厂界南侧</w:t>
                  </w:r>
                  <w:r>
                    <w:rPr>
                      <w:rFonts w:hint="eastAsia" w:cs="Times New Roman"/>
                      <w:b/>
                      <w:bCs/>
                      <w:color w:val="auto"/>
                      <w:sz w:val="21"/>
                      <w:szCs w:val="21"/>
                      <w:highlight w:val="none"/>
                      <w:u w:val="single"/>
                      <w:lang w:val="en-US" w:eastAsia="zh-CN"/>
                    </w:rPr>
                    <w:t>外1m处</w:t>
                  </w:r>
                </w:p>
              </w:tc>
              <w:tc>
                <w:tcPr>
                  <w:tcW w:w="895" w:type="pct"/>
                  <w:noWrap w:val="0"/>
                  <w:vAlign w:val="center"/>
                </w:tcPr>
                <w:p w14:paraId="48902727">
                  <w:pPr>
                    <w:widowControl/>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厂界西侧</w:t>
                  </w:r>
                  <w:r>
                    <w:rPr>
                      <w:rFonts w:hint="eastAsia" w:cs="Times New Roman"/>
                      <w:b/>
                      <w:bCs/>
                      <w:color w:val="auto"/>
                      <w:sz w:val="21"/>
                      <w:szCs w:val="21"/>
                      <w:highlight w:val="none"/>
                      <w:u w:val="single"/>
                      <w:lang w:val="en-US" w:eastAsia="zh-CN"/>
                    </w:rPr>
                    <w:t>外1m处</w:t>
                  </w:r>
                </w:p>
              </w:tc>
              <w:tc>
                <w:tcPr>
                  <w:tcW w:w="874" w:type="pct"/>
                  <w:noWrap w:val="0"/>
                  <w:vAlign w:val="center"/>
                </w:tcPr>
                <w:p w14:paraId="6328AFE9">
                  <w:pPr>
                    <w:widowControl/>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厂界北侧</w:t>
                  </w:r>
                  <w:r>
                    <w:rPr>
                      <w:rFonts w:hint="eastAsia" w:cs="Times New Roman"/>
                      <w:b/>
                      <w:bCs/>
                      <w:color w:val="auto"/>
                      <w:sz w:val="21"/>
                      <w:szCs w:val="21"/>
                      <w:highlight w:val="none"/>
                      <w:u w:val="single"/>
                      <w:lang w:val="en-US" w:eastAsia="zh-CN"/>
                    </w:rPr>
                    <w:t>外1m处</w:t>
                  </w:r>
                </w:p>
              </w:tc>
            </w:tr>
            <w:tr w14:paraId="637CF4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9" w:type="pct"/>
                  <w:vMerge w:val="restart"/>
                  <w:noWrap w:val="0"/>
                  <w:vAlign w:val="center"/>
                </w:tcPr>
                <w:p w14:paraId="03076B5A">
                  <w:pPr>
                    <w:bidi w:val="0"/>
                    <w:jc w:val="center"/>
                    <w:rPr>
                      <w:rFonts w:hint="eastAsia" w:ascii="宋体" w:hAnsi="宋体" w:eastAsia="宋体" w:cs="宋体"/>
                      <w:b/>
                      <w:bCs/>
                      <w:color w:val="auto"/>
                      <w:sz w:val="21"/>
                      <w:szCs w:val="21"/>
                      <w:highlight w:val="none"/>
                      <w:u w:val="single"/>
                    </w:rPr>
                  </w:pPr>
                  <w:r>
                    <w:rPr>
                      <w:rFonts w:hint="eastAsia" w:ascii="Arial" w:hAnsi="Arial" w:eastAsia="宋体" w:cs="Arial"/>
                      <w:b/>
                      <w:bCs/>
                      <w:color w:val="auto"/>
                      <w:sz w:val="21"/>
                      <w:szCs w:val="21"/>
                      <w:highlight w:val="none"/>
                      <w:u w:val="single"/>
                      <w:lang w:eastAsia="zh-CN"/>
                    </w:rPr>
                    <w:t>库房二</w:t>
                  </w:r>
                </w:p>
              </w:tc>
              <w:tc>
                <w:tcPr>
                  <w:tcW w:w="905" w:type="pct"/>
                  <w:noWrap w:val="0"/>
                  <w:vAlign w:val="center"/>
                </w:tcPr>
                <w:p w14:paraId="3F18325C">
                  <w:pPr>
                    <w:keepNext w:val="0"/>
                    <w:keepLines w:val="0"/>
                    <w:widowControl/>
                    <w:suppressLineNumbers w:val="0"/>
                    <w:jc w:val="center"/>
                    <w:rPr>
                      <w:rFonts w:hint="eastAsia" w:ascii="宋体" w:hAnsi="宋体" w:eastAsia="宋体" w:cs="宋体"/>
                      <w:b/>
                      <w:bCs/>
                      <w:color w:val="auto"/>
                      <w:sz w:val="21"/>
                      <w:szCs w:val="21"/>
                      <w:highlight w:val="none"/>
                      <w:u w:val="single"/>
                    </w:rPr>
                  </w:pPr>
                  <w:r>
                    <w:rPr>
                      <w:rFonts w:hint="eastAsia" w:ascii="宋体" w:hAnsi="宋体" w:eastAsia="宋体" w:cs="宋体"/>
                      <w:b/>
                      <w:bCs/>
                      <w:color w:val="auto"/>
                      <w:kern w:val="0"/>
                      <w:sz w:val="21"/>
                      <w:szCs w:val="21"/>
                      <w:highlight w:val="none"/>
                      <w:u w:val="single"/>
                      <w:lang w:val="en-US" w:eastAsia="zh-CN" w:bidi="ar"/>
                    </w:rPr>
                    <w:t>距离（m）</w:t>
                  </w:r>
                </w:p>
              </w:tc>
              <w:tc>
                <w:tcPr>
                  <w:tcW w:w="658" w:type="pct"/>
                  <w:noWrap w:val="0"/>
                  <w:vAlign w:val="center"/>
                </w:tcPr>
                <w:p w14:paraId="0FD4C4C2">
                  <w:pPr>
                    <w:widowControl/>
                    <w:jc w:val="center"/>
                    <w:rPr>
                      <w:rFonts w:hint="default" w:cs="Times New Roman"/>
                      <w:b/>
                      <w:bCs/>
                      <w:color w:val="auto"/>
                      <w:sz w:val="21"/>
                      <w:szCs w:val="21"/>
                      <w:highlight w:val="none"/>
                      <w:u w:val="single"/>
                      <w:lang w:val="en-US" w:eastAsia="zh-CN"/>
                    </w:rPr>
                  </w:pPr>
                  <w:r>
                    <w:rPr>
                      <w:rFonts w:hint="eastAsia" w:cs="Times New Roman"/>
                      <w:b/>
                      <w:bCs/>
                      <w:color w:val="auto"/>
                      <w:sz w:val="21"/>
                      <w:szCs w:val="21"/>
                      <w:highlight w:val="none"/>
                      <w:u w:val="single"/>
                      <w:lang w:val="en-US" w:eastAsia="zh-CN"/>
                    </w:rPr>
                    <w:t>160</w:t>
                  </w:r>
                </w:p>
              </w:tc>
              <w:tc>
                <w:tcPr>
                  <w:tcW w:w="956" w:type="pct"/>
                  <w:noWrap w:val="0"/>
                  <w:vAlign w:val="center"/>
                </w:tcPr>
                <w:p w14:paraId="5782F33D">
                  <w:pPr>
                    <w:widowControl/>
                    <w:jc w:val="center"/>
                    <w:rPr>
                      <w:rFonts w:hint="default" w:cs="Times New Roman"/>
                      <w:b/>
                      <w:bCs/>
                      <w:color w:val="auto"/>
                      <w:sz w:val="21"/>
                      <w:szCs w:val="21"/>
                      <w:highlight w:val="none"/>
                      <w:u w:val="single"/>
                      <w:lang w:val="en-US" w:eastAsia="zh-CN"/>
                    </w:rPr>
                  </w:pPr>
                  <w:r>
                    <w:rPr>
                      <w:rFonts w:hint="eastAsia" w:cs="Times New Roman"/>
                      <w:b/>
                      <w:bCs/>
                      <w:color w:val="auto"/>
                      <w:sz w:val="21"/>
                      <w:szCs w:val="21"/>
                      <w:highlight w:val="none"/>
                      <w:u w:val="single"/>
                      <w:lang w:val="en-US" w:eastAsia="zh-CN"/>
                    </w:rPr>
                    <w:t>103</w:t>
                  </w:r>
                </w:p>
              </w:tc>
              <w:tc>
                <w:tcPr>
                  <w:tcW w:w="895" w:type="pct"/>
                  <w:noWrap w:val="0"/>
                  <w:vAlign w:val="center"/>
                </w:tcPr>
                <w:p w14:paraId="721C2B1F">
                  <w:pPr>
                    <w:widowControl/>
                    <w:jc w:val="center"/>
                    <w:rPr>
                      <w:rFonts w:hint="default" w:cs="Times New Roman"/>
                      <w:b/>
                      <w:bCs/>
                      <w:color w:val="auto"/>
                      <w:sz w:val="21"/>
                      <w:szCs w:val="21"/>
                      <w:highlight w:val="none"/>
                      <w:u w:val="single"/>
                      <w:lang w:val="en-US" w:eastAsia="zh-CN"/>
                    </w:rPr>
                  </w:pPr>
                  <w:r>
                    <w:rPr>
                      <w:rFonts w:hint="eastAsia" w:cs="Times New Roman"/>
                      <w:b/>
                      <w:bCs/>
                      <w:color w:val="auto"/>
                      <w:sz w:val="21"/>
                      <w:szCs w:val="21"/>
                      <w:highlight w:val="none"/>
                      <w:u w:val="single"/>
                      <w:lang w:val="en-US" w:eastAsia="zh-CN"/>
                    </w:rPr>
                    <w:t>75</w:t>
                  </w:r>
                </w:p>
              </w:tc>
              <w:tc>
                <w:tcPr>
                  <w:tcW w:w="874" w:type="pct"/>
                  <w:noWrap w:val="0"/>
                  <w:vAlign w:val="center"/>
                </w:tcPr>
                <w:p w14:paraId="62A0C088">
                  <w:pPr>
                    <w:widowControl/>
                    <w:jc w:val="center"/>
                    <w:rPr>
                      <w:rFonts w:hint="default" w:ascii="Times New Roman" w:hAnsi="Times New Roman" w:eastAsia="宋体" w:cs="Times New Roman"/>
                      <w:b/>
                      <w:bCs/>
                      <w:color w:val="auto"/>
                      <w:kern w:val="2"/>
                      <w:sz w:val="21"/>
                      <w:szCs w:val="21"/>
                      <w:highlight w:val="none"/>
                      <w:u w:val="single"/>
                      <w:lang w:val="en-US" w:eastAsia="zh-CN" w:bidi="ar-SA"/>
                    </w:rPr>
                  </w:pPr>
                  <w:r>
                    <w:rPr>
                      <w:rFonts w:hint="eastAsia" w:ascii="Times New Roman" w:hAnsi="Times New Roman" w:eastAsia="宋体" w:cs="Times New Roman"/>
                      <w:b/>
                      <w:bCs/>
                      <w:color w:val="auto"/>
                      <w:kern w:val="2"/>
                      <w:sz w:val="21"/>
                      <w:szCs w:val="21"/>
                      <w:highlight w:val="none"/>
                      <w:u w:val="single"/>
                      <w:lang w:val="en-US" w:eastAsia="zh-CN" w:bidi="ar-SA"/>
                    </w:rPr>
                    <w:t>8</w:t>
                  </w:r>
                </w:p>
              </w:tc>
            </w:tr>
            <w:tr w14:paraId="2CBEA7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pct"/>
                  <w:vMerge w:val="continue"/>
                  <w:noWrap w:val="0"/>
                  <w:vAlign w:val="center"/>
                </w:tcPr>
                <w:p w14:paraId="7DD5C006">
                  <w:pPr>
                    <w:widowControl/>
                    <w:jc w:val="center"/>
                    <w:rPr>
                      <w:rFonts w:hint="eastAsia" w:ascii="宋体" w:hAnsi="宋体" w:eastAsia="宋体" w:cs="宋体"/>
                      <w:b/>
                      <w:bCs/>
                      <w:color w:val="auto"/>
                      <w:sz w:val="21"/>
                      <w:szCs w:val="21"/>
                      <w:highlight w:val="none"/>
                      <w:u w:val="single"/>
                    </w:rPr>
                  </w:pPr>
                </w:p>
              </w:tc>
              <w:tc>
                <w:tcPr>
                  <w:tcW w:w="905" w:type="pct"/>
                  <w:noWrap w:val="0"/>
                  <w:vAlign w:val="center"/>
                </w:tcPr>
                <w:p w14:paraId="7AA5D14E">
                  <w:pPr>
                    <w:keepNext w:val="0"/>
                    <w:keepLines w:val="0"/>
                    <w:widowControl/>
                    <w:suppressLineNumbers w:val="0"/>
                    <w:jc w:val="center"/>
                    <w:rPr>
                      <w:rFonts w:hint="eastAsia" w:ascii="宋体" w:hAnsi="宋体" w:eastAsia="宋体" w:cs="宋体"/>
                      <w:b/>
                      <w:bCs/>
                      <w:color w:val="auto"/>
                      <w:sz w:val="21"/>
                      <w:szCs w:val="21"/>
                      <w:highlight w:val="none"/>
                      <w:u w:val="single"/>
                    </w:rPr>
                  </w:pPr>
                  <w:r>
                    <w:rPr>
                      <w:rFonts w:hint="eastAsia" w:ascii="宋体" w:hAnsi="宋体" w:eastAsia="宋体" w:cs="宋体"/>
                      <w:b/>
                      <w:bCs/>
                      <w:color w:val="auto"/>
                      <w:kern w:val="0"/>
                      <w:sz w:val="21"/>
                      <w:szCs w:val="21"/>
                      <w:highlight w:val="none"/>
                      <w:u w:val="single"/>
                      <w:lang w:val="en-US" w:eastAsia="zh-CN" w:bidi="ar"/>
                    </w:rPr>
                    <w:t>贡献值dB（A）</w:t>
                  </w:r>
                </w:p>
              </w:tc>
              <w:tc>
                <w:tcPr>
                  <w:tcW w:w="658" w:type="pct"/>
                  <w:noWrap w:val="0"/>
                  <w:vAlign w:val="center"/>
                </w:tcPr>
                <w:p w14:paraId="46A2178B">
                  <w:pPr>
                    <w:widowControl/>
                    <w:jc w:val="center"/>
                    <w:rPr>
                      <w:rFonts w:hint="default" w:cs="Times New Roman"/>
                      <w:b/>
                      <w:bCs/>
                      <w:color w:val="auto"/>
                      <w:sz w:val="21"/>
                      <w:szCs w:val="21"/>
                      <w:highlight w:val="none"/>
                      <w:u w:val="single"/>
                      <w:lang w:val="en-US" w:eastAsia="zh-CN"/>
                    </w:rPr>
                  </w:pPr>
                  <w:r>
                    <w:rPr>
                      <w:rFonts w:hint="eastAsia" w:cs="Times New Roman"/>
                      <w:b/>
                      <w:bCs/>
                      <w:color w:val="auto"/>
                      <w:sz w:val="21"/>
                      <w:szCs w:val="21"/>
                      <w:highlight w:val="none"/>
                      <w:u w:val="single"/>
                      <w:lang w:val="en-US" w:eastAsia="zh-CN"/>
                    </w:rPr>
                    <w:t>15.42</w:t>
                  </w:r>
                </w:p>
              </w:tc>
              <w:tc>
                <w:tcPr>
                  <w:tcW w:w="956" w:type="pct"/>
                  <w:noWrap w:val="0"/>
                  <w:vAlign w:val="center"/>
                </w:tcPr>
                <w:p w14:paraId="14705E33">
                  <w:pPr>
                    <w:widowControl/>
                    <w:jc w:val="center"/>
                    <w:rPr>
                      <w:rFonts w:hint="default" w:cs="Times New Roman"/>
                      <w:b/>
                      <w:bCs/>
                      <w:color w:val="auto"/>
                      <w:sz w:val="21"/>
                      <w:szCs w:val="21"/>
                      <w:highlight w:val="none"/>
                      <w:u w:val="single"/>
                      <w:lang w:val="en-US" w:eastAsia="zh-CN"/>
                    </w:rPr>
                  </w:pPr>
                  <w:r>
                    <w:rPr>
                      <w:rFonts w:hint="eastAsia" w:cs="Times New Roman"/>
                      <w:b/>
                      <w:bCs/>
                      <w:color w:val="auto"/>
                      <w:sz w:val="21"/>
                      <w:szCs w:val="21"/>
                      <w:highlight w:val="none"/>
                      <w:u w:val="single"/>
                      <w:lang w:val="en-US" w:eastAsia="zh-CN"/>
                    </w:rPr>
                    <w:t>19.24</w:t>
                  </w:r>
                </w:p>
              </w:tc>
              <w:tc>
                <w:tcPr>
                  <w:tcW w:w="895" w:type="pct"/>
                  <w:noWrap w:val="0"/>
                  <w:vAlign w:val="center"/>
                </w:tcPr>
                <w:p w14:paraId="1F861679">
                  <w:pPr>
                    <w:widowControl/>
                    <w:jc w:val="center"/>
                    <w:rPr>
                      <w:rFonts w:hint="default" w:cs="Times New Roman"/>
                      <w:b/>
                      <w:bCs/>
                      <w:color w:val="auto"/>
                      <w:sz w:val="21"/>
                      <w:szCs w:val="21"/>
                      <w:highlight w:val="none"/>
                      <w:u w:val="single"/>
                      <w:lang w:val="en-US" w:eastAsia="zh-CN"/>
                    </w:rPr>
                  </w:pPr>
                  <w:r>
                    <w:rPr>
                      <w:rFonts w:hint="eastAsia" w:cs="Times New Roman"/>
                      <w:b/>
                      <w:bCs/>
                      <w:color w:val="auto"/>
                      <w:sz w:val="21"/>
                      <w:szCs w:val="21"/>
                      <w:highlight w:val="none"/>
                      <w:u w:val="single"/>
                      <w:lang w:val="en-US" w:eastAsia="zh-CN"/>
                    </w:rPr>
                    <w:t>22.00</w:t>
                  </w:r>
                </w:p>
              </w:tc>
              <w:tc>
                <w:tcPr>
                  <w:tcW w:w="874" w:type="pct"/>
                  <w:noWrap w:val="0"/>
                  <w:vAlign w:val="center"/>
                </w:tcPr>
                <w:p w14:paraId="7996ECB7">
                  <w:pPr>
                    <w:widowControl/>
                    <w:jc w:val="center"/>
                    <w:rPr>
                      <w:rFonts w:hint="default" w:ascii="Times New Roman" w:hAnsi="Times New Roman" w:eastAsia="宋体" w:cs="Times New Roman"/>
                      <w:b/>
                      <w:bCs/>
                      <w:color w:val="auto"/>
                      <w:kern w:val="2"/>
                      <w:sz w:val="21"/>
                      <w:szCs w:val="21"/>
                      <w:highlight w:val="none"/>
                      <w:u w:val="single"/>
                      <w:lang w:val="en-US" w:eastAsia="zh-CN" w:bidi="ar-SA"/>
                    </w:rPr>
                  </w:pPr>
                  <w:r>
                    <w:rPr>
                      <w:rFonts w:hint="eastAsia" w:cs="Times New Roman"/>
                      <w:b/>
                      <w:bCs/>
                      <w:color w:val="auto"/>
                      <w:kern w:val="2"/>
                      <w:sz w:val="21"/>
                      <w:szCs w:val="21"/>
                      <w:highlight w:val="none"/>
                      <w:u w:val="single"/>
                      <w:lang w:val="en-US" w:eastAsia="zh-CN" w:bidi="ar-SA"/>
                    </w:rPr>
                    <w:t>41.44</w:t>
                  </w:r>
                </w:p>
              </w:tc>
            </w:tr>
            <w:tr w14:paraId="1E0F56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pct"/>
                  <w:vMerge w:val="restart"/>
                  <w:noWrap w:val="0"/>
                  <w:vAlign w:val="center"/>
                </w:tcPr>
                <w:p w14:paraId="50DF51CD">
                  <w:pPr>
                    <w:widowControl/>
                    <w:jc w:val="center"/>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污水处理站</w:t>
                  </w:r>
                </w:p>
              </w:tc>
              <w:tc>
                <w:tcPr>
                  <w:tcW w:w="905" w:type="pct"/>
                  <w:shd w:val="clear" w:color="auto" w:fill="auto"/>
                  <w:noWrap w:val="0"/>
                  <w:vAlign w:val="center"/>
                </w:tcPr>
                <w:p w14:paraId="713F71E7">
                  <w:pPr>
                    <w:keepNext w:val="0"/>
                    <w:keepLines w:val="0"/>
                    <w:widowControl/>
                    <w:suppressLineNumbers w:val="0"/>
                    <w:jc w:val="center"/>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0"/>
                      <w:sz w:val="21"/>
                      <w:szCs w:val="21"/>
                      <w:highlight w:val="none"/>
                      <w:u w:val="single"/>
                      <w:lang w:val="en-US" w:eastAsia="zh-CN" w:bidi="ar"/>
                    </w:rPr>
                    <w:t>距离（m）</w:t>
                  </w:r>
                </w:p>
              </w:tc>
              <w:tc>
                <w:tcPr>
                  <w:tcW w:w="658" w:type="pct"/>
                  <w:noWrap w:val="0"/>
                  <w:vAlign w:val="center"/>
                </w:tcPr>
                <w:p w14:paraId="56F3C1C7">
                  <w:pPr>
                    <w:widowControl/>
                    <w:jc w:val="center"/>
                    <w:rPr>
                      <w:rFonts w:hint="default" w:cs="Times New Roman"/>
                      <w:b/>
                      <w:bCs/>
                      <w:color w:val="auto"/>
                      <w:sz w:val="21"/>
                      <w:szCs w:val="21"/>
                      <w:highlight w:val="none"/>
                      <w:u w:val="single"/>
                      <w:lang w:val="en-US" w:eastAsia="zh-CN"/>
                    </w:rPr>
                  </w:pPr>
                  <w:r>
                    <w:rPr>
                      <w:rFonts w:hint="eastAsia" w:cs="Times New Roman"/>
                      <w:b/>
                      <w:bCs/>
                      <w:color w:val="auto"/>
                      <w:sz w:val="21"/>
                      <w:szCs w:val="21"/>
                      <w:highlight w:val="none"/>
                      <w:u w:val="single"/>
                      <w:lang w:val="en-US" w:eastAsia="zh-CN"/>
                    </w:rPr>
                    <w:t>271</w:t>
                  </w:r>
                </w:p>
              </w:tc>
              <w:tc>
                <w:tcPr>
                  <w:tcW w:w="956" w:type="pct"/>
                  <w:noWrap w:val="0"/>
                  <w:vAlign w:val="center"/>
                </w:tcPr>
                <w:p w14:paraId="375BB866">
                  <w:pPr>
                    <w:widowControl/>
                    <w:jc w:val="center"/>
                    <w:rPr>
                      <w:rFonts w:hint="default" w:cs="Times New Roman"/>
                      <w:b/>
                      <w:bCs/>
                      <w:color w:val="auto"/>
                      <w:sz w:val="21"/>
                      <w:szCs w:val="21"/>
                      <w:highlight w:val="none"/>
                      <w:u w:val="single"/>
                      <w:lang w:val="en-US" w:eastAsia="zh-CN"/>
                    </w:rPr>
                  </w:pPr>
                  <w:r>
                    <w:rPr>
                      <w:rFonts w:hint="eastAsia" w:cs="Times New Roman"/>
                      <w:b/>
                      <w:bCs/>
                      <w:color w:val="auto"/>
                      <w:sz w:val="21"/>
                      <w:szCs w:val="21"/>
                      <w:highlight w:val="none"/>
                      <w:u w:val="single"/>
                      <w:lang w:val="en-US" w:eastAsia="zh-CN"/>
                    </w:rPr>
                    <w:t>26</w:t>
                  </w:r>
                </w:p>
              </w:tc>
              <w:tc>
                <w:tcPr>
                  <w:tcW w:w="895" w:type="pct"/>
                  <w:noWrap w:val="0"/>
                  <w:vAlign w:val="center"/>
                </w:tcPr>
                <w:p w14:paraId="773CFA36">
                  <w:pPr>
                    <w:widowControl/>
                    <w:jc w:val="center"/>
                    <w:rPr>
                      <w:rFonts w:hint="default" w:cs="Times New Roman"/>
                      <w:b/>
                      <w:bCs/>
                      <w:color w:val="auto"/>
                      <w:sz w:val="21"/>
                      <w:szCs w:val="21"/>
                      <w:highlight w:val="none"/>
                      <w:u w:val="single"/>
                      <w:lang w:val="en-US" w:eastAsia="zh-CN"/>
                    </w:rPr>
                  </w:pPr>
                  <w:r>
                    <w:rPr>
                      <w:rFonts w:hint="eastAsia" w:cs="Times New Roman"/>
                      <w:b/>
                      <w:bCs/>
                      <w:color w:val="auto"/>
                      <w:sz w:val="21"/>
                      <w:szCs w:val="21"/>
                      <w:highlight w:val="none"/>
                      <w:u w:val="single"/>
                      <w:lang w:val="en-US" w:eastAsia="zh-CN"/>
                    </w:rPr>
                    <w:t>20</w:t>
                  </w:r>
                </w:p>
              </w:tc>
              <w:tc>
                <w:tcPr>
                  <w:tcW w:w="874" w:type="pct"/>
                  <w:noWrap w:val="0"/>
                  <w:vAlign w:val="center"/>
                </w:tcPr>
                <w:p w14:paraId="77BD8C2B">
                  <w:pPr>
                    <w:widowControl/>
                    <w:jc w:val="center"/>
                    <w:rPr>
                      <w:rFonts w:hint="default" w:cs="Times New Roman"/>
                      <w:b/>
                      <w:bCs/>
                      <w:color w:val="auto"/>
                      <w:kern w:val="2"/>
                      <w:sz w:val="21"/>
                      <w:szCs w:val="21"/>
                      <w:highlight w:val="none"/>
                      <w:u w:val="single"/>
                      <w:lang w:val="en-US" w:eastAsia="zh-CN" w:bidi="ar-SA"/>
                    </w:rPr>
                  </w:pPr>
                  <w:r>
                    <w:rPr>
                      <w:rFonts w:hint="eastAsia" w:cs="Times New Roman"/>
                      <w:b/>
                      <w:bCs/>
                      <w:color w:val="auto"/>
                      <w:kern w:val="2"/>
                      <w:sz w:val="21"/>
                      <w:szCs w:val="21"/>
                      <w:highlight w:val="none"/>
                      <w:u w:val="single"/>
                      <w:lang w:val="en-US" w:eastAsia="zh-CN" w:bidi="ar-SA"/>
                    </w:rPr>
                    <w:t>128</w:t>
                  </w:r>
                </w:p>
              </w:tc>
            </w:tr>
            <w:tr w14:paraId="1B6265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09" w:type="pct"/>
                  <w:vMerge w:val="continue"/>
                  <w:noWrap w:val="0"/>
                  <w:vAlign w:val="center"/>
                </w:tcPr>
                <w:p w14:paraId="44F87141">
                  <w:pPr>
                    <w:widowControl/>
                    <w:jc w:val="center"/>
                    <w:rPr>
                      <w:rFonts w:hint="eastAsia" w:ascii="宋体" w:hAnsi="宋体" w:eastAsia="宋体" w:cs="宋体"/>
                      <w:b/>
                      <w:bCs/>
                      <w:color w:val="auto"/>
                      <w:sz w:val="21"/>
                      <w:szCs w:val="21"/>
                      <w:highlight w:val="none"/>
                      <w:u w:val="single"/>
                    </w:rPr>
                  </w:pPr>
                </w:p>
              </w:tc>
              <w:tc>
                <w:tcPr>
                  <w:tcW w:w="905" w:type="pct"/>
                  <w:shd w:val="clear" w:color="auto" w:fill="auto"/>
                  <w:noWrap w:val="0"/>
                  <w:vAlign w:val="center"/>
                </w:tcPr>
                <w:p w14:paraId="5BE2E741">
                  <w:pPr>
                    <w:keepNext w:val="0"/>
                    <w:keepLines w:val="0"/>
                    <w:widowControl/>
                    <w:suppressLineNumbers w:val="0"/>
                    <w:jc w:val="center"/>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0"/>
                      <w:sz w:val="21"/>
                      <w:szCs w:val="21"/>
                      <w:highlight w:val="none"/>
                      <w:u w:val="single"/>
                      <w:lang w:val="en-US" w:eastAsia="zh-CN" w:bidi="ar"/>
                    </w:rPr>
                    <w:t>贡献值dB（A）</w:t>
                  </w:r>
                </w:p>
              </w:tc>
              <w:tc>
                <w:tcPr>
                  <w:tcW w:w="658" w:type="pct"/>
                  <w:noWrap w:val="0"/>
                  <w:vAlign w:val="center"/>
                </w:tcPr>
                <w:p w14:paraId="20AECC30">
                  <w:pPr>
                    <w:widowControl/>
                    <w:jc w:val="center"/>
                    <w:rPr>
                      <w:rFonts w:hint="default" w:cs="Times New Roman"/>
                      <w:b/>
                      <w:bCs/>
                      <w:color w:val="auto"/>
                      <w:sz w:val="21"/>
                      <w:szCs w:val="21"/>
                      <w:highlight w:val="none"/>
                      <w:u w:val="single"/>
                      <w:lang w:val="en-US" w:eastAsia="zh-CN"/>
                    </w:rPr>
                  </w:pPr>
                  <w:r>
                    <w:rPr>
                      <w:rFonts w:hint="eastAsia" w:cs="Times New Roman"/>
                      <w:b/>
                      <w:bCs/>
                      <w:color w:val="auto"/>
                      <w:sz w:val="21"/>
                      <w:szCs w:val="21"/>
                      <w:highlight w:val="none"/>
                      <w:u w:val="single"/>
                      <w:lang w:val="en-US" w:eastAsia="zh-CN"/>
                    </w:rPr>
                    <w:t>23.18</w:t>
                  </w:r>
                </w:p>
              </w:tc>
              <w:tc>
                <w:tcPr>
                  <w:tcW w:w="956" w:type="pct"/>
                  <w:noWrap w:val="0"/>
                  <w:vAlign w:val="center"/>
                </w:tcPr>
                <w:p w14:paraId="7BE3EB1B">
                  <w:pPr>
                    <w:widowControl/>
                    <w:jc w:val="center"/>
                    <w:rPr>
                      <w:rFonts w:hint="default" w:cs="Times New Roman"/>
                      <w:b/>
                      <w:bCs/>
                      <w:color w:val="auto"/>
                      <w:sz w:val="21"/>
                      <w:szCs w:val="21"/>
                      <w:highlight w:val="none"/>
                      <w:u w:val="single"/>
                      <w:lang w:val="en-US" w:eastAsia="zh-CN"/>
                    </w:rPr>
                  </w:pPr>
                  <w:r>
                    <w:rPr>
                      <w:rFonts w:hint="eastAsia" w:cs="Times New Roman"/>
                      <w:b/>
                      <w:bCs/>
                      <w:color w:val="auto"/>
                      <w:sz w:val="21"/>
                      <w:szCs w:val="21"/>
                      <w:highlight w:val="none"/>
                      <w:u w:val="single"/>
                      <w:lang w:val="en-US" w:eastAsia="zh-CN"/>
                    </w:rPr>
                    <w:t>43.54</w:t>
                  </w:r>
                </w:p>
              </w:tc>
              <w:tc>
                <w:tcPr>
                  <w:tcW w:w="895" w:type="pct"/>
                  <w:noWrap w:val="0"/>
                  <w:vAlign w:val="center"/>
                </w:tcPr>
                <w:p w14:paraId="70E747D0">
                  <w:pPr>
                    <w:widowControl/>
                    <w:jc w:val="center"/>
                    <w:rPr>
                      <w:rFonts w:hint="default" w:cs="Times New Roman"/>
                      <w:b/>
                      <w:bCs/>
                      <w:color w:val="auto"/>
                      <w:sz w:val="21"/>
                      <w:szCs w:val="21"/>
                      <w:highlight w:val="none"/>
                      <w:u w:val="single"/>
                      <w:lang w:val="en-US" w:eastAsia="zh-CN"/>
                    </w:rPr>
                  </w:pPr>
                  <w:r>
                    <w:rPr>
                      <w:rFonts w:hint="eastAsia" w:cs="Times New Roman"/>
                      <w:b/>
                      <w:bCs/>
                      <w:color w:val="auto"/>
                      <w:sz w:val="21"/>
                      <w:szCs w:val="21"/>
                      <w:highlight w:val="none"/>
                      <w:u w:val="single"/>
                      <w:lang w:val="en-US" w:eastAsia="zh-CN"/>
                    </w:rPr>
                    <w:t>45.82</w:t>
                  </w:r>
                </w:p>
              </w:tc>
              <w:tc>
                <w:tcPr>
                  <w:tcW w:w="874" w:type="pct"/>
                  <w:noWrap w:val="0"/>
                  <w:vAlign w:val="center"/>
                </w:tcPr>
                <w:p w14:paraId="2554B010">
                  <w:pPr>
                    <w:widowControl/>
                    <w:jc w:val="center"/>
                    <w:rPr>
                      <w:rFonts w:hint="default" w:cs="Times New Roman"/>
                      <w:b/>
                      <w:bCs/>
                      <w:color w:val="auto"/>
                      <w:kern w:val="2"/>
                      <w:sz w:val="21"/>
                      <w:szCs w:val="21"/>
                      <w:highlight w:val="none"/>
                      <w:u w:val="single"/>
                      <w:lang w:val="en-US" w:eastAsia="zh-CN" w:bidi="ar-SA"/>
                    </w:rPr>
                  </w:pPr>
                  <w:r>
                    <w:rPr>
                      <w:rFonts w:hint="eastAsia" w:cs="Times New Roman"/>
                      <w:b/>
                      <w:bCs/>
                      <w:color w:val="auto"/>
                      <w:kern w:val="2"/>
                      <w:sz w:val="21"/>
                      <w:szCs w:val="21"/>
                      <w:highlight w:val="none"/>
                      <w:u w:val="single"/>
                      <w:lang w:val="en-US" w:eastAsia="zh-CN" w:bidi="ar-SA"/>
                    </w:rPr>
                    <w:t>29.70</w:t>
                  </w:r>
                </w:p>
              </w:tc>
            </w:tr>
            <w:tr w14:paraId="06BAE4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15" w:type="pct"/>
                  <w:gridSpan w:val="2"/>
                  <w:noWrap w:val="0"/>
                  <w:vAlign w:val="center"/>
                </w:tcPr>
                <w:p w14:paraId="028D342C">
                  <w:pPr>
                    <w:keepNext w:val="0"/>
                    <w:keepLines w:val="0"/>
                    <w:widowControl/>
                    <w:suppressLineNumbers w:val="0"/>
                    <w:jc w:val="center"/>
                    <w:rPr>
                      <w:rFonts w:hint="eastAsia" w:ascii="宋体" w:hAnsi="宋体" w:eastAsia="宋体" w:cs="宋体"/>
                      <w:b/>
                      <w:bCs/>
                      <w:color w:val="auto"/>
                      <w:kern w:val="0"/>
                      <w:sz w:val="21"/>
                      <w:szCs w:val="21"/>
                      <w:highlight w:val="none"/>
                      <w:u w:val="single"/>
                      <w:lang w:val="en-US" w:eastAsia="zh-CN" w:bidi="ar"/>
                    </w:rPr>
                  </w:pPr>
                  <w:r>
                    <w:rPr>
                      <w:rFonts w:hint="eastAsia" w:ascii="宋体" w:hAnsi="宋体" w:cs="宋体"/>
                      <w:b/>
                      <w:bCs/>
                      <w:color w:val="auto"/>
                      <w:szCs w:val="21"/>
                      <w:highlight w:val="none"/>
                      <w:u w:val="single"/>
                    </w:rPr>
                    <w:t>叠加贡献值dB（A）</w:t>
                  </w:r>
                </w:p>
              </w:tc>
              <w:tc>
                <w:tcPr>
                  <w:tcW w:w="658" w:type="pct"/>
                  <w:noWrap w:val="0"/>
                  <w:vAlign w:val="center"/>
                </w:tcPr>
                <w:p w14:paraId="1A1A7B63">
                  <w:pPr>
                    <w:widowControl/>
                    <w:jc w:val="center"/>
                    <w:rPr>
                      <w:rFonts w:hint="default" w:cs="Times New Roman"/>
                      <w:b/>
                      <w:bCs/>
                      <w:color w:val="auto"/>
                      <w:sz w:val="21"/>
                      <w:szCs w:val="21"/>
                      <w:highlight w:val="none"/>
                      <w:u w:val="single"/>
                      <w:lang w:val="en-US" w:eastAsia="zh-CN"/>
                    </w:rPr>
                  </w:pPr>
                  <w:r>
                    <w:rPr>
                      <w:rFonts w:hint="eastAsia" w:cs="Times New Roman"/>
                      <w:b/>
                      <w:bCs/>
                      <w:color w:val="auto"/>
                      <w:sz w:val="21"/>
                      <w:szCs w:val="21"/>
                      <w:highlight w:val="none"/>
                      <w:u w:val="single"/>
                      <w:lang w:val="en-US" w:eastAsia="zh-CN"/>
                    </w:rPr>
                    <w:t>23.85</w:t>
                  </w:r>
                </w:p>
              </w:tc>
              <w:tc>
                <w:tcPr>
                  <w:tcW w:w="956" w:type="pct"/>
                  <w:noWrap w:val="0"/>
                  <w:vAlign w:val="center"/>
                </w:tcPr>
                <w:p w14:paraId="423321F3">
                  <w:pPr>
                    <w:widowControl/>
                    <w:jc w:val="center"/>
                    <w:rPr>
                      <w:rFonts w:hint="default" w:cs="Times New Roman"/>
                      <w:b/>
                      <w:bCs/>
                      <w:color w:val="auto"/>
                      <w:sz w:val="21"/>
                      <w:szCs w:val="21"/>
                      <w:highlight w:val="none"/>
                      <w:u w:val="single"/>
                      <w:lang w:val="en-US" w:eastAsia="zh-CN"/>
                    </w:rPr>
                  </w:pPr>
                  <w:r>
                    <w:rPr>
                      <w:rFonts w:hint="eastAsia" w:cs="Times New Roman"/>
                      <w:b/>
                      <w:bCs/>
                      <w:color w:val="auto"/>
                      <w:sz w:val="21"/>
                      <w:szCs w:val="21"/>
                      <w:highlight w:val="none"/>
                      <w:u w:val="single"/>
                      <w:lang w:val="en-US" w:eastAsia="zh-CN"/>
                    </w:rPr>
                    <w:t>43.56</w:t>
                  </w:r>
                </w:p>
              </w:tc>
              <w:tc>
                <w:tcPr>
                  <w:tcW w:w="895" w:type="pct"/>
                  <w:noWrap w:val="0"/>
                  <w:vAlign w:val="center"/>
                </w:tcPr>
                <w:p w14:paraId="7C867424">
                  <w:pPr>
                    <w:widowControl/>
                    <w:jc w:val="center"/>
                    <w:rPr>
                      <w:rFonts w:hint="default" w:cs="Times New Roman"/>
                      <w:b/>
                      <w:bCs/>
                      <w:color w:val="auto"/>
                      <w:sz w:val="21"/>
                      <w:szCs w:val="21"/>
                      <w:highlight w:val="none"/>
                      <w:u w:val="single"/>
                      <w:lang w:val="en-US" w:eastAsia="zh-CN"/>
                    </w:rPr>
                  </w:pPr>
                  <w:r>
                    <w:rPr>
                      <w:rFonts w:hint="eastAsia" w:cs="Times New Roman"/>
                      <w:b/>
                      <w:bCs/>
                      <w:color w:val="auto"/>
                      <w:sz w:val="21"/>
                      <w:szCs w:val="21"/>
                      <w:highlight w:val="none"/>
                      <w:u w:val="single"/>
                      <w:lang w:val="en-US" w:eastAsia="zh-CN"/>
                    </w:rPr>
                    <w:t>45.84</w:t>
                  </w:r>
                </w:p>
              </w:tc>
              <w:tc>
                <w:tcPr>
                  <w:tcW w:w="874" w:type="pct"/>
                  <w:noWrap w:val="0"/>
                  <w:vAlign w:val="center"/>
                </w:tcPr>
                <w:p w14:paraId="15184BCE">
                  <w:pPr>
                    <w:widowControl/>
                    <w:jc w:val="center"/>
                    <w:rPr>
                      <w:rFonts w:hint="default" w:cs="Times New Roman"/>
                      <w:b/>
                      <w:bCs/>
                      <w:color w:val="auto"/>
                      <w:kern w:val="2"/>
                      <w:sz w:val="21"/>
                      <w:szCs w:val="21"/>
                      <w:highlight w:val="none"/>
                      <w:u w:val="single"/>
                      <w:lang w:val="en-US" w:eastAsia="zh-CN" w:bidi="ar-SA"/>
                    </w:rPr>
                  </w:pPr>
                  <w:r>
                    <w:rPr>
                      <w:rFonts w:hint="eastAsia" w:cs="Times New Roman"/>
                      <w:b/>
                      <w:bCs/>
                      <w:color w:val="auto"/>
                      <w:kern w:val="2"/>
                      <w:sz w:val="21"/>
                      <w:szCs w:val="21"/>
                      <w:highlight w:val="none"/>
                      <w:u w:val="single"/>
                      <w:lang w:val="en-US" w:eastAsia="zh-CN" w:bidi="ar-SA"/>
                    </w:rPr>
                    <w:t>41.72</w:t>
                  </w:r>
                </w:p>
              </w:tc>
            </w:tr>
            <w:tr w14:paraId="4CCB4A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pct"/>
                  <w:vMerge w:val="restart"/>
                  <w:noWrap w:val="0"/>
                  <w:vAlign w:val="center"/>
                </w:tcPr>
                <w:p w14:paraId="6B721E42">
                  <w:pPr>
                    <w:widowControl/>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标准值</w:t>
                  </w:r>
                </w:p>
              </w:tc>
              <w:tc>
                <w:tcPr>
                  <w:tcW w:w="905" w:type="pct"/>
                  <w:noWrap w:val="0"/>
                  <w:vAlign w:val="center"/>
                </w:tcPr>
                <w:p w14:paraId="0DEA0651">
                  <w:pPr>
                    <w:widowControl/>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昼间</w:t>
                  </w:r>
                </w:p>
              </w:tc>
              <w:tc>
                <w:tcPr>
                  <w:tcW w:w="658" w:type="pct"/>
                  <w:noWrap w:val="0"/>
                  <w:vAlign w:val="center"/>
                </w:tcPr>
                <w:p w14:paraId="5894DAED">
                  <w:pPr>
                    <w:widowControl/>
                    <w:jc w:val="center"/>
                    <w:rPr>
                      <w:rFonts w:hint="default" w:ascii="Times New Roman" w:hAnsi="Times New Roman" w:eastAsia="宋体" w:cs="Times New Roman"/>
                      <w:b/>
                      <w:bCs/>
                      <w:color w:val="auto"/>
                      <w:sz w:val="21"/>
                      <w:szCs w:val="21"/>
                      <w:highlight w:val="none"/>
                      <w:u w:val="single"/>
                      <w:lang w:val="en-US" w:eastAsia="zh-CN"/>
                    </w:rPr>
                  </w:pPr>
                  <w:r>
                    <w:rPr>
                      <w:rFonts w:hint="eastAsia" w:cs="Times New Roman"/>
                      <w:b/>
                      <w:bCs/>
                      <w:color w:val="auto"/>
                      <w:sz w:val="21"/>
                      <w:szCs w:val="21"/>
                      <w:highlight w:val="none"/>
                      <w:u w:val="single"/>
                      <w:lang w:val="en-US" w:eastAsia="zh-CN"/>
                    </w:rPr>
                    <w:t>60</w:t>
                  </w:r>
                </w:p>
              </w:tc>
              <w:tc>
                <w:tcPr>
                  <w:tcW w:w="956" w:type="pct"/>
                  <w:noWrap w:val="0"/>
                  <w:vAlign w:val="center"/>
                </w:tcPr>
                <w:p w14:paraId="2503E59B">
                  <w:pPr>
                    <w:widowControl/>
                    <w:jc w:val="center"/>
                    <w:rPr>
                      <w:rFonts w:hint="default" w:ascii="Times New Roman" w:hAnsi="Times New Roman" w:eastAsia="宋体" w:cs="Times New Roman"/>
                      <w:b/>
                      <w:bCs/>
                      <w:color w:val="auto"/>
                      <w:sz w:val="21"/>
                      <w:szCs w:val="21"/>
                      <w:highlight w:val="none"/>
                      <w:u w:val="single"/>
                      <w:lang w:val="en-US" w:eastAsia="zh-CN"/>
                    </w:rPr>
                  </w:pPr>
                  <w:r>
                    <w:rPr>
                      <w:rFonts w:hint="eastAsia" w:cs="Times New Roman"/>
                      <w:b/>
                      <w:bCs/>
                      <w:color w:val="auto"/>
                      <w:sz w:val="21"/>
                      <w:szCs w:val="21"/>
                      <w:highlight w:val="none"/>
                      <w:u w:val="single"/>
                      <w:lang w:val="en-US" w:eastAsia="zh-CN"/>
                    </w:rPr>
                    <w:t>60</w:t>
                  </w:r>
                </w:p>
              </w:tc>
              <w:tc>
                <w:tcPr>
                  <w:tcW w:w="895" w:type="pct"/>
                  <w:noWrap w:val="0"/>
                  <w:vAlign w:val="center"/>
                </w:tcPr>
                <w:p w14:paraId="1F948E85">
                  <w:pPr>
                    <w:widowControl/>
                    <w:jc w:val="center"/>
                    <w:rPr>
                      <w:rFonts w:hint="default" w:ascii="Times New Roman" w:hAnsi="Times New Roman" w:eastAsia="宋体" w:cs="Times New Roman"/>
                      <w:b/>
                      <w:bCs/>
                      <w:color w:val="auto"/>
                      <w:sz w:val="21"/>
                      <w:szCs w:val="21"/>
                      <w:highlight w:val="none"/>
                      <w:u w:val="single"/>
                      <w:lang w:eastAsia="zh-CN"/>
                    </w:rPr>
                  </w:pPr>
                  <w:r>
                    <w:rPr>
                      <w:rFonts w:hint="eastAsia" w:cs="Times New Roman"/>
                      <w:b/>
                      <w:bCs/>
                      <w:color w:val="auto"/>
                      <w:sz w:val="21"/>
                      <w:szCs w:val="21"/>
                      <w:highlight w:val="none"/>
                      <w:u w:val="single"/>
                      <w:lang w:val="en-US" w:eastAsia="zh-CN"/>
                    </w:rPr>
                    <w:t>60</w:t>
                  </w:r>
                </w:p>
              </w:tc>
              <w:tc>
                <w:tcPr>
                  <w:tcW w:w="874" w:type="pct"/>
                  <w:noWrap w:val="0"/>
                  <w:vAlign w:val="center"/>
                </w:tcPr>
                <w:p w14:paraId="6B8F886A">
                  <w:pPr>
                    <w:widowControl/>
                    <w:jc w:val="center"/>
                    <w:rPr>
                      <w:rFonts w:hint="default" w:ascii="Times New Roman" w:hAnsi="Times New Roman" w:eastAsia="宋体" w:cs="Times New Roman"/>
                      <w:b/>
                      <w:bCs/>
                      <w:color w:val="auto"/>
                      <w:sz w:val="21"/>
                      <w:szCs w:val="21"/>
                      <w:highlight w:val="none"/>
                      <w:u w:val="single"/>
                      <w:lang w:val="en-US" w:eastAsia="zh-CN"/>
                    </w:rPr>
                  </w:pPr>
                  <w:r>
                    <w:rPr>
                      <w:rFonts w:hint="eastAsia" w:cs="Times New Roman"/>
                      <w:b/>
                      <w:bCs/>
                      <w:color w:val="auto"/>
                      <w:sz w:val="21"/>
                      <w:szCs w:val="21"/>
                      <w:highlight w:val="none"/>
                      <w:u w:val="single"/>
                      <w:lang w:val="en-US" w:eastAsia="zh-CN"/>
                    </w:rPr>
                    <w:t>60</w:t>
                  </w:r>
                </w:p>
              </w:tc>
            </w:tr>
            <w:tr w14:paraId="0E9E4A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09" w:type="pct"/>
                  <w:vMerge w:val="continue"/>
                  <w:noWrap w:val="0"/>
                  <w:vAlign w:val="center"/>
                </w:tcPr>
                <w:p w14:paraId="07F3D3A7">
                  <w:pPr>
                    <w:widowControl/>
                    <w:jc w:val="center"/>
                    <w:rPr>
                      <w:rFonts w:hint="default" w:ascii="Times New Roman" w:hAnsi="Times New Roman" w:cs="Times New Roman"/>
                      <w:b/>
                      <w:bCs/>
                      <w:color w:val="auto"/>
                      <w:sz w:val="21"/>
                      <w:szCs w:val="21"/>
                      <w:highlight w:val="none"/>
                      <w:u w:val="single"/>
                    </w:rPr>
                  </w:pPr>
                </w:p>
              </w:tc>
              <w:tc>
                <w:tcPr>
                  <w:tcW w:w="905" w:type="pct"/>
                  <w:noWrap w:val="0"/>
                  <w:vAlign w:val="center"/>
                </w:tcPr>
                <w:p w14:paraId="48A07B67">
                  <w:pPr>
                    <w:widowControl/>
                    <w:jc w:val="center"/>
                    <w:rPr>
                      <w:rFonts w:hint="eastAsia" w:ascii="Times New Roman" w:hAnsi="Times New Roman" w:eastAsia="宋体" w:cs="Times New Roman"/>
                      <w:b/>
                      <w:bCs/>
                      <w:color w:val="auto"/>
                      <w:sz w:val="21"/>
                      <w:szCs w:val="21"/>
                      <w:highlight w:val="none"/>
                      <w:u w:val="single"/>
                      <w:lang w:val="en-US" w:eastAsia="zh-CN"/>
                    </w:rPr>
                  </w:pPr>
                  <w:r>
                    <w:rPr>
                      <w:rFonts w:hint="eastAsia" w:cs="Times New Roman"/>
                      <w:b/>
                      <w:bCs/>
                      <w:color w:val="auto"/>
                      <w:sz w:val="21"/>
                      <w:szCs w:val="21"/>
                      <w:highlight w:val="none"/>
                      <w:u w:val="single"/>
                      <w:lang w:val="en-US" w:eastAsia="zh-CN"/>
                    </w:rPr>
                    <w:t>夜间</w:t>
                  </w:r>
                </w:p>
              </w:tc>
              <w:tc>
                <w:tcPr>
                  <w:tcW w:w="658" w:type="pct"/>
                  <w:noWrap w:val="0"/>
                  <w:vAlign w:val="center"/>
                </w:tcPr>
                <w:p w14:paraId="4336B17F">
                  <w:pPr>
                    <w:widowControl/>
                    <w:jc w:val="center"/>
                    <w:rPr>
                      <w:rFonts w:hint="default" w:cs="Times New Roman"/>
                      <w:b/>
                      <w:bCs/>
                      <w:color w:val="auto"/>
                      <w:sz w:val="21"/>
                      <w:szCs w:val="21"/>
                      <w:highlight w:val="none"/>
                      <w:u w:val="single"/>
                      <w:lang w:val="en-US" w:eastAsia="zh-CN"/>
                    </w:rPr>
                  </w:pPr>
                  <w:r>
                    <w:rPr>
                      <w:rFonts w:hint="eastAsia" w:cs="Times New Roman"/>
                      <w:b/>
                      <w:bCs/>
                      <w:color w:val="auto"/>
                      <w:sz w:val="21"/>
                      <w:szCs w:val="21"/>
                      <w:highlight w:val="none"/>
                      <w:u w:val="single"/>
                      <w:lang w:val="en-US" w:eastAsia="zh-CN"/>
                    </w:rPr>
                    <w:t>50</w:t>
                  </w:r>
                </w:p>
              </w:tc>
              <w:tc>
                <w:tcPr>
                  <w:tcW w:w="956" w:type="pct"/>
                  <w:noWrap w:val="0"/>
                  <w:vAlign w:val="center"/>
                </w:tcPr>
                <w:p w14:paraId="76D850B1">
                  <w:pPr>
                    <w:widowControl/>
                    <w:jc w:val="center"/>
                    <w:rPr>
                      <w:rFonts w:hint="default" w:ascii="Times New Roman" w:hAnsi="Times New Roman" w:eastAsia="宋体" w:cs="Times New Roman"/>
                      <w:b/>
                      <w:bCs/>
                      <w:color w:val="auto"/>
                      <w:sz w:val="21"/>
                      <w:szCs w:val="21"/>
                      <w:highlight w:val="none"/>
                      <w:u w:val="single"/>
                      <w:lang w:val="en-US" w:eastAsia="zh-CN"/>
                    </w:rPr>
                  </w:pPr>
                  <w:r>
                    <w:rPr>
                      <w:rFonts w:hint="eastAsia" w:cs="Times New Roman"/>
                      <w:b/>
                      <w:bCs/>
                      <w:color w:val="auto"/>
                      <w:sz w:val="21"/>
                      <w:szCs w:val="21"/>
                      <w:highlight w:val="none"/>
                      <w:u w:val="single"/>
                      <w:lang w:val="en-US" w:eastAsia="zh-CN"/>
                    </w:rPr>
                    <w:t>50</w:t>
                  </w:r>
                </w:p>
              </w:tc>
              <w:tc>
                <w:tcPr>
                  <w:tcW w:w="895" w:type="pct"/>
                  <w:noWrap w:val="0"/>
                  <w:vAlign w:val="center"/>
                </w:tcPr>
                <w:p w14:paraId="421727E5">
                  <w:pPr>
                    <w:widowControl/>
                    <w:jc w:val="center"/>
                    <w:rPr>
                      <w:rFonts w:hint="default" w:ascii="Times New Roman" w:hAnsi="Times New Roman" w:cs="Times New Roman"/>
                      <w:b/>
                      <w:bCs/>
                      <w:color w:val="auto"/>
                      <w:sz w:val="21"/>
                      <w:szCs w:val="21"/>
                      <w:highlight w:val="none"/>
                      <w:u w:val="single"/>
                    </w:rPr>
                  </w:pPr>
                  <w:r>
                    <w:rPr>
                      <w:rFonts w:hint="eastAsia" w:cs="Times New Roman"/>
                      <w:b/>
                      <w:bCs/>
                      <w:color w:val="auto"/>
                      <w:sz w:val="21"/>
                      <w:szCs w:val="21"/>
                      <w:highlight w:val="none"/>
                      <w:u w:val="single"/>
                      <w:lang w:val="en-US" w:eastAsia="zh-CN"/>
                    </w:rPr>
                    <w:t>50</w:t>
                  </w:r>
                </w:p>
              </w:tc>
              <w:tc>
                <w:tcPr>
                  <w:tcW w:w="874" w:type="pct"/>
                  <w:noWrap w:val="0"/>
                  <w:vAlign w:val="center"/>
                </w:tcPr>
                <w:p w14:paraId="19B59917">
                  <w:pPr>
                    <w:widowControl/>
                    <w:jc w:val="center"/>
                    <w:rPr>
                      <w:rFonts w:hint="default" w:ascii="Times New Roman" w:hAnsi="Times New Roman" w:cs="Times New Roman"/>
                      <w:b/>
                      <w:bCs/>
                      <w:color w:val="auto"/>
                      <w:sz w:val="21"/>
                      <w:szCs w:val="21"/>
                      <w:highlight w:val="none"/>
                      <w:u w:val="single"/>
                      <w:lang w:val="en-US" w:eastAsia="zh-CN"/>
                    </w:rPr>
                  </w:pPr>
                  <w:r>
                    <w:rPr>
                      <w:rFonts w:hint="eastAsia" w:cs="Times New Roman"/>
                      <w:b/>
                      <w:bCs/>
                      <w:color w:val="auto"/>
                      <w:sz w:val="21"/>
                      <w:szCs w:val="21"/>
                      <w:highlight w:val="none"/>
                      <w:u w:val="single"/>
                      <w:lang w:val="en-US" w:eastAsia="zh-CN"/>
                    </w:rPr>
                    <w:t>50</w:t>
                  </w:r>
                </w:p>
              </w:tc>
            </w:tr>
          </w:tbl>
          <w:p w14:paraId="7FF08586">
            <w:pPr>
              <w:keepNext w:val="0"/>
              <w:keepLines w:val="0"/>
              <w:widowControl/>
              <w:suppressLineNumbers w:val="0"/>
              <w:spacing w:line="360" w:lineRule="auto"/>
              <w:ind w:firstLine="480" w:firstLineChars="200"/>
              <w:jc w:val="left"/>
              <w:rPr>
                <w:rFonts w:hint="eastAsia" w:ascii="宋体" w:hAnsi="宋体" w:eastAsia="宋体" w:cs="宋体"/>
                <w:b w:val="0"/>
                <w:bCs w:val="0"/>
                <w:i w:val="0"/>
                <w:iCs w:val="0"/>
                <w:color w:val="000000"/>
                <w:kern w:val="0"/>
                <w:sz w:val="24"/>
                <w:szCs w:val="24"/>
                <w:highlight w:val="none"/>
                <w:lang w:val="en-US" w:eastAsia="zh-CN" w:bidi="ar"/>
              </w:rPr>
            </w:pPr>
          </w:p>
          <w:p w14:paraId="4571171B">
            <w:pPr>
              <w:keepNext w:val="0"/>
              <w:keepLines w:val="0"/>
              <w:widowControl/>
              <w:suppressLineNumbers w:val="0"/>
              <w:spacing w:line="360" w:lineRule="auto"/>
              <w:ind w:firstLine="480" w:firstLineChars="200"/>
              <w:jc w:val="left"/>
              <w:rPr>
                <w:rFonts w:ascii="Times New Roman" w:hAnsi="Times New Roman" w:cs="Times New Roman" w:eastAsiaTheme="minorEastAsia"/>
                <w:color w:val="000000"/>
                <w:sz w:val="24"/>
                <w:szCs w:val="24"/>
                <w:highlight w:val="none"/>
                <w:lang w:val="en-US" w:eastAsia="zh-CN"/>
              </w:rPr>
            </w:pPr>
            <w:r>
              <w:rPr>
                <w:rFonts w:hint="eastAsia" w:ascii="宋体" w:hAnsi="宋体" w:eastAsia="宋体" w:cs="宋体"/>
                <w:b w:val="0"/>
                <w:bCs w:val="0"/>
                <w:i w:val="0"/>
                <w:iCs w:val="0"/>
                <w:color w:val="000000"/>
                <w:kern w:val="0"/>
                <w:sz w:val="24"/>
                <w:szCs w:val="24"/>
                <w:highlight w:val="none"/>
                <w:lang w:val="en-US" w:eastAsia="zh-CN" w:bidi="ar"/>
              </w:rPr>
              <w:t>经预测结果可知，项目厂界处噪声值满足《工业企业厂界环境噪声排放标准》（GB12348-2008）中</w:t>
            </w:r>
            <w:r>
              <w:rPr>
                <w:rFonts w:hint="eastAsia" w:ascii="宋体" w:hAnsi="宋体" w:cs="宋体"/>
                <w:b w:val="0"/>
                <w:bCs w:val="0"/>
                <w:i w:val="0"/>
                <w:iCs w:val="0"/>
                <w:color w:val="000000"/>
                <w:kern w:val="0"/>
                <w:sz w:val="24"/>
                <w:szCs w:val="24"/>
                <w:highlight w:val="none"/>
                <w:lang w:val="en-US" w:eastAsia="zh-CN" w:bidi="ar"/>
              </w:rPr>
              <w:t>2</w:t>
            </w:r>
            <w:r>
              <w:rPr>
                <w:rFonts w:hint="eastAsia" w:ascii="宋体" w:hAnsi="宋体" w:eastAsia="宋体" w:cs="宋体"/>
                <w:b w:val="0"/>
                <w:bCs w:val="0"/>
                <w:i w:val="0"/>
                <w:iCs w:val="0"/>
                <w:color w:val="000000"/>
                <w:kern w:val="0"/>
                <w:sz w:val="24"/>
                <w:szCs w:val="24"/>
                <w:highlight w:val="none"/>
                <w:lang w:val="en-US" w:eastAsia="zh-CN" w:bidi="ar"/>
              </w:rPr>
              <w:t>类标准。</w:t>
            </w:r>
          </w:p>
          <w:p w14:paraId="4112212E">
            <w:pPr>
              <w:keepNext w:val="0"/>
              <w:keepLines w:val="0"/>
              <w:widowControl/>
              <w:suppressLineNumbers w:val="0"/>
              <w:spacing w:line="360" w:lineRule="auto"/>
              <w:ind w:firstLine="480" w:firstLineChars="200"/>
              <w:jc w:val="left"/>
              <w:rPr>
                <w:rFonts w:hint="eastAsia" w:ascii="宋体" w:hAnsi="宋体" w:eastAsia="宋体" w:cs="宋体"/>
                <w:b w:val="0"/>
                <w:bCs w:val="0"/>
                <w:i w:val="0"/>
                <w:iCs w:val="0"/>
                <w:color w:val="000000"/>
                <w:kern w:val="0"/>
                <w:sz w:val="24"/>
                <w:szCs w:val="24"/>
                <w:highlight w:val="none"/>
                <w:lang w:val="en-US" w:eastAsia="zh-CN" w:bidi="ar"/>
              </w:rPr>
            </w:pPr>
            <w:r>
              <w:rPr>
                <w:rFonts w:hint="eastAsia" w:ascii="宋体" w:hAnsi="宋体" w:eastAsia="宋体" w:cs="宋体"/>
                <w:b w:val="0"/>
                <w:bCs w:val="0"/>
                <w:i w:val="0"/>
                <w:iCs w:val="0"/>
                <w:color w:val="000000"/>
                <w:kern w:val="0"/>
                <w:sz w:val="24"/>
                <w:szCs w:val="24"/>
                <w:highlight w:val="none"/>
                <w:lang w:val="en-US" w:eastAsia="zh-CN" w:bidi="ar"/>
              </w:rPr>
              <w:t>采取的治理措施：本项目通过选用低噪声设备，并采取基础减振及墙体隔声等措施，以减少对周围环境的影响。</w:t>
            </w:r>
          </w:p>
          <w:p w14:paraId="38B703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i w:val="0"/>
                <w:iCs w:val="0"/>
                <w:color w:val="auto"/>
                <w:sz w:val="24"/>
                <w:szCs w:val="24"/>
                <w:highlight w:val="none"/>
                <w:u w:val="none"/>
                <w:lang w:val="en-US" w:eastAsia="zh-CN"/>
              </w:rPr>
            </w:pPr>
            <w:r>
              <w:rPr>
                <w:rFonts w:hint="eastAsia" w:cs="Times New Roman"/>
                <w:b w:val="0"/>
                <w:bCs w:val="0"/>
                <w:i w:val="0"/>
                <w:iCs w:val="0"/>
                <w:color w:val="auto"/>
                <w:sz w:val="24"/>
                <w:szCs w:val="24"/>
                <w:highlight w:val="none"/>
                <w:u w:val="none"/>
                <w:lang w:val="en-US" w:eastAsia="zh-CN"/>
              </w:rPr>
              <w:t>2）</w:t>
            </w:r>
            <w:r>
              <w:rPr>
                <w:rFonts w:hint="default" w:ascii="Times New Roman" w:hAnsi="Times New Roman" w:eastAsia="宋体" w:cs="Times New Roman"/>
                <w:b w:val="0"/>
                <w:bCs w:val="0"/>
                <w:color w:val="auto"/>
                <w:kern w:val="0"/>
                <w:sz w:val="24"/>
                <w:szCs w:val="24"/>
                <w:highlight w:val="none"/>
                <w:u w:val="none"/>
                <w:lang w:val="en-US" w:eastAsia="zh-CN" w:bidi="ar"/>
              </w:rPr>
              <w:t>机动车噪声</w:t>
            </w:r>
            <w:r>
              <w:rPr>
                <w:rFonts w:hint="eastAsia" w:cs="Times New Roman"/>
                <w:b w:val="0"/>
                <w:bCs w:val="0"/>
                <w:i w:val="0"/>
                <w:iCs w:val="0"/>
                <w:smallCaps w:val="0"/>
                <w:color w:val="auto"/>
                <w:spacing w:val="0"/>
                <w:w w:val="100"/>
                <w:kern w:val="21"/>
                <w:position w:val="0"/>
                <w:sz w:val="24"/>
                <w:szCs w:val="24"/>
                <w:highlight w:val="none"/>
                <w:u w:val="none"/>
                <w:lang w:val="en-US" w:eastAsia="zh-CN"/>
              </w:rPr>
              <w:t>影响分析</w:t>
            </w:r>
          </w:p>
          <w:p w14:paraId="6EDD3B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b w:val="0"/>
                <w:bCs w:val="0"/>
                <w:sz w:val="24"/>
                <w:szCs w:val="24"/>
                <w:highlight w:val="none"/>
                <w:lang w:val="en-US"/>
              </w:rPr>
            </w:pPr>
            <w:r>
              <w:rPr>
                <w:rFonts w:hint="default" w:ascii="Times New Roman" w:hAnsi="Times New Roman" w:cs="Times New Roman"/>
                <w:b w:val="0"/>
                <w:bCs w:val="0"/>
                <w:color w:val="auto"/>
                <w:sz w:val="24"/>
                <w:szCs w:val="24"/>
                <w:highlight w:val="none"/>
                <w:u w:val="none"/>
                <w:lang w:val="en-US" w:eastAsia="zh-CN"/>
              </w:rPr>
              <w:t>由于停车场的出入口的噪声及汽车在</w:t>
            </w:r>
            <w:r>
              <w:rPr>
                <w:rFonts w:hint="eastAsia" w:cs="Times New Roman"/>
                <w:b w:val="0"/>
                <w:bCs w:val="0"/>
                <w:color w:val="auto"/>
                <w:sz w:val="24"/>
                <w:szCs w:val="24"/>
                <w:highlight w:val="none"/>
                <w:u w:val="none"/>
                <w:lang w:val="en-US" w:eastAsia="zh-CN"/>
              </w:rPr>
              <w:t>园区</w:t>
            </w:r>
            <w:r>
              <w:rPr>
                <w:rFonts w:hint="default" w:ascii="Times New Roman" w:hAnsi="Times New Roman" w:cs="Times New Roman"/>
                <w:b w:val="0"/>
                <w:bCs w:val="0"/>
                <w:color w:val="auto"/>
                <w:sz w:val="24"/>
                <w:szCs w:val="24"/>
                <w:highlight w:val="none"/>
                <w:u w:val="none"/>
                <w:lang w:val="en-US" w:eastAsia="zh-CN"/>
              </w:rPr>
              <w:t>内行驶时产生的交通噪声值约</w:t>
            </w:r>
            <w:r>
              <w:rPr>
                <w:rFonts w:hint="eastAsia" w:ascii="Times New Roman" w:hAnsi="Times New Roman" w:cs="Times New Roman"/>
                <w:b w:val="0"/>
                <w:bCs w:val="0"/>
                <w:color w:val="auto"/>
                <w:sz w:val="24"/>
                <w:szCs w:val="24"/>
                <w:highlight w:val="none"/>
                <w:u w:val="none"/>
                <w:lang w:val="en-US" w:eastAsia="zh-CN"/>
              </w:rPr>
              <w:t>50</w:t>
            </w:r>
            <w:r>
              <w:rPr>
                <w:rFonts w:hint="default" w:ascii="Times New Roman" w:hAnsi="Times New Roman" w:cs="Times New Roman"/>
                <w:b w:val="0"/>
                <w:bCs w:val="0"/>
                <w:color w:val="auto"/>
                <w:sz w:val="24"/>
                <w:szCs w:val="24"/>
                <w:highlight w:val="none"/>
                <w:u w:val="none"/>
                <w:lang w:val="en-US" w:eastAsia="zh-CN"/>
              </w:rPr>
              <w:t>~</w:t>
            </w:r>
            <w:r>
              <w:rPr>
                <w:rFonts w:hint="eastAsia" w:ascii="Times New Roman" w:hAnsi="Times New Roman" w:cs="Times New Roman"/>
                <w:b w:val="0"/>
                <w:bCs w:val="0"/>
                <w:color w:val="auto"/>
                <w:sz w:val="24"/>
                <w:szCs w:val="24"/>
                <w:highlight w:val="none"/>
                <w:u w:val="none"/>
                <w:lang w:val="en-US" w:eastAsia="zh-CN"/>
              </w:rPr>
              <w:t>65</w:t>
            </w:r>
            <w:r>
              <w:rPr>
                <w:rFonts w:hint="default" w:ascii="Times New Roman" w:hAnsi="Times New Roman" w:cs="Times New Roman"/>
                <w:b w:val="0"/>
                <w:bCs w:val="0"/>
                <w:color w:val="auto"/>
                <w:sz w:val="24"/>
                <w:szCs w:val="24"/>
                <w:highlight w:val="none"/>
                <w:u w:val="none"/>
                <w:lang w:val="en-US" w:eastAsia="zh-CN"/>
              </w:rPr>
              <w:t>dB(A)，对周边</w:t>
            </w:r>
            <w:r>
              <w:rPr>
                <w:rFonts w:hint="eastAsia" w:cs="Times New Roman"/>
                <w:b w:val="0"/>
                <w:bCs w:val="0"/>
                <w:color w:val="auto"/>
                <w:sz w:val="24"/>
                <w:szCs w:val="24"/>
                <w:highlight w:val="none"/>
                <w:u w:val="none"/>
                <w:lang w:val="en-US" w:eastAsia="zh-CN"/>
              </w:rPr>
              <w:t>声环境质量</w:t>
            </w:r>
            <w:r>
              <w:rPr>
                <w:rFonts w:hint="default" w:ascii="Times New Roman" w:hAnsi="Times New Roman" w:cs="Times New Roman"/>
                <w:b w:val="0"/>
                <w:bCs w:val="0"/>
                <w:color w:val="auto"/>
                <w:sz w:val="24"/>
                <w:szCs w:val="24"/>
                <w:highlight w:val="none"/>
                <w:u w:val="none"/>
                <w:lang w:val="en-US" w:eastAsia="zh-CN"/>
              </w:rPr>
              <w:t>有一定的影响，</w:t>
            </w:r>
            <w:r>
              <w:rPr>
                <w:rFonts w:hint="eastAsia" w:ascii="Times New Roman" w:hAnsi="Times New Roman" w:cs="Times New Roman"/>
                <w:b w:val="0"/>
                <w:bCs w:val="0"/>
                <w:color w:val="auto"/>
                <w:sz w:val="24"/>
                <w:szCs w:val="24"/>
                <w:highlight w:val="none"/>
                <w:u w:val="none"/>
                <w:lang w:val="en-US" w:eastAsia="zh-CN"/>
              </w:rPr>
              <w:t>园区</w:t>
            </w:r>
            <w:r>
              <w:rPr>
                <w:rFonts w:hint="default" w:ascii="Times New Roman" w:hAnsi="Times New Roman" w:cs="Times New Roman"/>
                <w:b w:val="0"/>
                <w:bCs w:val="0"/>
                <w:color w:val="auto"/>
                <w:sz w:val="24"/>
                <w:szCs w:val="24"/>
                <w:highlight w:val="none"/>
                <w:u w:val="none"/>
                <w:lang w:val="en-US" w:eastAsia="zh-CN"/>
              </w:rPr>
              <w:t>内部车辆行驶</w:t>
            </w:r>
            <w:r>
              <w:rPr>
                <w:rFonts w:hint="eastAsia" w:ascii="Times New Roman" w:hAnsi="Times New Roman" w:cs="Times New Roman"/>
                <w:b w:val="0"/>
                <w:bCs w:val="0"/>
                <w:color w:val="auto"/>
                <w:sz w:val="24"/>
                <w:szCs w:val="24"/>
                <w:highlight w:val="none"/>
                <w:u w:val="none"/>
                <w:lang w:val="en-US" w:eastAsia="zh-CN"/>
              </w:rPr>
              <w:t>速度</w:t>
            </w:r>
            <w:r>
              <w:rPr>
                <w:rFonts w:hint="default" w:ascii="Times New Roman" w:hAnsi="Times New Roman" w:cs="Times New Roman"/>
                <w:b w:val="0"/>
                <w:bCs w:val="0"/>
                <w:color w:val="auto"/>
                <w:sz w:val="24"/>
                <w:szCs w:val="24"/>
                <w:highlight w:val="none"/>
                <w:u w:val="none"/>
                <w:lang w:val="en-US" w:eastAsia="zh-CN"/>
              </w:rPr>
              <w:t>较低，</w:t>
            </w:r>
            <w:r>
              <w:rPr>
                <w:rFonts w:hint="eastAsia" w:ascii="Times New Roman" w:hAnsi="Times New Roman" w:cs="Times New Roman"/>
                <w:b w:val="0"/>
                <w:bCs w:val="0"/>
                <w:color w:val="auto"/>
                <w:sz w:val="24"/>
                <w:szCs w:val="24"/>
                <w:highlight w:val="none"/>
                <w:u w:val="none"/>
                <w:lang w:val="en-US" w:eastAsia="zh-CN"/>
              </w:rPr>
              <w:t>禁止鸣笛</w:t>
            </w:r>
            <w:r>
              <w:rPr>
                <w:rFonts w:hint="eastAsia" w:cs="Times New Roman"/>
                <w:b w:val="0"/>
                <w:bCs w:val="0"/>
                <w:color w:val="auto"/>
                <w:sz w:val="24"/>
                <w:szCs w:val="24"/>
                <w:highlight w:val="none"/>
                <w:u w:val="none"/>
                <w:lang w:val="en-US" w:eastAsia="zh-CN"/>
              </w:rPr>
              <w:t>，采取上述措施后，对周围声环境较小。</w:t>
            </w:r>
          </w:p>
          <w:p w14:paraId="5FE2877B">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default" w:ascii="Times New Roman" w:hAnsi="Times New Roman" w:cs="Times New Roman"/>
                <w:b/>
                <w:bCs/>
                <w:color w:val="auto"/>
                <w:sz w:val="24"/>
                <w:szCs w:val="24"/>
                <w:highlight w:val="none"/>
                <w:u w:val="none"/>
                <w:lang w:val="en-US" w:eastAsia="zh-CN"/>
              </w:rPr>
              <w:t>三、水环境影响分析</w:t>
            </w:r>
          </w:p>
          <w:p w14:paraId="71882FB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color w:val="auto"/>
                <w:sz w:val="24"/>
                <w:szCs w:val="24"/>
                <w:highlight w:val="none"/>
                <w:u w:val="single" w:color="auto"/>
                <w:lang w:val="en-US" w:eastAsia="zh-CN"/>
              </w:rPr>
            </w:pPr>
            <w:r>
              <w:rPr>
                <w:rFonts w:hint="eastAsia" w:ascii="Times New Roman" w:hAnsi="Times New Roman" w:eastAsia="宋体" w:cs="Times New Roman"/>
                <w:b/>
                <w:bCs/>
                <w:color w:val="auto"/>
                <w:sz w:val="24"/>
                <w:szCs w:val="24"/>
                <w:highlight w:val="none"/>
                <w:u w:val="single" w:color="auto"/>
                <w:lang w:val="en-US" w:eastAsia="zh-CN"/>
              </w:rPr>
              <w:t>项目仅进行标准厂房及污水处理站等配套设施建设，项目建成后用于临江健维天然生物科技有限公司生产二氢槲皮素使用，临江健维天然生物科技有限公司项目类别为“</w:t>
            </w:r>
            <w:r>
              <w:rPr>
                <w:rFonts w:hint="default" w:ascii="Times New Roman" w:hAnsi="Times New Roman" w:eastAsia="宋体" w:cs="Times New Roman"/>
                <w:b/>
                <w:bCs/>
                <w:color w:val="auto"/>
                <w:sz w:val="24"/>
                <w:szCs w:val="24"/>
                <w:highlight w:val="none"/>
                <w:u w:val="single" w:color="auto"/>
                <w:lang w:val="en-US" w:eastAsia="zh-CN"/>
              </w:rPr>
              <w:t xml:space="preserve">十一、食品制造业 </w:t>
            </w:r>
            <w:r>
              <w:rPr>
                <w:rFonts w:hint="eastAsia" w:ascii="Times New Roman" w:hAnsi="Times New Roman" w:eastAsia="宋体" w:cs="Times New Roman"/>
                <w:b/>
                <w:bCs/>
                <w:color w:val="auto"/>
                <w:sz w:val="24"/>
                <w:szCs w:val="24"/>
                <w:highlight w:val="none"/>
                <w:u w:val="single" w:color="auto"/>
                <w:lang w:val="en-US" w:eastAsia="zh-CN"/>
              </w:rPr>
              <w:t>中其他食品制造”，</w:t>
            </w:r>
            <w:r>
              <w:rPr>
                <w:rFonts w:hint="eastAsia" w:cs="Times New Roman"/>
                <w:b/>
                <w:bCs/>
                <w:color w:val="auto"/>
                <w:sz w:val="24"/>
                <w:szCs w:val="24"/>
                <w:highlight w:val="none"/>
                <w:u w:val="single" w:color="auto"/>
                <w:lang w:val="en-US" w:eastAsia="zh-CN"/>
              </w:rPr>
              <w:t>企业日排水量约为87.9573t/d，污水</w:t>
            </w:r>
            <w:r>
              <w:rPr>
                <w:rFonts w:hint="eastAsia" w:ascii="Times New Roman" w:hAnsi="Times New Roman" w:eastAsia="宋体" w:cs="Times New Roman"/>
                <w:b/>
                <w:bCs/>
                <w:color w:val="auto"/>
                <w:sz w:val="24"/>
                <w:szCs w:val="24"/>
                <w:highlight w:val="none"/>
                <w:u w:val="single" w:color="auto"/>
                <w:lang w:val="en-US" w:eastAsia="zh-CN"/>
              </w:rPr>
              <w:t>处理设计单位在设计处理能力时，根据该企业排水情况并预留一定的额外容量，设计该污水站处理能力为100t/d，工程设计污水站采用“UASB +预曝沉淀池+A</w:t>
            </w:r>
            <w:r>
              <w:rPr>
                <w:rFonts w:hint="eastAsia" w:ascii="Times New Roman" w:hAnsi="Times New Roman" w:eastAsia="宋体" w:cs="Times New Roman"/>
                <w:b/>
                <w:bCs/>
                <w:color w:val="auto"/>
                <w:sz w:val="24"/>
                <w:szCs w:val="24"/>
                <w:highlight w:val="none"/>
                <w:u w:val="single" w:color="auto"/>
                <w:vertAlign w:val="superscript"/>
                <w:lang w:val="en-US" w:eastAsia="zh-CN"/>
              </w:rPr>
              <w:t>2</w:t>
            </w:r>
            <w:r>
              <w:rPr>
                <w:rFonts w:hint="eastAsia" w:ascii="Times New Roman" w:hAnsi="Times New Roman" w:eastAsia="宋体" w:cs="Times New Roman"/>
                <w:b/>
                <w:bCs/>
                <w:color w:val="auto"/>
                <w:sz w:val="24"/>
                <w:szCs w:val="24"/>
                <w:highlight w:val="none"/>
                <w:u w:val="single" w:color="auto"/>
                <w:lang w:val="en-US" w:eastAsia="zh-CN"/>
              </w:rPr>
              <w:t>/O”工艺，污水站设计进出水质见下表。</w:t>
            </w:r>
          </w:p>
          <w:p w14:paraId="4CC949C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both"/>
              <w:rPr>
                <w:rFonts w:hint="eastAsia" w:ascii="宋体" w:hAnsi="宋体" w:eastAsia="宋体" w:cs="宋体"/>
                <w:b/>
                <w:bCs/>
                <w:color w:val="000000"/>
                <w:sz w:val="24"/>
                <w:highlight w:val="none"/>
                <w:u w:val="single"/>
              </w:rPr>
            </w:pPr>
            <w:r>
              <w:rPr>
                <w:rFonts w:hint="eastAsia" w:cs="Times New Roman"/>
                <w:b/>
                <w:bCs/>
                <w:color w:val="auto"/>
                <w:sz w:val="24"/>
                <w:szCs w:val="24"/>
                <w:highlight w:val="none"/>
                <w:u w:val="single" w:color="auto"/>
                <w:lang w:val="en-US" w:eastAsia="zh-CN"/>
              </w:rPr>
              <w:t>根据企业提供资料，企业生产过程废水主要为纯水制备系统排污水、水提浓缩废水、乙醇回收工序排污水、石油醚萃取工艺排水、石油醚回收冷凝水、锅炉排污水、锅炉软化水排浓水、地面冲洗废水、化验室冲洗设备废水、冷却塔排水，项目生产过程高浓度废水主要为乙醇回收工序排污水及石油醚萃取工艺排水，高浓度废水先采用UASB预处理，然后和其他生产废水及生活污水等废水一同经“A</w:t>
            </w:r>
            <w:r>
              <w:rPr>
                <w:rFonts w:hint="eastAsia" w:cs="Times New Roman"/>
                <w:b/>
                <w:bCs/>
                <w:color w:val="auto"/>
                <w:sz w:val="24"/>
                <w:szCs w:val="24"/>
                <w:highlight w:val="none"/>
                <w:u w:val="single" w:color="auto"/>
                <w:vertAlign w:val="superscript"/>
                <w:lang w:val="en-US" w:eastAsia="zh-CN"/>
              </w:rPr>
              <w:t>2</w:t>
            </w:r>
            <w:r>
              <w:rPr>
                <w:rFonts w:hint="eastAsia" w:cs="Times New Roman"/>
                <w:b/>
                <w:bCs/>
                <w:color w:val="auto"/>
                <w:sz w:val="24"/>
                <w:szCs w:val="24"/>
                <w:highlight w:val="none"/>
                <w:u w:val="single" w:color="auto"/>
                <w:lang w:val="en-US" w:eastAsia="zh-CN"/>
              </w:rPr>
              <w:t>/O”处理达标后排入污水管网，</w:t>
            </w:r>
            <w:r>
              <w:rPr>
                <w:rFonts w:hint="eastAsia" w:ascii="宋体" w:hAnsi="宋体" w:cs="宋体"/>
                <w:b/>
                <w:bCs/>
                <w:color w:val="000000"/>
                <w:sz w:val="24"/>
                <w:highlight w:val="none"/>
                <w:u w:val="single"/>
                <w:lang w:val="en-US" w:eastAsia="zh-CN"/>
              </w:rPr>
              <w:t>健维公司</w:t>
            </w:r>
            <w:r>
              <w:rPr>
                <w:rFonts w:hint="eastAsia" w:ascii="宋体" w:hAnsi="宋体" w:eastAsia="宋体" w:cs="宋体"/>
                <w:b/>
                <w:bCs/>
                <w:color w:val="000000"/>
                <w:sz w:val="24"/>
                <w:highlight w:val="none"/>
                <w:u w:val="single"/>
                <w:lang w:eastAsia="zh-CN"/>
              </w:rPr>
              <w:t>具体废水排放</w:t>
            </w:r>
            <w:r>
              <w:rPr>
                <w:rFonts w:hint="eastAsia" w:ascii="宋体" w:hAnsi="宋体" w:eastAsia="宋体" w:cs="宋体"/>
                <w:b/>
                <w:bCs/>
                <w:color w:val="000000"/>
                <w:sz w:val="24"/>
                <w:highlight w:val="none"/>
                <w:u w:val="single"/>
              </w:rPr>
              <w:t>源如下：</w:t>
            </w:r>
          </w:p>
          <w:p w14:paraId="6A36A33F">
            <w:pPr>
              <w:pStyle w:val="37"/>
              <w:spacing w:line="240" w:lineRule="auto"/>
              <w:ind w:firstLine="482" w:firstLineChars="200"/>
              <w:jc w:val="center"/>
              <w:rPr>
                <w:rFonts w:ascii="宋体" w:hAnsi="宋体" w:eastAsia="宋体" w:cs="宋体"/>
                <w:color w:val="auto"/>
                <w:sz w:val="24"/>
                <w:szCs w:val="24"/>
                <w:highlight w:val="none"/>
              </w:rPr>
            </w:pPr>
            <w:bookmarkStart w:id="3" w:name="_Toc9600"/>
            <w:bookmarkStart w:id="4" w:name="_Toc14897"/>
            <w:r>
              <w:rPr>
                <w:rFonts w:hint="eastAsia" w:ascii="宋体" w:hAnsi="宋体" w:eastAsia="宋体" w:cs="宋体"/>
                <w:b/>
                <w:bCs/>
                <w:color w:val="auto"/>
                <w:sz w:val="24"/>
                <w:szCs w:val="24"/>
                <w:highlight w:val="none"/>
                <w:u w:val="single"/>
              </w:rPr>
              <w:t>表</w:t>
            </w:r>
            <w:r>
              <w:rPr>
                <w:rFonts w:hint="eastAsia" w:ascii="宋体" w:hAnsi="宋体" w:cs="宋体"/>
                <w:b/>
                <w:bCs/>
                <w:color w:val="auto"/>
                <w:sz w:val="24"/>
                <w:szCs w:val="24"/>
                <w:highlight w:val="none"/>
                <w:u w:val="single"/>
                <w:lang w:val="en-US" w:eastAsia="zh-CN"/>
              </w:rPr>
              <w:t xml:space="preserve">4-10 </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000000"/>
                <w:sz w:val="24"/>
                <w:highlight w:val="none"/>
                <w:u w:val="single"/>
                <w:lang w:val="en-US" w:eastAsia="zh-CN"/>
              </w:rPr>
              <w:t>健维公司</w:t>
            </w:r>
            <w:r>
              <w:rPr>
                <w:rFonts w:hint="eastAsia" w:ascii="宋体" w:hAnsi="宋体" w:eastAsia="宋体" w:cs="宋体"/>
                <w:b/>
                <w:bCs/>
                <w:color w:val="auto"/>
                <w:sz w:val="24"/>
                <w:szCs w:val="24"/>
                <w:highlight w:val="none"/>
                <w:u w:val="single"/>
                <w:lang w:eastAsia="zh-CN"/>
              </w:rPr>
              <w:t>废水产生情况</w:t>
            </w:r>
            <w:r>
              <w:rPr>
                <w:rFonts w:hint="eastAsia" w:ascii="宋体" w:hAnsi="宋体" w:eastAsia="宋体" w:cs="宋体"/>
                <w:b/>
                <w:bCs/>
                <w:color w:val="auto"/>
                <w:sz w:val="24"/>
                <w:szCs w:val="24"/>
                <w:highlight w:val="none"/>
                <w:u w:val="single"/>
              </w:rPr>
              <w:t>一览表</w:t>
            </w:r>
            <w:bookmarkEnd w:id="3"/>
            <w:bookmarkEnd w:id="4"/>
          </w:p>
          <w:tbl>
            <w:tblPr>
              <w:tblStyle w:val="28"/>
              <w:tblpPr w:leftFromText="180" w:rightFromText="180" w:vertAnchor="text" w:tblpX="1" w:tblpY="1"/>
              <w:tblOverlap w:val="never"/>
              <w:tblW w:w="827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300"/>
              <w:gridCol w:w="1083"/>
              <w:gridCol w:w="1088"/>
              <w:gridCol w:w="1098"/>
              <w:gridCol w:w="1449"/>
              <w:gridCol w:w="1369"/>
            </w:tblGrid>
            <w:tr w14:paraId="38AE47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38" w:type="pct"/>
                  <w:vMerge w:val="restart"/>
                  <w:tcBorders>
                    <w:tl2br w:val="nil"/>
                    <w:tr2bl w:val="nil"/>
                  </w:tcBorders>
                  <w:vAlign w:val="center"/>
                </w:tcPr>
                <w:p w14:paraId="60CC0F08">
                  <w:pPr>
                    <w:pStyle w:val="35"/>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cs="宋体"/>
                      <w:b/>
                      <w:bCs w:val="0"/>
                      <w:iCs/>
                      <w:color w:val="auto"/>
                      <w:sz w:val="21"/>
                      <w:szCs w:val="21"/>
                      <w:highlight w:val="none"/>
                      <w:u w:val="single"/>
                      <w:lang w:val="en-US" w:eastAsia="zh-CN"/>
                    </w:rPr>
                  </w:pPr>
                  <w:bookmarkStart w:id="5" w:name="_Toc18350"/>
                  <w:bookmarkStart w:id="6" w:name="_Toc28411"/>
                  <w:r>
                    <w:rPr>
                      <w:rFonts w:hint="eastAsia" w:ascii="宋体" w:hAnsi="宋体" w:eastAsia="宋体" w:cs="宋体"/>
                      <w:b/>
                      <w:bCs w:val="0"/>
                      <w:color w:val="auto"/>
                      <w:sz w:val="21"/>
                      <w:szCs w:val="21"/>
                      <w:highlight w:val="none"/>
                      <w:u w:val="single"/>
                      <w:lang w:val="en-US" w:eastAsia="zh-CN"/>
                    </w:rPr>
                    <w:t>废水类别</w:t>
                  </w:r>
                  <w:bookmarkEnd w:id="5"/>
                  <w:bookmarkEnd w:id="6"/>
                </w:p>
              </w:tc>
              <w:tc>
                <w:tcPr>
                  <w:tcW w:w="785" w:type="pct"/>
                  <w:vMerge w:val="restart"/>
                  <w:tcBorders>
                    <w:tl2br w:val="nil"/>
                    <w:tr2bl w:val="nil"/>
                  </w:tcBorders>
                  <w:vAlign w:val="center"/>
                </w:tcPr>
                <w:p w14:paraId="2F8E4D73">
                  <w:pPr>
                    <w:pStyle w:val="35"/>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cs="宋体"/>
                      <w:b/>
                      <w:bCs w:val="0"/>
                      <w:color w:val="auto"/>
                      <w:kern w:val="2"/>
                      <w:sz w:val="21"/>
                      <w:szCs w:val="21"/>
                      <w:highlight w:val="none"/>
                      <w:u w:val="single"/>
                      <w:lang w:val="en-US" w:eastAsia="zh-CN" w:bidi="ar-SA"/>
                    </w:rPr>
                  </w:pPr>
                  <w:bookmarkStart w:id="7" w:name="_Toc7001"/>
                  <w:bookmarkStart w:id="8" w:name="_Toc24138"/>
                  <w:r>
                    <w:rPr>
                      <w:rFonts w:hint="eastAsia" w:ascii="宋体" w:hAnsi="宋体" w:eastAsia="宋体" w:cs="宋体"/>
                      <w:b/>
                      <w:bCs w:val="0"/>
                      <w:color w:val="auto"/>
                      <w:kern w:val="2"/>
                      <w:sz w:val="21"/>
                      <w:szCs w:val="21"/>
                      <w:highlight w:val="none"/>
                      <w:u w:val="single"/>
                      <w:lang w:val="en-US" w:eastAsia="zh-CN" w:bidi="ar-SA"/>
                    </w:rPr>
                    <w:t>污染物</w:t>
                  </w:r>
                  <w:bookmarkEnd w:id="7"/>
                  <w:bookmarkEnd w:id="8"/>
                </w:p>
              </w:tc>
              <w:tc>
                <w:tcPr>
                  <w:tcW w:w="1311" w:type="pct"/>
                  <w:gridSpan w:val="2"/>
                  <w:tcBorders>
                    <w:tl2br w:val="nil"/>
                    <w:tr2bl w:val="nil"/>
                  </w:tcBorders>
                  <w:vAlign w:val="center"/>
                </w:tcPr>
                <w:p w14:paraId="06E78817">
                  <w:pPr>
                    <w:pStyle w:val="35"/>
                    <w:keepNext/>
                    <w:keepLines/>
                    <w:pageBreakBefore w:val="0"/>
                    <w:widowControl w:val="0"/>
                    <w:kinsoku/>
                    <w:wordWrap/>
                    <w:overflowPunct/>
                    <w:topLinePunct w:val="0"/>
                    <w:autoSpaceDE/>
                    <w:autoSpaceDN/>
                    <w:bidi w:val="0"/>
                    <w:adjustRightInd/>
                    <w:snapToGrid/>
                    <w:spacing w:before="0" w:after="0" w:line="240" w:lineRule="auto"/>
                    <w:jc w:val="both"/>
                    <w:textAlignment w:val="auto"/>
                    <w:outlineLvl w:val="9"/>
                    <w:rPr>
                      <w:rFonts w:hint="eastAsia" w:ascii="宋体" w:hAnsi="宋体" w:eastAsia="宋体" w:cs="宋体"/>
                      <w:b/>
                      <w:bCs w:val="0"/>
                      <w:iCs/>
                      <w:color w:val="auto"/>
                      <w:kern w:val="2"/>
                      <w:sz w:val="21"/>
                      <w:szCs w:val="21"/>
                      <w:highlight w:val="none"/>
                      <w:u w:val="single"/>
                      <w:lang w:val="en-US" w:eastAsia="zh-CN" w:bidi="ar-SA"/>
                    </w:rPr>
                  </w:pPr>
                  <w:bookmarkStart w:id="9" w:name="_Toc4118"/>
                  <w:bookmarkStart w:id="10" w:name="_Toc19365"/>
                  <w:r>
                    <w:rPr>
                      <w:rFonts w:hint="eastAsia" w:ascii="宋体" w:hAnsi="宋体" w:eastAsia="宋体" w:cs="宋体"/>
                      <w:b/>
                      <w:bCs w:val="0"/>
                      <w:iCs/>
                      <w:color w:val="auto"/>
                      <w:sz w:val="21"/>
                      <w:szCs w:val="21"/>
                      <w:highlight w:val="none"/>
                      <w:u w:val="single"/>
                    </w:rPr>
                    <w:t>废水产生量</w:t>
                  </w:r>
                  <w:bookmarkEnd w:id="9"/>
                  <w:bookmarkEnd w:id="10"/>
                </w:p>
              </w:tc>
              <w:tc>
                <w:tcPr>
                  <w:tcW w:w="663" w:type="pct"/>
                  <w:vMerge w:val="restart"/>
                  <w:tcBorders>
                    <w:tl2br w:val="nil"/>
                    <w:tr2bl w:val="nil"/>
                  </w:tcBorders>
                  <w:vAlign w:val="center"/>
                </w:tcPr>
                <w:p w14:paraId="4FB5BFEA">
                  <w:pPr>
                    <w:pStyle w:val="35"/>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cs="宋体"/>
                      <w:b/>
                      <w:bCs w:val="0"/>
                      <w:color w:val="auto"/>
                      <w:kern w:val="2"/>
                      <w:sz w:val="21"/>
                      <w:szCs w:val="21"/>
                      <w:highlight w:val="none"/>
                      <w:u w:val="single"/>
                      <w:lang w:val="en-US" w:eastAsia="zh-CN" w:bidi="ar-SA"/>
                    </w:rPr>
                  </w:pPr>
                  <w:bookmarkStart w:id="11" w:name="_Toc5078"/>
                  <w:bookmarkStart w:id="12" w:name="_Toc23409"/>
                  <w:r>
                    <w:rPr>
                      <w:rFonts w:hint="eastAsia" w:ascii="宋体" w:hAnsi="宋体" w:eastAsia="宋体" w:cs="宋体"/>
                      <w:b/>
                      <w:bCs w:val="0"/>
                      <w:color w:val="auto"/>
                      <w:kern w:val="2"/>
                      <w:sz w:val="21"/>
                      <w:szCs w:val="21"/>
                      <w:highlight w:val="none"/>
                      <w:u w:val="single"/>
                      <w:lang w:val="en-US" w:eastAsia="zh-CN" w:bidi="ar-SA"/>
                    </w:rPr>
                    <w:t>浓度mg/L</w:t>
                  </w:r>
                  <w:bookmarkEnd w:id="11"/>
                  <w:bookmarkEnd w:id="12"/>
                </w:p>
              </w:tc>
              <w:tc>
                <w:tcPr>
                  <w:tcW w:w="874" w:type="pct"/>
                  <w:tcBorders>
                    <w:tl2br w:val="nil"/>
                    <w:tr2bl w:val="nil"/>
                  </w:tcBorders>
                  <w:vAlign w:val="center"/>
                </w:tcPr>
                <w:p w14:paraId="7FA5C905">
                  <w:pPr>
                    <w:pStyle w:val="35"/>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宋体" w:hAnsi="宋体" w:eastAsia="宋体" w:cs="宋体"/>
                      <w:b/>
                      <w:bCs w:val="0"/>
                      <w:iCs/>
                      <w:color w:val="auto"/>
                      <w:sz w:val="21"/>
                      <w:szCs w:val="21"/>
                      <w:highlight w:val="none"/>
                      <w:u w:val="single"/>
                      <w:lang w:eastAsia="zh-CN"/>
                    </w:rPr>
                  </w:pPr>
                  <w:bookmarkStart w:id="13" w:name="_Toc2290"/>
                  <w:bookmarkStart w:id="14" w:name="_Toc6256"/>
                  <w:r>
                    <w:rPr>
                      <w:rFonts w:hint="eastAsia" w:ascii="宋体" w:hAnsi="宋体" w:eastAsia="宋体" w:cs="宋体"/>
                      <w:b/>
                      <w:bCs w:val="0"/>
                      <w:iCs/>
                      <w:color w:val="auto"/>
                      <w:sz w:val="21"/>
                      <w:szCs w:val="21"/>
                      <w:highlight w:val="none"/>
                      <w:u w:val="single"/>
                    </w:rPr>
                    <w:t>废水产生</w:t>
                  </w:r>
                  <w:r>
                    <w:rPr>
                      <w:rFonts w:hint="eastAsia" w:ascii="宋体" w:hAnsi="宋体" w:eastAsia="宋体" w:cs="宋体"/>
                      <w:b/>
                      <w:bCs w:val="0"/>
                      <w:iCs/>
                      <w:color w:val="auto"/>
                      <w:sz w:val="21"/>
                      <w:szCs w:val="21"/>
                      <w:highlight w:val="none"/>
                      <w:u w:val="single"/>
                      <w:lang w:eastAsia="zh-CN"/>
                    </w:rPr>
                    <w:t>情况</w:t>
                  </w:r>
                  <w:bookmarkEnd w:id="13"/>
                  <w:bookmarkEnd w:id="14"/>
                </w:p>
              </w:tc>
              <w:tc>
                <w:tcPr>
                  <w:tcW w:w="826" w:type="pct"/>
                  <w:vMerge w:val="restart"/>
                  <w:tcBorders>
                    <w:tl2br w:val="nil"/>
                    <w:tr2bl w:val="nil"/>
                  </w:tcBorders>
                  <w:vAlign w:val="center"/>
                </w:tcPr>
                <w:p w14:paraId="26C77A9D">
                  <w:pPr>
                    <w:pStyle w:val="35"/>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default" w:ascii="宋体" w:hAnsi="宋体" w:eastAsia="宋体" w:cs="宋体"/>
                      <w:b/>
                      <w:bCs w:val="0"/>
                      <w:iCs/>
                      <w:color w:val="auto"/>
                      <w:sz w:val="21"/>
                      <w:szCs w:val="21"/>
                      <w:highlight w:val="none"/>
                      <w:u w:val="single"/>
                      <w:lang w:val="en-US" w:eastAsia="zh-CN"/>
                    </w:rPr>
                  </w:pPr>
                  <w:bookmarkStart w:id="15" w:name="_Toc4575"/>
                  <w:bookmarkStart w:id="16" w:name="_Toc15571"/>
                  <w:r>
                    <w:rPr>
                      <w:rFonts w:hint="eastAsia" w:ascii="宋体" w:hAnsi="宋体" w:eastAsia="宋体" w:cs="宋体"/>
                      <w:b/>
                      <w:bCs w:val="0"/>
                      <w:iCs/>
                      <w:color w:val="auto"/>
                      <w:sz w:val="21"/>
                      <w:szCs w:val="21"/>
                      <w:highlight w:val="none"/>
                      <w:u w:val="single"/>
                      <w:lang w:val="en-US" w:eastAsia="zh-CN"/>
                    </w:rPr>
                    <w:t>排放去向</w:t>
                  </w:r>
                  <w:bookmarkEnd w:id="15"/>
                  <w:bookmarkEnd w:id="16"/>
                </w:p>
              </w:tc>
            </w:tr>
            <w:tr w14:paraId="44E6E9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38" w:type="pct"/>
                  <w:vMerge w:val="continue"/>
                  <w:tcBorders>
                    <w:tl2br w:val="nil"/>
                    <w:tr2bl w:val="nil"/>
                  </w:tcBorders>
                  <w:vAlign w:val="center"/>
                </w:tcPr>
                <w:p w14:paraId="6D2FBB70">
                  <w:pPr>
                    <w:widowControl/>
                    <w:spacing w:line="240" w:lineRule="auto"/>
                    <w:jc w:val="center"/>
                    <w:outlineLvl w:val="9"/>
                    <w:rPr>
                      <w:rFonts w:ascii="宋体" w:hAnsi="宋体" w:eastAsia="宋体" w:cs="宋体"/>
                      <w:b/>
                      <w:bCs w:val="0"/>
                      <w:iCs/>
                      <w:sz w:val="21"/>
                      <w:szCs w:val="21"/>
                      <w:highlight w:val="none"/>
                      <w:u w:val="single"/>
                    </w:rPr>
                  </w:pPr>
                </w:p>
              </w:tc>
              <w:tc>
                <w:tcPr>
                  <w:tcW w:w="785" w:type="pct"/>
                  <w:vMerge w:val="continue"/>
                  <w:tcBorders>
                    <w:tl2br w:val="nil"/>
                    <w:tr2bl w:val="nil"/>
                  </w:tcBorders>
                  <w:vAlign w:val="center"/>
                </w:tcPr>
                <w:p w14:paraId="29EF820E">
                  <w:pPr>
                    <w:spacing w:line="240" w:lineRule="auto"/>
                    <w:jc w:val="center"/>
                    <w:outlineLvl w:val="9"/>
                    <w:rPr>
                      <w:rFonts w:hint="eastAsia" w:ascii="宋体" w:hAnsi="宋体" w:eastAsia="宋体" w:cs="宋体"/>
                      <w:b/>
                      <w:bCs w:val="0"/>
                      <w:sz w:val="21"/>
                      <w:szCs w:val="21"/>
                      <w:highlight w:val="none"/>
                      <w:u w:val="single"/>
                      <w:lang w:val="en-US" w:eastAsia="zh-CN"/>
                    </w:rPr>
                  </w:pPr>
                </w:p>
              </w:tc>
              <w:tc>
                <w:tcPr>
                  <w:tcW w:w="654" w:type="pct"/>
                  <w:tcBorders>
                    <w:tl2br w:val="nil"/>
                    <w:tr2bl w:val="nil"/>
                  </w:tcBorders>
                  <w:vAlign w:val="center"/>
                </w:tcPr>
                <w:p w14:paraId="4BC01F0C">
                  <w:pPr>
                    <w:pStyle w:val="35"/>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outlineLvl w:val="9"/>
                    <w:rPr>
                      <w:rFonts w:hint="eastAsia" w:ascii="宋体" w:hAnsi="宋体" w:eastAsia="宋体" w:cs="宋体"/>
                      <w:b/>
                      <w:bCs w:val="0"/>
                      <w:iCs/>
                      <w:color w:val="auto"/>
                      <w:kern w:val="2"/>
                      <w:sz w:val="21"/>
                      <w:szCs w:val="21"/>
                      <w:highlight w:val="none"/>
                      <w:u w:val="single"/>
                      <w:lang w:val="en-US" w:eastAsia="zh-CN" w:bidi="ar-SA"/>
                    </w:rPr>
                  </w:pPr>
                  <w:bookmarkStart w:id="17" w:name="_Toc14979"/>
                  <w:bookmarkStart w:id="18" w:name="_Toc17796"/>
                  <w:r>
                    <w:rPr>
                      <w:rFonts w:hint="eastAsia" w:ascii="宋体" w:hAnsi="宋体" w:eastAsia="宋体" w:cs="宋体"/>
                      <w:b/>
                      <w:bCs w:val="0"/>
                      <w:iCs/>
                      <w:color w:val="auto"/>
                      <w:sz w:val="21"/>
                      <w:szCs w:val="21"/>
                      <w:highlight w:val="none"/>
                      <w:u w:val="single"/>
                    </w:rPr>
                    <w:t>m</w:t>
                  </w:r>
                  <w:r>
                    <w:rPr>
                      <w:rFonts w:hint="eastAsia" w:ascii="宋体" w:hAnsi="宋体" w:eastAsia="宋体" w:cs="宋体"/>
                      <w:b/>
                      <w:bCs w:val="0"/>
                      <w:iCs/>
                      <w:color w:val="auto"/>
                      <w:sz w:val="21"/>
                      <w:szCs w:val="21"/>
                      <w:highlight w:val="none"/>
                      <w:u w:val="single"/>
                      <w:vertAlign w:val="superscript"/>
                    </w:rPr>
                    <w:t>3</w:t>
                  </w:r>
                  <w:r>
                    <w:rPr>
                      <w:rFonts w:hint="eastAsia" w:ascii="宋体" w:hAnsi="宋体" w:eastAsia="宋体" w:cs="宋体"/>
                      <w:b/>
                      <w:bCs w:val="0"/>
                      <w:iCs/>
                      <w:color w:val="auto"/>
                      <w:sz w:val="21"/>
                      <w:szCs w:val="21"/>
                      <w:highlight w:val="none"/>
                      <w:u w:val="single"/>
                    </w:rPr>
                    <w:t>/d</w:t>
                  </w:r>
                  <w:bookmarkEnd w:id="17"/>
                  <w:bookmarkEnd w:id="18"/>
                </w:p>
              </w:tc>
              <w:tc>
                <w:tcPr>
                  <w:tcW w:w="656" w:type="pct"/>
                  <w:tcBorders>
                    <w:tl2br w:val="nil"/>
                    <w:tr2bl w:val="nil"/>
                  </w:tcBorders>
                  <w:vAlign w:val="center"/>
                </w:tcPr>
                <w:p w14:paraId="54EAF250">
                  <w:pPr>
                    <w:pStyle w:val="35"/>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outlineLvl w:val="9"/>
                    <w:rPr>
                      <w:rFonts w:hint="eastAsia" w:ascii="宋体" w:hAnsi="宋体" w:eastAsia="宋体" w:cs="宋体"/>
                      <w:b/>
                      <w:bCs w:val="0"/>
                      <w:iCs/>
                      <w:color w:val="auto"/>
                      <w:kern w:val="2"/>
                      <w:sz w:val="21"/>
                      <w:szCs w:val="21"/>
                      <w:highlight w:val="none"/>
                      <w:u w:val="single"/>
                      <w:lang w:val="en-US" w:eastAsia="zh-CN" w:bidi="ar-SA"/>
                    </w:rPr>
                  </w:pPr>
                  <w:bookmarkStart w:id="19" w:name="_Toc6669"/>
                  <w:bookmarkStart w:id="20" w:name="_Toc27762"/>
                  <w:r>
                    <w:rPr>
                      <w:rFonts w:hint="eastAsia" w:ascii="宋体" w:hAnsi="宋体" w:eastAsia="宋体" w:cs="宋体"/>
                      <w:b/>
                      <w:bCs w:val="0"/>
                      <w:iCs/>
                      <w:color w:val="auto"/>
                      <w:sz w:val="21"/>
                      <w:szCs w:val="21"/>
                      <w:highlight w:val="none"/>
                      <w:u w:val="single"/>
                    </w:rPr>
                    <w:t>m</w:t>
                  </w:r>
                  <w:r>
                    <w:rPr>
                      <w:rFonts w:hint="eastAsia" w:ascii="宋体" w:hAnsi="宋体" w:eastAsia="宋体" w:cs="宋体"/>
                      <w:b/>
                      <w:bCs w:val="0"/>
                      <w:iCs/>
                      <w:color w:val="auto"/>
                      <w:sz w:val="21"/>
                      <w:szCs w:val="21"/>
                      <w:highlight w:val="none"/>
                      <w:u w:val="single"/>
                      <w:vertAlign w:val="superscript"/>
                    </w:rPr>
                    <w:t>3</w:t>
                  </w:r>
                  <w:r>
                    <w:rPr>
                      <w:rFonts w:hint="eastAsia" w:ascii="宋体" w:hAnsi="宋体" w:eastAsia="宋体" w:cs="宋体"/>
                      <w:b/>
                      <w:bCs w:val="0"/>
                      <w:iCs/>
                      <w:color w:val="auto"/>
                      <w:sz w:val="21"/>
                      <w:szCs w:val="21"/>
                      <w:highlight w:val="none"/>
                      <w:u w:val="single"/>
                    </w:rPr>
                    <w:t>/a</w:t>
                  </w:r>
                  <w:bookmarkEnd w:id="19"/>
                  <w:bookmarkEnd w:id="20"/>
                </w:p>
              </w:tc>
              <w:tc>
                <w:tcPr>
                  <w:tcW w:w="663" w:type="pct"/>
                  <w:vMerge w:val="continue"/>
                  <w:tcBorders>
                    <w:tl2br w:val="nil"/>
                    <w:tr2bl w:val="nil"/>
                  </w:tcBorders>
                  <w:vAlign w:val="center"/>
                </w:tcPr>
                <w:p w14:paraId="69C0B6F6">
                  <w:pPr>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val="0"/>
                      <w:sz w:val="21"/>
                      <w:szCs w:val="21"/>
                      <w:highlight w:val="none"/>
                      <w:u w:val="single"/>
                      <w:lang w:val="en-US" w:eastAsia="zh-CN"/>
                    </w:rPr>
                  </w:pPr>
                </w:p>
              </w:tc>
              <w:tc>
                <w:tcPr>
                  <w:tcW w:w="874" w:type="pct"/>
                  <w:tcBorders>
                    <w:tl2br w:val="nil"/>
                    <w:tr2bl w:val="nil"/>
                  </w:tcBorders>
                  <w:vAlign w:val="center"/>
                </w:tcPr>
                <w:p w14:paraId="767185A4">
                  <w:pPr>
                    <w:pStyle w:val="35"/>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outlineLvl w:val="9"/>
                    <w:rPr>
                      <w:rFonts w:ascii="宋体" w:hAnsi="宋体" w:eastAsia="宋体" w:cs="宋体"/>
                      <w:b/>
                      <w:bCs w:val="0"/>
                      <w:iCs/>
                      <w:color w:val="auto"/>
                      <w:sz w:val="21"/>
                      <w:szCs w:val="21"/>
                      <w:highlight w:val="none"/>
                      <w:u w:val="single"/>
                    </w:rPr>
                  </w:pPr>
                  <w:bookmarkStart w:id="21" w:name="_Toc15727"/>
                  <w:bookmarkStart w:id="22" w:name="_Toc21191"/>
                  <w:r>
                    <w:rPr>
                      <w:rFonts w:hint="eastAsia" w:ascii="宋体" w:hAnsi="宋体" w:eastAsia="宋体" w:cs="宋体"/>
                      <w:b/>
                      <w:bCs w:val="0"/>
                      <w:iCs/>
                      <w:color w:val="auto"/>
                      <w:sz w:val="21"/>
                      <w:szCs w:val="21"/>
                      <w:highlight w:val="none"/>
                      <w:u w:val="single"/>
                      <w:lang w:val="en-US" w:eastAsia="zh-CN"/>
                    </w:rPr>
                    <w:t>t</w:t>
                  </w:r>
                  <w:r>
                    <w:rPr>
                      <w:rFonts w:hint="eastAsia" w:ascii="宋体" w:hAnsi="宋体" w:eastAsia="宋体" w:cs="宋体"/>
                      <w:b/>
                      <w:bCs w:val="0"/>
                      <w:iCs/>
                      <w:color w:val="auto"/>
                      <w:sz w:val="21"/>
                      <w:szCs w:val="21"/>
                      <w:highlight w:val="none"/>
                      <w:u w:val="single"/>
                    </w:rPr>
                    <w:t>/a</w:t>
                  </w:r>
                  <w:bookmarkEnd w:id="21"/>
                  <w:bookmarkEnd w:id="22"/>
                </w:p>
              </w:tc>
              <w:tc>
                <w:tcPr>
                  <w:tcW w:w="826" w:type="pct"/>
                  <w:vMerge w:val="continue"/>
                  <w:tcBorders>
                    <w:tl2br w:val="nil"/>
                    <w:tr2bl w:val="nil"/>
                  </w:tcBorders>
                  <w:vAlign w:val="center"/>
                </w:tcPr>
                <w:p w14:paraId="343DAE9A">
                  <w:pPr>
                    <w:pStyle w:val="35"/>
                    <w:spacing w:line="240" w:lineRule="auto"/>
                    <w:jc w:val="center"/>
                    <w:outlineLvl w:val="9"/>
                    <w:rPr>
                      <w:rFonts w:ascii="宋体" w:hAnsi="宋体" w:eastAsia="宋体" w:cs="宋体"/>
                      <w:b/>
                      <w:bCs w:val="0"/>
                      <w:iCs/>
                      <w:color w:val="auto"/>
                      <w:sz w:val="21"/>
                      <w:szCs w:val="21"/>
                      <w:highlight w:val="none"/>
                      <w:u w:val="single"/>
                    </w:rPr>
                  </w:pPr>
                </w:p>
              </w:tc>
            </w:tr>
            <w:tr w14:paraId="22A5F0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8" w:type="pct"/>
                  <w:vMerge w:val="restart"/>
                  <w:tcBorders>
                    <w:tl2br w:val="nil"/>
                    <w:tr2bl w:val="nil"/>
                  </w:tcBorders>
                  <w:vAlign w:val="center"/>
                </w:tcPr>
                <w:p w14:paraId="3AF9B746">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r>
                    <w:rPr>
                      <w:rFonts w:hint="eastAsia" w:ascii="宋体" w:hAnsi="宋体" w:eastAsia="宋体" w:cs="宋体"/>
                      <w:b/>
                      <w:bCs w:val="0"/>
                      <w:color w:val="000000"/>
                      <w:sz w:val="21"/>
                      <w:szCs w:val="21"/>
                      <w:highlight w:val="none"/>
                      <w:u w:val="single"/>
                      <w:lang w:val="en-US" w:eastAsia="zh-CN"/>
                    </w:rPr>
                    <w:t>乙醇回收工序排污水</w:t>
                  </w:r>
                </w:p>
              </w:tc>
              <w:tc>
                <w:tcPr>
                  <w:tcW w:w="785" w:type="pct"/>
                  <w:tcBorders>
                    <w:tl2br w:val="nil"/>
                    <w:tr2bl w:val="nil"/>
                  </w:tcBorders>
                  <w:shd w:val="clear" w:color="auto" w:fill="auto"/>
                  <w:vAlign w:val="center"/>
                </w:tcPr>
                <w:p w14:paraId="726AC135">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pH</w:t>
                  </w:r>
                </w:p>
              </w:tc>
              <w:tc>
                <w:tcPr>
                  <w:tcW w:w="654" w:type="pct"/>
                  <w:vMerge w:val="restart"/>
                  <w:tcBorders>
                    <w:tl2br w:val="nil"/>
                    <w:tr2bl w:val="nil"/>
                  </w:tcBorders>
                  <w:shd w:val="clear" w:color="auto" w:fill="auto"/>
                  <w:vAlign w:val="center"/>
                </w:tcPr>
                <w:p w14:paraId="4462E223">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ascii="Times New Roman" w:hAnsi="Times New Roman" w:eastAsia="宋体" w:cs="Times New Roman"/>
                      <w:b/>
                      <w:bCs/>
                      <w:kern w:val="2"/>
                      <w:sz w:val="21"/>
                      <w:szCs w:val="24"/>
                      <w:highlight w:val="none"/>
                      <w:u w:val="single"/>
                      <w:lang w:val="en-US" w:eastAsia="zh-CN" w:bidi="ar-SA"/>
                    </w:rPr>
                    <w:t>10</w:t>
                  </w:r>
                </w:p>
              </w:tc>
              <w:tc>
                <w:tcPr>
                  <w:tcW w:w="656" w:type="pct"/>
                  <w:vMerge w:val="restart"/>
                  <w:tcBorders>
                    <w:tl2br w:val="nil"/>
                    <w:tr2bl w:val="nil"/>
                  </w:tcBorders>
                  <w:vAlign w:val="center"/>
                </w:tcPr>
                <w:p w14:paraId="268B4DA7">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ascii="Times New Roman" w:hAnsi="Times New Roman" w:eastAsia="宋体" w:cs="Times New Roman"/>
                      <w:b/>
                      <w:bCs/>
                      <w:kern w:val="2"/>
                      <w:sz w:val="21"/>
                      <w:szCs w:val="24"/>
                      <w:highlight w:val="none"/>
                      <w:u w:val="single"/>
                      <w:lang w:val="en-US" w:eastAsia="zh-CN" w:bidi="ar-SA"/>
                    </w:rPr>
                    <w:t>3000</w:t>
                  </w:r>
                </w:p>
              </w:tc>
              <w:tc>
                <w:tcPr>
                  <w:tcW w:w="663" w:type="pct"/>
                  <w:tcBorders>
                    <w:tl2br w:val="nil"/>
                    <w:tr2bl w:val="nil"/>
                  </w:tcBorders>
                  <w:shd w:val="clear" w:color="auto" w:fill="auto"/>
                  <w:vAlign w:val="center"/>
                </w:tcPr>
                <w:p w14:paraId="03373ED2">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4.0</w:t>
                  </w:r>
                </w:p>
              </w:tc>
              <w:tc>
                <w:tcPr>
                  <w:tcW w:w="1448" w:type="dxa"/>
                  <w:tcBorders>
                    <w:tl2br w:val="nil"/>
                    <w:tr2bl w:val="nil"/>
                  </w:tcBorders>
                  <w:vAlign w:val="center"/>
                </w:tcPr>
                <w:p w14:paraId="52135F9B">
                  <w:pPr>
                    <w:jc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val="0"/>
                      <w:i w:val="0"/>
                      <w:iCs w:val="0"/>
                      <w:color w:val="000000"/>
                      <w:kern w:val="0"/>
                      <w:sz w:val="21"/>
                      <w:szCs w:val="21"/>
                      <w:highlight w:val="none"/>
                      <w:u w:val="single"/>
                      <w:lang w:val="en-US" w:eastAsia="zh-CN" w:bidi="ar"/>
                    </w:rPr>
                    <w:t>/</w:t>
                  </w:r>
                </w:p>
              </w:tc>
              <w:tc>
                <w:tcPr>
                  <w:tcW w:w="826" w:type="pct"/>
                  <w:vMerge w:val="restart"/>
                  <w:tcBorders>
                    <w:tl2br w:val="nil"/>
                    <w:tr2bl w:val="nil"/>
                  </w:tcBorders>
                  <w:vAlign w:val="center"/>
                </w:tcPr>
                <w:p w14:paraId="4D88584E">
                  <w:pPr>
                    <w:jc w:val="center"/>
                    <w:outlineLvl w:val="9"/>
                    <w:rPr>
                      <w:rFonts w:hint="default" w:ascii="宋体" w:hAnsi="宋体" w:cs="宋体"/>
                      <w:b/>
                      <w:bCs w:val="0"/>
                      <w:color w:val="000000"/>
                      <w:kern w:val="2"/>
                      <w:sz w:val="21"/>
                      <w:szCs w:val="21"/>
                      <w:highlight w:val="none"/>
                      <w:u w:val="single"/>
                      <w:lang w:val="en-US" w:eastAsia="zh-CN" w:bidi="ar-SA"/>
                    </w:rPr>
                  </w:pPr>
                  <w:r>
                    <w:rPr>
                      <w:rFonts w:hint="eastAsia" w:ascii="宋体" w:hAnsi="宋体" w:cs="宋体"/>
                      <w:b/>
                      <w:bCs w:val="0"/>
                      <w:color w:val="000000"/>
                      <w:kern w:val="2"/>
                      <w:sz w:val="21"/>
                      <w:szCs w:val="21"/>
                      <w:highlight w:val="none"/>
                      <w:u w:val="single"/>
                      <w:lang w:val="en-US" w:eastAsia="zh-CN" w:bidi="ar-SA"/>
                    </w:rPr>
                    <w:t>进入UASB装置预处理后与</w:t>
                  </w:r>
                  <w:r>
                    <w:rPr>
                      <w:rFonts w:hint="eastAsia" w:cs="Times New Roman"/>
                      <w:b/>
                      <w:bCs/>
                      <w:color w:val="auto"/>
                      <w:sz w:val="21"/>
                      <w:szCs w:val="21"/>
                      <w:highlight w:val="none"/>
                      <w:u w:val="single" w:color="auto"/>
                      <w:lang w:val="en-US" w:eastAsia="zh-CN"/>
                    </w:rPr>
                    <w:t>其他生产废水及生活污水等废水一同经“A</w:t>
                  </w:r>
                  <w:r>
                    <w:rPr>
                      <w:rFonts w:hint="eastAsia" w:cs="Times New Roman"/>
                      <w:b/>
                      <w:bCs/>
                      <w:color w:val="auto"/>
                      <w:sz w:val="21"/>
                      <w:szCs w:val="21"/>
                      <w:highlight w:val="none"/>
                      <w:u w:val="single" w:color="auto"/>
                      <w:vertAlign w:val="superscript"/>
                      <w:lang w:val="en-US" w:eastAsia="zh-CN"/>
                    </w:rPr>
                    <w:t>2</w:t>
                  </w:r>
                  <w:r>
                    <w:rPr>
                      <w:rFonts w:hint="eastAsia" w:cs="Times New Roman"/>
                      <w:b/>
                      <w:bCs/>
                      <w:color w:val="auto"/>
                      <w:sz w:val="21"/>
                      <w:szCs w:val="21"/>
                      <w:highlight w:val="none"/>
                      <w:u w:val="single" w:color="auto"/>
                      <w:lang w:val="en-US" w:eastAsia="zh-CN"/>
                    </w:rPr>
                    <w:t>/O”处理达标后排入污水管网</w:t>
                  </w:r>
                </w:p>
              </w:tc>
            </w:tr>
            <w:tr w14:paraId="26F730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7F80B3E6">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3EE153E0">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COD</w:t>
                  </w:r>
                </w:p>
              </w:tc>
              <w:tc>
                <w:tcPr>
                  <w:tcW w:w="654" w:type="pct"/>
                  <w:vMerge w:val="continue"/>
                  <w:tcBorders>
                    <w:tl2br w:val="nil"/>
                    <w:tr2bl w:val="nil"/>
                  </w:tcBorders>
                  <w:shd w:val="clear" w:color="auto" w:fill="auto"/>
                  <w:vAlign w:val="center"/>
                </w:tcPr>
                <w:p w14:paraId="3A70C5E1">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77F46F7F">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shd w:val="clear" w:color="auto" w:fill="auto"/>
                  <w:vAlign w:val="center"/>
                </w:tcPr>
                <w:p w14:paraId="008D95C3">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15500</w:t>
                  </w:r>
                </w:p>
              </w:tc>
              <w:tc>
                <w:tcPr>
                  <w:tcW w:w="1448" w:type="dxa"/>
                  <w:tcBorders>
                    <w:tl2br w:val="nil"/>
                    <w:tr2bl w:val="nil"/>
                  </w:tcBorders>
                  <w:vAlign w:val="center"/>
                </w:tcPr>
                <w:p w14:paraId="1255CE63">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46.5000 </w:t>
                  </w:r>
                </w:p>
              </w:tc>
              <w:tc>
                <w:tcPr>
                  <w:tcW w:w="826" w:type="pct"/>
                  <w:vMerge w:val="continue"/>
                  <w:tcBorders>
                    <w:tl2br w:val="nil"/>
                    <w:tr2bl w:val="nil"/>
                  </w:tcBorders>
                  <w:vAlign w:val="center"/>
                </w:tcPr>
                <w:p w14:paraId="7B43387E">
                  <w:pPr>
                    <w:jc w:val="center"/>
                    <w:outlineLvl w:val="9"/>
                    <w:rPr>
                      <w:rFonts w:hint="eastAsia" w:ascii="宋体" w:hAnsi="宋体" w:cs="宋体"/>
                      <w:b/>
                      <w:bCs w:val="0"/>
                      <w:color w:val="000000"/>
                      <w:kern w:val="2"/>
                      <w:sz w:val="21"/>
                      <w:szCs w:val="21"/>
                      <w:highlight w:val="none"/>
                      <w:u w:val="single"/>
                      <w:lang w:val="en-US" w:eastAsia="zh-CN" w:bidi="ar-SA"/>
                    </w:rPr>
                  </w:pPr>
                </w:p>
              </w:tc>
            </w:tr>
            <w:tr w14:paraId="6E9A08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3515506D">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66FBCC04">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BOD</w:t>
                  </w:r>
                  <w:r>
                    <w:rPr>
                      <w:rFonts w:hint="eastAsia" w:cs="Times New Roman"/>
                      <w:b/>
                      <w:bCs/>
                      <w:kern w:val="2"/>
                      <w:sz w:val="21"/>
                      <w:szCs w:val="24"/>
                      <w:highlight w:val="none"/>
                      <w:u w:val="single"/>
                      <w:vertAlign w:val="subscript"/>
                      <w:lang w:val="en-US" w:eastAsia="zh-CN" w:bidi="ar-SA"/>
                    </w:rPr>
                    <w:t>5</w:t>
                  </w:r>
                </w:p>
              </w:tc>
              <w:tc>
                <w:tcPr>
                  <w:tcW w:w="654" w:type="pct"/>
                  <w:vMerge w:val="continue"/>
                  <w:tcBorders>
                    <w:tl2br w:val="nil"/>
                    <w:tr2bl w:val="nil"/>
                  </w:tcBorders>
                  <w:shd w:val="clear" w:color="auto" w:fill="auto"/>
                  <w:vAlign w:val="center"/>
                </w:tcPr>
                <w:p w14:paraId="2DA1A9EE">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59E0DE53">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shd w:val="clear" w:color="auto" w:fill="auto"/>
                  <w:vAlign w:val="center"/>
                </w:tcPr>
                <w:p w14:paraId="52774F78">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5420</w:t>
                  </w:r>
                </w:p>
              </w:tc>
              <w:tc>
                <w:tcPr>
                  <w:tcW w:w="1448" w:type="dxa"/>
                  <w:tcBorders>
                    <w:tl2br w:val="nil"/>
                    <w:tr2bl w:val="nil"/>
                  </w:tcBorders>
                  <w:vAlign w:val="center"/>
                </w:tcPr>
                <w:p w14:paraId="53EA3671">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16.2600 </w:t>
                  </w:r>
                </w:p>
              </w:tc>
              <w:tc>
                <w:tcPr>
                  <w:tcW w:w="826" w:type="pct"/>
                  <w:vMerge w:val="continue"/>
                  <w:tcBorders>
                    <w:tl2br w:val="nil"/>
                    <w:tr2bl w:val="nil"/>
                  </w:tcBorders>
                  <w:vAlign w:val="center"/>
                </w:tcPr>
                <w:p w14:paraId="35969072">
                  <w:pPr>
                    <w:jc w:val="center"/>
                    <w:outlineLvl w:val="9"/>
                    <w:rPr>
                      <w:rFonts w:hint="eastAsia" w:ascii="宋体" w:hAnsi="宋体" w:cs="宋体"/>
                      <w:b/>
                      <w:bCs w:val="0"/>
                      <w:color w:val="000000"/>
                      <w:kern w:val="2"/>
                      <w:sz w:val="21"/>
                      <w:szCs w:val="21"/>
                      <w:highlight w:val="none"/>
                      <w:u w:val="single"/>
                      <w:lang w:val="en-US" w:eastAsia="zh-CN" w:bidi="ar-SA"/>
                    </w:rPr>
                  </w:pPr>
                </w:p>
              </w:tc>
            </w:tr>
            <w:tr w14:paraId="364E2F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2043F70C">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1840EE62">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SS</w:t>
                  </w:r>
                </w:p>
              </w:tc>
              <w:tc>
                <w:tcPr>
                  <w:tcW w:w="654" w:type="pct"/>
                  <w:vMerge w:val="continue"/>
                  <w:tcBorders>
                    <w:tl2br w:val="nil"/>
                    <w:tr2bl w:val="nil"/>
                  </w:tcBorders>
                  <w:shd w:val="clear" w:color="auto" w:fill="auto"/>
                  <w:vAlign w:val="center"/>
                </w:tcPr>
                <w:p w14:paraId="4286CE94">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56603EB5">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shd w:val="clear" w:color="auto" w:fill="auto"/>
                  <w:vAlign w:val="center"/>
                </w:tcPr>
                <w:p w14:paraId="0D6AC26B">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20</w:t>
                  </w:r>
                </w:p>
              </w:tc>
              <w:tc>
                <w:tcPr>
                  <w:tcW w:w="1448" w:type="dxa"/>
                  <w:tcBorders>
                    <w:tl2br w:val="nil"/>
                    <w:tr2bl w:val="nil"/>
                  </w:tcBorders>
                  <w:vAlign w:val="center"/>
                </w:tcPr>
                <w:p w14:paraId="7273F759">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0.0600 </w:t>
                  </w:r>
                </w:p>
              </w:tc>
              <w:tc>
                <w:tcPr>
                  <w:tcW w:w="826" w:type="pct"/>
                  <w:vMerge w:val="continue"/>
                  <w:tcBorders>
                    <w:tl2br w:val="nil"/>
                    <w:tr2bl w:val="nil"/>
                  </w:tcBorders>
                  <w:vAlign w:val="center"/>
                </w:tcPr>
                <w:p w14:paraId="1BDEA360">
                  <w:pPr>
                    <w:jc w:val="center"/>
                    <w:outlineLvl w:val="9"/>
                    <w:rPr>
                      <w:rFonts w:hint="eastAsia" w:ascii="宋体" w:hAnsi="宋体" w:cs="宋体"/>
                      <w:b/>
                      <w:bCs w:val="0"/>
                      <w:color w:val="000000"/>
                      <w:kern w:val="2"/>
                      <w:sz w:val="21"/>
                      <w:szCs w:val="21"/>
                      <w:highlight w:val="none"/>
                      <w:u w:val="single"/>
                      <w:lang w:val="en-US" w:eastAsia="zh-CN" w:bidi="ar-SA"/>
                    </w:rPr>
                  </w:pPr>
                </w:p>
              </w:tc>
            </w:tr>
            <w:tr w14:paraId="58FF1C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515DD6D9">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4C2F8AB2">
                  <w:pPr>
                    <w:pStyle w:val="88"/>
                    <w:bidi w:val="0"/>
                    <w:ind w:firstLine="0" w:firstLineChars="0"/>
                    <w:jc w:val="center"/>
                    <w:rPr>
                      <w:rFonts w:hint="default"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总磷</w:t>
                  </w:r>
                </w:p>
              </w:tc>
              <w:tc>
                <w:tcPr>
                  <w:tcW w:w="654" w:type="pct"/>
                  <w:vMerge w:val="continue"/>
                  <w:tcBorders>
                    <w:tl2br w:val="nil"/>
                    <w:tr2bl w:val="nil"/>
                  </w:tcBorders>
                  <w:shd w:val="clear" w:color="auto" w:fill="auto"/>
                  <w:vAlign w:val="center"/>
                </w:tcPr>
                <w:p w14:paraId="50484D35">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2E3D9CA9">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shd w:val="clear" w:color="auto" w:fill="auto"/>
                  <w:vAlign w:val="center"/>
                </w:tcPr>
                <w:p w14:paraId="62DFF915">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11.2</w:t>
                  </w:r>
                </w:p>
              </w:tc>
              <w:tc>
                <w:tcPr>
                  <w:tcW w:w="1448" w:type="dxa"/>
                  <w:tcBorders>
                    <w:tl2br w:val="nil"/>
                    <w:tr2bl w:val="nil"/>
                  </w:tcBorders>
                  <w:vAlign w:val="center"/>
                </w:tcPr>
                <w:p w14:paraId="3ECD82DA">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0.0336 </w:t>
                  </w:r>
                </w:p>
              </w:tc>
              <w:tc>
                <w:tcPr>
                  <w:tcW w:w="826" w:type="pct"/>
                  <w:vMerge w:val="continue"/>
                  <w:tcBorders>
                    <w:tl2br w:val="nil"/>
                    <w:tr2bl w:val="nil"/>
                  </w:tcBorders>
                  <w:vAlign w:val="center"/>
                </w:tcPr>
                <w:p w14:paraId="72D86E6E">
                  <w:pPr>
                    <w:jc w:val="center"/>
                    <w:outlineLvl w:val="9"/>
                    <w:rPr>
                      <w:rFonts w:hint="eastAsia" w:ascii="宋体" w:hAnsi="宋体" w:cs="宋体"/>
                      <w:b/>
                      <w:bCs w:val="0"/>
                      <w:color w:val="000000"/>
                      <w:kern w:val="2"/>
                      <w:sz w:val="21"/>
                      <w:szCs w:val="21"/>
                      <w:highlight w:val="none"/>
                      <w:u w:val="single"/>
                      <w:lang w:val="en-US" w:eastAsia="zh-CN" w:bidi="ar-SA"/>
                    </w:rPr>
                  </w:pPr>
                </w:p>
              </w:tc>
            </w:tr>
            <w:tr w14:paraId="1F6E40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75A1E767">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0CBA429E">
                  <w:pPr>
                    <w:pStyle w:val="88"/>
                    <w:bidi w:val="0"/>
                    <w:ind w:firstLine="0" w:firstLineChars="0"/>
                    <w:jc w:val="center"/>
                    <w:rPr>
                      <w:rFonts w:hint="default"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总氮</w:t>
                  </w:r>
                </w:p>
              </w:tc>
              <w:tc>
                <w:tcPr>
                  <w:tcW w:w="654" w:type="pct"/>
                  <w:vMerge w:val="continue"/>
                  <w:tcBorders>
                    <w:tl2br w:val="nil"/>
                    <w:tr2bl w:val="nil"/>
                  </w:tcBorders>
                  <w:shd w:val="clear" w:color="auto" w:fill="auto"/>
                  <w:vAlign w:val="center"/>
                </w:tcPr>
                <w:p w14:paraId="2304198C">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5BADF1F0">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shd w:val="clear" w:color="auto" w:fill="auto"/>
                  <w:vAlign w:val="center"/>
                </w:tcPr>
                <w:p w14:paraId="4502AEE7">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103</w:t>
                  </w:r>
                </w:p>
              </w:tc>
              <w:tc>
                <w:tcPr>
                  <w:tcW w:w="1448" w:type="dxa"/>
                  <w:tcBorders>
                    <w:tl2br w:val="nil"/>
                    <w:tr2bl w:val="nil"/>
                  </w:tcBorders>
                  <w:vAlign w:val="center"/>
                </w:tcPr>
                <w:p w14:paraId="11A7BA1B">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0.3090 </w:t>
                  </w:r>
                </w:p>
              </w:tc>
              <w:tc>
                <w:tcPr>
                  <w:tcW w:w="826" w:type="pct"/>
                  <w:vMerge w:val="continue"/>
                  <w:tcBorders>
                    <w:tl2br w:val="nil"/>
                    <w:tr2bl w:val="nil"/>
                  </w:tcBorders>
                  <w:vAlign w:val="center"/>
                </w:tcPr>
                <w:p w14:paraId="36471B7B">
                  <w:pPr>
                    <w:jc w:val="center"/>
                    <w:outlineLvl w:val="9"/>
                    <w:rPr>
                      <w:rFonts w:hint="eastAsia" w:ascii="宋体" w:hAnsi="宋体" w:cs="宋体"/>
                      <w:b/>
                      <w:bCs w:val="0"/>
                      <w:color w:val="000000"/>
                      <w:kern w:val="2"/>
                      <w:sz w:val="21"/>
                      <w:szCs w:val="21"/>
                      <w:highlight w:val="none"/>
                      <w:u w:val="single"/>
                      <w:lang w:val="en-US" w:eastAsia="zh-CN" w:bidi="ar-SA"/>
                    </w:rPr>
                  </w:pPr>
                </w:p>
              </w:tc>
            </w:tr>
            <w:tr w14:paraId="20AAA9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20917E2D">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7C14BA4D">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氨氮</w:t>
                  </w:r>
                </w:p>
              </w:tc>
              <w:tc>
                <w:tcPr>
                  <w:tcW w:w="654" w:type="pct"/>
                  <w:vMerge w:val="continue"/>
                  <w:tcBorders>
                    <w:tl2br w:val="nil"/>
                    <w:tr2bl w:val="nil"/>
                  </w:tcBorders>
                  <w:shd w:val="clear" w:color="auto" w:fill="auto"/>
                  <w:vAlign w:val="center"/>
                </w:tcPr>
                <w:p w14:paraId="254081AC">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4406D773">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shd w:val="clear" w:color="auto" w:fill="auto"/>
                  <w:vAlign w:val="center"/>
                </w:tcPr>
                <w:p w14:paraId="26BDF0DA">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42.4</w:t>
                  </w:r>
                </w:p>
              </w:tc>
              <w:tc>
                <w:tcPr>
                  <w:tcW w:w="1448" w:type="dxa"/>
                  <w:tcBorders>
                    <w:tl2br w:val="nil"/>
                    <w:tr2bl w:val="nil"/>
                  </w:tcBorders>
                  <w:vAlign w:val="center"/>
                </w:tcPr>
                <w:p w14:paraId="6B706F94">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0.1272 </w:t>
                  </w:r>
                </w:p>
              </w:tc>
              <w:tc>
                <w:tcPr>
                  <w:tcW w:w="826" w:type="pct"/>
                  <w:vMerge w:val="continue"/>
                  <w:tcBorders>
                    <w:tl2br w:val="nil"/>
                    <w:tr2bl w:val="nil"/>
                  </w:tcBorders>
                  <w:vAlign w:val="center"/>
                </w:tcPr>
                <w:p w14:paraId="44944784">
                  <w:pPr>
                    <w:jc w:val="center"/>
                    <w:outlineLvl w:val="9"/>
                    <w:rPr>
                      <w:rFonts w:hint="eastAsia" w:ascii="宋体" w:hAnsi="宋体" w:cs="宋体"/>
                      <w:b/>
                      <w:bCs w:val="0"/>
                      <w:color w:val="000000"/>
                      <w:kern w:val="2"/>
                      <w:sz w:val="21"/>
                      <w:szCs w:val="21"/>
                      <w:highlight w:val="none"/>
                      <w:u w:val="single"/>
                      <w:lang w:val="en-US" w:eastAsia="zh-CN" w:bidi="ar-SA"/>
                    </w:rPr>
                  </w:pPr>
                </w:p>
              </w:tc>
            </w:tr>
            <w:tr w14:paraId="554C3A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restart"/>
                  <w:tcBorders>
                    <w:tl2br w:val="nil"/>
                    <w:tr2bl w:val="nil"/>
                  </w:tcBorders>
                  <w:vAlign w:val="center"/>
                </w:tcPr>
                <w:p w14:paraId="1133F206">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r>
                    <w:rPr>
                      <w:rFonts w:hint="eastAsia" w:ascii="宋体" w:hAnsi="宋体" w:eastAsia="宋体" w:cs="宋体"/>
                      <w:b/>
                      <w:bCs w:val="0"/>
                      <w:color w:val="000000"/>
                      <w:sz w:val="21"/>
                      <w:szCs w:val="21"/>
                      <w:highlight w:val="none"/>
                      <w:u w:val="single"/>
                      <w:lang w:val="en-US" w:eastAsia="zh-CN"/>
                    </w:rPr>
                    <w:t>石油醚萃取工艺排水</w:t>
                  </w:r>
                </w:p>
              </w:tc>
              <w:tc>
                <w:tcPr>
                  <w:tcW w:w="785" w:type="pct"/>
                  <w:tcBorders>
                    <w:tl2br w:val="nil"/>
                    <w:tr2bl w:val="nil"/>
                  </w:tcBorders>
                  <w:shd w:val="clear" w:color="auto" w:fill="auto"/>
                  <w:vAlign w:val="center"/>
                </w:tcPr>
                <w:p w14:paraId="787392BC">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pH</w:t>
                  </w:r>
                </w:p>
              </w:tc>
              <w:tc>
                <w:tcPr>
                  <w:tcW w:w="654" w:type="pct"/>
                  <w:vMerge w:val="restart"/>
                  <w:tcBorders>
                    <w:tl2br w:val="nil"/>
                    <w:tr2bl w:val="nil"/>
                  </w:tcBorders>
                  <w:shd w:val="clear" w:color="auto" w:fill="auto"/>
                  <w:vAlign w:val="center"/>
                </w:tcPr>
                <w:p w14:paraId="4C1BA4CF">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ascii="Times New Roman" w:hAnsi="Times New Roman" w:eastAsia="宋体" w:cs="Times New Roman"/>
                      <w:b/>
                      <w:bCs/>
                      <w:kern w:val="2"/>
                      <w:sz w:val="21"/>
                      <w:szCs w:val="24"/>
                      <w:highlight w:val="none"/>
                      <w:u w:val="single"/>
                      <w:lang w:val="en-US" w:eastAsia="zh-CN" w:bidi="ar-SA"/>
                    </w:rPr>
                    <w:t>3.213</w:t>
                  </w:r>
                </w:p>
              </w:tc>
              <w:tc>
                <w:tcPr>
                  <w:tcW w:w="656" w:type="pct"/>
                  <w:vMerge w:val="restart"/>
                  <w:tcBorders>
                    <w:tl2br w:val="nil"/>
                    <w:tr2bl w:val="nil"/>
                  </w:tcBorders>
                  <w:vAlign w:val="center"/>
                </w:tcPr>
                <w:p w14:paraId="1EBC8FCF">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ascii="Times New Roman" w:hAnsi="Times New Roman" w:eastAsia="宋体" w:cs="Times New Roman"/>
                      <w:b/>
                      <w:bCs/>
                      <w:kern w:val="2"/>
                      <w:sz w:val="21"/>
                      <w:szCs w:val="24"/>
                      <w:highlight w:val="none"/>
                      <w:u w:val="single"/>
                      <w:lang w:val="en-US" w:eastAsia="zh-CN" w:bidi="ar-SA"/>
                    </w:rPr>
                    <w:t>963.9</w:t>
                  </w:r>
                </w:p>
              </w:tc>
              <w:tc>
                <w:tcPr>
                  <w:tcW w:w="663" w:type="pct"/>
                  <w:tcBorders>
                    <w:tl2br w:val="nil"/>
                    <w:tr2bl w:val="nil"/>
                  </w:tcBorders>
                  <w:shd w:val="clear" w:color="auto" w:fill="auto"/>
                  <w:vAlign w:val="center"/>
                </w:tcPr>
                <w:p w14:paraId="0A454AA9">
                  <w:pPr>
                    <w:pStyle w:val="88"/>
                    <w:bidi w:val="0"/>
                    <w:ind w:firstLine="0" w:firstLineChars="0"/>
                    <w:jc w:val="center"/>
                    <w:rPr>
                      <w:rFonts w:hint="default"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4.0</w:t>
                  </w:r>
                </w:p>
              </w:tc>
              <w:tc>
                <w:tcPr>
                  <w:tcW w:w="1448" w:type="dxa"/>
                  <w:tcBorders>
                    <w:tl2br w:val="nil"/>
                    <w:tr2bl w:val="nil"/>
                  </w:tcBorders>
                  <w:vAlign w:val="center"/>
                </w:tcPr>
                <w:p w14:paraId="50BD3BE1">
                  <w:pPr>
                    <w:jc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val="0"/>
                      <w:i w:val="0"/>
                      <w:iCs w:val="0"/>
                      <w:color w:val="000000"/>
                      <w:kern w:val="0"/>
                      <w:sz w:val="21"/>
                      <w:szCs w:val="21"/>
                      <w:highlight w:val="none"/>
                      <w:u w:val="single"/>
                      <w:lang w:val="en-US" w:eastAsia="zh-CN" w:bidi="ar"/>
                    </w:rPr>
                    <w:t>/</w:t>
                  </w:r>
                </w:p>
              </w:tc>
              <w:tc>
                <w:tcPr>
                  <w:tcW w:w="826" w:type="pct"/>
                  <w:vMerge w:val="continue"/>
                  <w:tcBorders>
                    <w:tl2br w:val="nil"/>
                    <w:tr2bl w:val="nil"/>
                  </w:tcBorders>
                  <w:vAlign w:val="center"/>
                </w:tcPr>
                <w:p w14:paraId="13DD498C">
                  <w:pPr>
                    <w:jc w:val="center"/>
                    <w:outlineLvl w:val="9"/>
                    <w:rPr>
                      <w:rFonts w:hint="eastAsia" w:ascii="宋体" w:hAnsi="宋体" w:cs="宋体"/>
                      <w:b/>
                      <w:bCs w:val="0"/>
                      <w:color w:val="000000"/>
                      <w:kern w:val="2"/>
                      <w:sz w:val="21"/>
                      <w:szCs w:val="21"/>
                      <w:highlight w:val="none"/>
                      <w:u w:val="single"/>
                      <w:lang w:val="en-US" w:eastAsia="zh-CN" w:bidi="ar-SA"/>
                    </w:rPr>
                  </w:pPr>
                </w:p>
              </w:tc>
            </w:tr>
            <w:tr w14:paraId="4FDB7D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24D1A136">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6FD17B4E">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COD</w:t>
                  </w:r>
                </w:p>
              </w:tc>
              <w:tc>
                <w:tcPr>
                  <w:tcW w:w="654" w:type="pct"/>
                  <w:vMerge w:val="continue"/>
                  <w:tcBorders>
                    <w:tl2br w:val="nil"/>
                    <w:tr2bl w:val="nil"/>
                  </w:tcBorders>
                  <w:shd w:val="clear" w:color="auto" w:fill="auto"/>
                  <w:vAlign w:val="center"/>
                </w:tcPr>
                <w:p w14:paraId="31CF1012">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0095C25A">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shd w:val="clear" w:color="auto" w:fill="auto"/>
                  <w:vAlign w:val="center"/>
                </w:tcPr>
                <w:p w14:paraId="3D3E477C">
                  <w:pPr>
                    <w:pStyle w:val="88"/>
                    <w:bidi w:val="0"/>
                    <w:ind w:firstLine="0" w:firstLineChars="0"/>
                    <w:jc w:val="center"/>
                    <w:rPr>
                      <w:rFonts w:hint="default"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13000</w:t>
                  </w:r>
                </w:p>
              </w:tc>
              <w:tc>
                <w:tcPr>
                  <w:tcW w:w="1448" w:type="dxa"/>
                  <w:tcBorders>
                    <w:tl2br w:val="nil"/>
                    <w:tr2bl w:val="nil"/>
                  </w:tcBorders>
                  <w:vAlign w:val="center"/>
                </w:tcPr>
                <w:p w14:paraId="56D53FF2">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12.5307 </w:t>
                  </w:r>
                </w:p>
              </w:tc>
              <w:tc>
                <w:tcPr>
                  <w:tcW w:w="826" w:type="pct"/>
                  <w:vMerge w:val="continue"/>
                  <w:tcBorders>
                    <w:tl2br w:val="nil"/>
                    <w:tr2bl w:val="nil"/>
                  </w:tcBorders>
                  <w:vAlign w:val="center"/>
                </w:tcPr>
                <w:p w14:paraId="290CA025">
                  <w:pPr>
                    <w:jc w:val="center"/>
                    <w:outlineLvl w:val="9"/>
                    <w:rPr>
                      <w:rFonts w:hint="eastAsia" w:ascii="宋体" w:hAnsi="宋体" w:cs="宋体"/>
                      <w:b/>
                      <w:bCs w:val="0"/>
                      <w:color w:val="000000"/>
                      <w:kern w:val="2"/>
                      <w:sz w:val="21"/>
                      <w:szCs w:val="21"/>
                      <w:highlight w:val="none"/>
                      <w:u w:val="single"/>
                      <w:lang w:val="en-US" w:eastAsia="zh-CN" w:bidi="ar-SA"/>
                    </w:rPr>
                  </w:pPr>
                </w:p>
              </w:tc>
            </w:tr>
            <w:tr w14:paraId="73E260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0BB5AF2A">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05946017">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BOD</w:t>
                  </w:r>
                  <w:r>
                    <w:rPr>
                      <w:rFonts w:hint="eastAsia" w:cs="Times New Roman"/>
                      <w:b/>
                      <w:bCs/>
                      <w:kern w:val="2"/>
                      <w:sz w:val="21"/>
                      <w:szCs w:val="24"/>
                      <w:highlight w:val="none"/>
                      <w:u w:val="single"/>
                      <w:vertAlign w:val="subscript"/>
                      <w:lang w:val="en-US" w:eastAsia="zh-CN" w:bidi="ar-SA"/>
                    </w:rPr>
                    <w:t>5</w:t>
                  </w:r>
                </w:p>
              </w:tc>
              <w:tc>
                <w:tcPr>
                  <w:tcW w:w="654" w:type="pct"/>
                  <w:vMerge w:val="continue"/>
                  <w:tcBorders>
                    <w:tl2br w:val="nil"/>
                    <w:tr2bl w:val="nil"/>
                  </w:tcBorders>
                  <w:shd w:val="clear" w:color="auto" w:fill="auto"/>
                  <w:vAlign w:val="center"/>
                </w:tcPr>
                <w:p w14:paraId="008A7960">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3F4F812E">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shd w:val="clear" w:color="auto" w:fill="auto"/>
                  <w:vAlign w:val="center"/>
                </w:tcPr>
                <w:p w14:paraId="2FBEFC00">
                  <w:pPr>
                    <w:pStyle w:val="88"/>
                    <w:bidi w:val="0"/>
                    <w:ind w:firstLine="0" w:firstLineChars="0"/>
                    <w:jc w:val="center"/>
                    <w:rPr>
                      <w:rFonts w:hint="default"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3500</w:t>
                  </w:r>
                </w:p>
              </w:tc>
              <w:tc>
                <w:tcPr>
                  <w:tcW w:w="1448" w:type="dxa"/>
                  <w:tcBorders>
                    <w:tl2br w:val="nil"/>
                    <w:tr2bl w:val="nil"/>
                  </w:tcBorders>
                  <w:vAlign w:val="center"/>
                </w:tcPr>
                <w:p w14:paraId="652EFE7E">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3.3737 </w:t>
                  </w:r>
                </w:p>
              </w:tc>
              <w:tc>
                <w:tcPr>
                  <w:tcW w:w="826" w:type="pct"/>
                  <w:vMerge w:val="continue"/>
                  <w:tcBorders>
                    <w:tl2br w:val="nil"/>
                    <w:tr2bl w:val="nil"/>
                  </w:tcBorders>
                  <w:vAlign w:val="center"/>
                </w:tcPr>
                <w:p w14:paraId="76E8A427">
                  <w:pPr>
                    <w:jc w:val="center"/>
                    <w:outlineLvl w:val="9"/>
                    <w:rPr>
                      <w:rFonts w:hint="eastAsia" w:ascii="宋体" w:hAnsi="宋体" w:cs="宋体"/>
                      <w:b/>
                      <w:bCs w:val="0"/>
                      <w:color w:val="000000"/>
                      <w:kern w:val="2"/>
                      <w:sz w:val="21"/>
                      <w:szCs w:val="21"/>
                      <w:highlight w:val="none"/>
                      <w:u w:val="single"/>
                      <w:lang w:val="en-US" w:eastAsia="zh-CN" w:bidi="ar-SA"/>
                    </w:rPr>
                  </w:pPr>
                </w:p>
              </w:tc>
            </w:tr>
            <w:tr w14:paraId="4D5D08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0754D707">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71A56096">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SS</w:t>
                  </w:r>
                </w:p>
              </w:tc>
              <w:tc>
                <w:tcPr>
                  <w:tcW w:w="654" w:type="pct"/>
                  <w:vMerge w:val="continue"/>
                  <w:tcBorders>
                    <w:tl2br w:val="nil"/>
                    <w:tr2bl w:val="nil"/>
                  </w:tcBorders>
                  <w:shd w:val="clear" w:color="auto" w:fill="auto"/>
                  <w:vAlign w:val="center"/>
                </w:tcPr>
                <w:p w14:paraId="1E976181">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56A7CA66">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shd w:val="clear" w:color="auto" w:fill="auto"/>
                  <w:vAlign w:val="center"/>
                </w:tcPr>
                <w:p w14:paraId="470BE6C7">
                  <w:pPr>
                    <w:pStyle w:val="88"/>
                    <w:bidi w:val="0"/>
                    <w:ind w:firstLine="0" w:firstLineChars="0"/>
                    <w:jc w:val="center"/>
                    <w:rPr>
                      <w:rFonts w:hint="default"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20</w:t>
                  </w:r>
                </w:p>
              </w:tc>
              <w:tc>
                <w:tcPr>
                  <w:tcW w:w="1448" w:type="dxa"/>
                  <w:tcBorders>
                    <w:tl2br w:val="nil"/>
                    <w:tr2bl w:val="nil"/>
                  </w:tcBorders>
                  <w:vAlign w:val="center"/>
                </w:tcPr>
                <w:p w14:paraId="3FDCB5AC">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0.0193 </w:t>
                  </w:r>
                </w:p>
              </w:tc>
              <w:tc>
                <w:tcPr>
                  <w:tcW w:w="826" w:type="pct"/>
                  <w:vMerge w:val="continue"/>
                  <w:tcBorders>
                    <w:tl2br w:val="nil"/>
                    <w:tr2bl w:val="nil"/>
                  </w:tcBorders>
                  <w:vAlign w:val="center"/>
                </w:tcPr>
                <w:p w14:paraId="2EF4B15E">
                  <w:pPr>
                    <w:jc w:val="center"/>
                    <w:outlineLvl w:val="9"/>
                    <w:rPr>
                      <w:rFonts w:hint="eastAsia" w:ascii="宋体" w:hAnsi="宋体" w:cs="宋体"/>
                      <w:b/>
                      <w:bCs w:val="0"/>
                      <w:color w:val="000000"/>
                      <w:kern w:val="2"/>
                      <w:sz w:val="21"/>
                      <w:szCs w:val="21"/>
                      <w:highlight w:val="none"/>
                      <w:u w:val="single"/>
                      <w:lang w:val="en-US" w:eastAsia="zh-CN" w:bidi="ar-SA"/>
                    </w:rPr>
                  </w:pPr>
                </w:p>
              </w:tc>
            </w:tr>
            <w:tr w14:paraId="0CC296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1A8EB539">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01AF324A">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总磷</w:t>
                  </w:r>
                </w:p>
              </w:tc>
              <w:tc>
                <w:tcPr>
                  <w:tcW w:w="654" w:type="pct"/>
                  <w:vMerge w:val="continue"/>
                  <w:tcBorders>
                    <w:tl2br w:val="nil"/>
                    <w:tr2bl w:val="nil"/>
                  </w:tcBorders>
                  <w:shd w:val="clear" w:color="auto" w:fill="auto"/>
                  <w:vAlign w:val="center"/>
                </w:tcPr>
                <w:p w14:paraId="32B57545">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6BB1BF73">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shd w:val="clear" w:color="auto" w:fill="auto"/>
                  <w:vAlign w:val="center"/>
                </w:tcPr>
                <w:p w14:paraId="7C415635">
                  <w:pPr>
                    <w:pStyle w:val="88"/>
                    <w:bidi w:val="0"/>
                    <w:ind w:firstLine="0" w:firstLineChars="0"/>
                    <w:jc w:val="center"/>
                    <w:rPr>
                      <w:rFonts w:hint="default"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7.5</w:t>
                  </w:r>
                </w:p>
              </w:tc>
              <w:tc>
                <w:tcPr>
                  <w:tcW w:w="1448" w:type="dxa"/>
                  <w:tcBorders>
                    <w:tl2br w:val="nil"/>
                    <w:tr2bl w:val="nil"/>
                  </w:tcBorders>
                  <w:vAlign w:val="center"/>
                </w:tcPr>
                <w:p w14:paraId="6E87445B">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0.0072 </w:t>
                  </w:r>
                </w:p>
              </w:tc>
              <w:tc>
                <w:tcPr>
                  <w:tcW w:w="826" w:type="pct"/>
                  <w:vMerge w:val="continue"/>
                  <w:tcBorders>
                    <w:tl2br w:val="nil"/>
                    <w:tr2bl w:val="nil"/>
                  </w:tcBorders>
                  <w:vAlign w:val="center"/>
                </w:tcPr>
                <w:p w14:paraId="3153A000">
                  <w:pPr>
                    <w:jc w:val="center"/>
                    <w:outlineLvl w:val="9"/>
                    <w:rPr>
                      <w:rFonts w:hint="eastAsia" w:ascii="宋体" w:hAnsi="宋体" w:cs="宋体"/>
                      <w:b/>
                      <w:bCs w:val="0"/>
                      <w:color w:val="000000"/>
                      <w:kern w:val="2"/>
                      <w:sz w:val="21"/>
                      <w:szCs w:val="21"/>
                      <w:highlight w:val="none"/>
                      <w:u w:val="single"/>
                      <w:lang w:val="en-US" w:eastAsia="zh-CN" w:bidi="ar-SA"/>
                    </w:rPr>
                  </w:pPr>
                </w:p>
              </w:tc>
            </w:tr>
            <w:tr w14:paraId="0E2E50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410BE965">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7BCBBC5B">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总氮</w:t>
                  </w:r>
                </w:p>
              </w:tc>
              <w:tc>
                <w:tcPr>
                  <w:tcW w:w="654" w:type="pct"/>
                  <w:vMerge w:val="continue"/>
                  <w:tcBorders>
                    <w:tl2br w:val="nil"/>
                    <w:tr2bl w:val="nil"/>
                  </w:tcBorders>
                  <w:shd w:val="clear" w:color="auto" w:fill="auto"/>
                  <w:vAlign w:val="center"/>
                </w:tcPr>
                <w:p w14:paraId="5C9D70D5">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60D1E18D">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shd w:val="clear" w:color="auto" w:fill="auto"/>
                  <w:vAlign w:val="center"/>
                </w:tcPr>
                <w:p w14:paraId="59389EEB">
                  <w:pPr>
                    <w:pStyle w:val="88"/>
                    <w:bidi w:val="0"/>
                    <w:ind w:firstLine="0" w:firstLineChars="0"/>
                    <w:jc w:val="center"/>
                    <w:rPr>
                      <w:rFonts w:hint="default"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40</w:t>
                  </w:r>
                </w:p>
              </w:tc>
              <w:tc>
                <w:tcPr>
                  <w:tcW w:w="1448" w:type="dxa"/>
                  <w:tcBorders>
                    <w:tl2br w:val="nil"/>
                    <w:tr2bl w:val="nil"/>
                  </w:tcBorders>
                  <w:vAlign w:val="center"/>
                </w:tcPr>
                <w:p w14:paraId="11602A90">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0.0386 </w:t>
                  </w:r>
                </w:p>
              </w:tc>
              <w:tc>
                <w:tcPr>
                  <w:tcW w:w="826" w:type="pct"/>
                  <w:vMerge w:val="continue"/>
                  <w:tcBorders>
                    <w:tl2br w:val="nil"/>
                    <w:tr2bl w:val="nil"/>
                  </w:tcBorders>
                  <w:vAlign w:val="center"/>
                </w:tcPr>
                <w:p w14:paraId="77DE4408">
                  <w:pPr>
                    <w:jc w:val="center"/>
                    <w:outlineLvl w:val="9"/>
                    <w:rPr>
                      <w:rFonts w:hint="eastAsia" w:ascii="宋体" w:hAnsi="宋体" w:cs="宋体"/>
                      <w:b/>
                      <w:bCs w:val="0"/>
                      <w:color w:val="000000"/>
                      <w:kern w:val="2"/>
                      <w:sz w:val="21"/>
                      <w:szCs w:val="21"/>
                      <w:highlight w:val="none"/>
                      <w:u w:val="single"/>
                      <w:lang w:val="en-US" w:eastAsia="zh-CN" w:bidi="ar-SA"/>
                    </w:rPr>
                  </w:pPr>
                </w:p>
              </w:tc>
            </w:tr>
            <w:tr w14:paraId="1402D5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37D1C20F">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4F3F086C">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氨氮</w:t>
                  </w:r>
                </w:p>
              </w:tc>
              <w:tc>
                <w:tcPr>
                  <w:tcW w:w="654" w:type="pct"/>
                  <w:vMerge w:val="continue"/>
                  <w:tcBorders>
                    <w:tl2br w:val="nil"/>
                    <w:tr2bl w:val="nil"/>
                  </w:tcBorders>
                  <w:shd w:val="clear" w:color="auto" w:fill="auto"/>
                  <w:vAlign w:val="center"/>
                </w:tcPr>
                <w:p w14:paraId="01088326">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3DC1BECD">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shd w:val="clear" w:color="auto" w:fill="auto"/>
                  <w:vAlign w:val="center"/>
                </w:tcPr>
                <w:p w14:paraId="29DAFE33">
                  <w:pPr>
                    <w:pStyle w:val="88"/>
                    <w:bidi w:val="0"/>
                    <w:ind w:firstLine="0" w:firstLineChars="0"/>
                    <w:jc w:val="center"/>
                    <w:rPr>
                      <w:rFonts w:hint="default"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35</w:t>
                  </w:r>
                </w:p>
              </w:tc>
              <w:tc>
                <w:tcPr>
                  <w:tcW w:w="1448" w:type="dxa"/>
                  <w:tcBorders>
                    <w:tl2br w:val="nil"/>
                    <w:tr2bl w:val="nil"/>
                  </w:tcBorders>
                  <w:vAlign w:val="center"/>
                </w:tcPr>
                <w:p w14:paraId="3E27727F">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0.0337 </w:t>
                  </w:r>
                </w:p>
              </w:tc>
              <w:tc>
                <w:tcPr>
                  <w:tcW w:w="826" w:type="pct"/>
                  <w:vMerge w:val="continue"/>
                  <w:tcBorders>
                    <w:tl2br w:val="nil"/>
                    <w:tr2bl w:val="nil"/>
                  </w:tcBorders>
                  <w:vAlign w:val="center"/>
                </w:tcPr>
                <w:p w14:paraId="5467D183">
                  <w:pPr>
                    <w:jc w:val="center"/>
                    <w:outlineLvl w:val="9"/>
                    <w:rPr>
                      <w:rFonts w:hint="eastAsia" w:ascii="宋体" w:hAnsi="宋体" w:cs="宋体"/>
                      <w:b/>
                      <w:bCs w:val="0"/>
                      <w:color w:val="000000"/>
                      <w:kern w:val="2"/>
                      <w:sz w:val="21"/>
                      <w:szCs w:val="21"/>
                      <w:highlight w:val="none"/>
                      <w:u w:val="single"/>
                      <w:lang w:val="en-US" w:eastAsia="zh-CN" w:bidi="ar-SA"/>
                    </w:rPr>
                  </w:pPr>
                </w:p>
              </w:tc>
            </w:tr>
            <w:tr w14:paraId="030970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restart"/>
                  <w:tcBorders>
                    <w:tl2br w:val="nil"/>
                    <w:tr2bl w:val="nil"/>
                  </w:tcBorders>
                  <w:vAlign w:val="center"/>
                </w:tcPr>
                <w:p w14:paraId="127962E3">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r>
                    <w:rPr>
                      <w:rFonts w:hint="eastAsia" w:ascii="宋体" w:hAnsi="宋体" w:eastAsia="宋体" w:cs="宋体"/>
                      <w:b/>
                      <w:bCs w:val="0"/>
                      <w:color w:val="000000"/>
                      <w:sz w:val="21"/>
                      <w:szCs w:val="21"/>
                      <w:highlight w:val="none"/>
                      <w:u w:val="single"/>
                      <w:lang w:val="en-US" w:eastAsia="zh-CN"/>
                    </w:rPr>
                    <w:t>纯水制备系统排污水</w:t>
                  </w:r>
                </w:p>
              </w:tc>
              <w:tc>
                <w:tcPr>
                  <w:tcW w:w="785" w:type="pct"/>
                  <w:tcBorders>
                    <w:tl2br w:val="nil"/>
                    <w:tr2bl w:val="nil"/>
                  </w:tcBorders>
                  <w:vAlign w:val="center"/>
                </w:tcPr>
                <w:p w14:paraId="0EE369F0">
                  <w:pPr>
                    <w:jc w:val="center"/>
                    <w:outlineLvl w:val="9"/>
                    <w:rPr>
                      <w:rFonts w:hint="default" w:ascii="宋体" w:hAnsi="宋体" w:eastAsia="宋体" w:cs="宋体"/>
                      <w:b/>
                      <w:bCs w:val="0"/>
                      <w:sz w:val="21"/>
                      <w:szCs w:val="21"/>
                      <w:highlight w:val="none"/>
                      <w:u w:val="single"/>
                      <w:lang w:val="en-US" w:eastAsia="zh-CN"/>
                    </w:rPr>
                  </w:pPr>
                  <w:r>
                    <w:rPr>
                      <w:rFonts w:hint="eastAsia" w:ascii="宋体" w:hAnsi="宋体" w:cs="宋体"/>
                      <w:b/>
                      <w:bCs w:val="0"/>
                      <w:sz w:val="21"/>
                      <w:szCs w:val="21"/>
                      <w:highlight w:val="none"/>
                      <w:u w:val="single"/>
                      <w:lang w:val="en-US" w:eastAsia="zh-CN"/>
                    </w:rPr>
                    <w:t>pH</w:t>
                  </w:r>
                </w:p>
              </w:tc>
              <w:tc>
                <w:tcPr>
                  <w:tcW w:w="654" w:type="pct"/>
                  <w:vMerge w:val="restart"/>
                  <w:tcBorders>
                    <w:tl2br w:val="nil"/>
                    <w:tr2bl w:val="nil"/>
                  </w:tcBorders>
                  <w:vAlign w:val="center"/>
                </w:tcPr>
                <w:p w14:paraId="78A460ED">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ascii="Times New Roman" w:hAnsi="Times New Roman" w:eastAsia="宋体" w:cs="Times New Roman"/>
                      <w:b/>
                      <w:bCs/>
                      <w:kern w:val="2"/>
                      <w:sz w:val="21"/>
                      <w:szCs w:val="24"/>
                      <w:highlight w:val="none"/>
                      <w:u w:val="single"/>
                      <w:lang w:val="en-US" w:eastAsia="zh-CN" w:bidi="ar-SA"/>
                    </w:rPr>
                    <w:t>30.6</w:t>
                  </w:r>
                </w:p>
              </w:tc>
              <w:tc>
                <w:tcPr>
                  <w:tcW w:w="656" w:type="pct"/>
                  <w:vMerge w:val="restart"/>
                  <w:tcBorders>
                    <w:tl2br w:val="nil"/>
                    <w:tr2bl w:val="nil"/>
                  </w:tcBorders>
                  <w:vAlign w:val="center"/>
                </w:tcPr>
                <w:p w14:paraId="7D3C352A">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ascii="Times New Roman" w:hAnsi="Times New Roman" w:eastAsia="宋体" w:cs="Times New Roman"/>
                      <w:b/>
                      <w:bCs/>
                      <w:kern w:val="2"/>
                      <w:sz w:val="21"/>
                      <w:szCs w:val="24"/>
                      <w:highlight w:val="none"/>
                      <w:u w:val="single"/>
                      <w:lang w:val="en-US" w:eastAsia="zh-CN" w:bidi="ar-SA"/>
                    </w:rPr>
                    <w:t>9180</w:t>
                  </w:r>
                </w:p>
              </w:tc>
              <w:tc>
                <w:tcPr>
                  <w:tcW w:w="663" w:type="pct"/>
                  <w:tcBorders>
                    <w:tl2br w:val="nil"/>
                    <w:tr2bl w:val="nil"/>
                  </w:tcBorders>
                  <w:vAlign w:val="center"/>
                </w:tcPr>
                <w:p w14:paraId="3EAF7A2C">
                  <w:pPr>
                    <w:keepNext w:val="0"/>
                    <w:keepLines w:val="0"/>
                    <w:widowControl/>
                    <w:suppressLineNumbers w:val="0"/>
                    <w:jc w:val="center"/>
                    <w:textAlignment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6-9</w:t>
                  </w:r>
                </w:p>
              </w:tc>
              <w:tc>
                <w:tcPr>
                  <w:tcW w:w="1448" w:type="dxa"/>
                  <w:tcBorders>
                    <w:tl2br w:val="nil"/>
                    <w:tr2bl w:val="nil"/>
                  </w:tcBorders>
                  <w:vAlign w:val="center"/>
                </w:tcPr>
                <w:p w14:paraId="0ADEF5B0">
                  <w:pPr>
                    <w:jc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val="0"/>
                      <w:i w:val="0"/>
                      <w:iCs w:val="0"/>
                      <w:color w:val="000000"/>
                      <w:kern w:val="0"/>
                      <w:sz w:val="21"/>
                      <w:szCs w:val="21"/>
                      <w:highlight w:val="none"/>
                      <w:u w:val="single"/>
                      <w:lang w:val="en-US" w:eastAsia="zh-CN" w:bidi="ar"/>
                    </w:rPr>
                    <w:t>/</w:t>
                  </w:r>
                </w:p>
              </w:tc>
              <w:tc>
                <w:tcPr>
                  <w:tcW w:w="826" w:type="pct"/>
                  <w:vMerge w:val="restart"/>
                  <w:tcBorders>
                    <w:tl2br w:val="nil"/>
                    <w:tr2bl w:val="nil"/>
                  </w:tcBorders>
                  <w:vAlign w:val="center"/>
                </w:tcPr>
                <w:p w14:paraId="214D6C11">
                  <w:pPr>
                    <w:jc w:val="center"/>
                    <w:outlineLvl w:val="9"/>
                    <w:rPr>
                      <w:rFonts w:hint="eastAsia" w:ascii="宋体" w:hAnsi="宋体" w:cs="宋体"/>
                      <w:b/>
                      <w:bCs w:val="0"/>
                      <w:color w:val="000000"/>
                      <w:kern w:val="2"/>
                      <w:sz w:val="21"/>
                      <w:szCs w:val="21"/>
                      <w:highlight w:val="none"/>
                      <w:u w:val="single"/>
                      <w:lang w:val="en-US" w:eastAsia="zh-CN" w:bidi="ar-SA"/>
                    </w:rPr>
                  </w:pPr>
                  <w:r>
                    <w:rPr>
                      <w:rFonts w:hint="eastAsia" w:cs="Times New Roman"/>
                      <w:b/>
                      <w:bCs/>
                      <w:color w:val="auto"/>
                      <w:sz w:val="21"/>
                      <w:szCs w:val="21"/>
                      <w:highlight w:val="none"/>
                      <w:u w:val="single" w:color="auto"/>
                      <w:lang w:val="en-US" w:eastAsia="zh-CN"/>
                    </w:rPr>
                    <w:t>经污水处理站处理达标后排入污水管网</w:t>
                  </w:r>
                </w:p>
              </w:tc>
            </w:tr>
            <w:tr w14:paraId="10C32C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0316C6C9">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603E6724">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COD</w:t>
                  </w:r>
                </w:p>
              </w:tc>
              <w:tc>
                <w:tcPr>
                  <w:tcW w:w="654" w:type="pct"/>
                  <w:vMerge w:val="continue"/>
                  <w:tcBorders>
                    <w:tl2br w:val="nil"/>
                    <w:tr2bl w:val="nil"/>
                  </w:tcBorders>
                  <w:vAlign w:val="center"/>
                </w:tcPr>
                <w:p w14:paraId="6AD35294">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445003A9">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vAlign w:val="center"/>
                </w:tcPr>
                <w:p w14:paraId="2E1B938B">
                  <w:pPr>
                    <w:keepNext w:val="0"/>
                    <w:keepLines w:val="0"/>
                    <w:widowControl/>
                    <w:suppressLineNumbers w:val="0"/>
                    <w:jc w:val="center"/>
                    <w:textAlignment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cs="宋体"/>
                      <w:b/>
                      <w:bCs w:val="0"/>
                      <w:i w:val="0"/>
                      <w:iCs w:val="0"/>
                      <w:color w:val="000000"/>
                      <w:kern w:val="0"/>
                      <w:sz w:val="21"/>
                      <w:szCs w:val="21"/>
                      <w:highlight w:val="none"/>
                      <w:u w:val="single"/>
                      <w:lang w:val="en-US" w:eastAsia="zh-CN" w:bidi="ar"/>
                    </w:rPr>
                    <w:t>50</w:t>
                  </w:r>
                </w:p>
              </w:tc>
              <w:tc>
                <w:tcPr>
                  <w:tcW w:w="1448" w:type="dxa"/>
                  <w:tcBorders>
                    <w:tl2br w:val="nil"/>
                    <w:tr2bl w:val="nil"/>
                  </w:tcBorders>
                  <w:vAlign w:val="center"/>
                </w:tcPr>
                <w:p w14:paraId="144CFB89">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0.4590 </w:t>
                  </w:r>
                </w:p>
              </w:tc>
              <w:tc>
                <w:tcPr>
                  <w:tcW w:w="826" w:type="pct"/>
                  <w:vMerge w:val="continue"/>
                  <w:tcBorders>
                    <w:tl2br w:val="nil"/>
                    <w:tr2bl w:val="nil"/>
                  </w:tcBorders>
                  <w:vAlign w:val="center"/>
                </w:tcPr>
                <w:p w14:paraId="59CB725E">
                  <w:pPr>
                    <w:jc w:val="center"/>
                    <w:outlineLvl w:val="9"/>
                    <w:rPr>
                      <w:rFonts w:hint="eastAsia" w:ascii="宋体" w:hAnsi="宋体" w:cs="宋体"/>
                      <w:b/>
                      <w:bCs w:val="0"/>
                      <w:color w:val="000000"/>
                      <w:kern w:val="2"/>
                      <w:sz w:val="21"/>
                      <w:szCs w:val="21"/>
                      <w:highlight w:val="none"/>
                      <w:u w:val="single"/>
                      <w:lang w:val="en-US" w:eastAsia="zh-CN" w:bidi="ar-SA"/>
                    </w:rPr>
                  </w:pPr>
                </w:p>
              </w:tc>
            </w:tr>
            <w:tr w14:paraId="222C0F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18728867">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47F87823">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BOD</w:t>
                  </w:r>
                  <w:r>
                    <w:rPr>
                      <w:rFonts w:hint="eastAsia" w:cs="Times New Roman"/>
                      <w:b/>
                      <w:bCs/>
                      <w:kern w:val="2"/>
                      <w:sz w:val="21"/>
                      <w:szCs w:val="24"/>
                      <w:highlight w:val="none"/>
                      <w:u w:val="single"/>
                      <w:vertAlign w:val="subscript"/>
                      <w:lang w:val="en-US" w:eastAsia="zh-CN" w:bidi="ar-SA"/>
                    </w:rPr>
                    <w:t>5</w:t>
                  </w:r>
                </w:p>
              </w:tc>
              <w:tc>
                <w:tcPr>
                  <w:tcW w:w="654" w:type="pct"/>
                  <w:vMerge w:val="continue"/>
                  <w:tcBorders>
                    <w:tl2br w:val="nil"/>
                    <w:tr2bl w:val="nil"/>
                  </w:tcBorders>
                  <w:vAlign w:val="center"/>
                </w:tcPr>
                <w:p w14:paraId="44C2DE2A">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34F3ABF8">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vAlign w:val="center"/>
                </w:tcPr>
                <w:p w14:paraId="529AD3E3">
                  <w:pPr>
                    <w:keepNext w:val="0"/>
                    <w:keepLines w:val="0"/>
                    <w:widowControl/>
                    <w:suppressLineNumbers w:val="0"/>
                    <w:jc w:val="center"/>
                    <w:textAlignment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cs="宋体"/>
                      <w:b/>
                      <w:bCs w:val="0"/>
                      <w:i w:val="0"/>
                      <w:iCs w:val="0"/>
                      <w:color w:val="000000"/>
                      <w:kern w:val="0"/>
                      <w:sz w:val="21"/>
                      <w:szCs w:val="21"/>
                      <w:highlight w:val="none"/>
                      <w:u w:val="single"/>
                      <w:lang w:val="en-US" w:eastAsia="zh-CN" w:bidi="ar"/>
                    </w:rPr>
                    <w:t>20</w:t>
                  </w:r>
                </w:p>
              </w:tc>
              <w:tc>
                <w:tcPr>
                  <w:tcW w:w="1448" w:type="dxa"/>
                  <w:tcBorders>
                    <w:tl2br w:val="nil"/>
                    <w:tr2bl w:val="nil"/>
                  </w:tcBorders>
                  <w:vAlign w:val="center"/>
                </w:tcPr>
                <w:p w14:paraId="3C1DCF95">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0.1836 </w:t>
                  </w:r>
                </w:p>
              </w:tc>
              <w:tc>
                <w:tcPr>
                  <w:tcW w:w="826" w:type="pct"/>
                  <w:vMerge w:val="continue"/>
                  <w:tcBorders>
                    <w:tl2br w:val="nil"/>
                    <w:tr2bl w:val="nil"/>
                  </w:tcBorders>
                  <w:vAlign w:val="center"/>
                </w:tcPr>
                <w:p w14:paraId="4C99513B">
                  <w:pPr>
                    <w:jc w:val="center"/>
                    <w:outlineLvl w:val="9"/>
                    <w:rPr>
                      <w:rFonts w:hint="eastAsia" w:ascii="宋体" w:hAnsi="宋体" w:cs="宋体"/>
                      <w:b/>
                      <w:bCs w:val="0"/>
                      <w:color w:val="000000"/>
                      <w:kern w:val="2"/>
                      <w:sz w:val="21"/>
                      <w:szCs w:val="21"/>
                      <w:highlight w:val="none"/>
                      <w:u w:val="single"/>
                      <w:lang w:val="en-US" w:eastAsia="zh-CN" w:bidi="ar-SA"/>
                    </w:rPr>
                  </w:pPr>
                </w:p>
              </w:tc>
            </w:tr>
            <w:tr w14:paraId="4DAC0B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7F1D04C9">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57DA5F3A">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SS</w:t>
                  </w:r>
                </w:p>
              </w:tc>
              <w:tc>
                <w:tcPr>
                  <w:tcW w:w="654" w:type="pct"/>
                  <w:vMerge w:val="continue"/>
                  <w:tcBorders>
                    <w:tl2br w:val="nil"/>
                    <w:tr2bl w:val="nil"/>
                  </w:tcBorders>
                  <w:vAlign w:val="center"/>
                </w:tcPr>
                <w:p w14:paraId="1C260A6B">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32ECFFC0">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vAlign w:val="center"/>
                </w:tcPr>
                <w:p w14:paraId="6C9D6EB2">
                  <w:pPr>
                    <w:keepNext w:val="0"/>
                    <w:keepLines w:val="0"/>
                    <w:widowControl/>
                    <w:suppressLineNumbers w:val="0"/>
                    <w:jc w:val="center"/>
                    <w:textAlignment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cs="宋体"/>
                      <w:b/>
                      <w:bCs w:val="0"/>
                      <w:i w:val="0"/>
                      <w:iCs w:val="0"/>
                      <w:color w:val="000000"/>
                      <w:kern w:val="0"/>
                      <w:sz w:val="21"/>
                      <w:szCs w:val="21"/>
                      <w:highlight w:val="none"/>
                      <w:u w:val="single"/>
                      <w:lang w:val="en-US" w:eastAsia="zh-CN" w:bidi="ar"/>
                    </w:rPr>
                    <w:t>30</w:t>
                  </w:r>
                </w:p>
              </w:tc>
              <w:tc>
                <w:tcPr>
                  <w:tcW w:w="1448" w:type="dxa"/>
                  <w:tcBorders>
                    <w:tl2br w:val="nil"/>
                    <w:tr2bl w:val="nil"/>
                  </w:tcBorders>
                  <w:vAlign w:val="center"/>
                </w:tcPr>
                <w:p w14:paraId="75CEDBBC">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0.2754 </w:t>
                  </w:r>
                </w:p>
              </w:tc>
              <w:tc>
                <w:tcPr>
                  <w:tcW w:w="826" w:type="pct"/>
                  <w:vMerge w:val="continue"/>
                  <w:tcBorders>
                    <w:tl2br w:val="nil"/>
                    <w:tr2bl w:val="nil"/>
                  </w:tcBorders>
                  <w:vAlign w:val="center"/>
                </w:tcPr>
                <w:p w14:paraId="43A7D68E">
                  <w:pPr>
                    <w:jc w:val="center"/>
                    <w:outlineLvl w:val="9"/>
                    <w:rPr>
                      <w:rFonts w:hint="eastAsia" w:ascii="宋体" w:hAnsi="宋体" w:cs="宋体"/>
                      <w:b/>
                      <w:bCs w:val="0"/>
                      <w:color w:val="000000"/>
                      <w:kern w:val="2"/>
                      <w:sz w:val="21"/>
                      <w:szCs w:val="21"/>
                      <w:highlight w:val="none"/>
                      <w:u w:val="single"/>
                      <w:lang w:val="en-US" w:eastAsia="zh-CN" w:bidi="ar-SA"/>
                    </w:rPr>
                  </w:pPr>
                </w:p>
              </w:tc>
            </w:tr>
            <w:tr w14:paraId="10BB1C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restart"/>
                  <w:tcBorders>
                    <w:tl2br w:val="nil"/>
                    <w:tr2bl w:val="nil"/>
                  </w:tcBorders>
                  <w:vAlign w:val="center"/>
                </w:tcPr>
                <w:p w14:paraId="087B4E2D">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r>
                    <w:rPr>
                      <w:rFonts w:hint="eastAsia" w:ascii="宋体" w:hAnsi="宋体" w:eastAsia="宋体" w:cs="宋体"/>
                      <w:b/>
                      <w:bCs w:val="0"/>
                      <w:color w:val="000000"/>
                      <w:sz w:val="21"/>
                      <w:szCs w:val="21"/>
                      <w:highlight w:val="none"/>
                      <w:u w:val="single"/>
                      <w:lang w:val="en-US" w:eastAsia="zh-CN"/>
                    </w:rPr>
                    <w:t>水提浓缩废水</w:t>
                  </w:r>
                </w:p>
              </w:tc>
              <w:tc>
                <w:tcPr>
                  <w:tcW w:w="785" w:type="pct"/>
                  <w:tcBorders>
                    <w:tl2br w:val="nil"/>
                    <w:tr2bl w:val="nil"/>
                  </w:tcBorders>
                  <w:shd w:val="clear" w:color="auto" w:fill="auto"/>
                  <w:vAlign w:val="center"/>
                </w:tcPr>
                <w:p w14:paraId="06E27D01">
                  <w:pPr>
                    <w:jc w:val="center"/>
                    <w:outlineLvl w:val="9"/>
                    <w:rPr>
                      <w:rFonts w:hint="eastAsia" w:ascii="宋体" w:hAnsi="宋体" w:eastAsia="宋体" w:cs="宋体"/>
                      <w:b/>
                      <w:bCs w:val="0"/>
                      <w:kern w:val="2"/>
                      <w:sz w:val="21"/>
                      <w:szCs w:val="21"/>
                      <w:highlight w:val="none"/>
                      <w:u w:val="single"/>
                      <w:lang w:val="en-US" w:eastAsia="zh-CN" w:bidi="ar-SA"/>
                    </w:rPr>
                  </w:pPr>
                  <w:r>
                    <w:rPr>
                      <w:rFonts w:hint="eastAsia" w:ascii="宋体" w:hAnsi="宋体" w:cs="宋体"/>
                      <w:b/>
                      <w:bCs w:val="0"/>
                      <w:sz w:val="21"/>
                      <w:szCs w:val="21"/>
                      <w:highlight w:val="none"/>
                      <w:u w:val="single"/>
                      <w:lang w:val="en-US" w:eastAsia="zh-CN"/>
                    </w:rPr>
                    <w:t>pH</w:t>
                  </w:r>
                </w:p>
              </w:tc>
              <w:tc>
                <w:tcPr>
                  <w:tcW w:w="654" w:type="pct"/>
                  <w:vMerge w:val="restart"/>
                  <w:tcBorders>
                    <w:tl2br w:val="nil"/>
                    <w:tr2bl w:val="nil"/>
                  </w:tcBorders>
                  <w:vAlign w:val="center"/>
                </w:tcPr>
                <w:p w14:paraId="37DFA8A8">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ascii="Times New Roman" w:hAnsi="Times New Roman" w:eastAsia="宋体" w:cs="Times New Roman"/>
                      <w:b/>
                      <w:bCs/>
                      <w:kern w:val="2"/>
                      <w:sz w:val="21"/>
                      <w:szCs w:val="24"/>
                      <w:highlight w:val="none"/>
                      <w:u w:val="single"/>
                      <w:lang w:val="en-US" w:eastAsia="zh-CN" w:bidi="ar-SA"/>
                    </w:rPr>
                    <w:t>21.42</w:t>
                  </w:r>
                </w:p>
              </w:tc>
              <w:tc>
                <w:tcPr>
                  <w:tcW w:w="656" w:type="pct"/>
                  <w:vMerge w:val="restart"/>
                  <w:tcBorders>
                    <w:tl2br w:val="nil"/>
                    <w:tr2bl w:val="nil"/>
                  </w:tcBorders>
                  <w:vAlign w:val="center"/>
                </w:tcPr>
                <w:p w14:paraId="7AA437D2">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ascii="Times New Roman" w:hAnsi="Times New Roman" w:eastAsia="宋体" w:cs="Times New Roman"/>
                      <w:b/>
                      <w:bCs/>
                      <w:kern w:val="2"/>
                      <w:sz w:val="21"/>
                      <w:szCs w:val="24"/>
                      <w:highlight w:val="none"/>
                      <w:u w:val="single"/>
                      <w:lang w:val="en-US" w:eastAsia="zh-CN" w:bidi="ar-SA"/>
                    </w:rPr>
                    <w:t>6426</w:t>
                  </w:r>
                </w:p>
              </w:tc>
              <w:tc>
                <w:tcPr>
                  <w:tcW w:w="663" w:type="pct"/>
                  <w:tcBorders>
                    <w:tl2br w:val="nil"/>
                    <w:tr2bl w:val="nil"/>
                  </w:tcBorders>
                  <w:vAlign w:val="center"/>
                </w:tcPr>
                <w:p w14:paraId="50746A92">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6-9</w:t>
                  </w:r>
                </w:p>
              </w:tc>
              <w:tc>
                <w:tcPr>
                  <w:tcW w:w="1448" w:type="dxa"/>
                  <w:tcBorders>
                    <w:tl2br w:val="nil"/>
                    <w:tr2bl w:val="nil"/>
                  </w:tcBorders>
                  <w:vAlign w:val="center"/>
                </w:tcPr>
                <w:p w14:paraId="076E9020">
                  <w:pPr>
                    <w:keepNext w:val="0"/>
                    <w:keepLines w:val="0"/>
                    <w:widowControl/>
                    <w:suppressLineNumbers w:val="0"/>
                    <w:jc w:val="center"/>
                    <w:textAlignment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0.0000 </w:t>
                  </w:r>
                </w:p>
              </w:tc>
              <w:tc>
                <w:tcPr>
                  <w:tcW w:w="826" w:type="pct"/>
                  <w:vMerge w:val="continue"/>
                  <w:tcBorders>
                    <w:tl2br w:val="nil"/>
                    <w:tr2bl w:val="nil"/>
                  </w:tcBorders>
                  <w:vAlign w:val="center"/>
                </w:tcPr>
                <w:p w14:paraId="2DA3578C">
                  <w:pPr>
                    <w:jc w:val="center"/>
                    <w:outlineLvl w:val="9"/>
                    <w:rPr>
                      <w:rFonts w:hint="eastAsia" w:ascii="宋体" w:hAnsi="宋体" w:cs="宋体"/>
                      <w:b/>
                      <w:bCs w:val="0"/>
                      <w:color w:val="000000"/>
                      <w:kern w:val="2"/>
                      <w:sz w:val="21"/>
                      <w:szCs w:val="21"/>
                      <w:highlight w:val="none"/>
                      <w:u w:val="single"/>
                      <w:lang w:val="en-US" w:eastAsia="zh-CN" w:bidi="ar-SA"/>
                    </w:rPr>
                  </w:pPr>
                </w:p>
              </w:tc>
            </w:tr>
            <w:tr w14:paraId="28D642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40594A5C">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1CD97693">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COD</w:t>
                  </w:r>
                </w:p>
              </w:tc>
              <w:tc>
                <w:tcPr>
                  <w:tcW w:w="654" w:type="pct"/>
                  <w:vMerge w:val="continue"/>
                  <w:tcBorders>
                    <w:tl2br w:val="nil"/>
                    <w:tr2bl w:val="nil"/>
                  </w:tcBorders>
                  <w:vAlign w:val="center"/>
                </w:tcPr>
                <w:p w14:paraId="6049BD67">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0D336ACA">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vAlign w:val="center"/>
                </w:tcPr>
                <w:p w14:paraId="6210EE15">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cs="宋体"/>
                      <w:b/>
                      <w:bCs w:val="0"/>
                      <w:i w:val="0"/>
                      <w:iCs w:val="0"/>
                      <w:color w:val="000000"/>
                      <w:kern w:val="0"/>
                      <w:sz w:val="21"/>
                      <w:szCs w:val="21"/>
                      <w:highlight w:val="none"/>
                      <w:u w:val="single"/>
                      <w:lang w:val="en-US" w:eastAsia="zh-CN" w:bidi="ar"/>
                    </w:rPr>
                    <w:t>2500</w:t>
                  </w:r>
                </w:p>
              </w:tc>
              <w:tc>
                <w:tcPr>
                  <w:tcW w:w="1448" w:type="dxa"/>
                  <w:tcBorders>
                    <w:tl2br w:val="nil"/>
                    <w:tr2bl w:val="nil"/>
                  </w:tcBorders>
                  <w:vAlign w:val="center"/>
                </w:tcPr>
                <w:p w14:paraId="52CB1845">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16.0650 </w:t>
                  </w:r>
                </w:p>
              </w:tc>
              <w:tc>
                <w:tcPr>
                  <w:tcW w:w="826" w:type="pct"/>
                  <w:vMerge w:val="continue"/>
                  <w:tcBorders>
                    <w:tl2br w:val="nil"/>
                    <w:tr2bl w:val="nil"/>
                  </w:tcBorders>
                  <w:vAlign w:val="center"/>
                </w:tcPr>
                <w:p w14:paraId="0560E262">
                  <w:pPr>
                    <w:jc w:val="center"/>
                    <w:outlineLvl w:val="9"/>
                    <w:rPr>
                      <w:rFonts w:hint="eastAsia" w:ascii="宋体" w:hAnsi="宋体" w:cs="宋体"/>
                      <w:b/>
                      <w:bCs w:val="0"/>
                      <w:color w:val="000000"/>
                      <w:kern w:val="2"/>
                      <w:sz w:val="21"/>
                      <w:szCs w:val="21"/>
                      <w:highlight w:val="none"/>
                      <w:u w:val="single"/>
                      <w:lang w:val="en-US" w:eastAsia="zh-CN" w:bidi="ar-SA"/>
                    </w:rPr>
                  </w:pPr>
                </w:p>
              </w:tc>
            </w:tr>
            <w:tr w14:paraId="00DE34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8" w:type="pct"/>
                  <w:vMerge w:val="continue"/>
                  <w:tcBorders>
                    <w:tl2br w:val="nil"/>
                    <w:tr2bl w:val="nil"/>
                  </w:tcBorders>
                  <w:vAlign w:val="center"/>
                </w:tcPr>
                <w:p w14:paraId="54CF6080">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4758E3BA">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BOD</w:t>
                  </w:r>
                  <w:r>
                    <w:rPr>
                      <w:rFonts w:hint="eastAsia" w:cs="Times New Roman"/>
                      <w:b/>
                      <w:bCs/>
                      <w:kern w:val="2"/>
                      <w:sz w:val="21"/>
                      <w:szCs w:val="24"/>
                      <w:highlight w:val="none"/>
                      <w:u w:val="single"/>
                      <w:vertAlign w:val="subscript"/>
                      <w:lang w:val="en-US" w:eastAsia="zh-CN" w:bidi="ar-SA"/>
                    </w:rPr>
                    <w:t>5</w:t>
                  </w:r>
                </w:p>
              </w:tc>
              <w:tc>
                <w:tcPr>
                  <w:tcW w:w="654" w:type="pct"/>
                  <w:vMerge w:val="continue"/>
                  <w:tcBorders>
                    <w:tl2br w:val="nil"/>
                    <w:tr2bl w:val="nil"/>
                  </w:tcBorders>
                  <w:vAlign w:val="center"/>
                </w:tcPr>
                <w:p w14:paraId="46896462">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41E2084C">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vAlign w:val="center"/>
                </w:tcPr>
                <w:p w14:paraId="73BC0CA0">
                  <w:pPr>
                    <w:keepNext w:val="0"/>
                    <w:keepLines w:val="0"/>
                    <w:widowControl/>
                    <w:suppressLineNumbers w:val="0"/>
                    <w:jc w:val="center"/>
                    <w:textAlignment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cs="宋体"/>
                      <w:b/>
                      <w:bCs w:val="0"/>
                      <w:i w:val="0"/>
                      <w:iCs w:val="0"/>
                      <w:color w:val="000000"/>
                      <w:kern w:val="0"/>
                      <w:sz w:val="21"/>
                      <w:szCs w:val="21"/>
                      <w:highlight w:val="none"/>
                      <w:u w:val="single"/>
                      <w:lang w:val="en-US" w:eastAsia="zh-CN" w:bidi="ar"/>
                    </w:rPr>
                    <w:t>1300</w:t>
                  </w:r>
                </w:p>
              </w:tc>
              <w:tc>
                <w:tcPr>
                  <w:tcW w:w="1448" w:type="dxa"/>
                  <w:tcBorders>
                    <w:tl2br w:val="nil"/>
                    <w:tr2bl w:val="nil"/>
                  </w:tcBorders>
                  <w:vAlign w:val="center"/>
                </w:tcPr>
                <w:p w14:paraId="6ED952E4">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8.3538 </w:t>
                  </w:r>
                </w:p>
              </w:tc>
              <w:tc>
                <w:tcPr>
                  <w:tcW w:w="826" w:type="pct"/>
                  <w:vMerge w:val="continue"/>
                  <w:tcBorders>
                    <w:tl2br w:val="nil"/>
                    <w:tr2bl w:val="nil"/>
                  </w:tcBorders>
                  <w:vAlign w:val="center"/>
                </w:tcPr>
                <w:p w14:paraId="25533BF4">
                  <w:pPr>
                    <w:jc w:val="center"/>
                    <w:outlineLvl w:val="9"/>
                    <w:rPr>
                      <w:rFonts w:hint="eastAsia" w:ascii="宋体" w:hAnsi="宋体" w:cs="宋体"/>
                      <w:b/>
                      <w:bCs w:val="0"/>
                      <w:color w:val="000000"/>
                      <w:kern w:val="2"/>
                      <w:sz w:val="21"/>
                      <w:szCs w:val="21"/>
                      <w:highlight w:val="none"/>
                      <w:u w:val="single"/>
                      <w:lang w:val="en-US" w:eastAsia="zh-CN" w:bidi="ar-SA"/>
                    </w:rPr>
                  </w:pPr>
                </w:p>
              </w:tc>
            </w:tr>
            <w:tr w14:paraId="621F51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5069EA06">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026661BD">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SS</w:t>
                  </w:r>
                </w:p>
              </w:tc>
              <w:tc>
                <w:tcPr>
                  <w:tcW w:w="654" w:type="pct"/>
                  <w:vMerge w:val="continue"/>
                  <w:tcBorders>
                    <w:tl2br w:val="nil"/>
                    <w:tr2bl w:val="nil"/>
                  </w:tcBorders>
                  <w:vAlign w:val="center"/>
                </w:tcPr>
                <w:p w14:paraId="7074CCAE">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17957F58">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vAlign w:val="center"/>
                </w:tcPr>
                <w:p w14:paraId="37359104">
                  <w:pPr>
                    <w:keepNext w:val="0"/>
                    <w:keepLines w:val="0"/>
                    <w:widowControl/>
                    <w:suppressLineNumbers w:val="0"/>
                    <w:jc w:val="center"/>
                    <w:textAlignment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cs="宋体"/>
                      <w:b/>
                      <w:bCs w:val="0"/>
                      <w:i w:val="0"/>
                      <w:iCs w:val="0"/>
                      <w:color w:val="000000"/>
                      <w:kern w:val="0"/>
                      <w:sz w:val="21"/>
                      <w:szCs w:val="21"/>
                      <w:highlight w:val="none"/>
                      <w:u w:val="single"/>
                      <w:lang w:val="en-US" w:eastAsia="zh-CN" w:bidi="ar"/>
                    </w:rPr>
                    <w:t>500</w:t>
                  </w:r>
                </w:p>
              </w:tc>
              <w:tc>
                <w:tcPr>
                  <w:tcW w:w="1448" w:type="dxa"/>
                  <w:tcBorders>
                    <w:tl2br w:val="nil"/>
                    <w:tr2bl w:val="nil"/>
                  </w:tcBorders>
                  <w:vAlign w:val="center"/>
                </w:tcPr>
                <w:p w14:paraId="0FA36728">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3.2130 </w:t>
                  </w:r>
                </w:p>
              </w:tc>
              <w:tc>
                <w:tcPr>
                  <w:tcW w:w="826" w:type="pct"/>
                  <w:vMerge w:val="continue"/>
                  <w:tcBorders>
                    <w:tl2br w:val="nil"/>
                    <w:tr2bl w:val="nil"/>
                  </w:tcBorders>
                  <w:vAlign w:val="center"/>
                </w:tcPr>
                <w:p w14:paraId="332BAA0B">
                  <w:pPr>
                    <w:jc w:val="center"/>
                    <w:outlineLvl w:val="9"/>
                    <w:rPr>
                      <w:rFonts w:hint="eastAsia" w:ascii="宋体" w:hAnsi="宋体" w:cs="宋体"/>
                      <w:b/>
                      <w:bCs w:val="0"/>
                      <w:color w:val="000000"/>
                      <w:kern w:val="2"/>
                      <w:sz w:val="21"/>
                      <w:szCs w:val="21"/>
                      <w:highlight w:val="none"/>
                      <w:u w:val="single"/>
                      <w:lang w:val="en-US" w:eastAsia="zh-CN" w:bidi="ar-SA"/>
                    </w:rPr>
                  </w:pPr>
                </w:p>
              </w:tc>
            </w:tr>
            <w:tr w14:paraId="37FB8C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restart"/>
                  <w:tcBorders>
                    <w:tl2br w:val="nil"/>
                    <w:tr2bl w:val="nil"/>
                  </w:tcBorders>
                  <w:vAlign w:val="center"/>
                </w:tcPr>
                <w:p w14:paraId="6A6B3A75">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r>
                    <w:rPr>
                      <w:rFonts w:hint="eastAsia" w:ascii="宋体" w:hAnsi="宋体" w:eastAsia="宋体" w:cs="宋体"/>
                      <w:b/>
                      <w:bCs w:val="0"/>
                      <w:color w:val="000000"/>
                      <w:sz w:val="21"/>
                      <w:szCs w:val="21"/>
                      <w:highlight w:val="none"/>
                      <w:u w:val="single"/>
                      <w:lang w:val="en-US" w:eastAsia="zh-CN"/>
                    </w:rPr>
                    <w:t>锅炉排污水</w:t>
                  </w:r>
                </w:p>
              </w:tc>
              <w:tc>
                <w:tcPr>
                  <w:tcW w:w="785" w:type="pct"/>
                  <w:tcBorders>
                    <w:tl2br w:val="nil"/>
                    <w:tr2bl w:val="nil"/>
                  </w:tcBorders>
                  <w:shd w:val="clear" w:color="auto" w:fill="auto"/>
                  <w:vAlign w:val="center"/>
                </w:tcPr>
                <w:p w14:paraId="791C130D">
                  <w:pPr>
                    <w:pStyle w:val="88"/>
                    <w:bidi w:val="0"/>
                    <w:ind w:firstLine="0" w:firstLineChars="0"/>
                    <w:jc w:val="center"/>
                    <w:rPr>
                      <w:rFonts w:hint="eastAsia" w:cs="Times New Roman"/>
                      <w:b/>
                      <w:bCs/>
                      <w:kern w:val="2"/>
                      <w:sz w:val="21"/>
                      <w:szCs w:val="24"/>
                      <w:highlight w:val="none"/>
                      <w:u w:val="single"/>
                      <w:lang w:val="en-US" w:eastAsia="zh-CN" w:bidi="ar-SA"/>
                    </w:rPr>
                  </w:pPr>
                  <w:r>
                    <w:rPr>
                      <w:rFonts w:hint="eastAsia" w:ascii="宋体" w:hAnsi="宋体" w:cs="宋体"/>
                      <w:b/>
                      <w:bCs w:val="0"/>
                      <w:sz w:val="21"/>
                      <w:szCs w:val="21"/>
                      <w:highlight w:val="none"/>
                      <w:u w:val="single"/>
                      <w:lang w:val="en-US" w:eastAsia="zh-CN"/>
                    </w:rPr>
                    <w:t>pH</w:t>
                  </w:r>
                </w:p>
              </w:tc>
              <w:tc>
                <w:tcPr>
                  <w:tcW w:w="654" w:type="pct"/>
                  <w:vMerge w:val="restart"/>
                  <w:tcBorders>
                    <w:tl2br w:val="nil"/>
                    <w:tr2bl w:val="nil"/>
                  </w:tcBorders>
                  <w:vAlign w:val="center"/>
                </w:tcPr>
                <w:p w14:paraId="04A3AF18">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ascii="Times New Roman" w:hAnsi="Times New Roman" w:eastAsia="宋体" w:cs="Times New Roman"/>
                      <w:b/>
                      <w:bCs/>
                      <w:kern w:val="2"/>
                      <w:sz w:val="21"/>
                      <w:szCs w:val="24"/>
                      <w:highlight w:val="none"/>
                      <w:u w:val="single"/>
                      <w:lang w:val="en-US" w:eastAsia="zh-CN" w:bidi="ar-SA"/>
                    </w:rPr>
                    <w:t>0.5</w:t>
                  </w:r>
                </w:p>
              </w:tc>
              <w:tc>
                <w:tcPr>
                  <w:tcW w:w="656" w:type="pct"/>
                  <w:vMerge w:val="restart"/>
                  <w:tcBorders>
                    <w:tl2br w:val="nil"/>
                    <w:tr2bl w:val="nil"/>
                  </w:tcBorders>
                  <w:vAlign w:val="center"/>
                </w:tcPr>
                <w:p w14:paraId="1CACB5B6">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ascii="Times New Roman" w:hAnsi="Times New Roman" w:eastAsia="宋体" w:cs="Times New Roman"/>
                      <w:b/>
                      <w:bCs/>
                      <w:kern w:val="2"/>
                      <w:sz w:val="21"/>
                      <w:szCs w:val="24"/>
                      <w:highlight w:val="none"/>
                      <w:u w:val="single"/>
                      <w:lang w:val="en-US" w:eastAsia="zh-CN" w:bidi="ar-SA"/>
                    </w:rPr>
                    <w:t>150</w:t>
                  </w:r>
                </w:p>
              </w:tc>
              <w:tc>
                <w:tcPr>
                  <w:tcW w:w="663" w:type="pct"/>
                  <w:tcBorders>
                    <w:tl2br w:val="nil"/>
                    <w:tr2bl w:val="nil"/>
                  </w:tcBorders>
                  <w:vAlign w:val="center"/>
                </w:tcPr>
                <w:p w14:paraId="1B858306">
                  <w:pPr>
                    <w:keepNext w:val="0"/>
                    <w:keepLines w:val="0"/>
                    <w:widowControl/>
                    <w:suppressLineNumbers w:val="0"/>
                    <w:jc w:val="center"/>
                    <w:textAlignment w:val="center"/>
                    <w:rPr>
                      <w:rFonts w:hint="eastAsia" w:ascii="宋体" w:hAnsi="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6-9</w:t>
                  </w:r>
                </w:p>
              </w:tc>
              <w:tc>
                <w:tcPr>
                  <w:tcW w:w="1448" w:type="dxa"/>
                  <w:tcBorders>
                    <w:tl2br w:val="nil"/>
                    <w:tr2bl w:val="nil"/>
                  </w:tcBorders>
                  <w:vAlign w:val="center"/>
                </w:tcPr>
                <w:p w14:paraId="18E868F9">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0.0000 </w:t>
                  </w:r>
                </w:p>
              </w:tc>
              <w:tc>
                <w:tcPr>
                  <w:tcW w:w="826" w:type="pct"/>
                  <w:vMerge w:val="continue"/>
                  <w:tcBorders>
                    <w:tl2br w:val="nil"/>
                    <w:tr2bl w:val="nil"/>
                  </w:tcBorders>
                  <w:vAlign w:val="center"/>
                </w:tcPr>
                <w:p w14:paraId="18B29D39">
                  <w:pPr>
                    <w:jc w:val="center"/>
                    <w:outlineLvl w:val="9"/>
                    <w:rPr>
                      <w:rFonts w:hint="eastAsia" w:ascii="宋体" w:hAnsi="宋体" w:cs="宋体"/>
                      <w:b/>
                      <w:bCs w:val="0"/>
                      <w:color w:val="000000"/>
                      <w:kern w:val="2"/>
                      <w:sz w:val="21"/>
                      <w:szCs w:val="21"/>
                      <w:highlight w:val="none"/>
                      <w:u w:val="single"/>
                      <w:lang w:val="en-US" w:eastAsia="zh-CN" w:bidi="ar-SA"/>
                    </w:rPr>
                  </w:pPr>
                </w:p>
              </w:tc>
            </w:tr>
            <w:tr w14:paraId="249B17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6222BBC9">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35431A54">
                  <w:pPr>
                    <w:pStyle w:val="88"/>
                    <w:bidi w:val="0"/>
                    <w:ind w:firstLine="0" w:firstLineChars="0"/>
                    <w:jc w:val="center"/>
                    <w:rPr>
                      <w:rFonts w:hint="eastAsia"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COD</w:t>
                  </w:r>
                </w:p>
              </w:tc>
              <w:tc>
                <w:tcPr>
                  <w:tcW w:w="654" w:type="pct"/>
                  <w:vMerge w:val="continue"/>
                  <w:tcBorders>
                    <w:tl2br w:val="nil"/>
                    <w:tr2bl w:val="nil"/>
                  </w:tcBorders>
                  <w:vAlign w:val="center"/>
                </w:tcPr>
                <w:p w14:paraId="4057D97F">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0570D873">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vAlign w:val="center"/>
                </w:tcPr>
                <w:p w14:paraId="581D47A5">
                  <w:pPr>
                    <w:keepNext w:val="0"/>
                    <w:keepLines w:val="0"/>
                    <w:widowControl/>
                    <w:suppressLineNumbers w:val="0"/>
                    <w:jc w:val="center"/>
                    <w:textAlignment w:val="center"/>
                    <w:rPr>
                      <w:rFonts w:hint="default" w:ascii="宋体" w:hAnsi="宋体" w:cs="宋体"/>
                      <w:b/>
                      <w:bCs w:val="0"/>
                      <w:i w:val="0"/>
                      <w:iCs w:val="0"/>
                      <w:color w:val="000000"/>
                      <w:kern w:val="0"/>
                      <w:sz w:val="21"/>
                      <w:szCs w:val="21"/>
                      <w:highlight w:val="none"/>
                      <w:u w:val="single"/>
                      <w:lang w:val="en-US" w:eastAsia="zh-CN" w:bidi="ar"/>
                    </w:rPr>
                  </w:pPr>
                  <w:r>
                    <w:rPr>
                      <w:rFonts w:hint="eastAsia" w:ascii="宋体" w:hAnsi="宋体" w:cs="宋体"/>
                      <w:b/>
                      <w:bCs w:val="0"/>
                      <w:i w:val="0"/>
                      <w:iCs w:val="0"/>
                      <w:color w:val="000000"/>
                      <w:kern w:val="0"/>
                      <w:sz w:val="21"/>
                      <w:szCs w:val="21"/>
                      <w:highlight w:val="none"/>
                      <w:u w:val="single"/>
                      <w:lang w:val="en-US" w:eastAsia="zh-CN" w:bidi="ar"/>
                    </w:rPr>
                    <w:t>40</w:t>
                  </w:r>
                </w:p>
              </w:tc>
              <w:tc>
                <w:tcPr>
                  <w:tcW w:w="1448" w:type="dxa"/>
                  <w:tcBorders>
                    <w:tl2br w:val="nil"/>
                    <w:tr2bl w:val="nil"/>
                  </w:tcBorders>
                  <w:vAlign w:val="center"/>
                </w:tcPr>
                <w:p w14:paraId="6212717C">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0.0060 </w:t>
                  </w:r>
                </w:p>
              </w:tc>
              <w:tc>
                <w:tcPr>
                  <w:tcW w:w="826" w:type="pct"/>
                  <w:vMerge w:val="continue"/>
                  <w:tcBorders>
                    <w:tl2br w:val="nil"/>
                    <w:tr2bl w:val="nil"/>
                  </w:tcBorders>
                  <w:vAlign w:val="center"/>
                </w:tcPr>
                <w:p w14:paraId="6E4DED1A">
                  <w:pPr>
                    <w:jc w:val="center"/>
                    <w:outlineLvl w:val="9"/>
                    <w:rPr>
                      <w:rFonts w:hint="eastAsia" w:ascii="宋体" w:hAnsi="宋体" w:cs="宋体"/>
                      <w:b/>
                      <w:bCs w:val="0"/>
                      <w:color w:val="000000"/>
                      <w:kern w:val="2"/>
                      <w:sz w:val="21"/>
                      <w:szCs w:val="21"/>
                      <w:highlight w:val="none"/>
                      <w:u w:val="single"/>
                      <w:lang w:val="en-US" w:eastAsia="zh-CN" w:bidi="ar-SA"/>
                    </w:rPr>
                  </w:pPr>
                </w:p>
              </w:tc>
            </w:tr>
            <w:tr w14:paraId="3B9DBA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7119BAAC">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614623BA">
                  <w:pPr>
                    <w:pStyle w:val="88"/>
                    <w:bidi w:val="0"/>
                    <w:ind w:firstLine="0" w:firstLineChars="0"/>
                    <w:jc w:val="center"/>
                    <w:rPr>
                      <w:rFonts w:hint="eastAsia"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SS</w:t>
                  </w:r>
                </w:p>
              </w:tc>
              <w:tc>
                <w:tcPr>
                  <w:tcW w:w="654" w:type="pct"/>
                  <w:vMerge w:val="continue"/>
                  <w:tcBorders>
                    <w:tl2br w:val="nil"/>
                    <w:tr2bl w:val="nil"/>
                  </w:tcBorders>
                  <w:vAlign w:val="center"/>
                </w:tcPr>
                <w:p w14:paraId="6E625A55">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4B5C2F1D">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vAlign w:val="center"/>
                </w:tcPr>
                <w:p w14:paraId="0EAC2666">
                  <w:pPr>
                    <w:keepNext w:val="0"/>
                    <w:keepLines w:val="0"/>
                    <w:widowControl/>
                    <w:suppressLineNumbers w:val="0"/>
                    <w:jc w:val="center"/>
                    <w:textAlignment w:val="center"/>
                    <w:rPr>
                      <w:rFonts w:hint="default" w:ascii="宋体" w:hAnsi="宋体" w:cs="宋体"/>
                      <w:b/>
                      <w:bCs w:val="0"/>
                      <w:i w:val="0"/>
                      <w:iCs w:val="0"/>
                      <w:color w:val="000000"/>
                      <w:kern w:val="0"/>
                      <w:sz w:val="21"/>
                      <w:szCs w:val="21"/>
                      <w:highlight w:val="none"/>
                      <w:u w:val="single"/>
                      <w:lang w:val="en-US" w:eastAsia="zh-CN" w:bidi="ar"/>
                    </w:rPr>
                  </w:pPr>
                  <w:r>
                    <w:rPr>
                      <w:rFonts w:hint="eastAsia" w:ascii="宋体" w:hAnsi="宋体" w:cs="宋体"/>
                      <w:b/>
                      <w:bCs w:val="0"/>
                      <w:i w:val="0"/>
                      <w:iCs w:val="0"/>
                      <w:color w:val="000000"/>
                      <w:kern w:val="0"/>
                      <w:sz w:val="21"/>
                      <w:szCs w:val="21"/>
                      <w:highlight w:val="none"/>
                      <w:u w:val="single"/>
                      <w:lang w:val="en-US" w:eastAsia="zh-CN" w:bidi="ar"/>
                    </w:rPr>
                    <w:t>20</w:t>
                  </w:r>
                </w:p>
              </w:tc>
              <w:tc>
                <w:tcPr>
                  <w:tcW w:w="1448" w:type="dxa"/>
                  <w:tcBorders>
                    <w:tl2br w:val="nil"/>
                    <w:tr2bl w:val="nil"/>
                  </w:tcBorders>
                  <w:vAlign w:val="center"/>
                </w:tcPr>
                <w:p w14:paraId="7F2895D7">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0.0030 </w:t>
                  </w:r>
                </w:p>
              </w:tc>
              <w:tc>
                <w:tcPr>
                  <w:tcW w:w="826" w:type="pct"/>
                  <w:vMerge w:val="continue"/>
                  <w:tcBorders>
                    <w:tl2br w:val="nil"/>
                    <w:tr2bl w:val="nil"/>
                  </w:tcBorders>
                  <w:vAlign w:val="center"/>
                </w:tcPr>
                <w:p w14:paraId="281FE34A">
                  <w:pPr>
                    <w:jc w:val="center"/>
                    <w:outlineLvl w:val="9"/>
                    <w:rPr>
                      <w:rFonts w:hint="eastAsia" w:ascii="宋体" w:hAnsi="宋体" w:cs="宋体"/>
                      <w:b/>
                      <w:bCs w:val="0"/>
                      <w:color w:val="000000"/>
                      <w:kern w:val="2"/>
                      <w:sz w:val="21"/>
                      <w:szCs w:val="21"/>
                      <w:highlight w:val="none"/>
                      <w:u w:val="single"/>
                      <w:lang w:val="en-US" w:eastAsia="zh-CN" w:bidi="ar-SA"/>
                    </w:rPr>
                  </w:pPr>
                </w:p>
              </w:tc>
            </w:tr>
            <w:tr w14:paraId="3AC1C8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restart"/>
                  <w:tcBorders>
                    <w:tl2br w:val="nil"/>
                    <w:tr2bl w:val="nil"/>
                  </w:tcBorders>
                  <w:vAlign w:val="center"/>
                </w:tcPr>
                <w:p w14:paraId="7EEA7014">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r>
                    <w:rPr>
                      <w:rFonts w:hint="eastAsia" w:ascii="宋体" w:hAnsi="宋体" w:eastAsia="宋体" w:cs="宋体"/>
                      <w:b/>
                      <w:bCs w:val="0"/>
                      <w:color w:val="000000"/>
                      <w:sz w:val="21"/>
                      <w:szCs w:val="21"/>
                      <w:highlight w:val="none"/>
                      <w:u w:val="single"/>
                      <w:lang w:val="en-US" w:eastAsia="zh-CN"/>
                    </w:rPr>
                    <w:t>锅炉软化水排浓水</w:t>
                  </w:r>
                </w:p>
              </w:tc>
              <w:tc>
                <w:tcPr>
                  <w:tcW w:w="785" w:type="pct"/>
                  <w:tcBorders>
                    <w:tl2br w:val="nil"/>
                    <w:tr2bl w:val="nil"/>
                  </w:tcBorders>
                  <w:shd w:val="clear" w:color="auto" w:fill="auto"/>
                  <w:vAlign w:val="center"/>
                </w:tcPr>
                <w:p w14:paraId="73A7FA93">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ascii="宋体" w:hAnsi="宋体" w:cs="宋体"/>
                      <w:b/>
                      <w:bCs w:val="0"/>
                      <w:sz w:val="21"/>
                      <w:szCs w:val="21"/>
                      <w:highlight w:val="none"/>
                      <w:u w:val="single"/>
                      <w:lang w:val="en-US" w:eastAsia="zh-CN"/>
                    </w:rPr>
                    <w:t>pH</w:t>
                  </w:r>
                </w:p>
              </w:tc>
              <w:tc>
                <w:tcPr>
                  <w:tcW w:w="654" w:type="pct"/>
                  <w:vMerge w:val="restart"/>
                  <w:tcBorders>
                    <w:tl2br w:val="nil"/>
                    <w:tr2bl w:val="nil"/>
                  </w:tcBorders>
                  <w:vAlign w:val="center"/>
                </w:tcPr>
                <w:p w14:paraId="1F422E42">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ascii="Times New Roman" w:hAnsi="Times New Roman" w:eastAsia="宋体" w:cs="Times New Roman"/>
                      <w:b/>
                      <w:bCs/>
                      <w:kern w:val="2"/>
                      <w:sz w:val="21"/>
                      <w:szCs w:val="24"/>
                      <w:highlight w:val="none"/>
                      <w:u w:val="single"/>
                      <w:lang w:val="en-US" w:eastAsia="zh-CN" w:bidi="ar-SA"/>
                    </w:rPr>
                    <w:t>2.5</w:t>
                  </w:r>
                </w:p>
              </w:tc>
              <w:tc>
                <w:tcPr>
                  <w:tcW w:w="656" w:type="pct"/>
                  <w:vMerge w:val="restart"/>
                  <w:tcBorders>
                    <w:tl2br w:val="nil"/>
                    <w:tr2bl w:val="nil"/>
                  </w:tcBorders>
                  <w:vAlign w:val="center"/>
                </w:tcPr>
                <w:p w14:paraId="3300F3F8">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ascii="Times New Roman" w:hAnsi="Times New Roman" w:eastAsia="宋体" w:cs="Times New Roman"/>
                      <w:b/>
                      <w:bCs/>
                      <w:kern w:val="2"/>
                      <w:sz w:val="21"/>
                      <w:szCs w:val="24"/>
                      <w:highlight w:val="none"/>
                      <w:u w:val="single"/>
                      <w:lang w:val="en-US" w:eastAsia="zh-CN" w:bidi="ar-SA"/>
                    </w:rPr>
                    <w:t>750</w:t>
                  </w:r>
                </w:p>
              </w:tc>
              <w:tc>
                <w:tcPr>
                  <w:tcW w:w="663" w:type="pct"/>
                  <w:tcBorders>
                    <w:tl2br w:val="nil"/>
                    <w:tr2bl w:val="nil"/>
                  </w:tcBorders>
                  <w:vAlign w:val="center"/>
                </w:tcPr>
                <w:p w14:paraId="6598AB07">
                  <w:pPr>
                    <w:keepNext w:val="0"/>
                    <w:keepLines w:val="0"/>
                    <w:widowControl/>
                    <w:suppressLineNumbers w:val="0"/>
                    <w:jc w:val="center"/>
                    <w:textAlignment w:val="center"/>
                    <w:rPr>
                      <w:rFonts w:hint="eastAsia" w:ascii="宋体" w:hAnsi="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6-9</w:t>
                  </w:r>
                </w:p>
              </w:tc>
              <w:tc>
                <w:tcPr>
                  <w:tcW w:w="1448" w:type="dxa"/>
                  <w:tcBorders>
                    <w:tl2br w:val="nil"/>
                    <w:tr2bl w:val="nil"/>
                  </w:tcBorders>
                  <w:vAlign w:val="center"/>
                </w:tcPr>
                <w:p w14:paraId="29720DEA">
                  <w:pPr>
                    <w:jc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val="0"/>
                      <w:i w:val="0"/>
                      <w:iCs w:val="0"/>
                      <w:color w:val="000000"/>
                      <w:kern w:val="0"/>
                      <w:sz w:val="21"/>
                      <w:szCs w:val="21"/>
                      <w:highlight w:val="none"/>
                      <w:u w:val="single"/>
                      <w:lang w:val="en-US" w:eastAsia="zh-CN" w:bidi="ar"/>
                    </w:rPr>
                    <w:t>/</w:t>
                  </w:r>
                </w:p>
              </w:tc>
              <w:tc>
                <w:tcPr>
                  <w:tcW w:w="826" w:type="pct"/>
                  <w:vMerge w:val="continue"/>
                  <w:tcBorders>
                    <w:tl2br w:val="nil"/>
                    <w:tr2bl w:val="nil"/>
                  </w:tcBorders>
                  <w:vAlign w:val="center"/>
                </w:tcPr>
                <w:p w14:paraId="737B1A5B">
                  <w:pPr>
                    <w:jc w:val="center"/>
                    <w:outlineLvl w:val="9"/>
                    <w:rPr>
                      <w:rFonts w:hint="eastAsia" w:ascii="宋体" w:hAnsi="宋体" w:cs="宋体"/>
                      <w:b/>
                      <w:bCs w:val="0"/>
                      <w:color w:val="000000"/>
                      <w:kern w:val="2"/>
                      <w:sz w:val="21"/>
                      <w:szCs w:val="21"/>
                      <w:highlight w:val="none"/>
                      <w:u w:val="single"/>
                      <w:lang w:val="en-US" w:eastAsia="zh-CN" w:bidi="ar-SA"/>
                    </w:rPr>
                  </w:pPr>
                </w:p>
              </w:tc>
            </w:tr>
            <w:tr w14:paraId="47B772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1EFDA5CE">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5331C9F8">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COD</w:t>
                  </w:r>
                </w:p>
              </w:tc>
              <w:tc>
                <w:tcPr>
                  <w:tcW w:w="654" w:type="pct"/>
                  <w:vMerge w:val="continue"/>
                  <w:tcBorders>
                    <w:tl2br w:val="nil"/>
                    <w:tr2bl w:val="nil"/>
                  </w:tcBorders>
                  <w:vAlign w:val="center"/>
                </w:tcPr>
                <w:p w14:paraId="502A8CB1">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00D96F75">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vAlign w:val="center"/>
                </w:tcPr>
                <w:p w14:paraId="3FD14F4C">
                  <w:pPr>
                    <w:keepNext w:val="0"/>
                    <w:keepLines w:val="0"/>
                    <w:widowControl/>
                    <w:suppressLineNumbers w:val="0"/>
                    <w:jc w:val="center"/>
                    <w:textAlignment w:val="center"/>
                    <w:rPr>
                      <w:rFonts w:hint="default" w:ascii="宋体" w:hAnsi="宋体" w:cs="宋体"/>
                      <w:b/>
                      <w:bCs w:val="0"/>
                      <w:i w:val="0"/>
                      <w:iCs w:val="0"/>
                      <w:color w:val="000000"/>
                      <w:kern w:val="0"/>
                      <w:sz w:val="21"/>
                      <w:szCs w:val="21"/>
                      <w:highlight w:val="none"/>
                      <w:u w:val="single"/>
                      <w:lang w:val="en-US" w:eastAsia="zh-CN" w:bidi="ar"/>
                    </w:rPr>
                  </w:pPr>
                  <w:r>
                    <w:rPr>
                      <w:rFonts w:hint="eastAsia" w:ascii="宋体" w:hAnsi="宋体" w:cs="宋体"/>
                      <w:b/>
                      <w:bCs w:val="0"/>
                      <w:i w:val="0"/>
                      <w:iCs w:val="0"/>
                      <w:color w:val="000000"/>
                      <w:kern w:val="0"/>
                      <w:sz w:val="21"/>
                      <w:szCs w:val="21"/>
                      <w:highlight w:val="none"/>
                      <w:u w:val="single"/>
                      <w:lang w:val="en-US" w:eastAsia="zh-CN" w:bidi="ar"/>
                    </w:rPr>
                    <w:t>50</w:t>
                  </w:r>
                </w:p>
              </w:tc>
              <w:tc>
                <w:tcPr>
                  <w:tcW w:w="1448" w:type="dxa"/>
                  <w:tcBorders>
                    <w:tl2br w:val="nil"/>
                    <w:tr2bl w:val="nil"/>
                  </w:tcBorders>
                  <w:vAlign w:val="center"/>
                </w:tcPr>
                <w:p w14:paraId="5CDF8837">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0.0375 </w:t>
                  </w:r>
                </w:p>
              </w:tc>
              <w:tc>
                <w:tcPr>
                  <w:tcW w:w="826" w:type="pct"/>
                  <w:vMerge w:val="continue"/>
                  <w:tcBorders>
                    <w:tl2br w:val="nil"/>
                    <w:tr2bl w:val="nil"/>
                  </w:tcBorders>
                  <w:vAlign w:val="center"/>
                </w:tcPr>
                <w:p w14:paraId="067E8DDA">
                  <w:pPr>
                    <w:jc w:val="center"/>
                    <w:outlineLvl w:val="9"/>
                    <w:rPr>
                      <w:rFonts w:hint="eastAsia" w:ascii="宋体" w:hAnsi="宋体" w:cs="宋体"/>
                      <w:b/>
                      <w:bCs w:val="0"/>
                      <w:color w:val="000000"/>
                      <w:kern w:val="2"/>
                      <w:sz w:val="21"/>
                      <w:szCs w:val="21"/>
                      <w:highlight w:val="none"/>
                      <w:u w:val="single"/>
                      <w:lang w:val="en-US" w:eastAsia="zh-CN" w:bidi="ar-SA"/>
                    </w:rPr>
                  </w:pPr>
                </w:p>
              </w:tc>
            </w:tr>
            <w:tr w14:paraId="20836C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3B61E584">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160D6867">
                  <w:pPr>
                    <w:pStyle w:val="88"/>
                    <w:bidi w:val="0"/>
                    <w:ind w:firstLine="0" w:firstLineChars="0"/>
                    <w:jc w:val="center"/>
                    <w:rPr>
                      <w:rFonts w:hint="eastAsia"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BOD</w:t>
                  </w:r>
                  <w:r>
                    <w:rPr>
                      <w:rFonts w:hint="eastAsia" w:cs="Times New Roman"/>
                      <w:b/>
                      <w:bCs/>
                      <w:kern w:val="2"/>
                      <w:sz w:val="21"/>
                      <w:szCs w:val="24"/>
                      <w:highlight w:val="none"/>
                      <w:u w:val="single"/>
                      <w:vertAlign w:val="subscript"/>
                      <w:lang w:val="en-US" w:eastAsia="zh-CN" w:bidi="ar-SA"/>
                    </w:rPr>
                    <w:t>5</w:t>
                  </w:r>
                </w:p>
              </w:tc>
              <w:tc>
                <w:tcPr>
                  <w:tcW w:w="654" w:type="pct"/>
                  <w:vMerge w:val="continue"/>
                  <w:tcBorders>
                    <w:tl2br w:val="nil"/>
                    <w:tr2bl w:val="nil"/>
                  </w:tcBorders>
                  <w:vAlign w:val="center"/>
                </w:tcPr>
                <w:p w14:paraId="363E922B">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5CF2BD79">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vAlign w:val="center"/>
                </w:tcPr>
                <w:p w14:paraId="3D0F7D14">
                  <w:pPr>
                    <w:keepNext w:val="0"/>
                    <w:keepLines w:val="0"/>
                    <w:widowControl/>
                    <w:suppressLineNumbers w:val="0"/>
                    <w:jc w:val="center"/>
                    <w:textAlignment w:val="center"/>
                    <w:rPr>
                      <w:rFonts w:hint="default" w:ascii="宋体" w:hAnsi="宋体" w:cs="宋体"/>
                      <w:b/>
                      <w:bCs w:val="0"/>
                      <w:i w:val="0"/>
                      <w:iCs w:val="0"/>
                      <w:color w:val="000000"/>
                      <w:kern w:val="0"/>
                      <w:sz w:val="21"/>
                      <w:szCs w:val="21"/>
                      <w:highlight w:val="none"/>
                      <w:u w:val="single"/>
                      <w:lang w:val="en-US" w:eastAsia="zh-CN" w:bidi="ar"/>
                    </w:rPr>
                  </w:pPr>
                  <w:r>
                    <w:rPr>
                      <w:rFonts w:hint="eastAsia" w:ascii="宋体" w:hAnsi="宋体" w:cs="宋体"/>
                      <w:b/>
                      <w:bCs w:val="0"/>
                      <w:i w:val="0"/>
                      <w:iCs w:val="0"/>
                      <w:color w:val="000000"/>
                      <w:kern w:val="0"/>
                      <w:sz w:val="21"/>
                      <w:szCs w:val="21"/>
                      <w:highlight w:val="none"/>
                      <w:u w:val="single"/>
                      <w:lang w:val="en-US" w:eastAsia="zh-CN" w:bidi="ar"/>
                    </w:rPr>
                    <w:t>20</w:t>
                  </w:r>
                </w:p>
              </w:tc>
              <w:tc>
                <w:tcPr>
                  <w:tcW w:w="1448" w:type="dxa"/>
                  <w:tcBorders>
                    <w:tl2br w:val="nil"/>
                    <w:tr2bl w:val="nil"/>
                  </w:tcBorders>
                  <w:vAlign w:val="center"/>
                </w:tcPr>
                <w:p w14:paraId="4A6CE18F">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0.0150 </w:t>
                  </w:r>
                </w:p>
              </w:tc>
              <w:tc>
                <w:tcPr>
                  <w:tcW w:w="826" w:type="pct"/>
                  <w:vMerge w:val="continue"/>
                  <w:tcBorders>
                    <w:tl2br w:val="nil"/>
                    <w:tr2bl w:val="nil"/>
                  </w:tcBorders>
                  <w:vAlign w:val="center"/>
                </w:tcPr>
                <w:p w14:paraId="5D4B4BDD">
                  <w:pPr>
                    <w:jc w:val="center"/>
                    <w:outlineLvl w:val="9"/>
                    <w:rPr>
                      <w:rFonts w:hint="eastAsia" w:ascii="宋体" w:hAnsi="宋体" w:cs="宋体"/>
                      <w:b/>
                      <w:bCs w:val="0"/>
                      <w:color w:val="000000"/>
                      <w:kern w:val="2"/>
                      <w:sz w:val="21"/>
                      <w:szCs w:val="21"/>
                      <w:highlight w:val="none"/>
                      <w:u w:val="single"/>
                      <w:lang w:val="en-US" w:eastAsia="zh-CN" w:bidi="ar-SA"/>
                    </w:rPr>
                  </w:pPr>
                </w:p>
              </w:tc>
            </w:tr>
            <w:tr w14:paraId="4414B0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50D8C316">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1F5CA5A1">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SS</w:t>
                  </w:r>
                </w:p>
              </w:tc>
              <w:tc>
                <w:tcPr>
                  <w:tcW w:w="654" w:type="pct"/>
                  <w:vMerge w:val="continue"/>
                  <w:tcBorders>
                    <w:tl2br w:val="nil"/>
                    <w:tr2bl w:val="nil"/>
                  </w:tcBorders>
                  <w:vAlign w:val="center"/>
                </w:tcPr>
                <w:p w14:paraId="17DB38A5">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7BEE6536">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vAlign w:val="center"/>
                </w:tcPr>
                <w:p w14:paraId="16E46136">
                  <w:pPr>
                    <w:keepNext w:val="0"/>
                    <w:keepLines w:val="0"/>
                    <w:widowControl/>
                    <w:suppressLineNumbers w:val="0"/>
                    <w:jc w:val="center"/>
                    <w:textAlignment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cs="宋体"/>
                      <w:b/>
                      <w:bCs w:val="0"/>
                      <w:i w:val="0"/>
                      <w:iCs w:val="0"/>
                      <w:color w:val="000000"/>
                      <w:kern w:val="0"/>
                      <w:sz w:val="21"/>
                      <w:szCs w:val="21"/>
                      <w:highlight w:val="none"/>
                      <w:u w:val="single"/>
                      <w:lang w:val="en-US" w:eastAsia="zh-CN" w:bidi="ar"/>
                    </w:rPr>
                    <w:t>30</w:t>
                  </w:r>
                </w:p>
              </w:tc>
              <w:tc>
                <w:tcPr>
                  <w:tcW w:w="1448" w:type="dxa"/>
                  <w:tcBorders>
                    <w:tl2br w:val="nil"/>
                    <w:tr2bl w:val="nil"/>
                  </w:tcBorders>
                  <w:vAlign w:val="center"/>
                </w:tcPr>
                <w:p w14:paraId="297AE6BA">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0.0225 </w:t>
                  </w:r>
                </w:p>
              </w:tc>
              <w:tc>
                <w:tcPr>
                  <w:tcW w:w="826" w:type="pct"/>
                  <w:vMerge w:val="continue"/>
                  <w:tcBorders>
                    <w:tl2br w:val="nil"/>
                    <w:tr2bl w:val="nil"/>
                  </w:tcBorders>
                  <w:vAlign w:val="center"/>
                </w:tcPr>
                <w:p w14:paraId="5B3A15FC">
                  <w:pPr>
                    <w:jc w:val="center"/>
                    <w:outlineLvl w:val="9"/>
                    <w:rPr>
                      <w:rFonts w:hint="eastAsia" w:ascii="宋体" w:hAnsi="宋体" w:cs="宋体"/>
                      <w:b/>
                      <w:bCs w:val="0"/>
                      <w:color w:val="000000"/>
                      <w:kern w:val="2"/>
                      <w:sz w:val="21"/>
                      <w:szCs w:val="21"/>
                      <w:highlight w:val="none"/>
                      <w:u w:val="single"/>
                      <w:lang w:val="en-US" w:eastAsia="zh-CN" w:bidi="ar-SA"/>
                    </w:rPr>
                  </w:pPr>
                </w:p>
              </w:tc>
            </w:tr>
            <w:tr w14:paraId="6BF088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restart"/>
                  <w:tcBorders>
                    <w:tl2br w:val="nil"/>
                    <w:tr2bl w:val="nil"/>
                  </w:tcBorders>
                  <w:vAlign w:val="center"/>
                </w:tcPr>
                <w:p w14:paraId="31CCBF66">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r>
                    <w:rPr>
                      <w:rFonts w:hint="eastAsia" w:ascii="宋体" w:hAnsi="宋体" w:eastAsia="宋体" w:cs="宋体"/>
                      <w:b/>
                      <w:bCs w:val="0"/>
                      <w:color w:val="000000"/>
                      <w:sz w:val="21"/>
                      <w:szCs w:val="21"/>
                      <w:highlight w:val="none"/>
                      <w:u w:val="single"/>
                      <w:lang w:val="en-US" w:eastAsia="zh-CN"/>
                    </w:rPr>
                    <w:t>地面冲洗废水</w:t>
                  </w:r>
                </w:p>
              </w:tc>
              <w:tc>
                <w:tcPr>
                  <w:tcW w:w="785" w:type="pct"/>
                  <w:tcBorders>
                    <w:tl2br w:val="nil"/>
                    <w:tr2bl w:val="nil"/>
                  </w:tcBorders>
                  <w:shd w:val="clear" w:color="auto" w:fill="auto"/>
                  <w:vAlign w:val="center"/>
                </w:tcPr>
                <w:p w14:paraId="3E259081">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ascii="宋体" w:hAnsi="宋体" w:cs="宋体"/>
                      <w:b/>
                      <w:bCs w:val="0"/>
                      <w:sz w:val="21"/>
                      <w:szCs w:val="21"/>
                      <w:highlight w:val="none"/>
                      <w:u w:val="single"/>
                      <w:lang w:val="en-US" w:eastAsia="zh-CN"/>
                    </w:rPr>
                    <w:t>pH</w:t>
                  </w:r>
                </w:p>
              </w:tc>
              <w:tc>
                <w:tcPr>
                  <w:tcW w:w="654" w:type="pct"/>
                  <w:vMerge w:val="restart"/>
                  <w:tcBorders>
                    <w:tl2br w:val="nil"/>
                    <w:tr2bl w:val="nil"/>
                  </w:tcBorders>
                  <w:vAlign w:val="center"/>
                </w:tcPr>
                <w:p w14:paraId="7CA4450F">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ascii="Times New Roman" w:hAnsi="Times New Roman" w:eastAsia="宋体" w:cs="Times New Roman"/>
                      <w:b/>
                      <w:bCs/>
                      <w:kern w:val="2"/>
                      <w:sz w:val="21"/>
                      <w:szCs w:val="24"/>
                      <w:highlight w:val="none"/>
                      <w:u w:val="single"/>
                      <w:lang w:val="en-US" w:eastAsia="zh-CN" w:bidi="ar-SA"/>
                    </w:rPr>
                    <w:t>7.672</w:t>
                  </w:r>
                </w:p>
              </w:tc>
              <w:tc>
                <w:tcPr>
                  <w:tcW w:w="656" w:type="pct"/>
                  <w:vMerge w:val="restart"/>
                  <w:tcBorders>
                    <w:tl2br w:val="nil"/>
                    <w:tr2bl w:val="nil"/>
                  </w:tcBorders>
                  <w:vAlign w:val="center"/>
                </w:tcPr>
                <w:p w14:paraId="29E0C304">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ascii="Times New Roman" w:hAnsi="Times New Roman" w:eastAsia="宋体" w:cs="Times New Roman"/>
                      <w:b/>
                      <w:bCs/>
                      <w:kern w:val="2"/>
                      <w:sz w:val="21"/>
                      <w:szCs w:val="24"/>
                      <w:highlight w:val="none"/>
                      <w:u w:val="single"/>
                      <w:lang w:val="en-US" w:eastAsia="zh-CN" w:bidi="ar-SA"/>
                    </w:rPr>
                    <w:t>230.16</w:t>
                  </w:r>
                </w:p>
              </w:tc>
              <w:tc>
                <w:tcPr>
                  <w:tcW w:w="663" w:type="pct"/>
                  <w:tcBorders>
                    <w:tl2br w:val="nil"/>
                    <w:tr2bl w:val="nil"/>
                  </w:tcBorders>
                  <w:vAlign w:val="center"/>
                </w:tcPr>
                <w:p w14:paraId="34BAB6C8">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6-9</w:t>
                  </w:r>
                </w:p>
              </w:tc>
              <w:tc>
                <w:tcPr>
                  <w:tcW w:w="1448" w:type="dxa"/>
                  <w:tcBorders>
                    <w:tl2br w:val="nil"/>
                    <w:tr2bl w:val="nil"/>
                  </w:tcBorders>
                  <w:vAlign w:val="center"/>
                </w:tcPr>
                <w:p w14:paraId="671CD0D4">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0.0000 </w:t>
                  </w:r>
                </w:p>
              </w:tc>
              <w:tc>
                <w:tcPr>
                  <w:tcW w:w="826" w:type="pct"/>
                  <w:vMerge w:val="continue"/>
                  <w:tcBorders>
                    <w:tl2br w:val="nil"/>
                    <w:tr2bl w:val="nil"/>
                  </w:tcBorders>
                  <w:vAlign w:val="center"/>
                </w:tcPr>
                <w:p w14:paraId="4BEDEDDF">
                  <w:pPr>
                    <w:jc w:val="center"/>
                    <w:outlineLvl w:val="9"/>
                    <w:rPr>
                      <w:rFonts w:hint="eastAsia" w:ascii="宋体" w:hAnsi="宋体" w:cs="宋体"/>
                      <w:b/>
                      <w:bCs w:val="0"/>
                      <w:color w:val="000000"/>
                      <w:kern w:val="2"/>
                      <w:sz w:val="21"/>
                      <w:szCs w:val="21"/>
                      <w:highlight w:val="none"/>
                      <w:u w:val="single"/>
                      <w:lang w:val="en-US" w:eastAsia="zh-CN" w:bidi="ar-SA"/>
                    </w:rPr>
                  </w:pPr>
                </w:p>
              </w:tc>
            </w:tr>
            <w:tr w14:paraId="20555E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4D568668">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609A63CE">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COD</w:t>
                  </w:r>
                </w:p>
              </w:tc>
              <w:tc>
                <w:tcPr>
                  <w:tcW w:w="654" w:type="pct"/>
                  <w:vMerge w:val="continue"/>
                  <w:tcBorders>
                    <w:tl2br w:val="nil"/>
                    <w:tr2bl w:val="nil"/>
                  </w:tcBorders>
                  <w:vAlign w:val="center"/>
                </w:tcPr>
                <w:p w14:paraId="5E4D3C9D">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66F67B83">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vAlign w:val="center"/>
                </w:tcPr>
                <w:p w14:paraId="089709C3">
                  <w:pPr>
                    <w:keepNext w:val="0"/>
                    <w:keepLines w:val="0"/>
                    <w:widowControl/>
                    <w:suppressLineNumbers w:val="0"/>
                    <w:jc w:val="center"/>
                    <w:textAlignment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cs="宋体"/>
                      <w:b/>
                      <w:bCs w:val="0"/>
                      <w:i w:val="0"/>
                      <w:iCs w:val="0"/>
                      <w:color w:val="000000"/>
                      <w:kern w:val="0"/>
                      <w:sz w:val="21"/>
                      <w:szCs w:val="21"/>
                      <w:highlight w:val="none"/>
                      <w:u w:val="single"/>
                      <w:lang w:val="en-US" w:eastAsia="zh-CN" w:bidi="ar"/>
                    </w:rPr>
                    <w:t>500</w:t>
                  </w:r>
                </w:p>
              </w:tc>
              <w:tc>
                <w:tcPr>
                  <w:tcW w:w="1448" w:type="dxa"/>
                  <w:tcBorders>
                    <w:tl2br w:val="nil"/>
                    <w:tr2bl w:val="nil"/>
                  </w:tcBorders>
                  <w:vAlign w:val="center"/>
                </w:tcPr>
                <w:p w14:paraId="6688E07D">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0.1151 </w:t>
                  </w:r>
                </w:p>
              </w:tc>
              <w:tc>
                <w:tcPr>
                  <w:tcW w:w="826" w:type="pct"/>
                  <w:vMerge w:val="continue"/>
                  <w:tcBorders>
                    <w:tl2br w:val="nil"/>
                    <w:tr2bl w:val="nil"/>
                  </w:tcBorders>
                  <w:vAlign w:val="center"/>
                </w:tcPr>
                <w:p w14:paraId="51DF2724">
                  <w:pPr>
                    <w:jc w:val="center"/>
                    <w:outlineLvl w:val="9"/>
                    <w:rPr>
                      <w:rFonts w:hint="eastAsia" w:ascii="宋体" w:hAnsi="宋体" w:cs="宋体"/>
                      <w:b/>
                      <w:bCs w:val="0"/>
                      <w:color w:val="000000"/>
                      <w:kern w:val="2"/>
                      <w:sz w:val="21"/>
                      <w:szCs w:val="21"/>
                      <w:highlight w:val="none"/>
                      <w:u w:val="single"/>
                      <w:lang w:val="en-US" w:eastAsia="zh-CN" w:bidi="ar-SA"/>
                    </w:rPr>
                  </w:pPr>
                </w:p>
              </w:tc>
            </w:tr>
            <w:tr w14:paraId="39EDEB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285A6E96">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5370BB09">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BOD</w:t>
                  </w:r>
                  <w:r>
                    <w:rPr>
                      <w:rFonts w:hint="eastAsia" w:cs="Times New Roman"/>
                      <w:b/>
                      <w:bCs/>
                      <w:kern w:val="2"/>
                      <w:sz w:val="21"/>
                      <w:szCs w:val="24"/>
                      <w:highlight w:val="none"/>
                      <w:u w:val="single"/>
                      <w:vertAlign w:val="subscript"/>
                      <w:lang w:val="en-US" w:eastAsia="zh-CN" w:bidi="ar-SA"/>
                    </w:rPr>
                    <w:t>5</w:t>
                  </w:r>
                </w:p>
              </w:tc>
              <w:tc>
                <w:tcPr>
                  <w:tcW w:w="654" w:type="pct"/>
                  <w:vMerge w:val="continue"/>
                  <w:tcBorders>
                    <w:tl2br w:val="nil"/>
                    <w:tr2bl w:val="nil"/>
                  </w:tcBorders>
                  <w:vAlign w:val="center"/>
                </w:tcPr>
                <w:p w14:paraId="5AEB008F">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772F0CB2">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vAlign w:val="center"/>
                </w:tcPr>
                <w:p w14:paraId="2B8EEEF2">
                  <w:pPr>
                    <w:keepNext w:val="0"/>
                    <w:keepLines w:val="0"/>
                    <w:widowControl/>
                    <w:suppressLineNumbers w:val="0"/>
                    <w:jc w:val="center"/>
                    <w:textAlignment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cs="宋体"/>
                      <w:b/>
                      <w:bCs w:val="0"/>
                      <w:i w:val="0"/>
                      <w:iCs w:val="0"/>
                      <w:color w:val="000000"/>
                      <w:kern w:val="0"/>
                      <w:sz w:val="21"/>
                      <w:szCs w:val="21"/>
                      <w:highlight w:val="none"/>
                      <w:u w:val="single"/>
                      <w:lang w:val="en-US" w:eastAsia="zh-CN" w:bidi="ar"/>
                    </w:rPr>
                    <w:t>160</w:t>
                  </w:r>
                </w:p>
              </w:tc>
              <w:tc>
                <w:tcPr>
                  <w:tcW w:w="1448" w:type="dxa"/>
                  <w:tcBorders>
                    <w:tl2br w:val="nil"/>
                    <w:tr2bl w:val="nil"/>
                  </w:tcBorders>
                  <w:vAlign w:val="center"/>
                </w:tcPr>
                <w:p w14:paraId="1BC893C3">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0.0368 </w:t>
                  </w:r>
                </w:p>
              </w:tc>
              <w:tc>
                <w:tcPr>
                  <w:tcW w:w="826" w:type="pct"/>
                  <w:vMerge w:val="continue"/>
                  <w:tcBorders>
                    <w:tl2br w:val="nil"/>
                    <w:tr2bl w:val="nil"/>
                  </w:tcBorders>
                  <w:vAlign w:val="center"/>
                </w:tcPr>
                <w:p w14:paraId="33E4A469">
                  <w:pPr>
                    <w:jc w:val="center"/>
                    <w:outlineLvl w:val="9"/>
                    <w:rPr>
                      <w:rFonts w:hint="eastAsia" w:ascii="宋体" w:hAnsi="宋体" w:cs="宋体"/>
                      <w:b/>
                      <w:bCs w:val="0"/>
                      <w:color w:val="000000"/>
                      <w:kern w:val="2"/>
                      <w:sz w:val="21"/>
                      <w:szCs w:val="21"/>
                      <w:highlight w:val="none"/>
                      <w:u w:val="single"/>
                      <w:lang w:val="en-US" w:eastAsia="zh-CN" w:bidi="ar-SA"/>
                    </w:rPr>
                  </w:pPr>
                </w:p>
              </w:tc>
            </w:tr>
            <w:tr w14:paraId="58EAC1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8" w:type="pct"/>
                  <w:vMerge w:val="continue"/>
                  <w:tcBorders>
                    <w:tl2br w:val="nil"/>
                    <w:tr2bl w:val="nil"/>
                  </w:tcBorders>
                  <w:vAlign w:val="center"/>
                </w:tcPr>
                <w:p w14:paraId="0F2E0E50">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416CD57F">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SS</w:t>
                  </w:r>
                </w:p>
              </w:tc>
              <w:tc>
                <w:tcPr>
                  <w:tcW w:w="654" w:type="pct"/>
                  <w:vMerge w:val="continue"/>
                  <w:tcBorders>
                    <w:tl2br w:val="nil"/>
                    <w:tr2bl w:val="nil"/>
                  </w:tcBorders>
                  <w:vAlign w:val="center"/>
                </w:tcPr>
                <w:p w14:paraId="6EDFA8EF">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50E6AA16">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vAlign w:val="center"/>
                </w:tcPr>
                <w:p w14:paraId="573E549C">
                  <w:pPr>
                    <w:keepNext w:val="0"/>
                    <w:keepLines w:val="0"/>
                    <w:widowControl/>
                    <w:suppressLineNumbers w:val="0"/>
                    <w:jc w:val="center"/>
                    <w:textAlignment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cs="宋体"/>
                      <w:b/>
                      <w:bCs w:val="0"/>
                      <w:i w:val="0"/>
                      <w:iCs w:val="0"/>
                      <w:color w:val="000000"/>
                      <w:kern w:val="0"/>
                      <w:sz w:val="21"/>
                      <w:szCs w:val="21"/>
                      <w:highlight w:val="none"/>
                      <w:u w:val="single"/>
                      <w:lang w:val="en-US" w:eastAsia="zh-CN" w:bidi="ar"/>
                    </w:rPr>
                    <w:t>450</w:t>
                  </w:r>
                </w:p>
              </w:tc>
              <w:tc>
                <w:tcPr>
                  <w:tcW w:w="1448" w:type="dxa"/>
                  <w:tcBorders>
                    <w:tl2br w:val="nil"/>
                    <w:tr2bl w:val="nil"/>
                  </w:tcBorders>
                  <w:vAlign w:val="center"/>
                </w:tcPr>
                <w:p w14:paraId="6EB423B4">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0.1036 </w:t>
                  </w:r>
                </w:p>
              </w:tc>
              <w:tc>
                <w:tcPr>
                  <w:tcW w:w="826" w:type="pct"/>
                  <w:vMerge w:val="continue"/>
                  <w:tcBorders>
                    <w:tl2br w:val="nil"/>
                    <w:tr2bl w:val="nil"/>
                  </w:tcBorders>
                  <w:vAlign w:val="center"/>
                </w:tcPr>
                <w:p w14:paraId="23454BF8">
                  <w:pPr>
                    <w:jc w:val="center"/>
                    <w:outlineLvl w:val="9"/>
                    <w:rPr>
                      <w:rFonts w:hint="eastAsia" w:ascii="宋体" w:hAnsi="宋体" w:cs="宋体"/>
                      <w:b/>
                      <w:bCs w:val="0"/>
                      <w:color w:val="000000"/>
                      <w:kern w:val="2"/>
                      <w:sz w:val="21"/>
                      <w:szCs w:val="21"/>
                      <w:highlight w:val="none"/>
                      <w:u w:val="single"/>
                      <w:lang w:val="en-US" w:eastAsia="zh-CN" w:bidi="ar-SA"/>
                    </w:rPr>
                  </w:pPr>
                </w:p>
              </w:tc>
            </w:tr>
            <w:tr w14:paraId="3839E2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49DFB540">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vAlign w:val="center"/>
                </w:tcPr>
                <w:p w14:paraId="6F92C195">
                  <w:pPr>
                    <w:jc w:val="center"/>
                    <w:outlineLvl w:val="9"/>
                    <w:rPr>
                      <w:rFonts w:hint="default" w:ascii="宋体" w:hAnsi="宋体" w:eastAsia="宋体" w:cs="宋体"/>
                      <w:b/>
                      <w:bCs w:val="0"/>
                      <w:sz w:val="21"/>
                      <w:szCs w:val="21"/>
                      <w:highlight w:val="none"/>
                      <w:u w:val="single"/>
                      <w:lang w:val="en-US" w:eastAsia="zh-CN"/>
                    </w:rPr>
                  </w:pPr>
                  <w:r>
                    <w:rPr>
                      <w:rFonts w:hint="eastAsia" w:ascii="宋体" w:hAnsi="宋体" w:cs="宋体"/>
                      <w:b/>
                      <w:bCs w:val="0"/>
                      <w:sz w:val="21"/>
                      <w:szCs w:val="21"/>
                      <w:highlight w:val="none"/>
                      <w:u w:val="single"/>
                      <w:lang w:val="en-US" w:eastAsia="zh-CN"/>
                    </w:rPr>
                    <w:t>氨氮</w:t>
                  </w:r>
                </w:p>
              </w:tc>
              <w:tc>
                <w:tcPr>
                  <w:tcW w:w="654" w:type="pct"/>
                  <w:vMerge w:val="continue"/>
                  <w:tcBorders>
                    <w:tl2br w:val="nil"/>
                    <w:tr2bl w:val="nil"/>
                  </w:tcBorders>
                  <w:vAlign w:val="center"/>
                </w:tcPr>
                <w:p w14:paraId="0DC745FC">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44585B3E">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vAlign w:val="center"/>
                </w:tcPr>
                <w:p w14:paraId="6056B2A0">
                  <w:pPr>
                    <w:keepNext w:val="0"/>
                    <w:keepLines w:val="0"/>
                    <w:widowControl/>
                    <w:suppressLineNumbers w:val="0"/>
                    <w:jc w:val="center"/>
                    <w:textAlignment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cs="宋体"/>
                      <w:b/>
                      <w:bCs w:val="0"/>
                      <w:i w:val="0"/>
                      <w:iCs w:val="0"/>
                      <w:color w:val="000000"/>
                      <w:kern w:val="0"/>
                      <w:sz w:val="21"/>
                      <w:szCs w:val="21"/>
                      <w:highlight w:val="none"/>
                      <w:u w:val="single"/>
                      <w:lang w:val="en-US" w:eastAsia="zh-CN" w:bidi="ar"/>
                    </w:rPr>
                    <w:t>20</w:t>
                  </w:r>
                </w:p>
              </w:tc>
              <w:tc>
                <w:tcPr>
                  <w:tcW w:w="1448" w:type="dxa"/>
                  <w:tcBorders>
                    <w:tl2br w:val="nil"/>
                    <w:tr2bl w:val="nil"/>
                  </w:tcBorders>
                  <w:vAlign w:val="center"/>
                </w:tcPr>
                <w:p w14:paraId="2868A25E">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0.0046 </w:t>
                  </w:r>
                </w:p>
              </w:tc>
              <w:tc>
                <w:tcPr>
                  <w:tcW w:w="826" w:type="pct"/>
                  <w:vMerge w:val="continue"/>
                  <w:tcBorders>
                    <w:tl2br w:val="nil"/>
                    <w:tr2bl w:val="nil"/>
                  </w:tcBorders>
                  <w:vAlign w:val="center"/>
                </w:tcPr>
                <w:p w14:paraId="701E18E6">
                  <w:pPr>
                    <w:jc w:val="center"/>
                    <w:outlineLvl w:val="9"/>
                    <w:rPr>
                      <w:rFonts w:hint="eastAsia" w:ascii="宋体" w:hAnsi="宋体" w:cs="宋体"/>
                      <w:b/>
                      <w:bCs w:val="0"/>
                      <w:color w:val="000000"/>
                      <w:kern w:val="2"/>
                      <w:sz w:val="21"/>
                      <w:szCs w:val="21"/>
                      <w:highlight w:val="none"/>
                      <w:u w:val="single"/>
                      <w:lang w:val="en-US" w:eastAsia="zh-CN" w:bidi="ar-SA"/>
                    </w:rPr>
                  </w:pPr>
                </w:p>
              </w:tc>
            </w:tr>
            <w:tr w14:paraId="7ACBE2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restart"/>
                  <w:tcBorders>
                    <w:tl2br w:val="nil"/>
                    <w:tr2bl w:val="nil"/>
                  </w:tcBorders>
                  <w:vAlign w:val="center"/>
                </w:tcPr>
                <w:p w14:paraId="41EDA454">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r>
                    <w:rPr>
                      <w:rFonts w:hint="eastAsia" w:ascii="宋体" w:hAnsi="宋体" w:eastAsia="宋体" w:cs="宋体"/>
                      <w:b/>
                      <w:bCs w:val="0"/>
                      <w:color w:val="000000"/>
                      <w:sz w:val="21"/>
                      <w:szCs w:val="21"/>
                      <w:highlight w:val="none"/>
                      <w:u w:val="single"/>
                      <w:lang w:val="en-US" w:eastAsia="zh-CN"/>
                    </w:rPr>
                    <w:t>化验室</w:t>
                  </w:r>
                  <w:r>
                    <w:rPr>
                      <w:rFonts w:hint="eastAsia" w:ascii="宋体" w:hAnsi="宋体" w:cs="宋体"/>
                      <w:b/>
                      <w:bCs w:val="0"/>
                      <w:color w:val="000000"/>
                      <w:sz w:val="21"/>
                      <w:szCs w:val="21"/>
                      <w:highlight w:val="none"/>
                      <w:u w:val="single"/>
                      <w:lang w:val="en-US" w:eastAsia="zh-CN"/>
                    </w:rPr>
                    <w:t>设备冲洗</w:t>
                  </w:r>
                  <w:r>
                    <w:rPr>
                      <w:rFonts w:hint="eastAsia" w:ascii="宋体" w:hAnsi="宋体" w:eastAsia="宋体" w:cs="宋体"/>
                      <w:b/>
                      <w:bCs w:val="0"/>
                      <w:color w:val="000000"/>
                      <w:sz w:val="21"/>
                      <w:szCs w:val="21"/>
                      <w:highlight w:val="none"/>
                      <w:u w:val="single"/>
                      <w:lang w:val="en-US" w:eastAsia="zh-CN"/>
                    </w:rPr>
                    <w:t>废水</w:t>
                  </w:r>
                </w:p>
              </w:tc>
              <w:tc>
                <w:tcPr>
                  <w:tcW w:w="785" w:type="pct"/>
                  <w:tcBorders>
                    <w:tl2br w:val="nil"/>
                    <w:tr2bl w:val="nil"/>
                  </w:tcBorders>
                  <w:shd w:val="clear" w:color="auto" w:fill="auto"/>
                  <w:vAlign w:val="center"/>
                </w:tcPr>
                <w:p w14:paraId="14BDF54D">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ascii="宋体" w:hAnsi="宋体" w:cs="宋体"/>
                      <w:b/>
                      <w:bCs w:val="0"/>
                      <w:sz w:val="21"/>
                      <w:szCs w:val="21"/>
                      <w:highlight w:val="none"/>
                      <w:u w:val="single"/>
                      <w:lang w:val="en-US" w:eastAsia="zh-CN"/>
                    </w:rPr>
                    <w:t>pH</w:t>
                  </w:r>
                </w:p>
              </w:tc>
              <w:tc>
                <w:tcPr>
                  <w:tcW w:w="654" w:type="pct"/>
                  <w:vMerge w:val="restart"/>
                  <w:tcBorders>
                    <w:tl2br w:val="nil"/>
                    <w:tr2bl w:val="nil"/>
                  </w:tcBorders>
                  <w:vAlign w:val="center"/>
                </w:tcPr>
                <w:p w14:paraId="51855A73">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ascii="Times New Roman" w:hAnsi="Times New Roman" w:eastAsia="宋体" w:cs="Times New Roman"/>
                      <w:b/>
                      <w:bCs/>
                      <w:kern w:val="2"/>
                      <w:sz w:val="21"/>
                      <w:szCs w:val="24"/>
                      <w:highlight w:val="none"/>
                      <w:u w:val="single"/>
                      <w:lang w:val="en-US" w:eastAsia="zh-CN" w:bidi="ar-SA"/>
                    </w:rPr>
                    <w:t>0.0053</w:t>
                  </w:r>
                </w:p>
              </w:tc>
              <w:tc>
                <w:tcPr>
                  <w:tcW w:w="656" w:type="pct"/>
                  <w:vMerge w:val="restart"/>
                  <w:tcBorders>
                    <w:tl2br w:val="nil"/>
                    <w:tr2bl w:val="nil"/>
                  </w:tcBorders>
                  <w:vAlign w:val="center"/>
                </w:tcPr>
                <w:p w14:paraId="627A5513">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ascii="Times New Roman" w:hAnsi="Times New Roman" w:eastAsia="宋体" w:cs="Times New Roman"/>
                      <w:b/>
                      <w:bCs/>
                      <w:kern w:val="2"/>
                      <w:sz w:val="21"/>
                      <w:szCs w:val="24"/>
                      <w:highlight w:val="none"/>
                      <w:u w:val="single"/>
                      <w:lang w:val="en-US" w:eastAsia="zh-CN" w:bidi="ar-SA"/>
                    </w:rPr>
                    <w:t>1.59</w:t>
                  </w:r>
                </w:p>
              </w:tc>
              <w:tc>
                <w:tcPr>
                  <w:tcW w:w="663" w:type="pct"/>
                  <w:tcBorders>
                    <w:tl2br w:val="nil"/>
                    <w:tr2bl w:val="nil"/>
                  </w:tcBorders>
                  <w:vAlign w:val="center"/>
                </w:tcPr>
                <w:p w14:paraId="7F64774B">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6-9</w:t>
                  </w:r>
                </w:p>
              </w:tc>
              <w:tc>
                <w:tcPr>
                  <w:tcW w:w="1448" w:type="dxa"/>
                  <w:tcBorders>
                    <w:tl2br w:val="nil"/>
                    <w:tr2bl w:val="nil"/>
                  </w:tcBorders>
                  <w:vAlign w:val="center"/>
                </w:tcPr>
                <w:p w14:paraId="65039BFE">
                  <w:pPr>
                    <w:jc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val="0"/>
                      <w:i w:val="0"/>
                      <w:iCs w:val="0"/>
                      <w:color w:val="000000"/>
                      <w:kern w:val="0"/>
                      <w:sz w:val="21"/>
                      <w:szCs w:val="21"/>
                      <w:highlight w:val="none"/>
                      <w:u w:val="single"/>
                      <w:lang w:val="en-US" w:eastAsia="zh-CN" w:bidi="ar"/>
                    </w:rPr>
                    <w:t>/</w:t>
                  </w:r>
                </w:p>
              </w:tc>
              <w:tc>
                <w:tcPr>
                  <w:tcW w:w="826" w:type="pct"/>
                  <w:vMerge w:val="continue"/>
                  <w:tcBorders>
                    <w:tl2br w:val="nil"/>
                    <w:tr2bl w:val="nil"/>
                  </w:tcBorders>
                  <w:vAlign w:val="center"/>
                </w:tcPr>
                <w:p w14:paraId="01BEC6EF">
                  <w:pPr>
                    <w:jc w:val="center"/>
                    <w:outlineLvl w:val="9"/>
                    <w:rPr>
                      <w:rFonts w:hint="eastAsia" w:ascii="宋体" w:hAnsi="宋体" w:cs="宋体"/>
                      <w:b/>
                      <w:bCs w:val="0"/>
                      <w:color w:val="000000"/>
                      <w:kern w:val="2"/>
                      <w:sz w:val="21"/>
                      <w:szCs w:val="21"/>
                      <w:highlight w:val="none"/>
                      <w:u w:val="single"/>
                      <w:lang w:val="en-US" w:eastAsia="zh-CN" w:bidi="ar-SA"/>
                    </w:rPr>
                  </w:pPr>
                </w:p>
              </w:tc>
            </w:tr>
            <w:tr w14:paraId="51DBD0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4D65604C">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59496B42">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COD</w:t>
                  </w:r>
                </w:p>
              </w:tc>
              <w:tc>
                <w:tcPr>
                  <w:tcW w:w="654" w:type="pct"/>
                  <w:vMerge w:val="continue"/>
                  <w:tcBorders>
                    <w:tl2br w:val="nil"/>
                    <w:tr2bl w:val="nil"/>
                  </w:tcBorders>
                  <w:vAlign w:val="center"/>
                </w:tcPr>
                <w:p w14:paraId="01CC39C2">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32A3EBCA">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vAlign w:val="center"/>
                </w:tcPr>
                <w:p w14:paraId="7FEB815D">
                  <w:pPr>
                    <w:keepNext w:val="0"/>
                    <w:keepLines w:val="0"/>
                    <w:widowControl/>
                    <w:suppressLineNumbers w:val="0"/>
                    <w:jc w:val="center"/>
                    <w:textAlignment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cs="宋体"/>
                      <w:b/>
                      <w:bCs w:val="0"/>
                      <w:i w:val="0"/>
                      <w:iCs w:val="0"/>
                      <w:color w:val="000000"/>
                      <w:kern w:val="0"/>
                      <w:sz w:val="21"/>
                      <w:szCs w:val="21"/>
                      <w:highlight w:val="none"/>
                      <w:u w:val="single"/>
                      <w:lang w:val="en-US" w:eastAsia="zh-CN" w:bidi="ar"/>
                    </w:rPr>
                    <w:t>500</w:t>
                  </w:r>
                </w:p>
              </w:tc>
              <w:tc>
                <w:tcPr>
                  <w:tcW w:w="1448" w:type="dxa"/>
                  <w:tcBorders>
                    <w:tl2br w:val="nil"/>
                    <w:tr2bl w:val="nil"/>
                  </w:tcBorders>
                  <w:vAlign w:val="center"/>
                </w:tcPr>
                <w:p w14:paraId="166A28B4">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0.0008 </w:t>
                  </w:r>
                </w:p>
              </w:tc>
              <w:tc>
                <w:tcPr>
                  <w:tcW w:w="826" w:type="pct"/>
                  <w:vMerge w:val="continue"/>
                  <w:tcBorders>
                    <w:tl2br w:val="nil"/>
                    <w:tr2bl w:val="nil"/>
                  </w:tcBorders>
                  <w:vAlign w:val="center"/>
                </w:tcPr>
                <w:p w14:paraId="6D3CAC53">
                  <w:pPr>
                    <w:jc w:val="center"/>
                    <w:outlineLvl w:val="9"/>
                    <w:rPr>
                      <w:rFonts w:hint="eastAsia" w:ascii="宋体" w:hAnsi="宋体" w:cs="宋体"/>
                      <w:b/>
                      <w:bCs w:val="0"/>
                      <w:color w:val="000000"/>
                      <w:kern w:val="2"/>
                      <w:sz w:val="21"/>
                      <w:szCs w:val="21"/>
                      <w:highlight w:val="none"/>
                      <w:u w:val="single"/>
                      <w:lang w:val="en-US" w:eastAsia="zh-CN" w:bidi="ar-SA"/>
                    </w:rPr>
                  </w:pPr>
                </w:p>
              </w:tc>
            </w:tr>
            <w:tr w14:paraId="79631B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0EF2B764">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683DCFDD">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BOD</w:t>
                  </w:r>
                  <w:r>
                    <w:rPr>
                      <w:rFonts w:hint="eastAsia" w:cs="Times New Roman"/>
                      <w:b/>
                      <w:bCs/>
                      <w:kern w:val="2"/>
                      <w:sz w:val="21"/>
                      <w:szCs w:val="24"/>
                      <w:highlight w:val="none"/>
                      <w:u w:val="single"/>
                      <w:vertAlign w:val="subscript"/>
                      <w:lang w:val="en-US" w:eastAsia="zh-CN" w:bidi="ar-SA"/>
                    </w:rPr>
                    <w:t>5</w:t>
                  </w:r>
                </w:p>
              </w:tc>
              <w:tc>
                <w:tcPr>
                  <w:tcW w:w="654" w:type="pct"/>
                  <w:vMerge w:val="continue"/>
                  <w:tcBorders>
                    <w:tl2br w:val="nil"/>
                    <w:tr2bl w:val="nil"/>
                  </w:tcBorders>
                  <w:vAlign w:val="center"/>
                </w:tcPr>
                <w:p w14:paraId="3E74A21D">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00162E32">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vAlign w:val="center"/>
                </w:tcPr>
                <w:p w14:paraId="7BBE37EF">
                  <w:pPr>
                    <w:keepNext w:val="0"/>
                    <w:keepLines w:val="0"/>
                    <w:widowControl/>
                    <w:suppressLineNumbers w:val="0"/>
                    <w:jc w:val="center"/>
                    <w:textAlignment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cs="宋体"/>
                      <w:b/>
                      <w:bCs w:val="0"/>
                      <w:i w:val="0"/>
                      <w:iCs w:val="0"/>
                      <w:color w:val="000000"/>
                      <w:kern w:val="0"/>
                      <w:sz w:val="21"/>
                      <w:szCs w:val="21"/>
                      <w:highlight w:val="none"/>
                      <w:u w:val="single"/>
                      <w:lang w:val="en-US" w:eastAsia="zh-CN" w:bidi="ar"/>
                    </w:rPr>
                    <w:t>300</w:t>
                  </w:r>
                </w:p>
              </w:tc>
              <w:tc>
                <w:tcPr>
                  <w:tcW w:w="1448" w:type="dxa"/>
                  <w:tcBorders>
                    <w:tl2br w:val="nil"/>
                    <w:tr2bl w:val="nil"/>
                  </w:tcBorders>
                  <w:vAlign w:val="center"/>
                </w:tcPr>
                <w:p w14:paraId="541FC35B">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0.0005 </w:t>
                  </w:r>
                </w:p>
              </w:tc>
              <w:tc>
                <w:tcPr>
                  <w:tcW w:w="826" w:type="pct"/>
                  <w:vMerge w:val="continue"/>
                  <w:tcBorders>
                    <w:tl2br w:val="nil"/>
                    <w:tr2bl w:val="nil"/>
                  </w:tcBorders>
                  <w:vAlign w:val="center"/>
                </w:tcPr>
                <w:p w14:paraId="0A981C9E">
                  <w:pPr>
                    <w:jc w:val="center"/>
                    <w:outlineLvl w:val="9"/>
                    <w:rPr>
                      <w:rFonts w:hint="eastAsia" w:ascii="宋体" w:hAnsi="宋体" w:cs="宋体"/>
                      <w:b/>
                      <w:bCs w:val="0"/>
                      <w:color w:val="000000"/>
                      <w:kern w:val="2"/>
                      <w:sz w:val="21"/>
                      <w:szCs w:val="21"/>
                      <w:highlight w:val="none"/>
                      <w:u w:val="single"/>
                      <w:lang w:val="en-US" w:eastAsia="zh-CN" w:bidi="ar-SA"/>
                    </w:rPr>
                  </w:pPr>
                </w:p>
              </w:tc>
            </w:tr>
            <w:tr w14:paraId="6177F0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14271FE4">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4071C851">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SS</w:t>
                  </w:r>
                </w:p>
              </w:tc>
              <w:tc>
                <w:tcPr>
                  <w:tcW w:w="654" w:type="pct"/>
                  <w:vMerge w:val="continue"/>
                  <w:tcBorders>
                    <w:tl2br w:val="nil"/>
                    <w:tr2bl w:val="nil"/>
                  </w:tcBorders>
                  <w:vAlign w:val="center"/>
                </w:tcPr>
                <w:p w14:paraId="78E519B0">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6831FEF4">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vAlign w:val="center"/>
                </w:tcPr>
                <w:p w14:paraId="0DB8A351">
                  <w:pPr>
                    <w:keepNext w:val="0"/>
                    <w:keepLines w:val="0"/>
                    <w:widowControl/>
                    <w:suppressLineNumbers w:val="0"/>
                    <w:jc w:val="center"/>
                    <w:textAlignment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cs="宋体"/>
                      <w:b/>
                      <w:bCs w:val="0"/>
                      <w:i w:val="0"/>
                      <w:iCs w:val="0"/>
                      <w:color w:val="000000"/>
                      <w:kern w:val="0"/>
                      <w:sz w:val="21"/>
                      <w:szCs w:val="21"/>
                      <w:highlight w:val="none"/>
                      <w:u w:val="single"/>
                      <w:lang w:val="en-US" w:eastAsia="zh-CN" w:bidi="ar"/>
                    </w:rPr>
                    <w:t>200</w:t>
                  </w:r>
                </w:p>
              </w:tc>
              <w:tc>
                <w:tcPr>
                  <w:tcW w:w="1448" w:type="dxa"/>
                  <w:tcBorders>
                    <w:tl2br w:val="nil"/>
                    <w:tr2bl w:val="nil"/>
                  </w:tcBorders>
                  <w:vAlign w:val="center"/>
                </w:tcPr>
                <w:p w14:paraId="7D53AD5F">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0.0003 </w:t>
                  </w:r>
                </w:p>
              </w:tc>
              <w:tc>
                <w:tcPr>
                  <w:tcW w:w="826" w:type="pct"/>
                  <w:vMerge w:val="continue"/>
                  <w:tcBorders>
                    <w:tl2br w:val="nil"/>
                    <w:tr2bl w:val="nil"/>
                  </w:tcBorders>
                  <w:vAlign w:val="center"/>
                </w:tcPr>
                <w:p w14:paraId="5C44B8C3">
                  <w:pPr>
                    <w:jc w:val="center"/>
                    <w:outlineLvl w:val="9"/>
                    <w:rPr>
                      <w:rFonts w:hint="eastAsia" w:ascii="宋体" w:hAnsi="宋体" w:cs="宋体"/>
                      <w:b/>
                      <w:bCs w:val="0"/>
                      <w:color w:val="000000"/>
                      <w:kern w:val="2"/>
                      <w:sz w:val="21"/>
                      <w:szCs w:val="21"/>
                      <w:highlight w:val="none"/>
                      <w:u w:val="single"/>
                      <w:lang w:val="en-US" w:eastAsia="zh-CN" w:bidi="ar-SA"/>
                    </w:rPr>
                  </w:pPr>
                </w:p>
              </w:tc>
            </w:tr>
            <w:tr w14:paraId="5205D1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restart"/>
                  <w:tcBorders>
                    <w:tl2br w:val="nil"/>
                    <w:tr2bl w:val="nil"/>
                  </w:tcBorders>
                  <w:vAlign w:val="center"/>
                </w:tcPr>
                <w:p w14:paraId="178A7028">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r>
                    <w:rPr>
                      <w:rFonts w:hint="eastAsia" w:ascii="宋体" w:hAnsi="宋体" w:eastAsia="宋体" w:cs="宋体"/>
                      <w:b/>
                      <w:bCs w:val="0"/>
                      <w:color w:val="000000"/>
                      <w:sz w:val="21"/>
                      <w:szCs w:val="21"/>
                      <w:highlight w:val="none"/>
                      <w:u w:val="single"/>
                      <w:lang w:val="en-US" w:eastAsia="zh-CN"/>
                    </w:rPr>
                    <w:t>石油醚回收冷凝水</w:t>
                  </w:r>
                </w:p>
              </w:tc>
              <w:tc>
                <w:tcPr>
                  <w:tcW w:w="785" w:type="pct"/>
                  <w:tcBorders>
                    <w:tl2br w:val="nil"/>
                    <w:tr2bl w:val="nil"/>
                  </w:tcBorders>
                  <w:shd w:val="clear" w:color="auto" w:fill="auto"/>
                  <w:vAlign w:val="center"/>
                </w:tcPr>
                <w:p w14:paraId="1A12E3DD">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ascii="宋体" w:hAnsi="宋体" w:cs="宋体"/>
                      <w:b/>
                      <w:bCs w:val="0"/>
                      <w:sz w:val="21"/>
                      <w:szCs w:val="21"/>
                      <w:highlight w:val="none"/>
                      <w:u w:val="single"/>
                      <w:lang w:val="en-US" w:eastAsia="zh-CN"/>
                    </w:rPr>
                    <w:t>pH</w:t>
                  </w:r>
                </w:p>
              </w:tc>
              <w:tc>
                <w:tcPr>
                  <w:tcW w:w="654" w:type="pct"/>
                  <w:vMerge w:val="restart"/>
                  <w:tcBorders>
                    <w:tl2br w:val="nil"/>
                    <w:tr2bl w:val="nil"/>
                  </w:tcBorders>
                  <w:vAlign w:val="center"/>
                </w:tcPr>
                <w:p w14:paraId="5E65CF3C">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ascii="Times New Roman" w:hAnsi="Times New Roman" w:eastAsia="宋体" w:cs="Times New Roman"/>
                      <w:b/>
                      <w:bCs/>
                      <w:kern w:val="2"/>
                      <w:sz w:val="21"/>
                      <w:szCs w:val="24"/>
                      <w:highlight w:val="none"/>
                      <w:u w:val="single"/>
                      <w:lang w:val="en-US" w:eastAsia="zh-CN" w:bidi="ar-SA"/>
                    </w:rPr>
                    <w:t>1.071</w:t>
                  </w:r>
                </w:p>
              </w:tc>
              <w:tc>
                <w:tcPr>
                  <w:tcW w:w="656" w:type="pct"/>
                  <w:vMerge w:val="restart"/>
                  <w:tcBorders>
                    <w:tl2br w:val="nil"/>
                    <w:tr2bl w:val="nil"/>
                  </w:tcBorders>
                  <w:vAlign w:val="center"/>
                </w:tcPr>
                <w:p w14:paraId="50B2A9E3">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ascii="Times New Roman" w:hAnsi="Times New Roman" w:eastAsia="宋体" w:cs="Times New Roman"/>
                      <w:b/>
                      <w:bCs/>
                      <w:kern w:val="2"/>
                      <w:sz w:val="21"/>
                      <w:szCs w:val="24"/>
                      <w:highlight w:val="none"/>
                      <w:u w:val="single"/>
                      <w:lang w:val="en-US" w:eastAsia="zh-CN" w:bidi="ar-SA"/>
                    </w:rPr>
                    <w:t>321.3</w:t>
                  </w:r>
                </w:p>
              </w:tc>
              <w:tc>
                <w:tcPr>
                  <w:tcW w:w="663" w:type="pct"/>
                  <w:tcBorders>
                    <w:tl2br w:val="nil"/>
                    <w:tr2bl w:val="nil"/>
                  </w:tcBorders>
                  <w:vAlign w:val="center"/>
                </w:tcPr>
                <w:p w14:paraId="18BA3A06">
                  <w:pPr>
                    <w:keepNext w:val="0"/>
                    <w:keepLines w:val="0"/>
                    <w:widowControl/>
                    <w:suppressLineNumbers w:val="0"/>
                    <w:jc w:val="center"/>
                    <w:textAlignment w:val="center"/>
                    <w:rPr>
                      <w:rFonts w:hint="eastAsia" w:ascii="宋体" w:hAnsi="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6-9</w:t>
                  </w:r>
                </w:p>
              </w:tc>
              <w:tc>
                <w:tcPr>
                  <w:tcW w:w="1448" w:type="dxa"/>
                  <w:tcBorders>
                    <w:tl2br w:val="nil"/>
                    <w:tr2bl w:val="nil"/>
                  </w:tcBorders>
                  <w:vAlign w:val="center"/>
                </w:tcPr>
                <w:p w14:paraId="021654E9">
                  <w:pPr>
                    <w:jc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val="0"/>
                      <w:i w:val="0"/>
                      <w:iCs w:val="0"/>
                      <w:color w:val="000000"/>
                      <w:kern w:val="0"/>
                      <w:sz w:val="21"/>
                      <w:szCs w:val="21"/>
                      <w:highlight w:val="none"/>
                      <w:u w:val="single"/>
                      <w:lang w:val="en-US" w:eastAsia="zh-CN" w:bidi="ar"/>
                    </w:rPr>
                    <w:t>/</w:t>
                  </w:r>
                </w:p>
              </w:tc>
              <w:tc>
                <w:tcPr>
                  <w:tcW w:w="826" w:type="pct"/>
                  <w:vMerge w:val="continue"/>
                  <w:tcBorders>
                    <w:tl2br w:val="nil"/>
                    <w:tr2bl w:val="nil"/>
                  </w:tcBorders>
                  <w:vAlign w:val="center"/>
                </w:tcPr>
                <w:p w14:paraId="46D3E403">
                  <w:pPr>
                    <w:jc w:val="center"/>
                    <w:outlineLvl w:val="9"/>
                    <w:rPr>
                      <w:rFonts w:hint="eastAsia" w:ascii="宋体" w:hAnsi="宋体" w:cs="宋体"/>
                      <w:b/>
                      <w:bCs w:val="0"/>
                      <w:color w:val="000000"/>
                      <w:kern w:val="2"/>
                      <w:sz w:val="21"/>
                      <w:szCs w:val="21"/>
                      <w:highlight w:val="none"/>
                      <w:u w:val="single"/>
                      <w:lang w:val="en-US" w:eastAsia="zh-CN" w:bidi="ar-SA"/>
                    </w:rPr>
                  </w:pPr>
                </w:p>
              </w:tc>
            </w:tr>
            <w:tr w14:paraId="0595C5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50A9AEED">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628C2EE7">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COD</w:t>
                  </w:r>
                </w:p>
              </w:tc>
              <w:tc>
                <w:tcPr>
                  <w:tcW w:w="654" w:type="pct"/>
                  <w:vMerge w:val="continue"/>
                  <w:tcBorders>
                    <w:tl2br w:val="nil"/>
                    <w:tr2bl w:val="nil"/>
                  </w:tcBorders>
                  <w:vAlign w:val="center"/>
                </w:tcPr>
                <w:p w14:paraId="12F7909C">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121E2CE7">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vAlign w:val="center"/>
                </w:tcPr>
                <w:p w14:paraId="6344A80B">
                  <w:pPr>
                    <w:keepNext w:val="0"/>
                    <w:keepLines w:val="0"/>
                    <w:widowControl/>
                    <w:suppressLineNumbers w:val="0"/>
                    <w:jc w:val="center"/>
                    <w:textAlignment w:val="center"/>
                    <w:rPr>
                      <w:rFonts w:hint="default" w:ascii="宋体" w:hAnsi="宋体" w:cs="宋体"/>
                      <w:b/>
                      <w:bCs w:val="0"/>
                      <w:i w:val="0"/>
                      <w:iCs w:val="0"/>
                      <w:color w:val="000000"/>
                      <w:kern w:val="0"/>
                      <w:sz w:val="21"/>
                      <w:szCs w:val="21"/>
                      <w:highlight w:val="none"/>
                      <w:u w:val="single"/>
                      <w:lang w:val="en-US" w:eastAsia="zh-CN" w:bidi="ar"/>
                    </w:rPr>
                  </w:pPr>
                  <w:r>
                    <w:rPr>
                      <w:rFonts w:hint="eastAsia" w:ascii="宋体" w:hAnsi="宋体" w:cs="宋体"/>
                      <w:b/>
                      <w:bCs w:val="0"/>
                      <w:i w:val="0"/>
                      <w:iCs w:val="0"/>
                      <w:color w:val="000000"/>
                      <w:kern w:val="0"/>
                      <w:sz w:val="21"/>
                      <w:szCs w:val="21"/>
                      <w:highlight w:val="none"/>
                      <w:u w:val="single"/>
                      <w:lang w:val="en-US" w:eastAsia="zh-CN" w:bidi="ar"/>
                    </w:rPr>
                    <w:t>1500</w:t>
                  </w:r>
                </w:p>
              </w:tc>
              <w:tc>
                <w:tcPr>
                  <w:tcW w:w="1448" w:type="dxa"/>
                  <w:tcBorders>
                    <w:tl2br w:val="nil"/>
                    <w:tr2bl w:val="nil"/>
                  </w:tcBorders>
                  <w:vAlign w:val="center"/>
                </w:tcPr>
                <w:p w14:paraId="2689282C">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0.4820 </w:t>
                  </w:r>
                </w:p>
              </w:tc>
              <w:tc>
                <w:tcPr>
                  <w:tcW w:w="826" w:type="pct"/>
                  <w:vMerge w:val="continue"/>
                  <w:tcBorders>
                    <w:tl2br w:val="nil"/>
                    <w:tr2bl w:val="nil"/>
                  </w:tcBorders>
                  <w:vAlign w:val="center"/>
                </w:tcPr>
                <w:p w14:paraId="5ABA8C35">
                  <w:pPr>
                    <w:jc w:val="center"/>
                    <w:outlineLvl w:val="9"/>
                    <w:rPr>
                      <w:rFonts w:hint="eastAsia" w:ascii="宋体" w:hAnsi="宋体" w:cs="宋体"/>
                      <w:b/>
                      <w:bCs w:val="0"/>
                      <w:color w:val="000000"/>
                      <w:kern w:val="2"/>
                      <w:sz w:val="21"/>
                      <w:szCs w:val="21"/>
                      <w:highlight w:val="none"/>
                      <w:u w:val="single"/>
                      <w:lang w:val="en-US" w:eastAsia="zh-CN" w:bidi="ar-SA"/>
                    </w:rPr>
                  </w:pPr>
                </w:p>
              </w:tc>
            </w:tr>
            <w:tr w14:paraId="4A3634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0878A400">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7A0DC54C">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BOD</w:t>
                  </w:r>
                  <w:r>
                    <w:rPr>
                      <w:rFonts w:hint="eastAsia" w:cs="Times New Roman"/>
                      <w:b/>
                      <w:bCs/>
                      <w:kern w:val="2"/>
                      <w:sz w:val="21"/>
                      <w:szCs w:val="24"/>
                      <w:highlight w:val="none"/>
                      <w:u w:val="single"/>
                      <w:vertAlign w:val="subscript"/>
                      <w:lang w:val="en-US" w:eastAsia="zh-CN" w:bidi="ar-SA"/>
                    </w:rPr>
                    <w:t>5</w:t>
                  </w:r>
                </w:p>
              </w:tc>
              <w:tc>
                <w:tcPr>
                  <w:tcW w:w="654" w:type="pct"/>
                  <w:vMerge w:val="continue"/>
                  <w:tcBorders>
                    <w:tl2br w:val="nil"/>
                    <w:tr2bl w:val="nil"/>
                  </w:tcBorders>
                  <w:vAlign w:val="center"/>
                </w:tcPr>
                <w:p w14:paraId="5C6FA47C">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3EE73FEE">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vAlign w:val="center"/>
                </w:tcPr>
                <w:p w14:paraId="47C0CAB7">
                  <w:pPr>
                    <w:keepNext w:val="0"/>
                    <w:keepLines w:val="0"/>
                    <w:widowControl/>
                    <w:suppressLineNumbers w:val="0"/>
                    <w:jc w:val="center"/>
                    <w:textAlignment w:val="center"/>
                    <w:rPr>
                      <w:rFonts w:hint="default" w:ascii="宋体" w:hAnsi="宋体" w:cs="宋体"/>
                      <w:b/>
                      <w:bCs w:val="0"/>
                      <w:i w:val="0"/>
                      <w:iCs w:val="0"/>
                      <w:color w:val="000000"/>
                      <w:kern w:val="0"/>
                      <w:sz w:val="21"/>
                      <w:szCs w:val="21"/>
                      <w:highlight w:val="none"/>
                      <w:u w:val="single"/>
                      <w:lang w:val="en-US" w:eastAsia="zh-CN" w:bidi="ar"/>
                    </w:rPr>
                  </w:pPr>
                  <w:r>
                    <w:rPr>
                      <w:rFonts w:hint="eastAsia" w:ascii="宋体" w:hAnsi="宋体" w:cs="宋体"/>
                      <w:b/>
                      <w:bCs w:val="0"/>
                      <w:i w:val="0"/>
                      <w:iCs w:val="0"/>
                      <w:color w:val="000000"/>
                      <w:kern w:val="0"/>
                      <w:sz w:val="21"/>
                      <w:szCs w:val="21"/>
                      <w:highlight w:val="none"/>
                      <w:u w:val="single"/>
                      <w:lang w:val="en-US" w:eastAsia="zh-CN" w:bidi="ar"/>
                    </w:rPr>
                    <w:t>700</w:t>
                  </w:r>
                </w:p>
              </w:tc>
              <w:tc>
                <w:tcPr>
                  <w:tcW w:w="1448" w:type="dxa"/>
                  <w:tcBorders>
                    <w:tl2br w:val="nil"/>
                    <w:tr2bl w:val="nil"/>
                  </w:tcBorders>
                  <w:vAlign w:val="center"/>
                </w:tcPr>
                <w:p w14:paraId="0BA27E43">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0.2249 </w:t>
                  </w:r>
                </w:p>
              </w:tc>
              <w:tc>
                <w:tcPr>
                  <w:tcW w:w="826" w:type="pct"/>
                  <w:vMerge w:val="continue"/>
                  <w:tcBorders>
                    <w:tl2br w:val="nil"/>
                    <w:tr2bl w:val="nil"/>
                  </w:tcBorders>
                  <w:vAlign w:val="center"/>
                </w:tcPr>
                <w:p w14:paraId="430D0CB7">
                  <w:pPr>
                    <w:jc w:val="center"/>
                    <w:outlineLvl w:val="9"/>
                    <w:rPr>
                      <w:rFonts w:hint="eastAsia" w:ascii="宋体" w:hAnsi="宋体" w:cs="宋体"/>
                      <w:b/>
                      <w:bCs w:val="0"/>
                      <w:color w:val="000000"/>
                      <w:kern w:val="2"/>
                      <w:sz w:val="21"/>
                      <w:szCs w:val="21"/>
                      <w:highlight w:val="none"/>
                      <w:u w:val="single"/>
                      <w:lang w:val="en-US" w:eastAsia="zh-CN" w:bidi="ar-SA"/>
                    </w:rPr>
                  </w:pPr>
                </w:p>
              </w:tc>
            </w:tr>
            <w:tr w14:paraId="6C07D4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36A1A669">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126B3DAD">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SS</w:t>
                  </w:r>
                </w:p>
              </w:tc>
              <w:tc>
                <w:tcPr>
                  <w:tcW w:w="654" w:type="pct"/>
                  <w:vMerge w:val="continue"/>
                  <w:tcBorders>
                    <w:tl2br w:val="nil"/>
                    <w:tr2bl w:val="nil"/>
                  </w:tcBorders>
                  <w:vAlign w:val="center"/>
                </w:tcPr>
                <w:p w14:paraId="5C5A895B">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313D21DA">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vAlign w:val="center"/>
                </w:tcPr>
                <w:p w14:paraId="028C509B">
                  <w:pPr>
                    <w:keepNext w:val="0"/>
                    <w:keepLines w:val="0"/>
                    <w:widowControl/>
                    <w:suppressLineNumbers w:val="0"/>
                    <w:jc w:val="center"/>
                    <w:textAlignment w:val="center"/>
                    <w:rPr>
                      <w:rFonts w:hint="default" w:ascii="宋体" w:hAnsi="宋体" w:cs="宋体"/>
                      <w:b/>
                      <w:bCs w:val="0"/>
                      <w:i w:val="0"/>
                      <w:iCs w:val="0"/>
                      <w:color w:val="000000"/>
                      <w:kern w:val="0"/>
                      <w:sz w:val="21"/>
                      <w:szCs w:val="21"/>
                      <w:highlight w:val="none"/>
                      <w:u w:val="single"/>
                      <w:lang w:val="en-US" w:eastAsia="zh-CN" w:bidi="ar"/>
                    </w:rPr>
                  </w:pPr>
                  <w:r>
                    <w:rPr>
                      <w:rFonts w:hint="eastAsia" w:ascii="宋体" w:hAnsi="宋体" w:cs="宋体"/>
                      <w:b/>
                      <w:bCs w:val="0"/>
                      <w:i w:val="0"/>
                      <w:iCs w:val="0"/>
                      <w:color w:val="000000"/>
                      <w:kern w:val="0"/>
                      <w:sz w:val="21"/>
                      <w:szCs w:val="21"/>
                      <w:highlight w:val="none"/>
                      <w:u w:val="single"/>
                      <w:lang w:val="en-US" w:eastAsia="zh-CN" w:bidi="ar"/>
                    </w:rPr>
                    <w:t>20</w:t>
                  </w:r>
                </w:p>
              </w:tc>
              <w:tc>
                <w:tcPr>
                  <w:tcW w:w="1448" w:type="dxa"/>
                  <w:tcBorders>
                    <w:tl2br w:val="nil"/>
                    <w:tr2bl w:val="nil"/>
                  </w:tcBorders>
                  <w:vAlign w:val="center"/>
                </w:tcPr>
                <w:p w14:paraId="4EBEC17B">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0.0064 </w:t>
                  </w:r>
                </w:p>
              </w:tc>
              <w:tc>
                <w:tcPr>
                  <w:tcW w:w="826" w:type="pct"/>
                  <w:vMerge w:val="continue"/>
                  <w:tcBorders>
                    <w:tl2br w:val="nil"/>
                    <w:tr2bl w:val="nil"/>
                  </w:tcBorders>
                  <w:vAlign w:val="center"/>
                </w:tcPr>
                <w:p w14:paraId="5D331378">
                  <w:pPr>
                    <w:jc w:val="center"/>
                    <w:outlineLvl w:val="9"/>
                    <w:rPr>
                      <w:rFonts w:hint="eastAsia" w:ascii="宋体" w:hAnsi="宋体" w:cs="宋体"/>
                      <w:b/>
                      <w:bCs w:val="0"/>
                      <w:color w:val="000000"/>
                      <w:kern w:val="2"/>
                      <w:sz w:val="21"/>
                      <w:szCs w:val="21"/>
                      <w:highlight w:val="none"/>
                      <w:u w:val="single"/>
                      <w:lang w:val="en-US" w:eastAsia="zh-CN" w:bidi="ar-SA"/>
                    </w:rPr>
                  </w:pPr>
                </w:p>
              </w:tc>
            </w:tr>
            <w:tr w14:paraId="082111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668D1ED9">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67031FEF">
                  <w:pPr>
                    <w:jc w:val="center"/>
                    <w:outlineLvl w:val="9"/>
                    <w:rPr>
                      <w:rFonts w:hint="eastAsia" w:ascii="宋体" w:hAnsi="宋体" w:eastAsia="宋体" w:cs="宋体"/>
                      <w:b/>
                      <w:bCs w:val="0"/>
                      <w:kern w:val="2"/>
                      <w:sz w:val="21"/>
                      <w:szCs w:val="21"/>
                      <w:highlight w:val="none"/>
                      <w:u w:val="single"/>
                      <w:lang w:val="en-US" w:eastAsia="zh-CN" w:bidi="ar-SA"/>
                    </w:rPr>
                  </w:pPr>
                  <w:r>
                    <w:rPr>
                      <w:rFonts w:hint="eastAsia" w:ascii="宋体" w:hAnsi="宋体" w:cs="宋体"/>
                      <w:b/>
                      <w:bCs w:val="0"/>
                      <w:sz w:val="21"/>
                      <w:szCs w:val="21"/>
                      <w:highlight w:val="none"/>
                      <w:u w:val="single"/>
                      <w:lang w:val="en-US" w:eastAsia="zh-CN"/>
                    </w:rPr>
                    <w:t>氨氮</w:t>
                  </w:r>
                </w:p>
              </w:tc>
              <w:tc>
                <w:tcPr>
                  <w:tcW w:w="654" w:type="pct"/>
                  <w:vMerge w:val="continue"/>
                  <w:tcBorders>
                    <w:tl2br w:val="nil"/>
                    <w:tr2bl w:val="nil"/>
                  </w:tcBorders>
                  <w:vAlign w:val="center"/>
                </w:tcPr>
                <w:p w14:paraId="0AEBA4CA">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5849D8C3">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vAlign w:val="center"/>
                </w:tcPr>
                <w:p w14:paraId="5A8D9847">
                  <w:pPr>
                    <w:keepNext w:val="0"/>
                    <w:keepLines w:val="0"/>
                    <w:widowControl/>
                    <w:suppressLineNumbers w:val="0"/>
                    <w:jc w:val="center"/>
                    <w:textAlignment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cs="宋体"/>
                      <w:b/>
                      <w:bCs w:val="0"/>
                      <w:i w:val="0"/>
                      <w:iCs w:val="0"/>
                      <w:color w:val="000000"/>
                      <w:kern w:val="0"/>
                      <w:sz w:val="21"/>
                      <w:szCs w:val="21"/>
                      <w:highlight w:val="none"/>
                      <w:u w:val="single"/>
                      <w:lang w:val="en-US" w:eastAsia="zh-CN" w:bidi="ar"/>
                    </w:rPr>
                    <w:t>30</w:t>
                  </w:r>
                </w:p>
              </w:tc>
              <w:tc>
                <w:tcPr>
                  <w:tcW w:w="1448" w:type="dxa"/>
                  <w:tcBorders>
                    <w:tl2br w:val="nil"/>
                    <w:tr2bl w:val="nil"/>
                  </w:tcBorders>
                  <w:vAlign w:val="center"/>
                </w:tcPr>
                <w:p w14:paraId="02DEA199">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0.0096 </w:t>
                  </w:r>
                </w:p>
              </w:tc>
              <w:tc>
                <w:tcPr>
                  <w:tcW w:w="826" w:type="pct"/>
                  <w:vMerge w:val="continue"/>
                  <w:tcBorders>
                    <w:tl2br w:val="nil"/>
                    <w:tr2bl w:val="nil"/>
                  </w:tcBorders>
                  <w:vAlign w:val="center"/>
                </w:tcPr>
                <w:p w14:paraId="4D035D4C">
                  <w:pPr>
                    <w:jc w:val="center"/>
                    <w:outlineLvl w:val="9"/>
                    <w:rPr>
                      <w:rFonts w:hint="eastAsia" w:ascii="宋体" w:hAnsi="宋体" w:cs="宋体"/>
                      <w:b/>
                      <w:bCs w:val="0"/>
                      <w:color w:val="000000"/>
                      <w:kern w:val="2"/>
                      <w:sz w:val="21"/>
                      <w:szCs w:val="21"/>
                      <w:highlight w:val="none"/>
                      <w:u w:val="single"/>
                      <w:lang w:val="en-US" w:eastAsia="zh-CN" w:bidi="ar-SA"/>
                    </w:rPr>
                  </w:pPr>
                </w:p>
              </w:tc>
            </w:tr>
            <w:tr w14:paraId="25D46B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restart"/>
                  <w:tcBorders>
                    <w:tl2br w:val="nil"/>
                    <w:tr2bl w:val="nil"/>
                  </w:tcBorders>
                  <w:vAlign w:val="center"/>
                </w:tcPr>
                <w:p w14:paraId="50B7EE5B">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r>
                    <w:rPr>
                      <w:rFonts w:hint="eastAsia" w:ascii="宋体" w:hAnsi="宋体" w:eastAsia="宋体" w:cs="宋体"/>
                      <w:b/>
                      <w:bCs w:val="0"/>
                      <w:color w:val="000000"/>
                      <w:sz w:val="21"/>
                      <w:szCs w:val="21"/>
                      <w:highlight w:val="none"/>
                      <w:u w:val="single"/>
                      <w:lang w:val="en-US" w:eastAsia="zh-CN"/>
                    </w:rPr>
                    <w:t>冷却塔排水</w:t>
                  </w:r>
                </w:p>
              </w:tc>
              <w:tc>
                <w:tcPr>
                  <w:tcW w:w="785" w:type="pct"/>
                  <w:tcBorders>
                    <w:tl2br w:val="nil"/>
                    <w:tr2bl w:val="nil"/>
                  </w:tcBorders>
                  <w:shd w:val="clear" w:color="auto" w:fill="auto"/>
                  <w:vAlign w:val="center"/>
                </w:tcPr>
                <w:p w14:paraId="41F94C3F">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ascii="宋体" w:hAnsi="宋体" w:cs="宋体"/>
                      <w:b/>
                      <w:bCs w:val="0"/>
                      <w:sz w:val="21"/>
                      <w:szCs w:val="21"/>
                      <w:highlight w:val="none"/>
                      <w:u w:val="single"/>
                      <w:lang w:val="en-US" w:eastAsia="zh-CN"/>
                    </w:rPr>
                    <w:t>pH</w:t>
                  </w:r>
                </w:p>
              </w:tc>
              <w:tc>
                <w:tcPr>
                  <w:tcW w:w="654" w:type="pct"/>
                  <w:vMerge w:val="restart"/>
                  <w:tcBorders>
                    <w:tl2br w:val="nil"/>
                    <w:tr2bl w:val="nil"/>
                  </w:tcBorders>
                  <w:vAlign w:val="center"/>
                </w:tcPr>
                <w:p w14:paraId="3CC7B018">
                  <w:pPr>
                    <w:pStyle w:val="88"/>
                    <w:bidi w:val="0"/>
                    <w:ind w:firstLine="0" w:firstLineChars="0"/>
                    <w:jc w:val="center"/>
                    <w:rPr>
                      <w:rFonts w:hint="default" w:ascii="Times New Roman" w:hAnsi="Times New Roman" w:eastAsia="宋体" w:cs="Times New Roman"/>
                      <w:b/>
                      <w:bCs/>
                      <w:kern w:val="2"/>
                      <w:sz w:val="21"/>
                      <w:szCs w:val="24"/>
                      <w:highlight w:val="none"/>
                      <w:u w:val="single"/>
                      <w:lang w:val="en-US" w:eastAsia="zh-CN" w:bidi="ar-SA"/>
                    </w:rPr>
                  </w:pPr>
                  <w:r>
                    <w:rPr>
                      <w:rFonts w:hint="eastAsia" w:ascii="Times New Roman" w:hAnsi="Times New Roman" w:eastAsia="宋体" w:cs="Times New Roman"/>
                      <w:b/>
                      <w:bCs/>
                      <w:kern w:val="2"/>
                      <w:sz w:val="21"/>
                      <w:szCs w:val="24"/>
                      <w:highlight w:val="none"/>
                      <w:u w:val="single"/>
                      <w:lang w:val="en-US" w:eastAsia="zh-CN" w:bidi="ar-SA"/>
                    </w:rPr>
                    <w:t>4</w:t>
                  </w:r>
                </w:p>
              </w:tc>
              <w:tc>
                <w:tcPr>
                  <w:tcW w:w="656" w:type="pct"/>
                  <w:vMerge w:val="restart"/>
                  <w:tcBorders>
                    <w:tl2br w:val="nil"/>
                    <w:tr2bl w:val="nil"/>
                  </w:tcBorders>
                  <w:vAlign w:val="center"/>
                </w:tcPr>
                <w:p w14:paraId="1B3B9F2D">
                  <w:pPr>
                    <w:pStyle w:val="88"/>
                    <w:bidi w:val="0"/>
                    <w:ind w:firstLine="0" w:firstLineChars="0"/>
                    <w:jc w:val="center"/>
                    <w:rPr>
                      <w:rFonts w:hint="default" w:ascii="Times New Roman" w:hAnsi="Times New Roman" w:eastAsia="宋体" w:cs="Times New Roman"/>
                      <w:b/>
                      <w:bCs/>
                      <w:kern w:val="2"/>
                      <w:sz w:val="21"/>
                      <w:szCs w:val="24"/>
                      <w:highlight w:val="none"/>
                      <w:u w:val="single"/>
                      <w:lang w:val="en-US" w:eastAsia="zh-CN" w:bidi="ar-SA"/>
                    </w:rPr>
                  </w:pPr>
                  <w:r>
                    <w:rPr>
                      <w:rFonts w:hint="eastAsia" w:ascii="Times New Roman" w:hAnsi="Times New Roman" w:eastAsia="宋体" w:cs="Times New Roman"/>
                      <w:b/>
                      <w:bCs/>
                      <w:kern w:val="2"/>
                      <w:sz w:val="21"/>
                      <w:szCs w:val="24"/>
                      <w:highlight w:val="none"/>
                      <w:u w:val="single"/>
                      <w:lang w:val="en-US" w:eastAsia="zh-CN" w:bidi="ar-SA"/>
                    </w:rPr>
                    <w:t>1200</w:t>
                  </w:r>
                </w:p>
              </w:tc>
              <w:tc>
                <w:tcPr>
                  <w:tcW w:w="663" w:type="pct"/>
                  <w:tcBorders>
                    <w:tl2br w:val="nil"/>
                    <w:tr2bl w:val="nil"/>
                  </w:tcBorders>
                  <w:vAlign w:val="center"/>
                </w:tcPr>
                <w:p w14:paraId="3161EFFB">
                  <w:pPr>
                    <w:keepNext w:val="0"/>
                    <w:keepLines w:val="0"/>
                    <w:widowControl/>
                    <w:suppressLineNumbers w:val="0"/>
                    <w:jc w:val="center"/>
                    <w:textAlignment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cs="宋体"/>
                      <w:b/>
                      <w:bCs w:val="0"/>
                      <w:i w:val="0"/>
                      <w:iCs w:val="0"/>
                      <w:color w:val="000000"/>
                      <w:kern w:val="0"/>
                      <w:sz w:val="21"/>
                      <w:szCs w:val="21"/>
                      <w:highlight w:val="none"/>
                      <w:u w:val="single"/>
                      <w:lang w:val="en-US" w:eastAsia="zh-CN" w:bidi="ar"/>
                    </w:rPr>
                    <w:t>6-9</w:t>
                  </w:r>
                </w:p>
              </w:tc>
              <w:tc>
                <w:tcPr>
                  <w:tcW w:w="1448" w:type="dxa"/>
                  <w:tcBorders>
                    <w:tl2br w:val="nil"/>
                    <w:tr2bl w:val="nil"/>
                  </w:tcBorders>
                  <w:vAlign w:val="center"/>
                </w:tcPr>
                <w:p w14:paraId="4ECD222A">
                  <w:pPr>
                    <w:jc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val="0"/>
                      <w:i w:val="0"/>
                      <w:iCs w:val="0"/>
                      <w:color w:val="000000"/>
                      <w:kern w:val="0"/>
                      <w:sz w:val="21"/>
                      <w:szCs w:val="21"/>
                      <w:highlight w:val="none"/>
                      <w:u w:val="single"/>
                      <w:lang w:val="en-US" w:eastAsia="zh-CN" w:bidi="ar"/>
                    </w:rPr>
                    <w:t>/</w:t>
                  </w:r>
                </w:p>
              </w:tc>
              <w:tc>
                <w:tcPr>
                  <w:tcW w:w="826" w:type="pct"/>
                  <w:vMerge w:val="continue"/>
                  <w:tcBorders>
                    <w:tl2br w:val="nil"/>
                    <w:tr2bl w:val="nil"/>
                  </w:tcBorders>
                  <w:vAlign w:val="center"/>
                </w:tcPr>
                <w:p w14:paraId="364B1627">
                  <w:pPr>
                    <w:jc w:val="center"/>
                    <w:outlineLvl w:val="9"/>
                    <w:rPr>
                      <w:rFonts w:hint="eastAsia" w:ascii="宋体" w:hAnsi="宋体" w:cs="宋体"/>
                      <w:b/>
                      <w:bCs w:val="0"/>
                      <w:color w:val="000000"/>
                      <w:kern w:val="2"/>
                      <w:sz w:val="21"/>
                      <w:szCs w:val="21"/>
                      <w:highlight w:val="none"/>
                      <w:u w:val="single"/>
                      <w:lang w:val="en-US" w:eastAsia="zh-CN" w:bidi="ar-SA"/>
                    </w:rPr>
                  </w:pPr>
                </w:p>
              </w:tc>
            </w:tr>
            <w:tr w14:paraId="415BE2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6B221DF7">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7F23FD5E">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COD</w:t>
                  </w:r>
                </w:p>
              </w:tc>
              <w:tc>
                <w:tcPr>
                  <w:tcW w:w="654" w:type="pct"/>
                  <w:vMerge w:val="continue"/>
                  <w:tcBorders>
                    <w:tl2br w:val="nil"/>
                    <w:tr2bl w:val="nil"/>
                  </w:tcBorders>
                  <w:vAlign w:val="center"/>
                </w:tcPr>
                <w:p w14:paraId="45A92242">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2E4D8D68">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vAlign w:val="center"/>
                </w:tcPr>
                <w:p w14:paraId="748E7B7A">
                  <w:pPr>
                    <w:keepNext w:val="0"/>
                    <w:keepLines w:val="0"/>
                    <w:widowControl/>
                    <w:suppressLineNumbers w:val="0"/>
                    <w:jc w:val="center"/>
                    <w:textAlignment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cs="宋体"/>
                      <w:b/>
                      <w:bCs w:val="0"/>
                      <w:i w:val="0"/>
                      <w:iCs w:val="0"/>
                      <w:color w:val="000000"/>
                      <w:kern w:val="0"/>
                      <w:sz w:val="21"/>
                      <w:szCs w:val="21"/>
                      <w:highlight w:val="none"/>
                      <w:u w:val="single"/>
                      <w:lang w:val="en-US" w:eastAsia="zh-CN" w:bidi="ar"/>
                    </w:rPr>
                    <w:t>100</w:t>
                  </w:r>
                </w:p>
              </w:tc>
              <w:tc>
                <w:tcPr>
                  <w:tcW w:w="1448" w:type="dxa"/>
                  <w:tcBorders>
                    <w:tl2br w:val="nil"/>
                    <w:tr2bl w:val="nil"/>
                  </w:tcBorders>
                  <w:vAlign w:val="center"/>
                </w:tcPr>
                <w:p w14:paraId="112E6CB0">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0.1200 </w:t>
                  </w:r>
                </w:p>
              </w:tc>
              <w:tc>
                <w:tcPr>
                  <w:tcW w:w="826" w:type="pct"/>
                  <w:vMerge w:val="continue"/>
                  <w:tcBorders>
                    <w:tl2br w:val="nil"/>
                    <w:tr2bl w:val="nil"/>
                  </w:tcBorders>
                  <w:vAlign w:val="center"/>
                </w:tcPr>
                <w:p w14:paraId="19607149">
                  <w:pPr>
                    <w:jc w:val="center"/>
                    <w:outlineLvl w:val="9"/>
                    <w:rPr>
                      <w:rFonts w:hint="eastAsia" w:ascii="宋体" w:hAnsi="宋体" w:cs="宋体"/>
                      <w:b/>
                      <w:bCs w:val="0"/>
                      <w:color w:val="000000"/>
                      <w:kern w:val="2"/>
                      <w:sz w:val="21"/>
                      <w:szCs w:val="21"/>
                      <w:highlight w:val="none"/>
                      <w:u w:val="single"/>
                      <w:lang w:val="en-US" w:eastAsia="zh-CN" w:bidi="ar-SA"/>
                    </w:rPr>
                  </w:pPr>
                </w:p>
              </w:tc>
            </w:tr>
            <w:tr w14:paraId="185357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778F6550">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17A9F4FA">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BOD</w:t>
                  </w:r>
                  <w:r>
                    <w:rPr>
                      <w:rFonts w:hint="eastAsia" w:cs="Times New Roman"/>
                      <w:b/>
                      <w:bCs/>
                      <w:kern w:val="2"/>
                      <w:sz w:val="21"/>
                      <w:szCs w:val="24"/>
                      <w:highlight w:val="none"/>
                      <w:u w:val="single"/>
                      <w:vertAlign w:val="subscript"/>
                      <w:lang w:val="en-US" w:eastAsia="zh-CN" w:bidi="ar-SA"/>
                    </w:rPr>
                    <w:t>5</w:t>
                  </w:r>
                </w:p>
              </w:tc>
              <w:tc>
                <w:tcPr>
                  <w:tcW w:w="654" w:type="pct"/>
                  <w:vMerge w:val="continue"/>
                  <w:tcBorders>
                    <w:tl2br w:val="nil"/>
                    <w:tr2bl w:val="nil"/>
                  </w:tcBorders>
                  <w:vAlign w:val="center"/>
                </w:tcPr>
                <w:p w14:paraId="71025A2B">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0C85A90B">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vAlign w:val="center"/>
                </w:tcPr>
                <w:p w14:paraId="5A5636A1">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30</w:t>
                  </w:r>
                </w:p>
              </w:tc>
              <w:tc>
                <w:tcPr>
                  <w:tcW w:w="1448" w:type="dxa"/>
                  <w:tcBorders>
                    <w:tl2br w:val="nil"/>
                    <w:tr2bl w:val="nil"/>
                  </w:tcBorders>
                  <w:vAlign w:val="center"/>
                </w:tcPr>
                <w:p w14:paraId="4829E7D3">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0.0360 </w:t>
                  </w:r>
                </w:p>
              </w:tc>
              <w:tc>
                <w:tcPr>
                  <w:tcW w:w="826" w:type="pct"/>
                  <w:vMerge w:val="continue"/>
                  <w:tcBorders>
                    <w:tl2br w:val="nil"/>
                    <w:tr2bl w:val="nil"/>
                  </w:tcBorders>
                  <w:vAlign w:val="center"/>
                </w:tcPr>
                <w:p w14:paraId="54C79C50">
                  <w:pPr>
                    <w:jc w:val="center"/>
                    <w:outlineLvl w:val="9"/>
                    <w:rPr>
                      <w:rFonts w:hint="eastAsia" w:ascii="宋体" w:hAnsi="宋体" w:cs="宋体"/>
                      <w:b/>
                      <w:bCs w:val="0"/>
                      <w:color w:val="000000"/>
                      <w:kern w:val="2"/>
                      <w:sz w:val="21"/>
                      <w:szCs w:val="21"/>
                      <w:highlight w:val="none"/>
                      <w:u w:val="single"/>
                      <w:lang w:val="en-US" w:eastAsia="zh-CN" w:bidi="ar-SA"/>
                    </w:rPr>
                  </w:pPr>
                </w:p>
              </w:tc>
            </w:tr>
            <w:tr w14:paraId="38BA76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14A35389">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5F4F0713">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SS</w:t>
                  </w:r>
                </w:p>
              </w:tc>
              <w:tc>
                <w:tcPr>
                  <w:tcW w:w="654" w:type="pct"/>
                  <w:vMerge w:val="continue"/>
                  <w:tcBorders>
                    <w:tl2br w:val="nil"/>
                    <w:tr2bl w:val="nil"/>
                  </w:tcBorders>
                  <w:vAlign w:val="center"/>
                </w:tcPr>
                <w:p w14:paraId="1FA74904">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3182619A">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vAlign w:val="center"/>
                </w:tcPr>
                <w:p w14:paraId="58081BCA">
                  <w:pPr>
                    <w:keepNext w:val="0"/>
                    <w:keepLines w:val="0"/>
                    <w:widowControl/>
                    <w:suppressLineNumbers w:val="0"/>
                    <w:jc w:val="center"/>
                    <w:textAlignment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cs="宋体"/>
                      <w:b/>
                      <w:bCs w:val="0"/>
                      <w:i w:val="0"/>
                      <w:iCs w:val="0"/>
                      <w:color w:val="000000"/>
                      <w:kern w:val="0"/>
                      <w:sz w:val="21"/>
                      <w:szCs w:val="21"/>
                      <w:highlight w:val="none"/>
                      <w:u w:val="single"/>
                      <w:lang w:val="en-US" w:eastAsia="zh-CN" w:bidi="ar"/>
                    </w:rPr>
                    <w:t>80</w:t>
                  </w:r>
                </w:p>
              </w:tc>
              <w:tc>
                <w:tcPr>
                  <w:tcW w:w="1448" w:type="dxa"/>
                  <w:tcBorders>
                    <w:tl2br w:val="nil"/>
                    <w:tr2bl w:val="nil"/>
                  </w:tcBorders>
                  <w:vAlign w:val="center"/>
                </w:tcPr>
                <w:p w14:paraId="0FA41496">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0.0960 </w:t>
                  </w:r>
                </w:p>
              </w:tc>
              <w:tc>
                <w:tcPr>
                  <w:tcW w:w="826" w:type="pct"/>
                  <w:vMerge w:val="continue"/>
                  <w:tcBorders>
                    <w:tl2br w:val="nil"/>
                    <w:tr2bl w:val="nil"/>
                  </w:tcBorders>
                  <w:vAlign w:val="center"/>
                </w:tcPr>
                <w:p w14:paraId="5B99A07A">
                  <w:pPr>
                    <w:jc w:val="center"/>
                    <w:outlineLvl w:val="9"/>
                    <w:rPr>
                      <w:rFonts w:hint="eastAsia" w:ascii="宋体" w:hAnsi="宋体" w:cs="宋体"/>
                      <w:b/>
                      <w:bCs w:val="0"/>
                      <w:color w:val="000000"/>
                      <w:kern w:val="2"/>
                      <w:sz w:val="21"/>
                      <w:szCs w:val="21"/>
                      <w:highlight w:val="none"/>
                      <w:u w:val="single"/>
                      <w:lang w:val="en-US" w:eastAsia="zh-CN" w:bidi="ar-SA"/>
                    </w:rPr>
                  </w:pPr>
                </w:p>
              </w:tc>
            </w:tr>
            <w:tr w14:paraId="74E206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190980A5">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28840B98">
                  <w:pPr>
                    <w:jc w:val="center"/>
                    <w:outlineLvl w:val="9"/>
                    <w:rPr>
                      <w:rFonts w:hint="eastAsia" w:ascii="宋体" w:hAnsi="宋体" w:eastAsia="宋体" w:cs="宋体"/>
                      <w:b/>
                      <w:bCs w:val="0"/>
                      <w:kern w:val="2"/>
                      <w:sz w:val="21"/>
                      <w:szCs w:val="21"/>
                      <w:highlight w:val="none"/>
                      <w:u w:val="single"/>
                      <w:lang w:val="en-US" w:eastAsia="zh-CN" w:bidi="ar-SA"/>
                    </w:rPr>
                  </w:pPr>
                  <w:r>
                    <w:rPr>
                      <w:rFonts w:hint="eastAsia" w:ascii="宋体" w:hAnsi="宋体" w:cs="宋体"/>
                      <w:b/>
                      <w:bCs w:val="0"/>
                      <w:sz w:val="21"/>
                      <w:szCs w:val="21"/>
                      <w:highlight w:val="none"/>
                      <w:u w:val="single"/>
                      <w:lang w:val="en-US" w:eastAsia="zh-CN"/>
                    </w:rPr>
                    <w:t>氨氮</w:t>
                  </w:r>
                </w:p>
              </w:tc>
              <w:tc>
                <w:tcPr>
                  <w:tcW w:w="654" w:type="pct"/>
                  <w:vMerge w:val="continue"/>
                  <w:tcBorders>
                    <w:tl2br w:val="nil"/>
                    <w:tr2bl w:val="nil"/>
                  </w:tcBorders>
                  <w:vAlign w:val="center"/>
                </w:tcPr>
                <w:p w14:paraId="61D3DF54">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56" w:type="pct"/>
                  <w:vMerge w:val="continue"/>
                  <w:tcBorders>
                    <w:tl2br w:val="nil"/>
                    <w:tr2bl w:val="nil"/>
                  </w:tcBorders>
                  <w:vAlign w:val="center"/>
                </w:tcPr>
                <w:p w14:paraId="59C4CBC9">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p>
              </w:tc>
              <w:tc>
                <w:tcPr>
                  <w:tcW w:w="663" w:type="pct"/>
                  <w:tcBorders>
                    <w:tl2br w:val="nil"/>
                    <w:tr2bl w:val="nil"/>
                  </w:tcBorders>
                  <w:vAlign w:val="center"/>
                </w:tcPr>
                <w:p w14:paraId="4DB1B8B9">
                  <w:pPr>
                    <w:keepNext w:val="0"/>
                    <w:keepLines w:val="0"/>
                    <w:widowControl/>
                    <w:suppressLineNumbers w:val="0"/>
                    <w:jc w:val="center"/>
                    <w:textAlignment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cs="宋体"/>
                      <w:b/>
                      <w:bCs w:val="0"/>
                      <w:i w:val="0"/>
                      <w:iCs w:val="0"/>
                      <w:color w:val="000000"/>
                      <w:kern w:val="0"/>
                      <w:sz w:val="21"/>
                      <w:szCs w:val="21"/>
                      <w:highlight w:val="none"/>
                      <w:u w:val="single"/>
                      <w:lang w:val="en-US" w:eastAsia="zh-CN" w:bidi="ar"/>
                    </w:rPr>
                    <w:t>5</w:t>
                  </w:r>
                </w:p>
              </w:tc>
              <w:tc>
                <w:tcPr>
                  <w:tcW w:w="1448" w:type="dxa"/>
                  <w:tcBorders>
                    <w:tl2br w:val="nil"/>
                    <w:tr2bl w:val="nil"/>
                  </w:tcBorders>
                  <w:vAlign w:val="center"/>
                </w:tcPr>
                <w:p w14:paraId="3D008042">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0.0060 </w:t>
                  </w:r>
                </w:p>
              </w:tc>
              <w:tc>
                <w:tcPr>
                  <w:tcW w:w="826" w:type="pct"/>
                  <w:vMerge w:val="continue"/>
                  <w:tcBorders>
                    <w:tl2br w:val="nil"/>
                    <w:tr2bl w:val="nil"/>
                  </w:tcBorders>
                  <w:vAlign w:val="center"/>
                </w:tcPr>
                <w:p w14:paraId="19E8C9F9">
                  <w:pPr>
                    <w:jc w:val="center"/>
                    <w:outlineLvl w:val="9"/>
                    <w:rPr>
                      <w:rFonts w:hint="eastAsia" w:ascii="宋体" w:hAnsi="宋体" w:cs="宋体"/>
                      <w:b/>
                      <w:bCs w:val="0"/>
                      <w:color w:val="000000"/>
                      <w:kern w:val="2"/>
                      <w:sz w:val="21"/>
                      <w:szCs w:val="21"/>
                      <w:highlight w:val="none"/>
                      <w:u w:val="single"/>
                      <w:lang w:val="en-US" w:eastAsia="zh-CN" w:bidi="ar-SA"/>
                    </w:rPr>
                  </w:pPr>
                </w:p>
              </w:tc>
            </w:tr>
            <w:tr w14:paraId="208582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restart"/>
                  <w:tcBorders>
                    <w:tl2br w:val="nil"/>
                    <w:tr2bl w:val="nil"/>
                  </w:tcBorders>
                  <w:vAlign w:val="center"/>
                </w:tcPr>
                <w:p w14:paraId="79588BA2">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r>
                    <w:rPr>
                      <w:rFonts w:hint="eastAsia" w:ascii="宋体" w:hAnsi="宋体" w:eastAsia="宋体" w:cs="宋体"/>
                      <w:b/>
                      <w:bCs w:val="0"/>
                      <w:color w:val="000000"/>
                      <w:sz w:val="21"/>
                      <w:szCs w:val="21"/>
                      <w:highlight w:val="none"/>
                      <w:u w:val="single"/>
                      <w:lang w:val="en-US" w:eastAsia="zh-CN"/>
                    </w:rPr>
                    <w:t>生活污水</w:t>
                  </w:r>
                </w:p>
              </w:tc>
              <w:tc>
                <w:tcPr>
                  <w:tcW w:w="785" w:type="pct"/>
                  <w:tcBorders>
                    <w:tl2br w:val="nil"/>
                    <w:tr2bl w:val="nil"/>
                  </w:tcBorders>
                  <w:shd w:val="clear" w:color="auto" w:fill="auto"/>
                  <w:vAlign w:val="center"/>
                </w:tcPr>
                <w:p w14:paraId="2533DC30">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ascii="宋体" w:hAnsi="宋体" w:cs="宋体"/>
                      <w:b/>
                      <w:bCs w:val="0"/>
                      <w:sz w:val="21"/>
                      <w:szCs w:val="21"/>
                      <w:highlight w:val="none"/>
                      <w:u w:val="single"/>
                      <w:lang w:val="en-US" w:eastAsia="zh-CN"/>
                    </w:rPr>
                    <w:t>pH</w:t>
                  </w:r>
                </w:p>
              </w:tc>
              <w:tc>
                <w:tcPr>
                  <w:tcW w:w="654" w:type="pct"/>
                  <w:vMerge w:val="restart"/>
                  <w:tcBorders>
                    <w:tl2br w:val="nil"/>
                    <w:tr2bl w:val="nil"/>
                  </w:tcBorders>
                  <w:vAlign w:val="center"/>
                </w:tcPr>
                <w:p w14:paraId="1A294832">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ascii="Times New Roman" w:hAnsi="Times New Roman" w:eastAsia="宋体" w:cs="Times New Roman"/>
                      <w:b/>
                      <w:bCs/>
                      <w:kern w:val="2"/>
                      <w:sz w:val="21"/>
                      <w:szCs w:val="24"/>
                      <w:highlight w:val="none"/>
                      <w:u w:val="single"/>
                      <w:lang w:val="en-US" w:eastAsia="zh-CN" w:bidi="ar-SA"/>
                    </w:rPr>
                    <w:t>6.976</w:t>
                  </w:r>
                </w:p>
              </w:tc>
              <w:tc>
                <w:tcPr>
                  <w:tcW w:w="656" w:type="pct"/>
                  <w:vMerge w:val="restart"/>
                  <w:tcBorders>
                    <w:tl2br w:val="nil"/>
                    <w:tr2bl w:val="nil"/>
                  </w:tcBorders>
                  <w:vAlign w:val="center"/>
                </w:tcPr>
                <w:p w14:paraId="22B08597">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ascii="Times New Roman" w:hAnsi="Times New Roman" w:eastAsia="宋体" w:cs="Times New Roman"/>
                      <w:b/>
                      <w:bCs/>
                      <w:kern w:val="2"/>
                      <w:sz w:val="21"/>
                      <w:szCs w:val="24"/>
                      <w:highlight w:val="none"/>
                      <w:u w:val="single"/>
                      <w:lang w:val="en-US" w:eastAsia="zh-CN" w:bidi="ar-SA"/>
                    </w:rPr>
                    <w:t>2092.8</w:t>
                  </w:r>
                </w:p>
              </w:tc>
              <w:tc>
                <w:tcPr>
                  <w:tcW w:w="663" w:type="pct"/>
                  <w:tcBorders>
                    <w:tl2br w:val="nil"/>
                    <w:tr2bl w:val="nil"/>
                  </w:tcBorders>
                  <w:shd w:val="clear" w:color="auto" w:fill="auto"/>
                  <w:vAlign w:val="center"/>
                </w:tcPr>
                <w:p w14:paraId="689F96D4">
                  <w:pPr>
                    <w:keepNext w:val="0"/>
                    <w:keepLines w:val="0"/>
                    <w:widowControl/>
                    <w:suppressLineNumbers w:val="0"/>
                    <w:jc w:val="center"/>
                    <w:textAlignment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val="0"/>
                      <w:i w:val="0"/>
                      <w:iCs w:val="0"/>
                      <w:color w:val="000000"/>
                      <w:kern w:val="0"/>
                      <w:sz w:val="21"/>
                      <w:szCs w:val="21"/>
                      <w:highlight w:val="none"/>
                      <w:u w:val="single"/>
                      <w:lang w:val="en-US" w:eastAsia="zh-CN" w:bidi="ar"/>
                    </w:rPr>
                    <w:t>6-9</w:t>
                  </w:r>
                </w:p>
              </w:tc>
              <w:tc>
                <w:tcPr>
                  <w:tcW w:w="1448" w:type="dxa"/>
                  <w:tcBorders>
                    <w:tl2br w:val="nil"/>
                    <w:tr2bl w:val="nil"/>
                  </w:tcBorders>
                  <w:vAlign w:val="center"/>
                </w:tcPr>
                <w:p w14:paraId="02C063F2">
                  <w:pPr>
                    <w:jc w:val="center"/>
                    <w:rPr>
                      <w:rFonts w:hint="default"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val="0"/>
                      <w:i w:val="0"/>
                      <w:iCs w:val="0"/>
                      <w:color w:val="000000"/>
                      <w:kern w:val="0"/>
                      <w:sz w:val="21"/>
                      <w:szCs w:val="21"/>
                      <w:highlight w:val="none"/>
                      <w:u w:val="single"/>
                      <w:lang w:val="en-US" w:eastAsia="zh-CN" w:bidi="ar"/>
                    </w:rPr>
                    <w:t>/</w:t>
                  </w:r>
                </w:p>
              </w:tc>
              <w:tc>
                <w:tcPr>
                  <w:tcW w:w="826" w:type="pct"/>
                  <w:vMerge w:val="continue"/>
                  <w:tcBorders>
                    <w:tl2br w:val="nil"/>
                    <w:tr2bl w:val="nil"/>
                  </w:tcBorders>
                  <w:vAlign w:val="center"/>
                </w:tcPr>
                <w:p w14:paraId="68145869">
                  <w:pPr>
                    <w:jc w:val="center"/>
                    <w:outlineLvl w:val="9"/>
                    <w:rPr>
                      <w:rFonts w:hint="eastAsia" w:ascii="宋体" w:hAnsi="宋体" w:cs="宋体"/>
                      <w:b/>
                      <w:bCs w:val="0"/>
                      <w:color w:val="000000"/>
                      <w:kern w:val="2"/>
                      <w:sz w:val="21"/>
                      <w:szCs w:val="21"/>
                      <w:highlight w:val="none"/>
                      <w:u w:val="single"/>
                      <w:lang w:val="en-US" w:eastAsia="zh-CN" w:bidi="ar-SA"/>
                    </w:rPr>
                  </w:pPr>
                </w:p>
              </w:tc>
            </w:tr>
            <w:tr w14:paraId="5B17A6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044A17A7">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3A33F3D8">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COD</w:t>
                  </w:r>
                </w:p>
              </w:tc>
              <w:tc>
                <w:tcPr>
                  <w:tcW w:w="654" w:type="pct"/>
                  <w:vMerge w:val="continue"/>
                  <w:tcBorders>
                    <w:tl2br w:val="nil"/>
                    <w:tr2bl w:val="nil"/>
                  </w:tcBorders>
                  <w:vAlign w:val="center"/>
                </w:tcPr>
                <w:p w14:paraId="787C4F8B">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p>
              </w:tc>
              <w:tc>
                <w:tcPr>
                  <w:tcW w:w="656" w:type="pct"/>
                  <w:vMerge w:val="continue"/>
                  <w:tcBorders>
                    <w:tl2br w:val="nil"/>
                    <w:tr2bl w:val="nil"/>
                  </w:tcBorders>
                  <w:vAlign w:val="center"/>
                </w:tcPr>
                <w:p w14:paraId="7CC24351">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p>
              </w:tc>
              <w:tc>
                <w:tcPr>
                  <w:tcW w:w="663" w:type="pct"/>
                  <w:tcBorders>
                    <w:tl2br w:val="nil"/>
                    <w:tr2bl w:val="nil"/>
                  </w:tcBorders>
                  <w:shd w:val="clear" w:color="auto" w:fill="auto"/>
                  <w:vAlign w:val="center"/>
                </w:tcPr>
                <w:p w14:paraId="524CC122">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val="0"/>
                      <w:i w:val="0"/>
                      <w:iCs w:val="0"/>
                      <w:color w:val="000000"/>
                      <w:kern w:val="0"/>
                      <w:sz w:val="21"/>
                      <w:szCs w:val="21"/>
                      <w:highlight w:val="none"/>
                      <w:u w:val="single"/>
                      <w:lang w:val="en-US" w:eastAsia="zh-CN" w:bidi="ar"/>
                    </w:rPr>
                    <w:t>350</w:t>
                  </w:r>
                </w:p>
              </w:tc>
              <w:tc>
                <w:tcPr>
                  <w:tcW w:w="1448" w:type="dxa"/>
                  <w:tcBorders>
                    <w:tl2br w:val="nil"/>
                    <w:tr2bl w:val="nil"/>
                  </w:tcBorders>
                  <w:vAlign w:val="center"/>
                </w:tcPr>
                <w:p w14:paraId="4815114F">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0.7325 </w:t>
                  </w:r>
                </w:p>
              </w:tc>
              <w:tc>
                <w:tcPr>
                  <w:tcW w:w="826" w:type="pct"/>
                  <w:vMerge w:val="continue"/>
                  <w:tcBorders>
                    <w:tl2br w:val="nil"/>
                    <w:tr2bl w:val="nil"/>
                  </w:tcBorders>
                  <w:vAlign w:val="center"/>
                </w:tcPr>
                <w:p w14:paraId="09B7EEE9">
                  <w:pPr>
                    <w:jc w:val="center"/>
                    <w:outlineLvl w:val="9"/>
                    <w:rPr>
                      <w:rFonts w:hint="eastAsia" w:ascii="宋体" w:hAnsi="宋体" w:cs="宋体"/>
                      <w:b/>
                      <w:bCs w:val="0"/>
                      <w:color w:val="000000"/>
                      <w:kern w:val="2"/>
                      <w:sz w:val="21"/>
                      <w:szCs w:val="21"/>
                      <w:highlight w:val="none"/>
                      <w:u w:val="single"/>
                      <w:lang w:val="en-US" w:eastAsia="zh-CN" w:bidi="ar-SA"/>
                    </w:rPr>
                  </w:pPr>
                </w:p>
              </w:tc>
            </w:tr>
            <w:tr w14:paraId="2A9ECD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1931A5B9">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1BBA4257">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BOD</w:t>
                  </w:r>
                  <w:r>
                    <w:rPr>
                      <w:rFonts w:hint="eastAsia" w:cs="Times New Roman"/>
                      <w:b/>
                      <w:bCs/>
                      <w:kern w:val="2"/>
                      <w:sz w:val="21"/>
                      <w:szCs w:val="24"/>
                      <w:highlight w:val="none"/>
                      <w:u w:val="single"/>
                      <w:vertAlign w:val="subscript"/>
                      <w:lang w:val="en-US" w:eastAsia="zh-CN" w:bidi="ar-SA"/>
                    </w:rPr>
                    <w:t>5</w:t>
                  </w:r>
                </w:p>
              </w:tc>
              <w:tc>
                <w:tcPr>
                  <w:tcW w:w="654" w:type="pct"/>
                  <w:vMerge w:val="continue"/>
                  <w:tcBorders>
                    <w:tl2br w:val="nil"/>
                    <w:tr2bl w:val="nil"/>
                  </w:tcBorders>
                  <w:vAlign w:val="center"/>
                </w:tcPr>
                <w:p w14:paraId="1A88CEC8">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p>
              </w:tc>
              <w:tc>
                <w:tcPr>
                  <w:tcW w:w="656" w:type="pct"/>
                  <w:vMerge w:val="continue"/>
                  <w:tcBorders>
                    <w:tl2br w:val="nil"/>
                    <w:tr2bl w:val="nil"/>
                  </w:tcBorders>
                  <w:vAlign w:val="center"/>
                </w:tcPr>
                <w:p w14:paraId="6DB38D59">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p>
              </w:tc>
              <w:tc>
                <w:tcPr>
                  <w:tcW w:w="663" w:type="pct"/>
                  <w:tcBorders>
                    <w:tl2br w:val="nil"/>
                    <w:tr2bl w:val="nil"/>
                  </w:tcBorders>
                  <w:shd w:val="clear" w:color="auto" w:fill="auto"/>
                  <w:vAlign w:val="center"/>
                </w:tcPr>
                <w:p w14:paraId="1644A155">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val="0"/>
                      <w:i w:val="0"/>
                      <w:iCs w:val="0"/>
                      <w:color w:val="000000"/>
                      <w:kern w:val="0"/>
                      <w:sz w:val="21"/>
                      <w:szCs w:val="21"/>
                      <w:highlight w:val="none"/>
                      <w:u w:val="single"/>
                      <w:lang w:val="en-US" w:eastAsia="zh-CN" w:bidi="ar"/>
                    </w:rPr>
                    <w:t>150</w:t>
                  </w:r>
                </w:p>
              </w:tc>
              <w:tc>
                <w:tcPr>
                  <w:tcW w:w="1448" w:type="dxa"/>
                  <w:tcBorders>
                    <w:tl2br w:val="nil"/>
                    <w:tr2bl w:val="nil"/>
                  </w:tcBorders>
                  <w:vAlign w:val="center"/>
                </w:tcPr>
                <w:p w14:paraId="3CE91908">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0.3139 </w:t>
                  </w:r>
                </w:p>
              </w:tc>
              <w:tc>
                <w:tcPr>
                  <w:tcW w:w="826" w:type="pct"/>
                  <w:vMerge w:val="continue"/>
                  <w:tcBorders>
                    <w:tl2br w:val="nil"/>
                    <w:tr2bl w:val="nil"/>
                  </w:tcBorders>
                  <w:vAlign w:val="center"/>
                </w:tcPr>
                <w:p w14:paraId="7F2DC361">
                  <w:pPr>
                    <w:jc w:val="center"/>
                    <w:outlineLvl w:val="9"/>
                    <w:rPr>
                      <w:rFonts w:hint="eastAsia" w:ascii="宋体" w:hAnsi="宋体" w:cs="宋体"/>
                      <w:b/>
                      <w:bCs w:val="0"/>
                      <w:color w:val="000000"/>
                      <w:kern w:val="2"/>
                      <w:sz w:val="21"/>
                      <w:szCs w:val="21"/>
                      <w:highlight w:val="none"/>
                      <w:u w:val="single"/>
                      <w:lang w:val="en-US" w:eastAsia="zh-CN" w:bidi="ar-SA"/>
                    </w:rPr>
                  </w:pPr>
                </w:p>
              </w:tc>
            </w:tr>
            <w:tr w14:paraId="00B14A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742C713F">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27E11F51">
                  <w:pPr>
                    <w:pStyle w:val="88"/>
                    <w:bidi w:val="0"/>
                    <w:ind w:firstLine="0" w:firstLineChars="0"/>
                    <w:jc w:val="center"/>
                    <w:rPr>
                      <w:rFonts w:hint="eastAsia" w:ascii="Times New Roman" w:hAnsi="Times New Roman" w:eastAsia="宋体" w:cs="Times New Roman"/>
                      <w:b/>
                      <w:bCs/>
                      <w:kern w:val="2"/>
                      <w:sz w:val="21"/>
                      <w:szCs w:val="24"/>
                      <w:highlight w:val="none"/>
                      <w:u w:val="single"/>
                      <w:lang w:val="en-US" w:eastAsia="zh-CN" w:bidi="ar-SA"/>
                    </w:rPr>
                  </w:pPr>
                  <w:r>
                    <w:rPr>
                      <w:rFonts w:hint="eastAsia" w:cs="Times New Roman"/>
                      <w:b/>
                      <w:bCs/>
                      <w:kern w:val="2"/>
                      <w:sz w:val="21"/>
                      <w:szCs w:val="24"/>
                      <w:highlight w:val="none"/>
                      <w:u w:val="single"/>
                      <w:lang w:val="en-US" w:eastAsia="zh-CN" w:bidi="ar-SA"/>
                    </w:rPr>
                    <w:t>SS</w:t>
                  </w:r>
                </w:p>
              </w:tc>
              <w:tc>
                <w:tcPr>
                  <w:tcW w:w="654" w:type="pct"/>
                  <w:vMerge w:val="continue"/>
                  <w:tcBorders>
                    <w:tl2br w:val="nil"/>
                    <w:tr2bl w:val="nil"/>
                  </w:tcBorders>
                  <w:vAlign w:val="center"/>
                </w:tcPr>
                <w:p w14:paraId="3A6DF4B9">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p>
              </w:tc>
              <w:tc>
                <w:tcPr>
                  <w:tcW w:w="656" w:type="pct"/>
                  <w:vMerge w:val="continue"/>
                  <w:tcBorders>
                    <w:tl2br w:val="nil"/>
                    <w:tr2bl w:val="nil"/>
                  </w:tcBorders>
                  <w:vAlign w:val="center"/>
                </w:tcPr>
                <w:p w14:paraId="54CE33CB">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p>
              </w:tc>
              <w:tc>
                <w:tcPr>
                  <w:tcW w:w="663" w:type="pct"/>
                  <w:tcBorders>
                    <w:tl2br w:val="nil"/>
                    <w:tr2bl w:val="nil"/>
                  </w:tcBorders>
                  <w:shd w:val="clear" w:color="auto" w:fill="auto"/>
                  <w:vAlign w:val="center"/>
                </w:tcPr>
                <w:p w14:paraId="4FBC44BD">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val="0"/>
                      <w:i w:val="0"/>
                      <w:iCs w:val="0"/>
                      <w:color w:val="000000"/>
                      <w:kern w:val="0"/>
                      <w:sz w:val="21"/>
                      <w:szCs w:val="21"/>
                      <w:highlight w:val="none"/>
                      <w:u w:val="single"/>
                      <w:lang w:val="en-US" w:eastAsia="zh-CN" w:bidi="ar"/>
                    </w:rPr>
                    <w:t>30</w:t>
                  </w:r>
                </w:p>
              </w:tc>
              <w:tc>
                <w:tcPr>
                  <w:tcW w:w="1448" w:type="dxa"/>
                  <w:tcBorders>
                    <w:tl2br w:val="nil"/>
                    <w:tr2bl w:val="nil"/>
                  </w:tcBorders>
                  <w:vAlign w:val="center"/>
                </w:tcPr>
                <w:p w14:paraId="5E34B219">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0.0628 </w:t>
                  </w:r>
                </w:p>
              </w:tc>
              <w:tc>
                <w:tcPr>
                  <w:tcW w:w="826" w:type="pct"/>
                  <w:vMerge w:val="continue"/>
                  <w:tcBorders>
                    <w:tl2br w:val="nil"/>
                    <w:tr2bl w:val="nil"/>
                  </w:tcBorders>
                  <w:vAlign w:val="center"/>
                </w:tcPr>
                <w:p w14:paraId="5E23029E">
                  <w:pPr>
                    <w:jc w:val="center"/>
                    <w:outlineLvl w:val="9"/>
                    <w:rPr>
                      <w:rFonts w:hint="eastAsia" w:ascii="宋体" w:hAnsi="宋体" w:cs="宋体"/>
                      <w:b/>
                      <w:bCs w:val="0"/>
                      <w:color w:val="000000"/>
                      <w:kern w:val="2"/>
                      <w:sz w:val="21"/>
                      <w:szCs w:val="21"/>
                      <w:highlight w:val="none"/>
                      <w:u w:val="single"/>
                      <w:lang w:val="en-US" w:eastAsia="zh-CN" w:bidi="ar-SA"/>
                    </w:rPr>
                  </w:pPr>
                </w:p>
              </w:tc>
            </w:tr>
            <w:tr w14:paraId="4EA10F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8" w:type="pct"/>
                  <w:vMerge w:val="continue"/>
                  <w:tcBorders>
                    <w:tl2br w:val="nil"/>
                    <w:tr2bl w:val="nil"/>
                  </w:tcBorders>
                  <w:vAlign w:val="center"/>
                </w:tcPr>
                <w:p w14:paraId="28005082">
                  <w:pPr>
                    <w:adjustRightInd w:val="0"/>
                    <w:snapToGrid w:val="0"/>
                    <w:spacing w:line="240" w:lineRule="auto"/>
                    <w:jc w:val="center"/>
                    <w:rPr>
                      <w:rFonts w:hint="eastAsia" w:ascii="宋体" w:hAnsi="宋体" w:eastAsia="宋体" w:cs="宋体"/>
                      <w:b/>
                      <w:bCs w:val="0"/>
                      <w:color w:val="000000"/>
                      <w:sz w:val="21"/>
                      <w:szCs w:val="21"/>
                      <w:highlight w:val="none"/>
                      <w:u w:val="single"/>
                      <w:lang w:val="en-US" w:eastAsia="zh-CN"/>
                    </w:rPr>
                  </w:pPr>
                </w:p>
              </w:tc>
              <w:tc>
                <w:tcPr>
                  <w:tcW w:w="785" w:type="pct"/>
                  <w:tcBorders>
                    <w:tl2br w:val="nil"/>
                    <w:tr2bl w:val="nil"/>
                  </w:tcBorders>
                  <w:shd w:val="clear" w:color="auto" w:fill="auto"/>
                  <w:vAlign w:val="center"/>
                </w:tcPr>
                <w:p w14:paraId="4AEBAB32">
                  <w:pPr>
                    <w:jc w:val="center"/>
                    <w:outlineLvl w:val="9"/>
                    <w:rPr>
                      <w:rFonts w:hint="eastAsia" w:ascii="宋体" w:hAnsi="宋体" w:eastAsia="宋体" w:cs="宋体"/>
                      <w:b/>
                      <w:bCs w:val="0"/>
                      <w:kern w:val="2"/>
                      <w:sz w:val="21"/>
                      <w:szCs w:val="21"/>
                      <w:highlight w:val="none"/>
                      <w:u w:val="single"/>
                      <w:lang w:val="en-US" w:eastAsia="zh-CN" w:bidi="ar-SA"/>
                    </w:rPr>
                  </w:pPr>
                  <w:r>
                    <w:rPr>
                      <w:rFonts w:hint="eastAsia" w:ascii="宋体" w:hAnsi="宋体" w:cs="宋体"/>
                      <w:b/>
                      <w:bCs w:val="0"/>
                      <w:sz w:val="21"/>
                      <w:szCs w:val="21"/>
                      <w:highlight w:val="none"/>
                      <w:u w:val="single"/>
                      <w:lang w:val="en-US" w:eastAsia="zh-CN"/>
                    </w:rPr>
                    <w:t>氨氮</w:t>
                  </w:r>
                </w:p>
              </w:tc>
              <w:tc>
                <w:tcPr>
                  <w:tcW w:w="654" w:type="pct"/>
                  <w:vMerge w:val="continue"/>
                  <w:tcBorders>
                    <w:tl2br w:val="nil"/>
                    <w:tr2bl w:val="nil"/>
                  </w:tcBorders>
                  <w:vAlign w:val="center"/>
                </w:tcPr>
                <w:p w14:paraId="1B65ED29">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p>
              </w:tc>
              <w:tc>
                <w:tcPr>
                  <w:tcW w:w="656" w:type="pct"/>
                  <w:vMerge w:val="continue"/>
                  <w:tcBorders>
                    <w:tl2br w:val="nil"/>
                    <w:tr2bl w:val="nil"/>
                  </w:tcBorders>
                  <w:vAlign w:val="center"/>
                </w:tcPr>
                <w:p w14:paraId="3EF1A800">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p>
              </w:tc>
              <w:tc>
                <w:tcPr>
                  <w:tcW w:w="663" w:type="pct"/>
                  <w:tcBorders>
                    <w:tl2br w:val="nil"/>
                    <w:tr2bl w:val="nil"/>
                  </w:tcBorders>
                  <w:shd w:val="clear" w:color="auto" w:fill="auto"/>
                  <w:vAlign w:val="center"/>
                </w:tcPr>
                <w:p w14:paraId="7A4CCDF3">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val="0"/>
                      <w:i w:val="0"/>
                      <w:iCs w:val="0"/>
                      <w:color w:val="000000"/>
                      <w:kern w:val="0"/>
                      <w:sz w:val="21"/>
                      <w:szCs w:val="21"/>
                      <w:highlight w:val="none"/>
                      <w:u w:val="single"/>
                      <w:lang w:val="en-US" w:eastAsia="zh-CN" w:bidi="ar"/>
                    </w:rPr>
                    <w:t>36.5</w:t>
                  </w:r>
                </w:p>
              </w:tc>
              <w:tc>
                <w:tcPr>
                  <w:tcW w:w="1448" w:type="dxa"/>
                  <w:tcBorders>
                    <w:tl2br w:val="nil"/>
                    <w:tr2bl w:val="nil"/>
                  </w:tcBorders>
                  <w:vAlign w:val="center"/>
                </w:tcPr>
                <w:p w14:paraId="698A90B6">
                  <w:pPr>
                    <w:keepNext w:val="0"/>
                    <w:keepLines w:val="0"/>
                    <w:widowControl/>
                    <w:suppressLineNumbers w:val="0"/>
                    <w:jc w:val="center"/>
                    <w:textAlignment w:val="center"/>
                    <w:rPr>
                      <w:rFonts w:hint="eastAsia" w:ascii="宋体" w:hAnsi="宋体" w:eastAsia="宋体" w:cs="宋体"/>
                      <w:b/>
                      <w:bCs w:val="0"/>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 xml:space="preserve">0.0764 </w:t>
                  </w:r>
                </w:p>
              </w:tc>
              <w:tc>
                <w:tcPr>
                  <w:tcW w:w="826" w:type="pct"/>
                  <w:vMerge w:val="continue"/>
                  <w:tcBorders>
                    <w:tl2br w:val="nil"/>
                    <w:tr2bl w:val="nil"/>
                  </w:tcBorders>
                  <w:vAlign w:val="center"/>
                </w:tcPr>
                <w:p w14:paraId="056ABB65">
                  <w:pPr>
                    <w:jc w:val="center"/>
                    <w:outlineLvl w:val="9"/>
                    <w:rPr>
                      <w:rFonts w:hint="eastAsia" w:ascii="宋体" w:hAnsi="宋体" w:cs="宋体"/>
                      <w:b/>
                      <w:bCs w:val="0"/>
                      <w:color w:val="000000"/>
                      <w:kern w:val="2"/>
                      <w:sz w:val="21"/>
                      <w:szCs w:val="21"/>
                      <w:highlight w:val="none"/>
                      <w:u w:val="single"/>
                      <w:lang w:val="en-US" w:eastAsia="zh-CN" w:bidi="ar-SA"/>
                    </w:rPr>
                  </w:pPr>
                </w:p>
              </w:tc>
            </w:tr>
          </w:tbl>
          <w:p w14:paraId="45D81442">
            <w:pPr>
              <w:pStyle w:val="89"/>
              <w:numPr>
                <w:ilvl w:val="5"/>
                <w:numId w:val="0"/>
              </w:numPr>
              <w:bidi w:val="0"/>
              <w:spacing w:line="360" w:lineRule="auto"/>
              <w:ind w:leftChars="0" w:firstLine="482" w:firstLineChars="200"/>
              <w:jc w:val="both"/>
              <w:rPr>
                <w:rFonts w:hint="eastAsia" w:cs="Times New Roman"/>
                <w:b/>
                <w:bCs/>
                <w:color w:val="auto"/>
                <w:sz w:val="24"/>
                <w:szCs w:val="24"/>
                <w:highlight w:val="none"/>
                <w:u w:val="single" w:color="auto"/>
                <w:lang w:val="en-US" w:eastAsia="zh-CN"/>
              </w:rPr>
            </w:pPr>
          </w:p>
          <w:p w14:paraId="21338CF7">
            <w:pPr>
              <w:pStyle w:val="89"/>
              <w:numPr>
                <w:ilvl w:val="5"/>
                <w:numId w:val="0"/>
              </w:numPr>
              <w:bidi w:val="0"/>
              <w:spacing w:line="360" w:lineRule="auto"/>
              <w:ind w:leftChars="0" w:firstLine="482" w:firstLineChars="200"/>
              <w:jc w:val="both"/>
              <w:rPr>
                <w:rFonts w:hint="default"/>
                <w:b/>
                <w:bCs/>
                <w:sz w:val="24"/>
                <w:szCs w:val="24"/>
                <w:highlight w:val="none"/>
                <w:u w:val="single"/>
                <w:lang w:val="en-US" w:eastAsia="zh-CN"/>
              </w:rPr>
            </w:pPr>
            <w:r>
              <w:rPr>
                <w:rFonts w:hint="eastAsia" w:cs="Times New Roman"/>
                <w:b/>
                <w:bCs/>
                <w:color w:val="auto"/>
                <w:sz w:val="24"/>
                <w:szCs w:val="24"/>
                <w:highlight w:val="none"/>
                <w:u w:val="single" w:color="auto"/>
                <w:lang w:val="en-US" w:eastAsia="zh-CN"/>
              </w:rPr>
              <w:t>高浓度废水先调节pH后，采用UA</w:t>
            </w:r>
            <w:r>
              <w:rPr>
                <w:rFonts w:hint="eastAsia" w:ascii="Times New Roman" w:hAnsi="Times New Roman" w:eastAsia="宋体" w:cs="Times New Roman"/>
                <w:b/>
                <w:bCs/>
                <w:color w:val="auto"/>
                <w:sz w:val="24"/>
                <w:szCs w:val="24"/>
                <w:highlight w:val="none"/>
                <w:u w:val="single" w:color="auto"/>
                <w:lang w:val="en-US" w:eastAsia="zh-CN"/>
              </w:rPr>
              <w:t>SB预处理，</w:t>
            </w:r>
            <w:r>
              <w:rPr>
                <w:rFonts w:hint="default" w:ascii="Times New Roman" w:hAnsi="Times New Roman" w:eastAsia="宋体" w:cs="Times New Roman"/>
                <w:b/>
                <w:bCs/>
                <w:color w:val="auto"/>
                <w:sz w:val="24"/>
                <w:szCs w:val="24"/>
                <w:highlight w:val="none"/>
                <w:u w:val="single" w:color="auto"/>
                <w:lang w:val="en-US" w:eastAsia="zh-CN"/>
              </w:rPr>
              <w:t>UASB</w:t>
            </w:r>
            <w:r>
              <w:rPr>
                <w:rFonts w:hint="eastAsia" w:ascii="Times New Roman" w:hAnsi="Times New Roman" w:eastAsia="宋体" w:cs="Times New Roman"/>
                <w:b/>
                <w:bCs/>
                <w:color w:val="auto"/>
                <w:sz w:val="24"/>
                <w:szCs w:val="24"/>
                <w:highlight w:val="none"/>
                <w:u w:val="single" w:color="auto"/>
                <w:lang w:val="en-US" w:eastAsia="zh-CN"/>
              </w:rPr>
              <w:t>装置处理效果如下：</w:t>
            </w:r>
          </w:p>
          <w:p w14:paraId="26EEF7C4">
            <w:pPr>
              <w:pStyle w:val="89"/>
              <w:numPr>
                <w:ilvl w:val="5"/>
                <w:numId w:val="0"/>
              </w:numPr>
              <w:bidi w:val="0"/>
              <w:ind w:leftChars="0"/>
              <w:rPr>
                <w:rFonts w:hint="eastAsia" w:ascii="Times New Roman" w:hAnsi="Times New Roman" w:eastAsia="宋体" w:cs="Times New Roman"/>
                <w:sz w:val="24"/>
                <w:szCs w:val="24"/>
                <w:highlight w:val="none"/>
                <w:u w:val="none" w:color="auto"/>
                <w:lang w:val="en-US" w:eastAsia="zh-CN"/>
              </w:rPr>
            </w:pPr>
            <w:r>
              <w:rPr>
                <w:rFonts w:hint="eastAsia" w:ascii="Times New Roman" w:hAnsi="Times New Roman" w:eastAsia="宋体" w:cs="Times New Roman"/>
                <w:sz w:val="24"/>
                <w:szCs w:val="24"/>
                <w:highlight w:val="none"/>
                <w:u w:val="none" w:color="auto"/>
                <w:lang w:val="en-US" w:eastAsia="zh-CN"/>
              </w:rPr>
              <w:t>表4-</w:t>
            </w:r>
            <w:r>
              <w:rPr>
                <w:rFonts w:hint="eastAsia" w:cs="Times New Roman"/>
                <w:sz w:val="24"/>
                <w:szCs w:val="24"/>
                <w:highlight w:val="none"/>
                <w:u w:val="none" w:color="auto"/>
                <w:lang w:val="en-US" w:eastAsia="zh-CN"/>
              </w:rPr>
              <w:t>11</w:t>
            </w:r>
            <w:r>
              <w:rPr>
                <w:rFonts w:hint="eastAsia" w:ascii="Times New Roman" w:hAnsi="Times New Roman" w:eastAsia="宋体" w:cs="Times New Roman"/>
                <w:sz w:val="24"/>
                <w:szCs w:val="24"/>
                <w:highlight w:val="none"/>
                <w:u w:val="none" w:color="auto"/>
                <w:lang w:val="en-US" w:eastAsia="zh-CN"/>
              </w:rPr>
              <w:t xml:space="preserve"> </w:t>
            </w:r>
            <w:r>
              <w:rPr>
                <w:rFonts w:hint="eastAsia" w:cs="Times New Roman"/>
                <w:sz w:val="24"/>
                <w:szCs w:val="24"/>
                <w:highlight w:val="none"/>
                <w:u w:val="none" w:color="auto"/>
                <w:lang w:val="en-US" w:eastAsia="zh-CN"/>
              </w:rPr>
              <w:t xml:space="preserve"> </w:t>
            </w:r>
            <w:r>
              <w:rPr>
                <w:rFonts w:hint="eastAsia" w:ascii="Times New Roman" w:hAnsi="Times New Roman" w:eastAsia="宋体" w:cs="Times New Roman"/>
                <w:sz w:val="24"/>
                <w:szCs w:val="24"/>
                <w:highlight w:val="none"/>
                <w:u w:val="none" w:color="auto"/>
                <w:lang w:val="en-US" w:eastAsia="zh-CN"/>
              </w:rPr>
              <w:t xml:space="preserve"> </w:t>
            </w:r>
            <w:r>
              <w:rPr>
                <w:rFonts w:hint="eastAsia" w:cs="Times New Roman"/>
                <w:sz w:val="24"/>
                <w:szCs w:val="24"/>
                <w:highlight w:val="none"/>
                <w:u w:val="none" w:color="auto"/>
                <w:lang w:val="en-US" w:eastAsia="zh-CN"/>
              </w:rPr>
              <w:t>健维公司高浓度生产废水去除效率</w:t>
            </w:r>
            <w:r>
              <w:rPr>
                <w:rFonts w:hint="eastAsia" w:ascii="Times New Roman" w:hAnsi="Times New Roman" w:eastAsia="宋体" w:cs="Times New Roman"/>
                <w:sz w:val="24"/>
                <w:szCs w:val="24"/>
                <w:highlight w:val="none"/>
                <w:u w:val="none" w:color="auto"/>
                <w:lang w:val="en-US" w:eastAsia="zh-CN"/>
              </w:rPr>
              <w:t>分析</w:t>
            </w:r>
          </w:p>
          <w:tbl>
            <w:tblPr>
              <w:tblStyle w:val="27"/>
              <w:tblW w:w="8181" w:type="dxa"/>
              <w:tblInd w:w="-2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09"/>
              <w:gridCol w:w="909"/>
              <w:gridCol w:w="909"/>
              <w:gridCol w:w="909"/>
              <w:gridCol w:w="909"/>
              <w:gridCol w:w="909"/>
              <w:gridCol w:w="909"/>
              <w:gridCol w:w="909"/>
              <w:gridCol w:w="909"/>
            </w:tblGrid>
            <w:tr w14:paraId="179D024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8" w:hRule="atLeast"/>
              </w:trPr>
              <w:tc>
                <w:tcPr>
                  <w:tcW w:w="1818" w:type="dxa"/>
                  <w:gridSpan w:val="2"/>
                  <w:tcBorders>
                    <w:tl2br w:val="nil"/>
                    <w:tr2bl w:val="nil"/>
                  </w:tcBorders>
                  <w:shd w:val="clear" w:color="auto" w:fill="auto"/>
                  <w:vAlign w:val="center"/>
                </w:tcPr>
                <w:p w14:paraId="5F1ABBE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single"/>
                    </w:rPr>
                  </w:pPr>
                  <w:r>
                    <w:rPr>
                      <w:rFonts w:hint="eastAsia" w:ascii="宋体" w:hAnsi="宋体" w:eastAsia="宋体" w:cs="宋体"/>
                      <w:b/>
                      <w:bCs/>
                      <w:i w:val="0"/>
                      <w:iCs w:val="0"/>
                      <w:color w:val="000000"/>
                      <w:kern w:val="0"/>
                      <w:sz w:val="21"/>
                      <w:szCs w:val="21"/>
                      <w:highlight w:val="none"/>
                      <w:u w:val="single"/>
                      <w:lang w:val="en-US" w:eastAsia="zh-CN" w:bidi="ar"/>
                    </w:rPr>
                    <w:t>水质指标</w:t>
                  </w:r>
                </w:p>
              </w:tc>
              <w:tc>
                <w:tcPr>
                  <w:tcW w:w="909" w:type="dxa"/>
                  <w:tcBorders>
                    <w:tl2br w:val="nil"/>
                    <w:tr2bl w:val="nil"/>
                  </w:tcBorders>
                  <w:shd w:val="clear" w:color="auto" w:fill="auto"/>
                  <w:vAlign w:val="center"/>
                </w:tcPr>
                <w:p w14:paraId="223E0FC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pH</w:t>
                  </w:r>
                </w:p>
              </w:tc>
              <w:tc>
                <w:tcPr>
                  <w:tcW w:w="909" w:type="dxa"/>
                  <w:tcBorders>
                    <w:tl2br w:val="nil"/>
                    <w:tr2bl w:val="nil"/>
                  </w:tcBorders>
                  <w:shd w:val="clear" w:color="auto" w:fill="auto"/>
                  <w:vAlign w:val="center"/>
                </w:tcPr>
                <w:p w14:paraId="0077C9F3">
                  <w:pPr>
                    <w:keepNext w:val="0"/>
                    <w:keepLines w:val="0"/>
                    <w:widowControl/>
                    <w:suppressLineNumbers w:val="0"/>
                    <w:jc w:val="center"/>
                    <w:textAlignment w:val="center"/>
                    <w:rPr>
                      <w:rStyle w:val="95"/>
                      <w:rFonts w:eastAsia="宋体"/>
                      <w:b/>
                      <w:bCs/>
                      <w:sz w:val="21"/>
                      <w:szCs w:val="21"/>
                      <w:highlight w:val="none"/>
                      <w:u w:val="single"/>
                      <w:lang w:val="en-US" w:eastAsia="zh-CN" w:bidi="ar"/>
                    </w:rPr>
                  </w:pPr>
                  <w:r>
                    <w:rPr>
                      <w:rStyle w:val="95"/>
                      <w:rFonts w:eastAsia="宋体"/>
                      <w:b/>
                      <w:bCs/>
                      <w:sz w:val="21"/>
                      <w:szCs w:val="21"/>
                      <w:highlight w:val="none"/>
                      <w:u w:val="single"/>
                      <w:lang w:val="en-US" w:eastAsia="zh-CN" w:bidi="ar"/>
                    </w:rPr>
                    <w:t>COD</w:t>
                  </w:r>
                  <w:r>
                    <w:rPr>
                      <w:rStyle w:val="96"/>
                      <w:rFonts w:eastAsia="宋体"/>
                      <w:b/>
                      <w:bCs/>
                      <w:sz w:val="21"/>
                      <w:szCs w:val="21"/>
                      <w:highlight w:val="none"/>
                      <w:u w:val="single"/>
                      <w:lang w:val="en-US" w:eastAsia="zh-CN" w:bidi="ar"/>
                    </w:rPr>
                    <w:t>Cr</w:t>
                  </w:r>
                </w:p>
                <w:p w14:paraId="781269C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(mg/l)</w:t>
                  </w:r>
                </w:p>
              </w:tc>
              <w:tc>
                <w:tcPr>
                  <w:tcW w:w="909" w:type="dxa"/>
                  <w:tcBorders>
                    <w:tl2br w:val="nil"/>
                    <w:tr2bl w:val="nil"/>
                  </w:tcBorders>
                  <w:shd w:val="clear" w:color="auto" w:fill="auto"/>
                  <w:vAlign w:val="center"/>
                </w:tcPr>
                <w:p w14:paraId="05C9B6D2">
                  <w:pPr>
                    <w:keepNext w:val="0"/>
                    <w:keepLines w:val="0"/>
                    <w:widowControl/>
                    <w:suppressLineNumbers w:val="0"/>
                    <w:jc w:val="center"/>
                    <w:textAlignment w:val="center"/>
                    <w:rPr>
                      <w:rStyle w:val="95"/>
                      <w:rFonts w:eastAsia="宋体"/>
                      <w:b/>
                      <w:bCs/>
                      <w:sz w:val="21"/>
                      <w:szCs w:val="21"/>
                      <w:highlight w:val="none"/>
                      <w:u w:val="single"/>
                      <w:lang w:val="en-US" w:eastAsia="zh-CN" w:bidi="ar"/>
                    </w:rPr>
                  </w:pPr>
                  <w:r>
                    <w:rPr>
                      <w:rStyle w:val="95"/>
                      <w:rFonts w:eastAsia="宋体"/>
                      <w:b/>
                      <w:bCs/>
                      <w:sz w:val="21"/>
                      <w:szCs w:val="21"/>
                      <w:highlight w:val="none"/>
                      <w:u w:val="single"/>
                      <w:lang w:val="en-US" w:eastAsia="zh-CN" w:bidi="ar"/>
                    </w:rPr>
                    <w:t>BOD</w:t>
                  </w:r>
                  <w:r>
                    <w:rPr>
                      <w:rStyle w:val="96"/>
                      <w:rFonts w:eastAsia="宋体"/>
                      <w:b/>
                      <w:bCs/>
                      <w:sz w:val="21"/>
                      <w:szCs w:val="21"/>
                      <w:highlight w:val="none"/>
                      <w:u w:val="single"/>
                      <w:lang w:val="en-US" w:eastAsia="zh-CN" w:bidi="ar"/>
                    </w:rPr>
                    <w:t>5</w:t>
                  </w:r>
                </w:p>
                <w:p w14:paraId="12ABBE2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(mg/l)</w:t>
                  </w:r>
                </w:p>
              </w:tc>
              <w:tc>
                <w:tcPr>
                  <w:tcW w:w="909" w:type="dxa"/>
                  <w:tcBorders>
                    <w:tl2br w:val="nil"/>
                    <w:tr2bl w:val="nil"/>
                  </w:tcBorders>
                  <w:shd w:val="clear" w:color="auto" w:fill="auto"/>
                  <w:vAlign w:val="center"/>
                </w:tcPr>
                <w:p w14:paraId="766B8ABA">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SS</w:t>
                  </w:r>
                </w:p>
                <w:p w14:paraId="7E09734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(mg/l)</w:t>
                  </w:r>
                </w:p>
              </w:tc>
              <w:tc>
                <w:tcPr>
                  <w:tcW w:w="909" w:type="dxa"/>
                  <w:tcBorders>
                    <w:tl2br w:val="nil"/>
                    <w:tr2bl w:val="nil"/>
                  </w:tcBorders>
                  <w:shd w:val="clear" w:color="auto" w:fill="auto"/>
                  <w:vAlign w:val="center"/>
                </w:tcPr>
                <w:p w14:paraId="486D143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single"/>
                    </w:rPr>
                  </w:pPr>
                  <w:r>
                    <w:rPr>
                      <w:rFonts w:hint="eastAsia" w:ascii="宋体" w:hAnsi="宋体" w:eastAsia="宋体" w:cs="宋体"/>
                      <w:b/>
                      <w:bCs/>
                      <w:i w:val="0"/>
                      <w:iCs w:val="0"/>
                      <w:color w:val="000000"/>
                      <w:kern w:val="0"/>
                      <w:sz w:val="21"/>
                      <w:szCs w:val="21"/>
                      <w:highlight w:val="none"/>
                      <w:u w:val="single"/>
                      <w:lang w:val="en-US" w:eastAsia="zh-CN" w:bidi="ar"/>
                    </w:rPr>
                    <w:t>氨氮</w:t>
                  </w:r>
                  <w:r>
                    <w:rPr>
                      <w:rStyle w:val="95"/>
                      <w:rFonts w:eastAsia="宋体"/>
                      <w:b/>
                      <w:bCs/>
                      <w:sz w:val="21"/>
                      <w:szCs w:val="21"/>
                      <w:highlight w:val="none"/>
                      <w:u w:val="single"/>
                      <w:lang w:val="en-US" w:eastAsia="zh-CN" w:bidi="ar"/>
                    </w:rPr>
                    <w:t>(mg/l)</w:t>
                  </w:r>
                </w:p>
              </w:tc>
              <w:tc>
                <w:tcPr>
                  <w:tcW w:w="909" w:type="dxa"/>
                  <w:tcBorders>
                    <w:tl2br w:val="nil"/>
                    <w:tr2bl w:val="nil"/>
                  </w:tcBorders>
                  <w:shd w:val="clear" w:color="auto" w:fill="auto"/>
                  <w:vAlign w:val="center"/>
                </w:tcPr>
                <w:p w14:paraId="22BAEDA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single"/>
                    </w:rPr>
                  </w:pPr>
                  <w:r>
                    <w:rPr>
                      <w:rFonts w:hint="eastAsia" w:ascii="宋体" w:hAnsi="宋体" w:eastAsia="宋体" w:cs="宋体"/>
                      <w:b/>
                      <w:bCs/>
                      <w:i w:val="0"/>
                      <w:iCs w:val="0"/>
                      <w:color w:val="000000"/>
                      <w:kern w:val="0"/>
                      <w:sz w:val="21"/>
                      <w:szCs w:val="21"/>
                      <w:highlight w:val="none"/>
                      <w:u w:val="single"/>
                      <w:lang w:val="en-US" w:eastAsia="zh-CN" w:bidi="ar"/>
                    </w:rPr>
                    <w:t>总氮(mg/l)</w:t>
                  </w:r>
                </w:p>
              </w:tc>
              <w:tc>
                <w:tcPr>
                  <w:tcW w:w="909" w:type="dxa"/>
                  <w:tcBorders>
                    <w:tl2br w:val="nil"/>
                    <w:tr2bl w:val="nil"/>
                  </w:tcBorders>
                  <w:shd w:val="clear" w:color="auto" w:fill="auto"/>
                  <w:vAlign w:val="center"/>
                </w:tcPr>
                <w:p w14:paraId="308FC50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single"/>
                    </w:rPr>
                  </w:pPr>
                  <w:r>
                    <w:rPr>
                      <w:rFonts w:hint="eastAsia" w:ascii="宋体" w:hAnsi="宋体" w:eastAsia="宋体" w:cs="宋体"/>
                      <w:b/>
                      <w:bCs/>
                      <w:i w:val="0"/>
                      <w:iCs w:val="0"/>
                      <w:color w:val="000000"/>
                      <w:kern w:val="0"/>
                      <w:sz w:val="21"/>
                      <w:szCs w:val="21"/>
                      <w:highlight w:val="none"/>
                      <w:u w:val="single"/>
                      <w:lang w:val="en-US" w:eastAsia="zh-CN" w:bidi="ar"/>
                    </w:rPr>
                    <w:t>总磷(mg/l)</w:t>
                  </w:r>
                </w:p>
              </w:tc>
            </w:tr>
            <w:tr w14:paraId="505CAB2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909" w:type="dxa"/>
                  <w:vMerge w:val="restart"/>
                  <w:tcBorders>
                    <w:tl2br w:val="nil"/>
                    <w:tr2bl w:val="nil"/>
                  </w:tcBorders>
                  <w:shd w:val="clear" w:color="auto" w:fill="auto"/>
                  <w:vAlign w:val="center"/>
                </w:tcPr>
                <w:p w14:paraId="0B35C9C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UASB</w:t>
                  </w:r>
                </w:p>
              </w:tc>
              <w:tc>
                <w:tcPr>
                  <w:tcW w:w="909" w:type="dxa"/>
                  <w:tcBorders>
                    <w:tl2br w:val="nil"/>
                    <w:tr2bl w:val="nil"/>
                  </w:tcBorders>
                  <w:shd w:val="clear" w:color="auto" w:fill="auto"/>
                  <w:vAlign w:val="center"/>
                </w:tcPr>
                <w:p w14:paraId="0F8ECA0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single"/>
                    </w:rPr>
                  </w:pPr>
                  <w:r>
                    <w:rPr>
                      <w:rFonts w:hint="eastAsia" w:ascii="宋体" w:hAnsi="宋体" w:eastAsia="宋体" w:cs="宋体"/>
                      <w:b/>
                      <w:bCs/>
                      <w:i w:val="0"/>
                      <w:iCs w:val="0"/>
                      <w:color w:val="000000"/>
                      <w:kern w:val="0"/>
                      <w:sz w:val="21"/>
                      <w:szCs w:val="21"/>
                      <w:highlight w:val="none"/>
                      <w:u w:val="single"/>
                      <w:lang w:val="en-US" w:eastAsia="zh-CN" w:bidi="ar"/>
                    </w:rPr>
                    <w:t>进水</w:t>
                  </w:r>
                </w:p>
              </w:tc>
              <w:tc>
                <w:tcPr>
                  <w:tcW w:w="909" w:type="dxa"/>
                  <w:tcBorders>
                    <w:tl2br w:val="nil"/>
                    <w:tr2bl w:val="nil"/>
                  </w:tcBorders>
                  <w:shd w:val="clear" w:color="auto" w:fill="auto"/>
                  <w:vAlign w:val="center"/>
                </w:tcPr>
                <w:p w14:paraId="0AD46C2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lang w:val="en-US"/>
                    </w:rPr>
                  </w:pPr>
                  <w:r>
                    <w:rPr>
                      <w:rFonts w:hint="eastAsia" w:ascii="Times New Roman" w:hAnsi="Times New Roman" w:eastAsia="宋体" w:cs="Times New Roman"/>
                      <w:b/>
                      <w:bCs/>
                      <w:i w:val="0"/>
                      <w:iCs w:val="0"/>
                      <w:color w:val="000000"/>
                      <w:kern w:val="0"/>
                      <w:sz w:val="21"/>
                      <w:szCs w:val="21"/>
                      <w:highlight w:val="none"/>
                      <w:u w:val="single"/>
                      <w:lang w:val="en-US" w:eastAsia="zh-CN" w:bidi="ar"/>
                    </w:rPr>
                    <w:t>4-8</w:t>
                  </w:r>
                </w:p>
              </w:tc>
              <w:tc>
                <w:tcPr>
                  <w:tcW w:w="909" w:type="dxa"/>
                  <w:tcBorders>
                    <w:tl2br w:val="nil"/>
                    <w:tr2bl w:val="nil"/>
                  </w:tcBorders>
                  <w:shd w:val="clear" w:color="auto" w:fill="auto"/>
                  <w:vAlign w:val="center"/>
                </w:tcPr>
                <w:p w14:paraId="3E99312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lang w:val="en-US" w:eastAsia="zh-CN"/>
                    </w:rPr>
                  </w:pPr>
                  <w:r>
                    <w:rPr>
                      <w:rFonts w:hint="eastAsia" w:ascii="Times New Roman" w:hAnsi="Times New Roman" w:eastAsia="宋体" w:cs="Times New Roman"/>
                      <w:b/>
                      <w:bCs/>
                      <w:i w:val="0"/>
                      <w:iCs w:val="0"/>
                      <w:color w:val="000000"/>
                      <w:sz w:val="21"/>
                      <w:szCs w:val="21"/>
                      <w:highlight w:val="none"/>
                      <w:u w:val="single"/>
                      <w:lang w:val="en-US" w:eastAsia="zh-CN"/>
                    </w:rPr>
                    <w:t>14892.0760</w:t>
                  </w:r>
                </w:p>
              </w:tc>
              <w:tc>
                <w:tcPr>
                  <w:tcW w:w="909" w:type="dxa"/>
                  <w:tcBorders>
                    <w:tl2br w:val="nil"/>
                    <w:tr2bl w:val="nil"/>
                  </w:tcBorders>
                  <w:shd w:val="clear" w:color="auto" w:fill="auto"/>
                  <w:vAlign w:val="center"/>
                </w:tcPr>
                <w:p w14:paraId="6C4C2DA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lang w:val="en-US" w:eastAsia="zh-CN"/>
                    </w:rPr>
                  </w:pPr>
                  <w:r>
                    <w:rPr>
                      <w:rFonts w:hint="eastAsia" w:ascii="Times New Roman" w:hAnsi="Times New Roman" w:eastAsia="宋体" w:cs="Times New Roman"/>
                      <w:b/>
                      <w:bCs/>
                      <w:i w:val="0"/>
                      <w:iCs w:val="0"/>
                      <w:color w:val="000000"/>
                      <w:sz w:val="21"/>
                      <w:szCs w:val="21"/>
                      <w:highlight w:val="none"/>
                      <w:u w:val="single"/>
                      <w:lang w:val="en-US" w:eastAsia="zh-CN"/>
                    </w:rPr>
                    <w:t>4953.1144</w:t>
                  </w:r>
                </w:p>
              </w:tc>
              <w:tc>
                <w:tcPr>
                  <w:tcW w:w="909" w:type="dxa"/>
                  <w:tcBorders>
                    <w:tl2br w:val="nil"/>
                    <w:tr2bl w:val="nil"/>
                  </w:tcBorders>
                  <w:shd w:val="clear" w:color="auto" w:fill="auto"/>
                  <w:vAlign w:val="center"/>
                </w:tcPr>
                <w:p w14:paraId="6D81E37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lang w:val="en-US" w:eastAsia="zh-CN"/>
                    </w:rPr>
                  </w:pPr>
                  <w:r>
                    <w:rPr>
                      <w:rFonts w:hint="eastAsia" w:ascii="Times New Roman" w:hAnsi="Times New Roman" w:eastAsia="宋体" w:cs="Times New Roman"/>
                      <w:b/>
                      <w:bCs/>
                      <w:i w:val="0"/>
                      <w:iCs w:val="0"/>
                      <w:color w:val="000000"/>
                      <w:sz w:val="21"/>
                      <w:szCs w:val="21"/>
                      <w:highlight w:val="none"/>
                      <w:u w:val="single"/>
                      <w:lang w:val="en-US" w:eastAsia="zh-CN"/>
                    </w:rPr>
                    <w:t>/</w:t>
                  </w:r>
                </w:p>
              </w:tc>
              <w:tc>
                <w:tcPr>
                  <w:tcW w:w="909" w:type="dxa"/>
                  <w:tcBorders>
                    <w:tl2br w:val="nil"/>
                    <w:tr2bl w:val="nil"/>
                  </w:tcBorders>
                  <w:shd w:val="clear" w:color="auto" w:fill="auto"/>
                  <w:vAlign w:val="center"/>
                </w:tcPr>
                <w:p w14:paraId="12615C6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lang w:val="en-US" w:eastAsia="zh-CN"/>
                    </w:rPr>
                  </w:pPr>
                  <w:r>
                    <w:rPr>
                      <w:rFonts w:hint="eastAsia" w:ascii="Times New Roman" w:hAnsi="Times New Roman" w:eastAsia="宋体" w:cs="Times New Roman"/>
                      <w:b/>
                      <w:bCs/>
                      <w:i w:val="0"/>
                      <w:iCs w:val="0"/>
                      <w:color w:val="000000"/>
                      <w:sz w:val="21"/>
                      <w:szCs w:val="21"/>
                      <w:highlight w:val="none"/>
                      <w:u w:val="single"/>
                      <w:lang w:val="en-US" w:eastAsia="zh-CN"/>
                    </w:rPr>
                    <w:t>/</w:t>
                  </w:r>
                </w:p>
              </w:tc>
              <w:tc>
                <w:tcPr>
                  <w:tcW w:w="909" w:type="dxa"/>
                  <w:tcBorders>
                    <w:tl2br w:val="nil"/>
                    <w:tr2bl w:val="nil"/>
                  </w:tcBorders>
                  <w:shd w:val="clear" w:color="auto" w:fill="auto"/>
                  <w:vAlign w:val="center"/>
                </w:tcPr>
                <w:p w14:paraId="6F37FA7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lang w:val="en-US" w:eastAsia="zh-CN"/>
                    </w:rPr>
                  </w:pPr>
                  <w:r>
                    <w:rPr>
                      <w:rFonts w:hint="eastAsia" w:ascii="Times New Roman" w:hAnsi="Times New Roman" w:eastAsia="宋体" w:cs="Times New Roman"/>
                      <w:b/>
                      <w:bCs/>
                      <w:i w:val="0"/>
                      <w:iCs w:val="0"/>
                      <w:color w:val="000000"/>
                      <w:sz w:val="21"/>
                      <w:szCs w:val="21"/>
                      <w:highlight w:val="none"/>
                      <w:u w:val="single"/>
                      <w:lang w:val="en-US" w:eastAsia="zh-CN"/>
                    </w:rPr>
                    <w:t>87.6803</w:t>
                  </w:r>
                </w:p>
              </w:tc>
              <w:tc>
                <w:tcPr>
                  <w:tcW w:w="909" w:type="dxa"/>
                  <w:tcBorders>
                    <w:tl2br w:val="nil"/>
                    <w:tr2bl w:val="nil"/>
                  </w:tcBorders>
                  <w:shd w:val="clear" w:color="auto" w:fill="auto"/>
                  <w:vAlign w:val="center"/>
                </w:tcPr>
                <w:p w14:paraId="3EC265B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lang w:val="en-US" w:eastAsia="zh-CN"/>
                    </w:rPr>
                  </w:pPr>
                  <w:r>
                    <w:rPr>
                      <w:rFonts w:hint="eastAsia" w:ascii="Times New Roman" w:hAnsi="Times New Roman" w:eastAsia="宋体" w:cs="Times New Roman"/>
                      <w:b/>
                      <w:bCs/>
                      <w:i w:val="0"/>
                      <w:iCs w:val="0"/>
                      <w:color w:val="000000"/>
                      <w:sz w:val="21"/>
                      <w:szCs w:val="21"/>
                      <w:highlight w:val="none"/>
                      <w:u w:val="single"/>
                      <w:lang w:val="en-US" w:eastAsia="zh-CN"/>
                    </w:rPr>
                    <w:t>10.3003</w:t>
                  </w:r>
                </w:p>
              </w:tc>
            </w:tr>
            <w:tr w14:paraId="7F25BCA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909" w:type="dxa"/>
                  <w:vMerge w:val="continue"/>
                  <w:tcBorders>
                    <w:tl2br w:val="nil"/>
                    <w:tr2bl w:val="nil"/>
                  </w:tcBorders>
                  <w:shd w:val="clear" w:color="auto" w:fill="auto"/>
                  <w:vAlign w:val="center"/>
                </w:tcPr>
                <w:p w14:paraId="077644A1">
                  <w:pPr>
                    <w:jc w:val="center"/>
                    <w:rPr>
                      <w:rFonts w:hint="default" w:ascii="Times New Roman" w:hAnsi="Times New Roman" w:eastAsia="宋体" w:cs="Times New Roman"/>
                      <w:b/>
                      <w:bCs/>
                      <w:i w:val="0"/>
                      <w:iCs w:val="0"/>
                      <w:color w:val="000000"/>
                      <w:sz w:val="21"/>
                      <w:szCs w:val="21"/>
                      <w:highlight w:val="none"/>
                      <w:u w:val="single"/>
                    </w:rPr>
                  </w:pPr>
                </w:p>
              </w:tc>
              <w:tc>
                <w:tcPr>
                  <w:tcW w:w="909" w:type="dxa"/>
                  <w:tcBorders>
                    <w:tl2br w:val="nil"/>
                    <w:tr2bl w:val="nil"/>
                  </w:tcBorders>
                  <w:shd w:val="clear" w:color="auto" w:fill="auto"/>
                  <w:vAlign w:val="center"/>
                </w:tcPr>
                <w:p w14:paraId="60A4674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single"/>
                    </w:rPr>
                  </w:pPr>
                  <w:r>
                    <w:rPr>
                      <w:rFonts w:hint="eastAsia" w:ascii="宋体" w:hAnsi="宋体" w:eastAsia="宋体" w:cs="宋体"/>
                      <w:b/>
                      <w:bCs/>
                      <w:i w:val="0"/>
                      <w:iCs w:val="0"/>
                      <w:color w:val="000000"/>
                      <w:kern w:val="0"/>
                      <w:sz w:val="21"/>
                      <w:szCs w:val="21"/>
                      <w:highlight w:val="none"/>
                      <w:u w:val="single"/>
                      <w:lang w:val="en-US" w:eastAsia="zh-CN" w:bidi="ar"/>
                    </w:rPr>
                    <w:t>出水</w:t>
                  </w:r>
                </w:p>
              </w:tc>
              <w:tc>
                <w:tcPr>
                  <w:tcW w:w="909" w:type="dxa"/>
                  <w:tcBorders>
                    <w:tl2br w:val="nil"/>
                    <w:tr2bl w:val="nil"/>
                  </w:tcBorders>
                  <w:shd w:val="clear" w:color="auto" w:fill="auto"/>
                  <w:vAlign w:val="center"/>
                </w:tcPr>
                <w:p w14:paraId="7B38C58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7</w:t>
                  </w:r>
                </w:p>
              </w:tc>
              <w:tc>
                <w:tcPr>
                  <w:tcW w:w="909" w:type="dxa"/>
                  <w:tcBorders>
                    <w:tl2br w:val="nil"/>
                    <w:tr2bl w:val="nil"/>
                  </w:tcBorders>
                  <w:shd w:val="clear" w:color="auto" w:fill="auto"/>
                  <w:vAlign w:val="center"/>
                </w:tcPr>
                <w:p w14:paraId="1430C5D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lang w:val="en-US" w:eastAsia="zh-CN"/>
                    </w:rPr>
                  </w:pPr>
                  <w:r>
                    <w:rPr>
                      <w:rFonts w:hint="eastAsia" w:ascii="Times New Roman" w:hAnsi="Times New Roman" w:eastAsia="宋体" w:cs="Times New Roman"/>
                      <w:b/>
                      <w:bCs/>
                      <w:i w:val="0"/>
                      <w:iCs w:val="0"/>
                      <w:color w:val="000000"/>
                      <w:sz w:val="21"/>
                      <w:szCs w:val="21"/>
                      <w:highlight w:val="none"/>
                      <w:u w:val="single"/>
                      <w:lang w:val="en-US" w:eastAsia="zh-CN"/>
                    </w:rPr>
                    <w:t>3723.0190</w:t>
                  </w:r>
                </w:p>
              </w:tc>
              <w:tc>
                <w:tcPr>
                  <w:tcW w:w="909" w:type="dxa"/>
                  <w:tcBorders>
                    <w:tl2br w:val="nil"/>
                    <w:tr2bl w:val="nil"/>
                  </w:tcBorders>
                  <w:shd w:val="clear" w:color="auto" w:fill="auto"/>
                  <w:vAlign w:val="center"/>
                </w:tcPr>
                <w:p w14:paraId="3667EFC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lang w:val="en-US" w:eastAsia="zh-CN"/>
                    </w:rPr>
                  </w:pPr>
                  <w:r>
                    <w:rPr>
                      <w:rFonts w:hint="eastAsia" w:ascii="Times New Roman" w:hAnsi="Times New Roman" w:eastAsia="宋体" w:cs="Times New Roman"/>
                      <w:b/>
                      <w:bCs/>
                      <w:i w:val="0"/>
                      <w:iCs w:val="0"/>
                      <w:color w:val="000000"/>
                      <w:sz w:val="21"/>
                      <w:szCs w:val="21"/>
                      <w:highlight w:val="none"/>
                      <w:u w:val="single"/>
                      <w:lang w:val="en-US" w:eastAsia="zh-CN"/>
                    </w:rPr>
                    <w:t>1238.2786</w:t>
                  </w:r>
                </w:p>
              </w:tc>
              <w:tc>
                <w:tcPr>
                  <w:tcW w:w="909" w:type="dxa"/>
                  <w:tcBorders>
                    <w:tl2br w:val="nil"/>
                    <w:tr2bl w:val="nil"/>
                  </w:tcBorders>
                  <w:shd w:val="clear" w:color="auto" w:fill="auto"/>
                  <w:vAlign w:val="center"/>
                </w:tcPr>
                <w:p w14:paraId="2F0D4E3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lang w:val="en-US" w:eastAsia="zh-CN"/>
                    </w:rPr>
                  </w:pPr>
                  <w:r>
                    <w:rPr>
                      <w:rFonts w:hint="eastAsia" w:ascii="Times New Roman" w:hAnsi="Times New Roman" w:eastAsia="宋体" w:cs="Times New Roman"/>
                      <w:b/>
                      <w:bCs/>
                      <w:i w:val="0"/>
                      <w:iCs w:val="0"/>
                      <w:color w:val="000000"/>
                      <w:sz w:val="21"/>
                      <w:szCs w:val="21"/>
                      <w:highlight w:val="none"/>
                      <w:u w:val="single"/>
                      <w:lang w:val="en-US" w:eastAsia="zh-CN"/>
                    </w:rPr>
                    <w:t>/</w:t>
                  </w:r>
                </w:p>
              </w:tc>
              <w:tc>
                <w:tcPr>
                  <w:tcW w:w="909" w:type="dxa"/>
                  <w:tcBorders>
                    <w:tl2br w:val="nil"/>
                    <w:tr2bl w:val="nil"/>
                  </w:tcBorders>
                  <w:shd w:val="clear" w:color="auto" w:fill="auto"/>
                  <w:vAlign w:val="center"/>
                </w:tcPr>
                <w:p w14:paraId="16B8FE76">
                  <w:pPr>
                    <w:keepNext w:val="0"/>
                    <w:keepLines w:val="0"/>
                    <w:widowControl/>
                    <w:suppressLineNumbers w:val="0"/>
                    <w:jc w:val="center"/>
                    <w:textAlignment w:val="center"/>
                    <w:rPr>
                      <w:rFonts w:hint="eastAsia" w:ascii="Times New Roman" w:hAnsi="Times New Roman" w:eastAsia="宋体" w:cs="Times New Roman"/>
                      <w:b/>
                      <w:bCs/>
                      <w:i w:val="0"/>
                      <w:iCs w:val="0"/>
                      <w:color w:val="000000"/>
                      <w:sz w:val="21"/>
                      <w:szCs w:val="21"/>
                      <w:highlight w:val="none"/>
                      <w:u w:val="single"/>
                      <w:lang w:val="en-US" w:eastAsia="zh-CN"/>
                    </w:rPr>
                  </w:pPr>
                  <w:r>
                    <w:rPr>
                      <w:rFonts w:hint="eastAsia" w:ascii="Times New Roman" w:hAnsi="Times New Roman" w:eastAsia="宋体" w:cs="Times New Roman"/>
                      <w:b/>
                      <w:bCs/>
                      <w:i w:val="0"/>
                      <w:iCs w:val="0"/>
                      <w:color w:val="000000"/>
                      <w:sz w:val="21"/>
                      <w:szCs w:val="21"/>
                      <w:highlight w:val="none"/>
                      <w:u w:val="single"/>
                      <w:lang w:val="en-US" w:eastAsia="zh-CN"/>
                    </w:rPr>
                    <w:t>/</w:t>
                  </w:r>
                </w:p>
              </w:tc>
              <w:tc>
                <w:tcPr>
                  <w:tcW w:w="909" w:type="dxa"/>
                  <w:tcBorders>
                    <w:tl2br w:val="nil"/>
                    <w:tr2bl w:val="nil"/>
                  </w:tcBorders>
                  <w:shd w:val="clear" w:color="auto" w:fill="auto"/>
                  <w:vAlign w:val="center"/>
                </w:tcPr>
                <w:p w14:paraId="4FDA14F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lang w:val="en-US" w:eastAsia="zh-CN"/>
                    </w:rPr>
                  </w:pPr>
                  <w:r>
                    <w:rPr>
                      <w:rFonts w:hint="eastAsia" w:ascii="Times New Roman" w:hAnsi="Times New Roman" w:eastAsia="宋体" w:cs="Times New Roman"/>
                      <w:b/>
                      <w:bCs/>
                      <w:i w:val="0"/>
                      <w:iCs w:val="0"/>
                      <w:color w:val="000000"/>
                      <w:sz w:val="21"/>
                      <w:szCs w:val="21"/>
                      <w:highlight w:val="none"/>
                      <w:u w:val="single"/>
                      <w:lang w:val="en-US" w:eastAsia="zh-CN"/>
                    </w:rPr>
                    <w:t>43.8402</w:t>
                  </w:r>
                </w:p>
              </w:tc>
              <w:tc>
                <w:tcPr>
                  <w:tcW w:w="909" w:type="dxa"/>
                  <w:tcBorders>
                    <w:tl2br w:val="nil"/>
                    <w:tr2bl w:val="nil"/>
                  </w:tcBorders>
                  <w:shd w:val="clear" w:color="auto" w:fill="auto"/>
                  <w:vAlign w:val="center"/>
                </w:tcPr>
                <w:p w14:paraId="720216B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lang w:val="en-US" w:eastAsia="zh-CN"/>
                    </w:rPr>
                  </w:pPr>
                  <w:r>
                    <w:rPr>
                      <w:rFonts w:hint="eastAsia" w:ascii="Times New Roman" w:hAnsi="Times New Roman" w:eastAsia="宋体" w:cs="Times New Roman"/>
                      <w:b/>
                      <w:bCs/>
                      <w:i w:val="0"/>
                      <w:iCs w:val="0"/>
                      <w:color w:val="000000"/>
                      <w:sz w:val="21"/>
                      <w:szCs w:val="21"/>
                      <w:highlight w:val="none"/>
                      <w:u w:val="single"/>
                      <w:lang w:val="en-US" w:eastAsia="zh-CN"/>
                    </w:rPr>
                    <w:t>9.2702</w:t>
                  </w:r>
                </w:p>
              </w:tc>
            </w:tr>
            <w:tr w14:paraId="502FAA2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909" w:type="dxa"/>
                  <w:vMerge w:val="continue"/>
                  <w:tcBorders>
                    <w:tl2br w:val="nil"/>
                    <w:tr2bl w:val="nil"/>
                  </w:tcBorders>
                  <w:shd w:val="clear" w:color="auto" w:fill="auto"/>
                  <w:vAlign w:val="center"/>
                </w:tcPr>
                <w:p w14:paraId="42839231">
                  <w:pPr>
                    <w:jc w:val="center"/>
                    <w:rPr>
                      <w:rFonts w:hint="default" w:ascii="Times New Roman" w:hAnsi="Times New Roman" w:eastAsia="宋体" w:cs="Times New Roman"/>
                      <w:b/>
                      <w:bCs/>
                      <w:i w:val="0"/>
                      <w:iCs w:val="0"/>
                      <w:color w:val="000000"/>
                      <w:sz w:val="21"/>
                      <w:szCs w:val="21"/>
                      <w:highlight w:val="none"/>
                      <w:u w:val="single"/>
                    </w:rPr>
                  </w:pPr>
                </w:p>
              </w:tc>
              <w:tc>
                <w:tcPr>
                  <w:tcW w:w="909" w:type="dxa"/>
                  <w:tcBorders>
                    <w:tl2br w:val="nil"/>
                    <w:tr2bl w:val="nil"/>
                  </w:tcBorders>
                  <w:shd w:val="clear" w:color="auto" w:fill="auto"/>
                  <w:vAlign w:val="center"/>
                </w:tcPr>
                <w:p w14:paraId="6817DB8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single"/>
                    </w:rPr>
                  </w:pPr>
                  <w:r>
                    <w:rPr>
                      <w:rFonts w:hint="eastAsia" w:ascii="宋体" w:hAnsi="宋体" w:eastAsia="宋体" w:cs="宋体"/>
                      <w:b/>
                      <w:bCs/>
                      <w:i w:val="0"/>
                      <w:iCs w:val="0"/>
                      <w:color w:val="000000"/>
                      <w:kern w:val="0"/>
                      <w:sz w:val="21"/>
                      <w:szCs w:val="21"/>
                      <w:highlight w:val="none"/>
                      <w:u w:val="single"/>
                      <w:lang w:val="en-US" w:eastAsia="zh-CN" w:bidi="ar"/>
                    </w:rPr>
                    <w:t>去除率</w:t>
                  </w:r>
                  <w:r>
                    <w:rPr>
                      <w:rStyle w:val="95"/>
                      <w:rFonts w:eastAsia="宋体"/>
                      <w:b/>
                      <w:bCs/>
                      <w:sz w:val="21"/>
                      <w:szCs w:val="21"/>
                      <w:highlight w:val="none"/>
                      <w:u w:val="single"/>
                      <w:lang w:val="en-US" w:eastAsia="zh-CN" w:bidi="ar"/>
                    </w:rPr>
                    <w:t>%</w:t>
                  </w:r>
                </w:p>
              </w:tc>
              <w:tc>
                <w:tcPr>
                  <w:tcW w:w="909" w:type="dxa"/>
                  <w:tcBorders>
                    <w:tl2br w:val="nil"/>
                    <w:tr2bl w:val="nil"/>
                  </w:tcBorders>
                  <w:shd w:val="clear" w:color="auto" w:fill="auto"/>
                  <w:vAlign w:val="center"/>
                </w:tcPr>
                <w:p w14:paraId="1A5E3A7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w:t>
                  </w:r>
                </w:p>
              </w:tc>
              <w:tc>
                <w:tcPr>
                  <w:tcW w:w="909" w:type="dxa"/>
                  <w:tcBorders>
                    <w:tl2br w:val="nil"/>
                    <w:tr2bl w:val="nil"/>
                  </w:tcBorders>
                  <w:shd w:val="clear" w:color="auto" w:fill="auto"/>
                  <w:vAlign w:val="center"/>
                </w:tcPr>
                <w:p w14:paraId="38B51B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75.0 </w:t>
                  </w:r>
                </w:p>
              </w:tc>
              <w:tc>
                <w:tcPr>
                  <w:tcW w:w="909" w:type="dxa"/>
                  <w:tcBorders>
                    <w:tl2br w:val="nil"/>
                    <w:tr2bl w:val="nil"/>
                  </w:tcBorders>
                  <w:shd w:val="clear" w:color="auto" w:fill="auto"/>
                  <w:vAlign w:val="center"/>
                </w:tcPr>
                <w:p w14:paraId="168AF07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75.0 </w:t>
                  </w:r>
                </w:p>
              </w:tc>
              <w:tc>
                <w:tcPr>
                  <w:tcW w:w="909" w:type="dxa"/>
                  <w:tcBorders>
                    <w:tl2br w:val="nil"/>
                    <w:tr2bl w:val="nil"/>
                  </w:tcBorders>
                  <w:shd w:val="clear" w:color="auto" w:fill="auto"/>
                  <w:vAlign w:val="center"/>
                </w:tcPr>
                <w:p w14:paraId="235A9DA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w:t>
                  </w:r>
                </w:p>
              </w:tc>
              <w:tc>
                <w:tcPr>
                  <w:tcW w:w="909" w:type="dxa"/>
                  <w:tcBorders>
                    <w:tl2br w:val="nil"/>
                    <w:tr2bl w:val="nil"/>
                  </w:tcBorders>
                  <w:shd w:val="clear" w:color="auto" w:fill="auto"/>
                  <w:vAlign w:val="center"/>
                </w:tcPr>
                <w:p w14:paraId="6FF4615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eastAsia" w:cs="Times New Roman"/>
                      <w:b/>
                      <w:bCs/>
                      <w:i w:val="0"/>
                      <w:iCs w:val="0"/>
                      <w:color w:val="000000"/>
                      <w:kern w:val="0"/>
                      <w:sz w:val="21"/>
                      <w:szCs w:val="21"/>
                      <w:highlight w:val="none"/>
                      <w:u w:val="single"/>
                      <w:lang w:val="en-US" w:eastAsia="zh-CN" w:bidi="ar"/>
                    </w:rPr>
                    <w:t>/</w:t>
                  </w:r>
                </w:p>
              </w:tc>
              <w:tc>
                <w:tcPr>
                  <w:tcW w:w="909" w:type="dxa"/>
                  <w:tcBorders>
                    <w:tl2br w:val="nil"/>
                    <w:tr2bl w:val="nil"/>
                  </w:tcBorders>
                  <w:shd w:val="clear" w:color="auto" w:fill="auto"/>
                  <w:vAlign w:val="center"/>
                </w:tcPr>
                <w:p w14:paraId="029ED45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50.0 </w:t>
                  </w:r>
                </w:p>
              </w:tc>
              <w:tc>
                <w:tcPr>
                  <w:tcW w:w="909" w:type="dxa"/>
                  <w:tcBorders>
                    <w:tl2br w:val="nil"/>
                    <w:tr2bl w:val="nil"/>
                  </w:tcBorders>
                  <w:shd w:val="clear" w:color="auto" w:fill="auto"/>
                  <w:vAlign w:val="center"/>
                </w:tcPr>
                <w:p w14:paraId="2A09474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10.0 </w:t>
                  </w:r>
                </w:p>
              </w:tc>
            </w:tr>
          </w:tbl>
          <w:p w14:paraId="08921684">
            <w:pPr>
              <w:pStyle w:val="89"/>
              <w:numPr>
                <w:ilvl w:val="5"/>
                <w:numId w:val="0"/>
              </w:numPr>
              <w:bidi w:val="0"/>
              <w:ind w:leftChars="0"/>
              <w:rPr>
                <w:rFonts w:hint="eastAsia"/>
                <w:b/>
                <w:bCs/>
                <w:sz w:val="24"/>
                <w:szCs w:val="24"/>
                <w:highlight w:val="none"/>
                <w:u w:val="single"/>
                <w:lang w:val="en-US" w:eastAsia="zh-CN"/>
              </w:rPr>
            </w:pPr>
          </w:p>
          <w:p w14:paraId="73D0E0FC">
            <w:pPr>
              <w:pStyle w:val="89"/>
              <w:numPr>
                <w:ilvl w:val="5"/>
                <w:numId w:val="0"/>
              </w:numPr>
              <w:bidi w:val="0"/>
              <w:ind w:leftChars="0"/>
              <w:rPr>
                <w:rFonts w:hint="eastAsia"/>
                <w:b/>
                <w:bCs/>
                <w:sz w:val="24"/>
                <w:szCs w:val="24"/>
                <w:highlight w:val="none"/>
                <w:u w:val="single"/>
                <w:lang w:val="en-US" w:eastAsia="zh-CN"/>
              </w:rPr>
            </w:pPr>
          </w:p>
          <w:p w14:paraId="549076BA">
            <w:pPr>
              <w:pStyle w:val="89"/>
              <w:numPr>
                <w:ilvl w:val="5"/>
                <w:numId w:val="0"/>
              </w:numPr>
              <w:bidi w:val="0"/>
              <w:ind w:leftChars="0"/>
              <w:rPr>
                <w:rFonts w:hint="default"/>
                <w:b/>
                <w:bCs/>
                <w:sz w:val="24"/>
                <w:szCs w:val="24"/>
                <w:highlight w:val="none"/>
                <w:u w:val="single"/>
                <w:lang w:val="en-US" w:eastAsia="zh-CN"/>
              </w:rPr>
            </w:pPr>
            <w:r>
              <w:rPr>
                <w:rFonts w:hint="eastAsia"/>
                <w:b/>
                <w:bCs/>
                <w:sz w:val="24"/>
                <w:szCs w:val="24"/>
                <w:highlight w:val="none"/>
                <w:u w:val="single"/>
                <w:lang w:val="en-US" w:eastAsia="zh-CN"/>
              </w:rPr>
              <w:t>表4-12     高浓度废水处理情况表</w:t>
            </w:r>
          </w:p>
          <w:tbl>
            <w:tblPr>
              <w:tblStyle w:val="27"/>
              <w:tblW w:w="8178" w:type="dxa"/>
              <w:tblInd w:w="-1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9"/>
              <w:gridCol w:w="1087"/>
              <w:gridCol w:w="790"/>
              <w:gridCol w:w="771"/>
              <w:gridCol w:w="1053"/>
              <w:gridCol w:w="981"/>
              <w:gridCol w:w="1342"/>
              <w:gridCol w:w="1365"/>
            </w:tblGrid>
            <w:tr w14:paraId="638FA2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789" w:type="dxa"/>
                  <w:vMerge w:val="restart"/>
                  <w:tcBorders>
                    <w:tl2br w:val="nil"/>
                    <w:tr2bl w:val="nil"/>
                  </w:tcBorders>
                  <w:shd w:val="clear" w:color="auto" w:fill="auto"/>
                  <w:noWrap/>
                  <w:vAlign w:val="center"/>
                </w:tcPr>
                <w:p w14:paraId="45DA0A14">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1"/>
                      <w:szCs w:val="21"/>
                      <w:highlight w:val="none"/>
                      <w:u w:val="single"/>
                      <w:lang w:val="en-US" w:eastAsia="zh-CN" w:bidi="ar"/>
                    </w:rPr>
                    <w:t>废水名称</w:t>
                  </w:r>
                </w:p>
              </w:tc>
              <w:tc>
                <w:tcPr>
                  <w:tcW w:w="1087" w:type="dxa"/>
                  <w:vMerge w:val="restart"/>
                  <w:tcBorders>
                    <w:tl2br w:val="nil"/>
                    <w:tr2bl w:val="nil"/>
                  </w:tcBorders>
                  <w:shd w:val="clear" w:color="auto" w:fill="auto"/>
                  <w:noWrap/>
                  <w:vAlign w:val="center"/>
                </w:tcPr>
                <w:p w14:paraId="78995F45">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bCs/>
                      <w:i w:val="0"/>
                      <w:iCs w:val="0"/>
                      <w:color w:val="000000"/>
                      <w:sz w:val="22"/>
                      <w:szCs w:val="22"/>
                      <w:highlight w:val="none"/>
                      <w:u w:val="single"/>
                      <w:lang w:val="en-US" w:eastAsia="zh-CN"/>
                    </w:rPr>
                  </w:pPr>
                  <w:r>
                    <w:rPr>
                      <w:rFonts w:hint="eastAsia" w:asciiTheme="minorEastAsia" w:hAnsiTheme="minorEastAsia" w:eastAsiaTheme="minorEastAsia" w:cstheme="minorEastAsia"/>
                      <w:b/>
                      <w:bCs/>
                      <w:i w:val="0"/>
                      <w:iCs w:val="0"/>
                      <w:color w:val="000000"/>
                      <w:sz w:val="22"/>
                      <w:szCs w:val="22"/>
                      <w:highlight w:val="none"/>
                      <w:u w:val="single"/>
                      <w:lang w:val="en-US" w:eastAsia="zh-CN"/>
                    </w:rPr>
                    <w:t>污染物</w:t>
                  </w:r>
                </w:p>
              </w:tc>
              <w:tc>
                <w:tcPr>
                  <w:tcW w:w="1561" w:type="dxa"/>
                  <w:gridSpan w:val="2"/>
                  <w:tcBorders>
                    <w:tl2br w:val="nil"/>
                    <w:tr2bl w:val="nil"/>
                  </w:tcBorders>
                  <w:shd w:val="clear" w:color="auto" w:fill="auto"/>
                  <w:noWrap/>
                  <w:vAlign w:val="center"/>
                </w:tcPr>
                <w:p w14:paraId="3CC62759">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bCs/>
                      <w:i w:val="0"/>
                      <w:iCs w:val="0"/>
                      <w:color w:val="000000"/>
                      <w:sz w:val="22"/>
                      <w:szCs w:val="22"/>
                      <w:highlight w:val="none"/>
                      <w:u w:val="single"/>
                      <w:lang w:val="en-US" w:eastAsia="zh-CN"/>
                    </w:rPr>
                  </w:pPr>
                  <w:r>
                    <w:rPr>
                      <w:rFonts w:hint="eastAsia" w:asciiTheme="minorEastAsia" w:hAnsiTheme="minorEastAsia" w:eastAsiaTheme="minorEastAsia" w:cstheme="minorEastAsia"/>
                      <w:b/>
                      <w:bCs/>
                      <w:i w:val="0"/>
                      <w:iCs w:val="0"/>
                      <w:color w:val="000000"/>
                      <w:sz w:val="22"/>
                      <w:szCs w:val="22"/>
                      <w:highlight w:val="none"/>
                      <w:u w:val="single"/>
                      <w:lang w:val="en-US" w:eastAsia="zh-CN"/>
                    </w:rPr>
                    <w:t>产生量</w:t>
                  </w:r>
                </w:p>
              </w:tc>
              <w:tc>
                <w:tcPr>
                  <w:tcW w:w="2034" w:type="dxa"/>
                  <w:gridSpan w:val="2"/>
                  <w:tcBorders>
                    <w:tl2br w:val="nil"/>
                    <w:tr2bl w:val="nil"/>
                  </w:tcBorders>
                  <w:shd w:val="clear" w:color="auto" w:fill="auto"/>
                  <w:noWrap/>
                  <w:vAlign w:val="center"/>
                </w:tcPr>
                <w:p w14:paraId="661659B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进水</w:t>
                  </w:r>
                </w:p>
              </w:tc>
              <w:tc>
                <w:tcPr>
                  <w:tcW w:w="2707" w:type="dxa"/>
                  <w:gridSpan w:val="2"/>
                  <w:tcBorders>
                    <w:tl2br w:val="nil"/>
                    <w:tr2bl w:val="nil"/>
                  </w:tcBorders>
                  <w:shd w:val="clear" w:color="auto" w:fill="auto"/>
                  <w:noWrap/>
                  <w:vAlign w:val="center"/>
                </w:tcPr>
                <w:p w14:paraId="2104758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出水</w:t>
                  </w:r>
                </w:p>
              </w:tc>
            </w:tr>
            <w:tr w14:paraId="1B962D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Merge w:val="continue"/>
                  <w:tcBorders>
                    <w:tl2br w:val="nil"/>
                    <w:tr2bl w:val="nil"/>
                  </w:tcBorders>
                  <w:shd w:val="clear" w:color="auto" w:fill="auto"/>
                  <w:noWrap/>
                  <w:vAlign w:val="center"/>
                </w:tcPr>
                <w:p w14:paraId="196DE37C">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bCs/>
                      <w:i w:val="0"/>
                      <w:iCs w:val="0"/>
                      <w:color w:val="000000"/>
                      <w:sz w:val="22"/>
                      <w:szCs w:val="22"/>
                      <w:highlight w:val="none"/>
                      <w:u w:val="single"/>
                    </w:rPr>
                  </w:pPr>
                </w:p>
              </w:tc>
              <w:tc>
                <w:tcPr>
                  <w:tcW w:w="1087" w:type="dxa"/>
                  <w:vMerge w:val="continue"/>
                  <w:tcBorders>
                    <w:tl2br w:val="nil"/>
                    <w:tr2bl w:val="nil"/>
                  </w:tcBorders>
                  <w:shd w:val="clear" w:color="auto" w:fill="auto"/>
                  <w:noWrap/>
                  <w:vAlign w:val="center"/>
                </w:tcPr>
                <w:p w14:paraId="53769771">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bCs/>
                      <w:i w:val="0"/>
                      <w:iCs w:val="0"/>
                      <w:color w:val="000000"/>
                      <w:sz w:val="22"/>
                      <w:szCs w:val="22"/>
                      <w:highlight w:val="none"/>
                      <w:u w:val="single"/>
                      <w:lang w:val="en-US" w:eastAsia="zh-CN"/>
                    </w:rPr>
                  </w:pPr>
                </w:p>
              </w:tc>
              <w:tc>
                <w:tcPr>
                  <w:tcW w:w="790" w:type="dxa"/>
                  <w:tcBorders>
                    <w:tl2br w:val="nil"/>
                    <w:tr2bl w:val="nil"/>
                  </w:tcBorders>
                  <w:shd w:val="clear" w:color="auto" w:fill="auto"/>
                  <w:vAlign w:val="center"/>
                </w:tcPr>
                <w:p w14:paraId="1361634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single"/>
                    </w:rPr>
                  </w:pPr>
                  <w:r>
                    <w:rPr>
                      <w:rFonts w:hint="eastAsia" w:asciiTheme="minorEastAsia" w:hAnsiTheme="minorEastAsia" w:eastAsiaTheme="minorEastAsia" w:cstheme="minorEastAsia"/>
                      <w:b/>
                      <w:bCs/>
                      <w:i w:val="0"/>
                      <w:iCs w:val="0"/>
                      <w:color w:val="auto"/>
                      <w:kern w:val="0"/>
                      <w:sz w:val="21"/>
                      <w:szCs w:val="21"/>
                      <w:highlight w:val="none"/>
                      <w:u w:val="single"/>
                      <w:lang w:val="en-US" w:eastAsia="zh-CN" w:bidi="ar"/>
                    </w:rPr>
                    <w:t>m</w:t>
                  </w:r>
                  <w:r>
                    <w:rPr>
                      <w:rFonts w:hint="eastAsia" w:asciiTheme="minorEastAsia" w:hAnsiTheme="minorEastAsia" w:eastAsiaTheme="minorEastAsia" w:cstheme="minorEastAsia"/>
                      <w:b/>
                      <w:bCs/>
                      <w:i w:val="0"/>
                      <w:iCs w:val="0"/>
                      <w:color w:val="auto"/>
                      <w:kern w:val="0"/>
                      <w:sz w:val="21"/>
                      <w:szCs w:val="21"/>
                      <w:highlight w:val="none"/>
                      <w:u w:val="single"/>
                      <w:vertAlign w:val="superscript"/>
                      <w:lang w:val="en-US" w:eastAsia="zh-CN" w:bidi="ar"/>
                    </w:rPr>
                    <w:t>3</w:t>
                  </w:r>
                  <w:r>
                    <w:rPr>
                      <w:rFonts w:hint="eastAsia" w:asciiTheme="minorEastAsia" w:hAnsiTheme="minorEastAsia" w:eastAsiaTheme="minorEastAsia" w:cstheme="minorEastAsia"/>
                      <w:b/>
                      <w:bCs/>
                      <w:i w:val="0"/>
                      <w:iCs w:val="0"/>
                      <w:color w:val="auto"/>
                      <w:kern w:val="0"/>
                      <w:sz w:val="21"/>
                      <w:szCs w:val="21"/>
                      <w:highlight w:val="none"/>
                      <w:u w:val="single"/>
                      <w:lang w:val="en-US" w:eastAsia="zh-CN" w:bidi="ar"/>
                    </w:rPr>
                    <w:t>/d</w:t>
                  </w:r>
                </w:p>
              </w:tc>
              <w:tc>
                <w:tcPr>
                  <w:tcW w:w="771" w:type="dxa"/>
                  <w:tcBorders>
                    <w:tl2br w:val="nil"/>
                    <w:tr2bl w:val="nil"/>
                  </w:tcBorders>
                  <w:shd w:val="clear" w:color="auto" w:fill="auto"/>
                  <w:vAlign w:val="center"/>
                </w:tcPr>
                <w:p w14:paraId="2D6B0AF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single"/>
                    </w:rPr>
                  </w:pPr>
                  <w:r>
                    <w:rPr>
                      <w:rFonts w:hint="eastAsia" w:asciiTheme="minorEastAsia" w:hAnsiTheme="minorEastAsia" w:eastAsiaTheme="minorEastAsia" w:cstheme="minorEastAsia"/>
                      <w:b/>
                      <w:bCs/>
                      <w:i w:val="0"/>
                      <w:iCs w:val="0"/>
                      <w:color w:val="auto"/>
                      <w:kern w:val="0"/>
                      <w:sz w:val="21"/>
                      <w:szCs w:val="21"/>
                      <w:highlight w:val="none"/>
                      <w:u w:val="single"/>
                      <w:lang w:val="en-US" w:eastAsia="zh-CN" w:bidi="ar"/>
                    </w:rPr>
                    <w:t>m</w:t>
                  </w:r>
                  <w:r>
                    <w:rPr>
                      <w:rFonts w:hint="eastAsia" w:asciiTheme="minorEastAsia" w:hAnsiTheme="minorEastAsia" w:eastAsiaTheme="minorEastAsia" w:cstheme="minorEastAsia"/>
                      <w:b/>
                      <w:bCs/>
                      <w:i w:val="0"/>
                      <w:iCs w:val="0"/>
                      <w:color w:val="auto"/>
                      <w:kern w:val="0"/>
                      <w:sz w:val="21"/>
                      <w:szCs w:val="21"/>
                      <w:highlight w:val="none"/>
                      <w:u w:val="single"/>
                      <w:vertAlign w:val="superscript"/>
                      <w:lang w:val="en-US" w:eastAsia="zh-CN" w:bidi="ar"/>
                    </w:rPr>
                    <w:t>3</w:t>
                  </w:r>
                  <w:r>
                    <w:rPr>
                      <w:rFonts w:hint="eastAsia" w:asciiTheme="minorEastAsia" w:hAnsiTheme="minorEastAsia" w:eastAsiaTheme="minorEastAsia" w:cstheme="minorEastAsia"/>
                      <w:b/>
                      <w:bCs/>
                      <w:i w:val="0"/>
                      <w:iCs w:val="0"/>
                      <w:color w:val="auto"/>
                      <w:kern w:val="0"/>
                      <w:sz w:val="21"/>
                      <w:szCs w:val="21"/>
                      <w:highlight w:val="none"/>
                      <w:u w:val="single"/>
                      <w:lang w:val="en-US" w:eastAsia="zh-CN" w:bidi="ar"/>
                    </w:rPr>
                    <w:t>/a</w:t>
                  </w:r>
                </w:p>
              </w:tc>
              <w:tc>
                <w:tcPr>
                  <w:tcW w:w="1053" w:type="dxa"/>
                  <w:tcBorders>
                    <w:tl2br w:val="nil"/>
                    <w:tr2bl w:val="nil"/>
                  </w:tcBorders>
                  <w:shd w:val="clear" w:color="auto" w:fill="auto"/>
                  <w:noWrap/>
                  <w:vAlign w:val="center"/>
                </w:tcPr>
                <w:p w14:paraId="55F7B74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进水浓度mg/L</w:t>
                  </w:r>
                </w:p>
              </w:tc>
              <w:tc>
                <w:tcPr>
                  <w:tcW w:w="981" w:type="dxa"/>
                  <w:tcBorders>
                    <w:tl2br w:val="nil"/>
                    <w:tr2bl w:val="nil"/>
                  </w:tcBorders>
                  <w:shd w:val="clear" w:color="auto" w:fill="auto"/>
                  <w:noWrap/>
                  <w:vAlign w:val="center"/>
                </w:tcPr>
                <w:p w14:paraId="2BB69B6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产生量t/a</w:t>
                  </w:r>
                </w:p>
              </w:tc>
              <w:tc>
                <w:tcPr>
                  <w:tcW w:w="1342" w:type="dxa"/>
                  <w:tcBorders>
                    <w:tl2br w:val="nil"/>
                    <w:tr2bl w:val="nil"/>
                  </w:tcBorders>
                  <w:shd w:val="clear" w:color="auto" w:fill="auto"/>
                  <w:noWrap/>
                  <w:vAlign w:val="center"/>
                </w:tcPr>
                <w:p w14:paraId="171679E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出水浓度mg/L</w:t>
                  </w:r>
                </w:p>
              </w:tc>
              <w:tc>
                <w:tcPr>
                  <w:tcW w:w="1365" w:type="dxa"/>
                  <w:tcBorders>
                    <w:tl2br w:val="nil"/>
                    <w:tr2bl w:val="nil"/>
                  </w:tcBorders>
                  <w:shd w:val="clear" w:color="auto" w:fill="auto"/>
                  <w:noWrap/>
                  <w:vAlign w:val="center"/>
                </w:tcPr>
                <w:p w14:paraId="345222F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排放量</w:t>
                  </w:r>
                </w:p>
                <w:p w14:paraId="54EE898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t/a</w:t>
                  </w:r>
                </w:p>
              </w:tc>
            </w:tr>
            <w:tr w14:paraId="7B2028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Merge w:val="restart"/>
                  <w:tcBorders>
                    <w:tl2br w:val="nil"/>
                    <w:tr2bl w:val="nil"/>
                  </w:tcBorders>
                  <w:shd w:val="clear" w:color="auto" w:fill="auto"/>
                  <w:vAlign w:val="center"/>
                </w:tcPr>
                <w:p w14:paraId="6419E25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高浓度废水</w:t>
                  </w:r>
                </w:p>
              </w:tc>
              <w:tc>
                <w:tcPr>
                  <w:tcW w:w="1087" w:type="dxa"/>
                  <w:tcBorders>
                    <w:tl2br w:val="nil"/>
                    <w:tr2bl w:val="nil"/>
                  </w:tcBorders>
                  <w:shd w:val="clear" w:color="auto" w:fill="auto"/>
                  <w:vAlign w:val="center"/>
                </w:tcPr>
                <w:p w14:paraId="6AE5B08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rPr>
                  </w:pPr>
                  <w:r>
                    <w:rPr>
                      <w:rFonts w:hint="eastAsia" w:asciiTheme="minorEastAsia" w:hAnsiTheme="minorEastAsia" w:eastAsiaTheme="minorEastAsia" w:cstheme="minorEastAsia"/>
                      <w:b/>
                      <w:bCs/>
                      <w:i w:val="0"/>
                      <w:iCs w:val="0"/>
                      <w:color w:val="000000"/>
                      <w:kern w:val="0"/>
                      <w:sz w:val="21"/>
                      <w:szCs w:val="21"/>
                      <w:highlight w:val="none"/>
                      <w:u w:val="single"/>
                      <w:lang w:val="en-US" w:eastAsia="zh-CN" w:bidi="ar"/>
                    </w:rPr>
                    <w:t>COD</w:t>
                  </w:r>
                </w:p>
              </w:tc>
              <w:tc>
                <w:tcPr>
                  <w:tcW w:w="790" w:type="dxa"/>
                  <w:vMerge w:val="restart"/>
                  <w:tcBorders>
                    <w:tl2br w:val="nil"/>
                    <w:tr2bl w:val="nil"/>
                  </w:tcBorders>
                  <w:shd w:val="clear" w:color="auto" w:fill="auto"/>
                  <w:noWrap/>
                  <w:vAlign w:val="center"/>
                </w:tcPr>
                <w:p w14:paraId="03B52D1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13.213</w:t>
                  </w:r>
                </w:p>
              </w:tc>
              <w:tc>
                <w:tcPr>
                  <w:tcW w:w="771" w:type="dxa"/>
                  <w:vMerge w:val="restart"/>
                  <w:tcBorders>
                    <w:tl2br w:val="nil"/>
                    <w:tr2bl w:val="nil"/>
                  </w:tcBorders>
                  <w:shd w:val="clear" w:color="auto" w:fill="auto"/>
                  <w:noWrap/>
                  <w:vAlign w:val="center"/>
                </w:tcPr>
                <w:p w14:paraId="4200FD6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3963.9</w:t>
                  </w:r>
                </w:p>
              </w:tc>
              <w:tc>
                <w:tcPr>
                  <w:tcW w:w="1053" w:type="dxa"/>
                  <w:tcBorders>
                    <w:tl2br w:val="nil"/>
                    <w:tr2bl w:val="nil"/>
                  </w:tcBorders>
                  <w:shd w:val="clear" w:color="auto" w:fill="auto"/>
                  <w:noWrap/>
                  <w:vAlign w:val="center"/>
                </w:tcPr>
                <w:p w14:paraId="2A90CC8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14892.0760</w:t>
                  </w:r>
                </w:p>
              </w:tc>
              <w:tc>
                <w:tcPr>
                  <w:tcW w:w="981" w:type="dxa"/>
                  <w:tcBorders>
                    <w:tl2br w:val="nil"/>
                    <w:tr2bl w:val="nil"/>
                  </w:tcBorders>
                  <w:shd w:val="clear" w:color="auto" w:fill="auto"/>
                  <w:noWrap/>
                  <w:vAlign w:val="center"/>
                </w:tcPr>
                <w:p w14:paraId="171AD31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59.0307</w:t>
                  </w:r>
                </w:p>
              </w:tc>
              <w:tc>
                <w:tcPr>
                  <w:tcW w:w="1342" w:type="dxa"/>
                  <w:tcBorders>
                    <w:tl2br w:val="nil"/>
                    <w:tr2bl w:val="nil"/>
                  </w:tcBorders>
                  <w:shd w:val="clear" w:color="auto" w:fill="auto"/>
                  <w:noWrap/>
                  <w:vAlign w:val="center"/>
                </w:tcPr>
                <w:p w14:paraId="3ACDC72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3,723.0190</w:t>
                  </w:r>
                </w:p>
              </w:tc>
              <w:tc>
                <w:tcPr>
                  <w:tcW w:w="1365" w:type="dxa"/>
                  <w:tcBorders>
                    <w:tl2br w:val="nil"/>
                    <w:tr2bl w:val="nil"/>
                  </w:tcBorders>
                  <w:shd w:val="clear" w:color="auto" w:fill="auto"/>
                  <w:noWrap/>
                  <w:vAlign w:val="center"/>
                </w:tcPr>
                <w:p w14:paraId="77C9517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14.7577</w:t>
                  </w:r>
                </w:p>
              </w:tc>
            </w:tr>
            <w:tr w14:paraId="220506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Merge w:val="continue"/>
                  <w:tcBorders>
                    <w:tl2br w:val="nil"/>
                    <w:tr2bl w:val="nil"/>
                  </w:tcBorders>
                  <w:shd w:val="clear" w:color="auto" w:fill="auto"/>
                  <w:vAlign w:val="center"/>
                </w:tcPr>
                <w:p w14:paraId="3F6DC90A">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bCs/>
                      <w:i w:val="0"/>
                      <w:iCs w:val="0"/>
                      <w:color w:val="000000"/>
                      <w:sz w:val="22"/>
                      <w:szCs w:val="22"/>
                      <w:highlight w:val="none"/>
                      <w:u w:val="single"/>
                    </w:rPr>
                  </w:pPr>
                </w:p>
              </w:tc>
              <w:tc>
                <w:tcPr>
                  <w:tcW w:w="1087" w:type="dxa"/>
                  <w:tcBorders>
                    <w:tl2br w:val="nil"/>
                    <w:tr2bl w:val="nil"/>
                  </w:tcBorders>
                  <w:shd w:val="clear" w:color="auto" w:fill="auto"/>
                  <w:vAlign w:val="center"/>
                </w:tcPr>
                <w:p w14:paraId="2794460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rPr>
                  </w:pPr>
                  <w:r>
                    <w:rPr>
                      <w:rFonts w:hint="eastAsia" w:asciiTheme="minorEastAsia" w:hAnsiTheme="minorEastAsia" w:eastAsiaTheme="minorEastAsia" w:cstheme="minorEastAsia"/>
                      <w:b/>
                      <w:bCs/>
                      <w:i w:val="0"/>
                      <w:iCs w:val="0"/>
                      <w:color w:val="000000"/>
                      <w:kern w:val="0"/>
                      <w:sz w:val="21"/>
                      <w:szCs w:val="21"/>
                      <w:highlight w:val="none"/>
                      <w:u w:val="single"/>
                      <w:lang w:val="en-US" w:eastAsia="zh-CN" w:bidi="ar"/>
                    </w:rPr>
                    <w:t>BOD</w:t>
                  </w:r>
                  <w:r>
                    <w:rPr>
                      <w:rFonts w:hint="eastAsia" w:asciiTheme="minorEastAsia" w:hAnsiTheme="minorEastAsia" w:eastAsiaTheme="minorEastAsia" w:cstheme="minorEastAsia"/>
                      <w:b/>
                      <w:bCs/>
                      <w:i w:val="0"/>
                      <w:iCs w:val="0"/>
                      <w:color w:val="000000"/>
                      <w:kern w:val="0"/>
                      <w:sz w:val="21"/>
                      <w:szCs w:val="21"/>
                      <w:highlight w:val="none"/>
                      <w:u w:val="single"/>
                      <w:vertAlign w:val="subscript"/>
                      <w:lang w:val="en-US" w:eastAsia="zh-CN" w:bidi="ar"/>
                    </w:rPr>
                    <w:t>5</w:t>
                  </w:r>
                </w:p>
              </w:tc>
              <w:tc>
                <w:tcPr>
                  <w:tcW w:w="790" w:type="dxa"/>
                  <w:vMerge w:val="continue"/>
                  <w:tcBorders>
                    <w:tl2br w:val="nil"/>
                    <w:tr2bl w:val="nil"/>
                  </w:tcBorders>
                  <w:shd w:val="clear" w:color="auto" w:fill="auto"/>
                  <w:noWrap/>
                  <w:vAlign w:val="center"/>
                </w:tcPr>
                <w:p w14:paraId="16196987">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bCs/>
                      <w:i w:val="0"/>
                      <w:iCs w:val="0"/>
                      <w:color w:val="000000"/>
                      <w:sz w:val="22"/>
                      <w:szCs w:val="22"/>
                      <w:highlight w:val="none"/>
                      <w:u w:val="single"/>
                    </w:rPr>
                  </w:pPr>
                </w:p>
              </w:tc>
              <w:tc>
                <w:tcPr>
                  <w:tcW w:w="771" w:type="dxa"/>
                  <w:vMerge w:val="continue"/>
                  <w:tcBorders>
                    <w:tl2br w:val="nil"/>
                    <w:tr2bl w:val="nil"/>
                  </w:tcBorders>
                  <w:shd w:val="clear" w:color="auto" w:fill="auto"/>
                  <w:noWrap/>
                  <w:vAlign w:val="center"/>
                </w:tcPr>
                <w:p w14:paraId="165B1A7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p>
              </w:tc>
              <w:tc>
                <w:tcPr>
                  <w:tcW w:w="1053" w:type="dxa"/>
                  <w:tcBorders>
                    <w:tl2br w:val="nil"/>
                    <w:tr2bl w:val="nil"/>
                  </w:tcBorders>
                  <w:shd w:val="clear" w:color="auto" w:fill="auto"/>
                  <w:noWrap/>
                  <w:vAlign w:val="center"/>
                </w:tcPr>
                <w:p w14:paraId="1EAA5BB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4953.1144</w:t>
                  </w:r>
                </w:p>
              </w:tc>
              <w:tc>
                <w:tcPr>
                  <w:tcW w:w="981" w:type="dxa"/>
                  <w:tcBorders>
                    <w:tl2br w:val="nil"/>
                    <w:tr2bl w:val="nil"/>
                  </w:tcBorders>
                  <w:shd w:val="clear" w:color="auto" w:fill="auto"/>
                  <w:noWrap/>
                  <w:vAlign w:val="center"/>
                </w:tcPr>
                <w:p w14:paraId="3757182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19.6337</w:t>
                  </w:r>
                </w:p>
              </w:tc>
              <w:tc>
                <w:tcPr>
                  <w:tcW w:w="1342" w:type="dxa"/>
                  <w:tcBorders>
                    <w:tl2br w:val="nil"/>
                    <w:tr2bl w:val="nil"/>
                  </w:tcBorders>
                  <w:shd w:val="clear" w:color="auto" w:fill="auto"/>
                  <w:noWrap/>
                  <w:vAlign w:val="center"/>
                </w:tcPr>
                <w:p w14:paraId="2EABC89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1,238.2786</w:t>
                  </w:r>
                </w:p>
              </w:tc>
              <w:tc>
                <w:tcPr>
                  <w:tcW w:w="1365" w:type="dxa"/>
                  <w:tcBorders>
                    <w:tl2br w:val="nil"/>
                    <w:tr2bl w:val="nil"/>
                  </w:tcBorders>
                  <w:shd w:val="clear" w:color="auto" w:fill="auto"/>
                  <w:noWrap/>
                  <w:vAlign w:val="center"/>
                </w:tcPr>
                <w:p w14:paraId="3FA1B8D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4.9084</w:t>
                  </w:r>
                </w:p>
              </w:tc>
            </w:tr>
            <w:tr w14:paraId="3C8584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Merge w:val="continue"/>
                  <w:tcBorders>
                    <w:tl2br w:val="nil"/>
                    <w:tr2bl w:val="nil"/>
                  </w:tcBorders>
                  <w:shd w:val="clear" w:color="auto" w:fill="auto"/>
                  <w:vAlign w:val="center"/>
                </w:tcPr>
                <w:p w14:paraId="08DDFF1E">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bCs/>
                      <w:i w:val="0"/>
                      <w:iCs w:val="0"/>
                      <w:color w:val="000000"/>
                      <w:sz w:val="22"/>
                      <w:szCs w:val="22"/>
                      <w:highlight w:val="none"/>
                      <w:u w:val="single"/>
                    </w:rPr>
                  </w:pPr>
                </w:p>
              </w:tc>
              <w:tc>
                <w:tcPr>
                  <w:tcW w:w="1087" w:type="dxa"/>
                  <w:tcBorders>
                    <w:tl2br w:val="nil"/>
                    <w:tr2bl w:val="nil"/>
                  </w:tcBorders>
                  <w:shd w:val="clear" w:color="auto" w:fill="auto"/>
                  <w:vAlign w:val="center"/>
                </w:tcPr>
                <w:p w14:paraId="1322566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rPr>
                  </w:pPr>
                  <w:r>
                    <w:rPr>
                      <w:rFonts w:hint="eastAsia" w:asciiTheme="minorEastAsia" w:hAnsiTheme="minorEastAsia" w:eastAsiaTheme="minorEastAsia" w:cstheme="minorEastAsia"/>
                      <w:b/>
                      <w:bCs/>
                      <w:i w:val="0"/>
                      <w:iCs w:val="0"/>
                      <w:color w:val="000000"/>
                      <w:kern w:val="0"/>
                      <w:sz w:val="21"/>
                      <w:szCs w:val="21"/>
                      <w:highlight w:val="none"/>
                      <w:u w:val="single"/>
                      <w:lang w:val="en-US" w:eastAsia="zh-CN" w:bidi="ar"/>
                    </w:rPr>
                    <w:t>SS</w:t>
                  </w:r>
                </w:p>
              </w:tc>
              <w:tc>
                <w:tcPr>
                  <w:tcW w:w="790" w:type="dxa"/>
                  <w:vMerge w:val="continue"/>
                  <w:tcBorders>
                    <w:tl2br w:val="nil"/>
                    <w:tr2bl w:val="nil"/>
                  </w:tcBorders>
                  <w:shd w:val="clear" w:color="auto" w:fill="auto"/>
                  <w:noWrap/>
                  <w:vAlign w:val="center"/>
                </w:tcPr>
                <w:p w14:paraId="4E685652">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bCs/>
                      <w:i w:val="0"/>
                      <w:iCs w:val="0"/>
                      <w:color w:val="000000"/>
                      <w:sz w:val="22"/>
                      <w:szCs w:val="22"/>
                      <w:highlight w:val="none"/>
                      <w:u w:val="single"/>
                    </w:rPr>
                  </w:pPr>
                </w:p>
              </w:tc>
              <w:tc>
                <w:tcPr>
                  <w:tcW w:w="771" w:type="dxa"/>
                  <w:vMerge w:val="continue"/>
                  <w:tcBorders>
                    <w:tl2br w:val="nil"/>
                    <w:tr2bl w:val="nil"/>
                  </w:tcBorders>
                  <w:shd w:val="clear" w:color="auto" w:fill="auto"/>
                  <w:noWrap/>
                  <w:vAlign w:val="center"/>
                </w:tcPr>
                <w:p w14:paraId="4C2D5B5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p>
              </w:tc>
              <w:tc>
                <w:tcPr>
                  <w:tcW w:w="1053" w:type="dxa"/>
                  <w:tcBorders>
                    <w:tl2br w:val="nil"/>
                    <w:tr2bl w:val="nil"/>
                  </w:tcBorders>
                  <w:shd w:val="clear" w:color="auto" w:fill="auto"/>
                  <w:noWrap/>
                  <w:vAlign w:val="center"/>
                </w:tcPr>
                <w:p w14:paraId="2C8981E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20.0000</w:t>
                  </w:r>
                </w:p>
              </w:tc>
              <w:tc>
                <w:tcPr>
                  <w:tcW w:w="981" w:type="dxa"/>
                  <w:tcBorders>
                    <w:tl2br w:val="nil"/>
                    <w:tr2bl w:val="nil"/>
                  </w:tcBorders>
                  <w:shd w:val="clear" w:color="auto" w:fill="auto"/>
                  <w:noWrap/>
                  <w:vAlign w:val="center"/>
                </w:tcPr>
                <w:p w14:paraId="7701A05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0.0793</w:t>
                  </w:r>
                </w:p>
              </w:tc>
              <w:tc>
                <w:tcPr>
                  <w:tcW w:w="1342" w:type="dxa"/>
                  <w:tcBorders>
                    <w:tl2br w:val="nil"/>
                    <w:tr2bl w:val="nil"/>
                  </w:tcBorders>
                  <w:shd w:val="clear" w:color="auto" w:fill="auto"/>
                  <w:noWrap/>
                  <w:vAlign w:val="center"/>
                </w:tcPr>
                <w:p w14:paraId="7A8FED4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20.0000</w:t>
                  </w:r>
                </w:p>
              </w:tc>
              <w:tc>
                <w:tcPr>
                  <w:tcW w:w="1365" w:type="dxa"/>
                  <w:tcBorders>
                    <w:tl2br w:val="nil"/>
                    <w:tr2bl w:val="nil"/>
                  </w:tcBorders>
                  <w:shd w:val="clear" w:color="auto" w:fill="auto"/>
                  <w:noWrap/>
                  <w:vAlign w:val="center"/>
                </w:tcPr>
                <w:p w14:paraId="0B718BC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0.0793</w:t>
                  </w:r>
                </w:p>
              </w:tc>
            </w:tr>
            <w:tr w14:paraId="385360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Merge w:val="continue"/>
                  <w:tcBorders>
                    <w:tl2br w:val="nil"/>
                    <w:tr2bl w:val="nil"/>
                  </w:tcBorders>
                  <w:shd w:val="clear" w:color="auto" w:fill="auto"/>
                  <w:vAlign w:val="center"/>
                </w:tcPr>
                <w:p w14:paraId="7824D31D">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bCs/>
                      <w:i w:val="0"/>
                      <w:iCs w:val="0"/>
                      <w:color w:val="000000"/>
                      <w:sz w:val="22"/>
                      <w:szCs w:val="22"/>
                      <w:highlight w:val="none"/>
                      <w:u w:val="single"/>
                    </w:rPr>
                  </w:pPr>
                </w:p>
              </w:tc>
              <w:tc>
                <w:tcPr>
                  <w:tcW w:w="1087" w:type="dxa"/>
                  <w:tcBorders>
                    <w:tl2br w:val="nil"/>
                    <w:tr2bl w:val="nil"/>
                  </w:tcBorders>
                  <w:shd w:val="clear" w:color="auto" w:fill="auto"/>
                  <w:vAlign w:val="center"/>
                </w:tcPr>
                <w:p w14:paraId="10763B2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rPr>
                  </w:pPr>
                  <w:r>
                    <w:rPr>
                      <w:rFonts w:hint="eastAsia" w:asciiTheme="minorEastAsia" w:hAnsiTheme="minorEastAsia" w:eastAsiaTheme="minorEastAsia" w:cstheme="minorEastAsia"/>
                      <w:b/>
                      <w:bCs/>
                      <w:i w:val="0"/>
                      <w:iCs w:val="0"/>
                      <w:color w:val="000000"/>
                      <w:kern w:val="0"/>
                      <w:sz w:val="21"/>
                      <w:szCs w:val="21"/>
                      <w:highlight w:val="none"/>
                      <w:u w:val="single"/>
                      <w:lang w:val="en-US" w:eastAsia="zh-CN" w:bidi="ar"/>
                    </w:rPr>
                    <w:t>总磷</w:t>
                  </w:r>
                </w:p>
              </w:tc>
              <w:tc>
                <w:tcPr>
                  <w:tcW w:w="790" w:type="dxa"/>
                  <w:vMerge w:val="continue"/>
                  <w:tcBorders>
                    <w:tl2br w:val="nil"/>
                    <w:tr2bl w:val="nil"/>
                  </w:tcBorders>
                  <w:shd w:val="clear" w:color="auto" w:fill="auto"/>
                  <w:noWrap/>
                  <w:vAlign w:val="center"/>
                </w:tcPr>
                <w:p w14:paraId="7FE31AB0">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bCs/>
                      <w:i w:val="0"/>
                      <w:iCs w:val="0"/>
                      <w:color w:val="000000"/>
                      <w:sz w:val="22"/>
                      <w:szCs w:val="22"/>
                      <w:highlight w:val="none"/>
                      <w:u w:val="single"/>
                    </w:rPr>
                  </w:pPr>
                </w:p>
              </w:tc>
              <w:tc>
                <w:tcPr>
                  <w:tcW w:w="771" w:type="dxa"/>
                  <w:vMerge w:val="continue"/>
                  <w:tcBorders>
                    <w:tl2br w:val="nil"/>
                    <w:tr2bl w:val="nil"/>
                  </w:tcBorders>
                  <w:shd w:val="clear" w:color="auto" w:fill="auto"/>
                  <w:noWrap/>
                  <w:vAlign w:val="center"/>
                </w:tcPr>
                <w:p w14:paraId="7816BF2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p>
              </w:tc>
              <w:tc>
                <w:tcPr>
                  <w:tcW w:w="1053" w:type="dxa"/>
                  <w:tcBorders>
                    <w:tl2br w:val="nil"/>
                    <w:tr2bl w:val="nil"/>
                  </w:tcBorders>
                  <w:shd w:val="clear" w:color="auto" w:fill="auto"/>
                  <w:noWrap/>
                  <w:vAlign w:val="center"/>
                </w:tcPr>
                <w:p w14:paraId="35C7569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10.3003</w:t>
                  </w:r>
                </w:p>
              </w:tc>
              <w:tc>
                <w:tcPr>
                  <w:tcW w:w="981" w:type="dxa"/>
                  <w:tcBorders>
                    <w:tl2br w:val="nil"/>
                    <w:tr2bl w:val="nil"/>
                  </w:tcBorders>
                  <w:shd w:val="clear" w:color="auto" w:fill="auto"/>
                  <w:noWrap/>
                  <w:vAlign w:val="center"/>
                </w:tcPr>
                <w:p w14:paraId="4B4822E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0.0408</w:t>
                  </w:r>
                </w:p>
              </w:tc>
              <w:tc>
                <w:tcPr>
                  <w:tcW w:w="1342" w:type="dxa"/>
                  <w:tcBorders>
                    <w:tl2br w:val="nil"/>
                    <w:tr2bl w:val="nil"/>
                  </w:tcBorders>
                  <w:shd w:val="clear" w:color="auto" w:fill="auto"/>
                  <w:noWrap/>
                  <w:vAlign w:val="center"/>
                </w:tcPr>
                <w:p w14:paraId="52F9A7C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9.2702</w:t>
                  </w:r>
                </w:p>
              </w:tc>
              <w:tc>
                <w:tcPr>
                  <w:tcW w:w="1365" w:type="dxa"/>
                  <w:tcBorders>
                    <w:tl2br w:val="nil"/>
                    <w:tr2bl w:val="nil"/>
                  </w:tcBorders>
                  <w:shd w:val="clear" w:color="auto" w:fill="auto"/>
                  <w:noWrap/>
                  <w:vAlign w:val="center"/>
                </w:tcPr>
                <w:p w14:paraId="5CC0F18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0.0367</w:t>
                  </w:r>
                </w:p>
              </w:tc>
            </w:tr>
            <w:tr w14:paraId="3C4F8C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Merge w:val="continue"/>
                  <w:tcBorders>
                    <w:tl2br w:val="nil"/>
                    <w:tr2bl w:val="nil"/>
                  </w:tcBorders>
                  <w:shd w:val="clear" w:color="auto" w:fill="auto"/>
                  <w:vAlign w:val="center"/>
                </w:tcPr>
                <w:p w14:paraId="4FA8D1FF">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bCs/>
                      <w:i w:val="0"/>
                      <w:iCs w:val="0"/>
                      <w:color w:val="000000"/>
                      <w:sz w:val="22"/>
                      <w:szCs w:val="22"/>
                      <w:highlight w:val="none"/>
                      <w:u w:val="single"/>
                    </w:rPr>
                  </w:pPr>
                </w:p>
              </w:tc>
              <w:tc>
                <w:tcPr>
                  <w:tcW w:w="1087" w:type="dxa"/>
                  <w:tcBorders>
                    <w:tl2br w:val="nil"/>
                    <w:tr2bl w:val="nil"/>
                  </w:tcBorders>
                  <w:shd w:val="clear" w:color="auto" w:fill="auto"/>
                  <w:vAlign w:val="center"/>
                </w:tcPr>
                <w:p w14:paraId="01F7957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rPr>
                  </w:pPr>
                  <w:r>
                    <w:rPr>
                      <w:rFonts w:hint="eastAsia" w:asciiTheme="minorEastAsia" w:hAnsiTheme="minorEastAsia" w:eastAsiaTheme="minorEastAsia" w:cstheme="minorEastAsia"/>
                      <w:b/>
                      <w:bCs/>
                      <w:i w:val="0"/>
                      <w:iCs w:val="0"/>
                      <w:color w:val="000000"/>
                      <w:kern w:val="0"/>
                      <w:sz w:val="21"/>
                      <w:szCs w:val="21"/>
                      <w:highlight w:val="none"/>
                      <w:u w:val="single"/>
                      <w:lang w:val="en-US" w:eastAsia="zh-CN" w:bidi="ar"/>
                    </w:rPr>
                    <w:t>总氮</w:t>
                  </w:r>
                </w:p>
              </w:tc>
              <w:tc>
                <w:tcPr>
                  <w:tcW w:w="790" w:type="dxa"/>
                  <w:vMerge w:val="continue"/>
                  <w:tcBorders>
                    <w:tl2br w:val="nil"/>
                    <w:tr2bl w:val="nil"/>
                  </w:tcBorders>
                  <w:shd w:val="clear" w:color="auto" w:fill="auto"/>
                  <w:noWrap/>
                  <w:vAlign w:val="center"/>
                </w:tcPr>
                <w:p w14:paraId="55396F6D">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bCs/>
                      <w:i w:val="0"/>
                      <w:iCs w:val="0"/>
                      <w:color w:val="000000"/>
                      <w:sz w:val="22"/>
                      <w:szCs w:val="22"/>
                      <w:highlight w:val="none"/>
                      <w:u w:val="single"/>
                    </w:rPr>
                  </w:pPr>
                </w:p>
              </w:tc>
              <w:tc>
                <w:tcPr>
                  <w:tcW w:w="771" w:type="dxa"/>
                  <w:vMerge w:val="continue"/>
                  <w:tcBorders>
                    <w:tl2br w:val="nil"/>
                    <w:tr2bl w:val="nil"/>
                  </w:tcBorders>
                  <w:shd w:val="clear" w:color="auto" w:fill="auto"/>
                  <w:noWrap/>
                  <w:vAlign w:val="center"/>
                </w:tcPr>
                <w:p w14:paraId="7F01F49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p>
              </w:tc>
              <w:tc>
                <w:tcPr>
                  <w:tcW w:w="1053" w:type="dxa"/>
                  <w:tcBorders>
                    <w:tl2br w:val="nil"/>
                    <w:tr2bl w:val="nil"/>
                  </w:tcBorders>
                  <w:shd w:val="clear" w:color="auto" w:fill="auto"/>
                  <w:noWrap/>
                  <w:vAlign w:val="center"/>
                </w:tcPr>
                <w:p w14:paraId="3ED5528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87.6803</w:t>
                  </w:r>
                </w:p>
              </w:tc>
              <w:tc>
                <w:tcPr>
                  <w:tcW w:w="981" w:type="dxa"/>
                  <w:tcBorders>
                    <w:tl2br w:val="nil"/>
                    <w:tr2bl w:val="nil"/>
                  </w:tcBorders>
                  <w:shd w:val="clear" w:color="auto" w:fill="auto"/>
                  <w:noWrap/>
                  <w:vAlign w:val="center"/>
                </w:tcPr>
                <w:p w14:paraId="6A8CD23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0.3476</w:t>
                  </w:r>
                </w:p>
              </w:tc>
              <w:tc>
                <w:tcPr>
                  <w:tcW w:w="1342" w:type="dxa"/>
                  <w:tcBorders>
                    <w:tl2br w:val="nil"/>
                    <w:tr2bl w:val="nil"/>
                  </w:tcBorders>
                  <w:shd w:val="clear" w:color="auto" w:fill="auto"/>
                  <w:noWrap/>
                  <w:vAlign w:val="center"/>
                </w:tcPr>
                <w:p w14:paraId="567729D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43.8402</w:t>
                  </w:r>
                </w:p>
              </w:tc>
              <w:tc>
                <w:tcPr>
                  <w:tcW w:w="1365" w:type="dxa"/>
                  <w:tcBorders>
                    <w:tl2br w:val="nil"/>
                    <w:tr2bl w:val="nil"/>
                  </w:tcBorders>
                  <w:shd w:val="clear" w:color="auto" w:fill="auto"/>
                  <w:noWrap/>
                  <w:vAlign w:val="center"/>
                </w:tcPr>
                <w:p w14:paraId="1D94E55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0.1738</w:t>
                  </w:r>
                </w:p>
              </w:tc>
            </w:tr>
            <w:tr w14:paraId="7B2065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Merge w:val="continue"/>
                  <w:tcBorders>
                    <w:tl2br w:val="nil"/>
                    <w:tr2bl w:val="nil"/>
                  </w:tcBorders>
                  <w:shd w:val="clear" w:color="auto" w:fill="auto"/>
                  <w:vAlign w:val="center"/>
                </w:tcPr>
                <w:p w14:paraId="08E9FEA9">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bCs/>
                      <w:i w:val="0"/>
                      <w:iCs w:val="0"/>
                      <w:color w:val="000000"/>
                      <w:sz w:val="22"/>
                      <w:szCs w:val="22"/>
                      <w:highlight w:val="none"/>
                      <w:u w:val="single"/>
                    </w:rPr>
                  </w:pPr>
                </w:p>
              </w:tc>
              <w:tc>
                <w:tcPr>
                  <w:tcW w:w="1087" w:type="dxa"/>
                  <w:tcBorders>
                    <w:tl2br w:val="nil"/>
                    <w:tr2bl w:val="nil"/>
                  </w:tcBorders>
                  <w:shd w:val="clear" w:color="auto" w:fill="auto"/>
                  <w:vAlign w:val="center"/>
                </w:tcPr>
                <w:p w14:paraId="5FE45AD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rPr>
                  </w:pPr>
                  <w:r>
                    <w:rPr>
                      <w:rFonts w:hint="eastAsia" w:asciiTheme="minorEastAsia" w:hAnsiTheme="minorEastAsia" w:eastAsiaTheme="minorEastAsia" w:cstheme="minorEastAsia"/>
                      <w:b/>
                      <w:bCs/>
                      <w:i w:val="0"/>
                      <w:iCs w:val="0"/>
                      <w:color w:val="000000"/>
                      <w:kern w:val="0"/>
                      <w:sz w:val="21"/>
                      <w:szCs w:val="21"/>
                      <w:highlight w:val="none"/>
                      <w:u w:val="single"/>
                      <w:lang w:val="en-US" w:eastAsia="zh-CN" w:bidi="ar"/>
                    </w:rPr>
                    <w:t>氨氮</w:t>
                  </w:r>
                </w:p>
              </w:tc>
              <w:tc>
                <w:tcPr>
                  <w:tcW w:w="790" w:type="dxa"/>
                  <w:vMerge w:val="continue"/>
                  <w:tcBorders>
                    <w:tl2br w:val="nil"/>
                    <w:tr2bl w:val="nil"/>
                  </w:tcBorders>
                  <w:shd w:val="clear" w:color="auto" w:fill="auto"/>
                  <w:noWrap/>
                  <w:vAlign w:val="center"/>
                </w:tcPr>
                <w:p w14:paraId="47CB4930">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bCs/>
                      <w:i w:val="0"/>
                      <w:iCs w:val="0"/>
                      <w:color w:val="000000"/>
                      <w:sz w:val="22"/>
                      <w:szCs w:val="22"/>
                      <w:highlight w:val="none"/>
                      <w:u w:val="single"/>
                    </w:rPr>
                  </w:pPr>
                </w:p>
              </w:tc>
              <w:tc>
                <w:tcPr>
                  <w:tcW w:w="771" w:type="dxa"/>
                  <w:vMerge w:val="continue"/>
                  <w:tcBorders>
                    <w:tl2br w:val="nil"/>
                    <w:tr2bl w:val="nil"/>
                  </w:tcBorders>
                  <w:shd w:val="clear" w:color="auto" w:fill="auto"/>
                  <w:noWrap/>
                  <w:vAlign w:val="center"/>
                </w:tcPr>
                <w:p w14:paraId="33D2B1F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p>
              </w:tc>
              <w:tc>
                <w:tcPr>
                  <w:tcW w:w="1053" w:type="dxa"/>
                  <w:tcBorders>
                    <w:tl2br w:val="nil"/>
                    <w:tr2bl w:val="nil"/>
                  </w:tcBorders>
                  <w:shd w:val="clear" w:color="auto" w:fill="auto"/>
                  <w:noWrap/>
                  <w:vAlign w:val="center"/>
                </w:tcPr>
                <w:p w14:paraId="20C2ADC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40.6005</w:t>
                  </w:r>
                </w:p>
              </w:tc>
              <w:tc>
                <w:tcPr>
                  <w:tcW w:w="981" w:type="dxa"/>
                  <w:tcBorders>
                    <w:tl2br w:val="nil"/>
                    <w:tr2bl w:val="nil"/>
                  </w:tcBorders>
                  <w:shd w:val="clear" w:color="auto" w:fill="auto"/>
                  <w:noWrap/>
                  <w:vAlign w:val="center"/>
                </w:tcPr>
                <w:p w14:paraId="2B02B3E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0.1609</w:t>
                  </w:r>
                </w:p>
              </w:tc>
              <w:tc>
                <w:tcPr>
                  <w:tcW w:w="1342" w:type="dxa"/>
                  <w:tcBorders>
                    <w:tl2br w:val="nil"/>
                    <w:tr2bl w:val="nil"/>
                  </w:tcBorders>
                  <w:shd w:val="clear" w:color="auto" w:fill="auto"/>
                  <w:noWrap/>
                  <w:vAlign w:val="center"/>
                </w:tcPr>
                <w:p w14:paraId="4D0B9A0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40.6005</w:t>
                  </w:r>
                </w:p>
              </w:tc>
              <w:tc>
                <w:tcPr>
                  <w:tcW w:w="1365" w:type="dxa"/>
                  <w:tcBorders>
                    <w:tl2br w:val="nil"/>
                    <w:tr2bl w:val="nil"/>
                  </w:tcBorders>
                  <w:shd w:val="clear" w:color="auto" w:fill="auto"/>
                  <w:noWrap/>
                  <w:vAlign w:val="center"/>
                </w:tcPr>
                <w:p w14:paraId="18811ED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0.1609</w:t>
                  </w:r>
                </w:p>
              </w:tc>
            </w:tr>
          </w:tbl>
          <w:p w14:paraId="5C91767A">
            <w:pPr>
              <w:pStyle w:val="89"/>
              <w:numPr>
                <w:ilvl w:val="5"/>
                <w:numId w:val="0"/>
              </w:numPr>
              <w:bidi w:val="0"/>
              <w:spacing w:line="360" w:lineRule="auto"/>
              <w:ind w:leftChars="0" w:firstLine="482" w:firstLineChars="200"/>
              <w:jc w:val="both"/>
              <w:rPr>
                <w:rFonts w:hint="default" w:ascii="Times New Roman" w:hAnsi="Times New Roman" w:eastAsia="宋体" w:cs="Times New Roman"/>
                <w:sz w:val="24"/>
                <w:szCs w:val="24"/>
                <w:highlight w:val="none"/>
                <w:u w:val="none" w:color="auto"/>
                <w:lang w:val="en-US" w:eastAsia="zh-CN"/>
              </w:rPr>
            </w:pPr>
            <w:r>
              <w:rPr>
                <w:rFonts w:hint="eastAsia" w:cs="Times New Roman"/>
                <w:b/>
                <w:bCs/>
                <w:color w:val="auto"/>
                <w:sz w:val="24"/>
                <w:szCs w:val="24"/>
                <w:highlight w:val="none"/>
                <w:u w:val="single" w:color="auto"/>
                <w:lang w:val="en-US" w:eastAsia="zh-CN"/>
              </w:rPr>
              <w:t>高浓度废水先采用UASB预处理，然后和其他生产废水及生活污水等废水一同经“A</w:t>
            </w:r>
            <w:r>
              <w:rPr>
                <w:rFonts w:hint="eastAsia" w:cs="Times New Roman"/>
                <w:b/>
                <w:bCs/>
                <w:color w:val="auto"/>
                <w:sz w:val="24"/>
                <w:szCs w:val="24"/>
                <w:highlight w:val="none"/>
                <w:u w:val="single" w:color="auto"/>
                <w:vertAlign w:val="superscript"/>
                <w:lang w:val="en-US" w:eastAsia="zh-CN"/>
              </w:rPr>
              <w:t>2</w:t>
            </w:r>
            <w:r>
              <w:rPr>
                <w:rFonts w:hint="eastAsia" w:cs="Times New Roman"/>
                <w:b/>
                <w:bCs/>
                <w:color w:val="auto"/>
                <w:sz w:val="24"/>
                <w:szCs w:val="24"/>
                <w:highlight w:val="none"/>
                <w:u w:val="single" w:color="auto"/>
                <w:lang w:val="en-US" w:eastAsia="zh-CN"/>
              </w:rPr>
              <w:t>/O”处理达标后排入污水管网，项目</w:t>
            </w:r>
            <w:r>
              <w:rPr>
                <w:rFonts w:hint="eastAsia" w:ascii="Times New Roman" w:hAnsi="Times New Roman" w:eastAsia="宋体" w:cs="Times New Roman"/>
                <w:b/>
                <w:bCs/>
                <w:sz w:val="24"/>
                <w:szCs w:val="24"/>
                <w:highlight w:val="none"/>
                <w:u w:val="single" w:color="auto"/>
                <w:lang w:val="en-US" w:eastAsia="zh-CN"/>
              </w:rPr>
              <w:t>污水处理站各工序设计进水指标及去除率如下表。</w:t>
            </w:r>
          </w:p>
          <w:p w14:paraId="4B3AC195">
            <w:pPr>
              <w:pStyle w:val="89"/>
              <w:numPr>
                <w:ilvl w:val="5"/>
                <w:numId w:val="0"/>
              </w:numPr>
              <w:bidi w:val="0"/>
              <w:ind w:leftChars="0"/>
              <w:rPr>
                <w:rFonts w:hint="eastAsia" w:ascii="Times New Roman" w:hAnsi="Times New Roman" w:eastAsia="宋体" w:cs="Times New Roman"/>
                <w:sz w:val="24"/>
                <w:szCs w:val="24"/>
                <w:highlight w:val="none"/>
                <w:u w:val="none" w:color="auto"/>
                <w:lang w:val="en-US" w:eastAsia="zh-CN"/>
              </w:rPr>
            </w:pPr>
            <w:r>
              <w:rPr>
                <w:rFonts w:hint="eastAsia" w:ascii="Times New Roman" w:hAnsi="Times New Roman" w:eastAsia="宋体" w:cs="Times New Roman"/>
                <w:sz w:val="24"/>
                <w:szCs w:val="24"/>
                <w:highlight w:val="none"/>
                <w:u w:val="none" w:color="auto"/>
                <w:lang w:val="en-US" w:eastAsia="zh-CN"/>
              </w:rPr>
              <w:t>表4-</w:t>
            </w:r>
            <w:r>
              <w:rPr>
                <w:rFonts w:hint="eastAsia" w:cs="Times New Roman"/>
                <w:sz w:val="24"/>
                <w:szCs w:val="24"/>
                <w:highlight w:val="none"/>
                <w:u w:val="none" w:color="auto"/>
                <w:lang w:val="en-US" w:eastAsia="zh-CN"/>
              </w:rPr>
              <w:t>13</w:t>
            </w:r>
            <w:r>
              <w:rPr>
                <w:rFonts w:hint="eastAsia" w:ascii="Times New Roman" w:hAnsi="Times New Roman" w:eastAsia="宋体" w:cs="Times New Roman"/>
                <w:sz w:val="24"/>
                <w:szCs w:val="24"/>
                <w:highlight w:val="none"/>
                <w:u w:val="none" w:color="auto"/>
                <w:lang w:val="en-US" w:eastAsia="zh-CN"/>
              </w:rPr>
              <w:t xml:space="preserve">  </w:t>
            </w:r>
            <w:r>
              <w:rPr>
                <w:rFonts w:hint="eastAsia" w:cs="Times New Roman"/>
                <w:sz w:val="24"/>
                <w:szCs w:val="24"/>
                <w:highlight w:val="none"/>
                <w:u w:val="none" w:color="auto"/>
                <w:lang w:val="en-US" w:eastAsia="zh-CN"/>
              </w:rPr>
              <w:t>健维公司低浓度生产废水各工段去除效率</w:t>
            </w:r>
            <w:r>
              <w:rPr>
                <w:rFonts w:hint="eastAsia" w:ascii="Times New Roman" w:hAnsi="Times New Roman" w:eastAsia="宋体" w:cs="Times New Roman"/>
                <w:sz w:val="24"/>
                <w:szCs w:val="24"/>
                <w:highlight w:val="none"/>
                <w:u w:val="none" w:color="auto"/>
                <w:lang w:val="en-US" w:eastAsia="zh-CN"/>
              </w:rPr>
              <w:t>分析</w:t>
            </w:r>
          </w:p>
          <w:tbl>
            <w:tblPr>
              <w:tblStyle w:val="27"/>
              <w:tblW w:w="8181" w:type="dxa"/>
              <w:tblInd w:w="-2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09"/>
              <w:gridCol w:w="909"/>
              <w:gridCol w:w="909"/>
              <w:gridCol w:w="909"/>
              <w:gridCol w:w="909"/>
              <w:gridCol w:w="909"/>
              <w:gridCol w:w="909"/>
              <w:gridCol w:w="909"/>
              <w:gridCol w:w="909"/>
            </w:tblGrid>
            <w:tr w14:paraId="71B0488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8" w:hRule="atLeast"/>
              </w:trPr>
              <w:tc>
                <w:tcPr>
                  <w:tcW w:w="1818" w:type="dxa"/>
                  <w:gridSpan w:val="2"/>
                  <w:tcBorders>
                    <w:tl2br w:val="nil"/>
                    <w:tr2bl w:val="nil"/>
                  </w:tcBorders>
                  <w:shd w:val="clear" w:color="auto" w:fill="auto"/>
                  <w:vAlign w:val="center"/>
                </w:tcPr>
                <w:p w14:paraId="4B37F03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single"/>
                    </w:rPr>
                  </w:pPr>
                  <w:r>
                    <w:rPr>
                      <w:rFonts w:hint="eastAsia" w:ascii="宋体" w:hAnsi="宋体" w:eastAsia="宋体" w:cs="宋体"/>
                      <w:b/>
                      <w:bCs/>
                      <w:i w:val="0"/>
                      <w:iCs w:val="0"/>
                      <w:color w:val="000000"/>
                      <w:kern w:val="0"/>
                      <w:sz w:val="21"/>
                      <w:szCs w:val="21"/>
                      <w:highlight w:val="none"/>
                      <w:u w:val="single"/>
                      <w:lang w:val="en-US" w:eastAsia="zh-CN" w:bidi="ar"/>
                    </w:rPr>
                    <w:t>水质指标</w:t>
                  </w:r>
                </w:p>
              </w:tc>
              <w:tc>
                <w:tcPr>
                  <w:tcW w:w="909" w:type="dxa"/>
                  <w:tcBorders>
                    <w:tl2br w:val="nil"/>
                    <w:tr2bl w:val="nil"/>
                  </w:tcBorders>
                  <w:shd w:val="clear" w:color="auto" w:fill="auto"/>
                  <w:vAlign w:val="center"/>
                </w:tcPr>
                <w:p w14:paraId="3C727D5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pH</w:t>
                  </w:r>
                </w:p>
              </w:tc>
              <w:tc>
                <w:tcPr>
                  <w:tcW w:w="909" w:type="dxa"/>
                  <w:tcBorders>
                    <w:tl2br w:val="nil"/>
                    <w:tr2bl w:val="nil"/>
                  </w:tcBorders>
                  <w:shd w:val="clear" w:color="auto" w:fill="auto"/>
                  <w:vAlign w:val="center"/>
                </w:tcPr>
                <w:p w14:paraId="03E0EE33">
                  <w:pPr>
                    <w:keepNext w:val="0"/>
                    <w:keepLines w:val="0"/>
                    <w:widowControl/>
                    <w:suppressLineNumbers w:val="0"/>
                    <w:jc w:val="center"/>
                    <w:textAlignment w:val="center"/>
                    <w:rPr>
                      <w:rStyle w:val="95"/>
                      <w:rFonts w:eastAsia="宋体"/>
                      <w:b/>
                      <w:bCs/>
                      <w:sz w:val="21"/>
                      <w:szCs w:val="21"/>
                      <w:highlight w:val="none"/>
                      <w:u w:val="single"/>
                      <w:lang w:val="en-US" w:eastAsia="zh-CN" w:bidi="ar"/>
                    </w:rPr>
                  </w:pPr>
                  <w:r>
                    <w:rPr>
                      <w:rStyle w:val="95"/>
                      <w:rFonts w:eastAsia="宋体"/>
                      <w:b/>
                      <w:bCs/>
                      <w:sz w:val="21"/>
                      <w:szCs w:val="21"/>
                      <w:highlight w:val="none"/>
                      <w:u w:val="single"/>
                      <w:lang w:val="en-US" w:eastAsia="zh-CN" w:bidi="ar"/>
                    </w:rPr>
                    <w:t>COD</w:t>
                  </w:r>
                  <w:r>
                    <w:rPr>
                      <w:rStyle w:val="96"/>
                      <w:rFonts w:eastAsia="宋体"/>
                      <w:b/>
                      <w:bCs/>
                      <w:sz w:val="21"/>
                      <w:szCs w:val="21"/>
                      <w:highlight w:val="none"/>
                      <w:u w:val="single"/>
                      <w:lang w:val="en-US" w:eastAsia="zh-CN" w:bidi="ar"/>
                    </w:rPr>
                    <w:t>Cr</w:t>
                  </w:r>
                </w:p>
                <w:p w14:paraId="14EF07A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(mg/l)</w:t>
                  </w:r>
                </w:p>
              </w:tc>
              <w:tc>
                <w:tcPr>
                  <w:tcW w:w="909" w:type="dxa"/>
                  <w:tcBorders>
                    <w:tl2br w:val="nil"/>
                    <w:tr2bl w:val="nil"/>
                  </w:tcBorders>
                  <w:shd w:val="clear" w:color="auto" w:fill="auto"/>
                  <w:vAlign w:val="center"/>
                </w:tcPr>
                <w:p w14:paraId="20CA8500">
                  <w:pPr>
                    <w:keepNext w:val="0"/>
                    <w:keepLines w:val="0"/>
                    <w:widowControl/>
                    <w:suppressLineNumbers w:val="0"/>
                    <w:jc w:val="center"/>
                    <w:textAlignment w:val="center"/>
                    <w:rPr>
                      <w:rStyle w:val="95"/>
                      <w:rFonts w:eastAsia="宋体"/>
                      <w:b/>
                      <w:bCs/>
                      <w:sz w:val="21"/>
                      <w:szCs w:val="21"/>
                      <w:highlight w:val="none"/>
                      <w:u w:val="single"/>
                      <w:lang w:val="en-US" w:eastAsia="zh-CN" w:bidi="ar"/>
                    </w:rPr>
                  </w:pPr>
                  <w:r>
                    <w:rPr>
                      <w:rStyle w:val="95"/>
                      <w:rFonts w:eastAsia="宋体"/>
                      <w:b/>
                      <w:bCs/>
                      <w:sz w:val="21"/>
                      <w:szCs w:val="21"/>
                      <w:highlight w:val="none"/>
                      <w:u w:val="single"/>
                      <w:lang w:val="en-US" w:eastAsia="zh-CN" w:bidi="ar"/>
                    </w:rPr>
                    <w:t>BOD</w:t>
                  </w:r>
                  <w:r>
                    <w:rPr>
                      <w:rStyle w:val="96"/>
                      <w:rFonts w:eastAsia="宋体"/>
                      <w:b/>
                      <w:bCs/>
                      <w:sz w:val="21"/>
                      <w:szCs w:val="21"/>
                      <w:highlight w:val="none"/>
                      <w:u w:val="single"/>
                      <w:lang w:val="en-US" w:eastAsia="zh-CN" w:bidi="ar"/>
                    </w:rPr>
                    <w:t>5</w:t>
                  </w:r>
                </w:p>
                <w:p w14:paraId="532D89C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(mg/l)</w:t>
                  </w:r>
                </w:p>
              </w:tc>
              <w:tc>
                <w:tcPr>
                  <w:tcW w:w="909" w:type="dxa"/>
                  <w:tcBorders>
                    <w:tl2br w:val="nil"/>
                    <w:tr2bl w:val="nil"/>
                  </w:tcBorders>
                  <w:shd w:val="clear" w:color="auto" w:fill="auto"/>
                  <w:vAlign w:val="center"/>
                </w:tcPr>
                <w:p w14:paraId="36A0E4E4">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SS</w:t>
                  </w:r>
                </w:p>
                <w:p w14:paraId="65D53BB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(mg/l)</w:t>
                  </w:r>
                </w:p>
              </w:tc>
              <w:tc>
                <w:tcPr>
                  <w:tcW w:w="909" w:type="dxa"/>
                  <w:tcBorders>
                    <w:tl2br w:val="nil"/>
                    <w:tr2bl w:val="nil"/>
                  </w:tcBorders>
                  <w:shd w:val="clear" w:color="auto" w:fill="auto"/>
                  <w:vAlign w:val="center"/>
                </w:tcPr>
                <w:p w14:paraId="635DE2F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single"/>
                    </w:rPr>
                  </w:pPr>
                  <w:r>
                    <w:rPr>
                      <w:rFonts w:hint="eastAsia" w:ascii="宋体" w:hAnsi="宋体" w:eastAsia="宋体" w:cs="宋体"/>
                      <w:b/>
                      <w:bCs/>
                      <w:i w:val="0"/>
                      <w:iCs w:val="0"/>
                      <w:color w:val="000000"/>
                      <w:kern w:val="0"/>
                      <w:sz w:val="21"/>
                      <w:szCs w:val="21"/>
                      <w:highlight w:val="none"/>
                      <w:u w:val="single"/>
                      <w:lang w:val="en-US" w:eastAsia="zh-CN" w:bidi="ar"/>
                    </w:rPr>
                    <w:t>氨氮</w:t>
                  </w:r>
                  <w:r>
                    <w:rPr>
                      <w:rStyle w:val="95"/>
                      <w:rFonts w:eastAsia="宋体"/>
                      <w:b/>
                      <w:bCs/>
                      <w:sz w:val="21"/>
                      <w:szCs w:val="21"/>
                      <w:highlight w:val="none"/>
                      <w:u w:val="single"/>
                      <w:lang w:val="en-US" w:eastAsia="zh-CN" w:bidi="ar"/>
                    </w:rPr>
                    <w:t>(mg/l)</w:t>
                  </w:r>
                </w:p>
              </w:tc>
              <w:tc>
                <w:tcPr>
                  <w:tcW w:w="909" w:type="dxa"/>
                  <w:tcBorders>
                    <w:tl2br w:val="nil"/>
                    <w:tr2bl w:val="nil"/>
                  </w:tcBorders>
                  <w:shd w:val="clear" w:color="auto" w:fill="auto"/>
                  <w:vAlign w:val="center"/>
                </w:tcPr>
                <w:p w14:paraId="65D8D19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single"/>
                    </w:rPr>
                  </w:pPr>
                  <w:r>
                    <w:rPr>
                      <w:rFonts w:hint="eastAsia" w:ascii="宋体" w:hAnsi="宋体" w:eastAsia="宋体" w:cs="宋体"/>
                      <w:b/>
                      <w:bCs/>
                      <w:i w:val="0"/>
                      <w:iCs w:val="0"/>
                      <w:color w:val="000000"/>
                      <w:kern w:val="0"/>
                      <w:sz w:val="21"/>
                      <w:szCs w:val="21"/>
                      <w:highlight w:val="none"/>
                      <w:u w:val="single"/>
                      <w:lang w:val="en-US" w:eastAsia="zh-CN" w:bidi="ar"/>
                    </w:rPr>
                    <w:t>总氮(mg/l)</w:t>
                  </w:r>
                </w:p>
              </w:tc>
              <w:tc>
                <w:tcPr>
                  <w:tcW w:w="909" w:type="dxa"/>
                  <w:tcBorders>
                    <w:tl2br w:val="nil"/>
                    <w:tr2bl w:val="nil"/>
                  </w:tcBorders>
                  <w:shd w:val="clear" w:color="auto" w:fill="auto"/>
                  <w:vAlign w:val="center"/>
                </w:tcPr>
                <w:p w14:paraId="043AFD5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single"/>
                    </w:rPr>
                  </w:pPr>
                  <w:r>
                    <w:rPr>
                      <w:rFonts w:hint="eastAsia" w:ascii="宋体" w:hAnsi="宋体" w:eastAsia="宋体" w:cs="宋体"/>
                      <w:b/>
                      <w:bCs/>
                      <w:i w:val="0"/>
                      <w:iCs w:val="0"/>
                      <w:color w:val="000000"/>
                      <w:kern w:val="0"/>
                      <w:sz w:val="21"/>
                      <w:szCs w:val="21"/>
                      <w:highlight w:val="none"/>
                      <w:u w:val="single"/>
                      <w:lang w:val="en-US" w:eastAsia="zh-CN" w:bidi="ar"/>
                    </w:rPr>
                    <w:t>总磷(mg/l)</w:t>
                  </w:r>
                </w:p>
              </w:tc>
            </w:tr>
            <w:tr w14:paraId="71CF849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909" w:type="dxa"/>
                  <w:vMerge w:val="restart"/>
                  <w:tcBorders>
                    <w:tl2br w:val="nil"/>
                    <w:tr2bl w:val="nil"/>
                  </w:tcBorders>
                  <w:shd w:val="clear" w:color="auto" w:fill="auto"/>
                  <w:vAlign w:val="center"/>
                </w:tcPr>
                <w:p w14:paraId="1B9736F0">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highlight w:val="none"/>
                      <w:u w:val="single"/>
                      <w:lang w:val="en-US" w:eastAsia="zh-CN" w:bidi="ar-SA"/>
                    </w:rPr>
                  </w:pPr>
                  <w:r>
                    <w:rPr>
                      <w:rFonts w:hint="eastAsia" w:ascii="宋体" w:hAnsi="宋体" w:eastAsia="宋体" w:cs="宋体"/>
                      <w:b/>
                      <w:bCs/>
                      <w:i w:val="0"/>
                      <w:iCs w:val="0"/>
                      <w:color w:val="000000"/>
                      <w:kern w:val="0"/>
                      <w:sz w:val="21"/>
                      <w:szCs w:val="21"/>
                      <w:highlight w:val="none"/>
                      <w:u w:val="single"/>
                      <w:lang w:val="en-US" w:eastAsia="zh-CN" w:bidi="ar"/>
                    </w:rPr>
                    <w:t>中和沉淀</w:t>
                  </w:r>
                </w:p>
              </w:tc>
              <w:tc>
                <w:tcPr>
                  <w:tcW w:w="909" w:type="dxa"/>
                  <w:tcBorders>
                    <w:tl2br w:val="nil"/>
                    <w:tr2bl w:val="nil"/>
                  </w:tcBorders>
                  <w:shd w:val="clear" w:color="auto" w:fill="auto"/>
                  <w:vAlign w:val="center"/>
                </w:tcPr>
                <w:p w14:paraId="35B115FF">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single"/>
                      <w:lang w:val="en-US" w:eastAsia="zh-CN" w:bidi="ar-SA"/>
                    </w:rPr>
                  </w:pPr>
                  <w:r>
                    <w:rPr>
                      <w:rFonts w:hint="eastAsia" w:ascii="宋体" w:hAnsi="宋体" w:eastAsia="宋体" w:cs="宋体"/>
                      <w:b/>
                      <w:bCs/>
                      <w:i w:val="0"/>
                      <w:iCs w:val="0"/>
                      <w:color w:val="000000"/>
                      <w:kern w:val="0"/>
                      <w:sz w:val="21"/>
                      <w:szCs w:val="21"/>
                      <w:highlight w:val="none"/>
                      <w:u w:val="single"/>
                      <w:lang w:val="en-US" w:eastAsia="zh-CN" w:bidi="ar"/>
                    </w:rPr>
                    <w:t>进水</w:t>
                  </w:r>
                </w:p>
              </w:tc>
              <w:tc>
                <w:tcPr>
                  <w:tcW w:w="909" w:type="dxa"/>
                  <w:tcBorders>
                    <w:tl2br w:val="nil"/>
                    <w:tr2bl w:val="nil"/>
                  </w:tcBorders>
                  <w:shd w:val="clear" w:color="auto" w:fill="auto"/>
                  <w:vAlign w:val="center"/>
                </w:tcPr>
                <w:p w14:paraId="4C6D6A1E">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1"/>
                      <w:szCs w:val="21"/>
                      <w:highlight w:val="none"/>
                      <w:u w:val="single"/>
                      <w:lang w:val="en-US" w:eastAsia="zh-CN" w:bidi="ar-SA"/>
                    </w:rPr>
                  </w:pPr>
                  <w:r>
                    <w:rPr>
                      <w:rFonts w:hint="default" w:ascii="Times New Roman" w:hAnsi="Times New Roman" w:eastAsia="宋体" w:cs="Times New Roman"/>
                      <w:b/>
                      <w:bCs/>
                      <w:i w:val="0"/>
                      <w:iCs w:val="0"/>
                      <w:color w:val="000000"/>
                      <w:kern w:val="0"/>
                      <w:sz w:val="21"/>
                      <w:szCs w:val="21"/>
                      <w:highlight w:val="none"/>
                      <w:u w:val="single"/>
                      <w:lang w:val="en-US" w:eastAsia="zh-CN" w:bidi="ar"/>
                    </w:rPr>
                    <w:t>4</w:t>
                  </w:r>
                  <w:r>
                    <w:rPr>
                      <w:rFonts w:hint="eastAsia" w:ascii="Times New Roman" w:hAnsi="Times New Roman" w:eastAsia="宋体" w:cs="Times New Roman"/>
                      <w:b/>
                      <w:bCs/>
                      <w:i w:val="0"/>
                      <w:iCs w:val="0"/>
                      <w:color w:val="000000"/>
                      <w:kern w:val="0"/>
                      <w:sz w:val="21"/>
                      <w:szCs w:val="21"/>
                      <w:highlight w:val="none"/>
                      <w:u w:val="single"/>
                      <w:lang w:val="en-US" w:eastAsia="zh-CN" w:bidi="ar"/>
                    </w:rPr>
                    <w:t>-8</w:t>
                  </w:r>
                </w:p>
              </w:tc>
              <w:tc>
                <w:tcPr>
                  <w:tcW w:w="909" w:type="dxa"/>
                  <w:tcBorders>
                    <w:tl2br w:val="nil"/>
                    <w:tr2bl w:val="nil"/>
                  </w:tcBorders>
                  <w:shd w:val="clear" w:color="auto" w:fill="auto"/>
                  <w:vAlign w:val="center"/>
                </w:tcPr>
                <w:p w14:paraId="54AB6E22">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1347.9 </w:t>
                  </w:r>
                </w:p>
              </w:tc>
              <w:tc>
                <w:tcPr>
                  <w:tcW w:w="909" w:type="dxa"/>
                  <w:tcBorders>
                    <w:tl2br w:val="nil"/>
                    <w:tr2bl w:val="nil"/>
                  </w:tcBorders>
                  <w:shd w:val="clear" w:color="auto" w:fill="auto"/>
                  <w:vAlign w:val="center"/>
                </w:tcPr>
                <w:p w14:paraId="6CB63F3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579 </w:t>
                  </w:r>
                </w:p>
              </w:tc>
              <w:tc>
                <w:tcPr>
                  <w:tcW w:w="909" w:type="dxa"/>
                  <w:tcBorders>
                    <w:tl2br w:val="nil"/>
                    <w:tr2bl w:val="nil"/>
                  </w:tcBorders>
                  <w:shd w:val="clear" w:color="auto" w:fill="auto"/>
                  <w:vAlign w:val="center"/>
                </w:tcPr>
                <w:p w14:paraId="1BD51A61">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158.8 </w:t>
                  </w:r>
                </w:p>
              </w:tc>
              <w:tc>
                <w:tcPr>
                  <w:tcW w:w="909" w:type="dxa"/>
                  <w:tcBorders>
                    <w:tl2br w:val="nil"/>
                    <w:tr2bl w:val="nil"/>
                  </w:tcBorders>
                  <w:shd w:val="clear" w:color="auto" w:fill="auto"/>
                  <w:vAlign w:val="center"/>
                </w:tcPr>
                <w:p w14:paraId="4935C62F">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10.6 </w:t>
                  </w:r>
                </w:p>
              </w:tc>
              <w:tc>
                <w:tcPr>
                  <w:tcW w:w="909" w:type="dxa"/>
                  <w:tcBorders>
                    <w:tl2br w:val="nil"/>
                    <w:tr2bl w:val="nil"/>
                  </w:tcBorders>
                  <w:shd w:val="clear" w:color="auto" w:fill="auto"/>
                  <w:vAlign w:val="center"/>
                </w:tcPr>
                <w:p w14:paraId="2937135D">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7.1 </w:t>
                  </w:r>
                </w:p>
              </w:tc>
              <w:tc>
                <w:tcPr>
                  <w:tcW w:w="909" w:type="dxa"/>
                  <w:tcBorders>
                    <w:tl2br w:val="nil"/>
                    <w:tr2bl w:val="nil"/>
                  </w:tcBorders>
                  <w:shd w:val="clear" w:color="auto" w:fill="auto"/>
                  <w:vAlign w:val="center"/>
                </w:tcPr>
                <w:p w14:paraId="5544052D">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1.5 </w:t>
                  </w:r>
                </w:p>
              </w:tc>
            </w:tr>
            <w:tr w14:paraId="1C49AC6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909" w:type="dxa"/>
                  <w:vMerge w:val="continue"/>
                  <w:tcBorders>
                    <w:tl2br w:val="nil"/>
                    <w:tr2bl w:val="nil"/>
                  </w:tcBorders>
                  <w:shd w:val="clear" w:color="auto" w:fill="auto"/>
                  <w:vAlign w:val="center"/>
                </w:tcPr>
                <w:p w14:paraId="577324D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single"/>
                      <w:lang w:val="en-US" w:eastAsia="zh-CN" w:bidi="ar"/>
                    </w:rPr>
                  </w:pPr>
                </w:p>
              </w:tc>
              <w:tc>
                <w:tcPr>
                  <w:tcW w:w="909" w:type="dxa"/>
                  <w:tcBorders>
                    <w:tl2br w:val="nil"/>
                    <w:tr2bl w:val="nil"/>
                  </w:tcBorders>
                  <w:shd w:val="clear" w:color="auto" w:fill="auto"/>
                  <w:vAlign w:val="center"/>
                </w:tcPr>
                <w:p w14:paraId="089CC233">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single"/>
                      <w:lang w:val="en-US" w:eastAsia="zh-CN" w:bidi="ar-SA"/>
                    </w:rPr>
                  </w:pPr>
                  <w:r>
                    <w:rPr>
                      <w:rFonts w:hint="eastAsia" w:ascii="宋体" w:hAnsi="宋体" w:eastAsia="宋体" w:cs="宋体"/>
                      <w:b/>
                      <w:bCs/>
                      <w:i w:val="0"/>
                      <w:iCs w:val="0"/>
                      <w:color w:val="000000"/>
                      <w:kern w:val="0"/>
                      <w:sz w:val="21"/>
                      <w:szCs w:val="21"/>
                      <w:highlight w:val="none"/>
                      <w:u w:val="single"/>
                      <w:lang w:val="en-US" w:eastAsia="zh-CN" w:bidi="ar"/>
                    </w:rPr>
                    <w:t>出水</w:t>
                  </w:r>
                </w:p>
              </w:tc>
              <w:tc>
                <w:tcPr>
                  <w:tcW w:w="909" w:type="dxa"/>
                  <w:tcBorders>
                    <w:tl2br w:val="nil"/>
                    <w:tr2bl w:val="nil"/>
                  </w:tcBorders>
                  <w:shd w:val="clear" w:color="auto" w:fill="auto"/>
                  <w:vAlign w:val="center"/>
                </w:tcPr>
                <w:p w14:paraId="3FFFD6E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1"/>
                      <w:szCs w:val="21"/>
                      <w:highlight w:val="none"/>
                      <w:u w:val="single"/>
                      <w:lang w:val="en-US" w:eastAsia="zh-CN" w:bidi="ar-SA"/>
                    </w:rPr>
                  </w:pPr>
                  <w:r>
                    <w:rPr>
                      <w:rFonts w:hint="default" w:ascii="Times New Roman" w:hAnsi="Times New Roman" w:eastAsia="宋体" w:cs="Times New Roman"/>
                      <w:b/>
                      <w:bCs/>
                      <w:i w:val="0"/>
                      <w:iCs w:val="0"/>
                      <w:color w:val="000000"/>
                      <w:kern w:val="0"/>
                      <w:sz w:val="21"/>
                      <w:szCs w:val="21"/>
                      <w:highlight w:val="none"/>
                      <w:u w:val="single"/>
                      <w:lang w:val="en-US" w:eastAsia="zh-CN" w:bidi="ar"/>
                    </w:rPr>
                    <w:t>7</w:t>
                  </w:r>
                </w:p>
              </w:tc>
              <w:tc>
                <w:tcPr>
                  <w:tcW w:w="909" w:type="dxa"/>
                  <w:tcBorders>
                    <w:tl2br w:val="nil"/>
                    <w:tr2bl w:val="nil"/>
                  </w:tcBorders>
                  <w:shd w:val="clear" w:color="auto" w:fill="auto"/>
                  <w:vAlign w:val="center"/>
                </w:tcPr>
                <w:p w14:paraId="0B84E51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1213.1 </w:t>
                  </w:r>
                </w:p>
              </w:tc>
              <w:tc>
                <w:tcPr>
                  <w:tcW w:w="909" w:type="dxa"/>
                  <w:tcBorders>
                    <w:tl2br w:val="nil"/>
                    <w:tr2bl w:val="nil"/>
                  </w:tcBorders>
                  <w:shd w:val="clear" w:color="auto" w:fill="auto"/>
                  <w:vAlign w:val="center"/>
                </w:tcPr>
                <w:p w14:paraId="7D33FD4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549.8 </w:t>
                  </w:r>
                </w:p>
              </w:tc>
              <w:tc>
                <w:tcPr>
                  <w:tcW w:w="909" w:type="dxa"/>
                  <w:tcBorders>
                    <w:tl2br w:val="nil"/>
                    <w:tr2bl w:val="nil"/>
                  </w:tcBorders>
                  <w:shd w:val="clear" w:color="auto" w:fill="auto"/>
                  <w:vAlign w:val="center"/>
                </w:tcPr>
                <w:p w14:paraId="5DAA8BC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111.2 </w:t>
                  </w:r>
                </w:p>
              </w:tc>
              <w:tc>
                <w:tcPr>
                  <w:tcW w:w="909" w:type="dxa"/>
                  <w:tcBorders>
                    <w:tl2br w:val="nil"/>
                    <w:tr2bl w:val="nil"/>
                  </w:tcBorders>
                  <w:shd w:val="clear" w:color="auto" w:fill="auto"/>
                  <w:vAlign w:val="center"/>
                </w:tcPr>
                <w:p w14:paraId="737AD99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42.4 </w:t>
                  </w:r>
                </w:p>
              </w:tc>
              <w:tc>
                <w:tcPr>
                  <w:tcW w:w="909" w:type="dxa"/>
                  <w:tcBorders>
                    <w:tl2br w:val="nil"/>
                    <w:tr2bl w:val="nil"/>
                  </w:tcBorders>
                  <w:shd w:val="clear" w:color="auto" w:fill="auto"/>
                  <w:vAlign w:val="center"/>
                </w:tcPr>
                <w:p w14:paraId="6E4970D0">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103.0 </w:t>
                  </w:r>
                </w:p>
              </w:tc>
              <w:tc>
                <w:tcPr>
                  <w:tcW w:w="909" w:type="dxa"/>
                  <w:tcBorders>
                    <w:tl2br w:val="nil"/>
                    <w:tr2bl w:val="nil"/>
                  </w:tcBorders>
                  <w:shd w:val="clear" w:color="auto" w:fill="auto"/>
                  <w:vAlign w:val="center"/>
                </w:tcPr>
                <w:p w14:paraId="60C2F2E7">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1.4 </w:t>
                  </w:r>
                </w:p>
              </w:tc>
            </w:tr>
            <w:tr w14:paraId="47A1AC8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909" w:type="dxa"/>
                  <w:vMerge w:val="continue"/>
                  <w:tcBorders>
                    <w:tl2br w:val="nil"/>
                    <w:tr2bl w:val="nil"/>
                  </w:tcBorders>
                  <w:shd w:val="clear" w:color="auto" w:fill="auto"/>
                  <w:vAlign w:val="center"/>
                </w:tcPr>
                <w:p w14:paraId="2E21C85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single"/>
                      <w:lang w:val="en-US" w:eastAsia="zh-CN" w:bidi="ar"/>
                    </w:rPr>
                  </w:pPr>
                </w:p>
              </w:tc>
              <w:tc>
                <w:tcPr>
                  <w:tcW w:w="909" w:type="dxa"/>
                  <w:tcBorders>
                    <w:tl2br w:val="nil"/>
                    <w:tr2bl w:val="nil"/>
                  </w:tcBorders>
                  <w:shd w:val="clear" w:color="auto" w:fill="auto"/>
                  <w:vAlign w:val="center"/>
                </w:tcPr>
                <w:p w14:paraId="12BF9385">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single"/>
                      <w:lang w:val="en-US" w:eastAsia="zh-CN" w:bidi="ar-SA"/>
                    </w:rPr>
                  </w:pPr>
                  <w:r>
                    <w:rPr>
                      <w:rFonts w:hint="eastAsia" w:ascii="宋体" w:hAnsi="宋体" w:eastAsia="宋体" w:cs="宋体"/>
                      <w:b/>
                      <w:bCs/>
                      <w:i w:val="0"/>
                      <w:iCs w:val="0"/>
                      <w:color w:val="000000"/>
                      <w:kern w:val="0"/>
                      <w:sz w:val="21"/>
                      <w:szCs w:val="21"/>
                      <w:highlight w:val="none"/>
                      <w:u w:val="single"/>
                      <w:lang w:val="en-US" w:eastAsia="zh-CN" w:bidi="ar"/>
                    </w:rPr>
                    <w:t>去除率</w:t>
                  </w:r>
                  <w:r>
                    <w:rPr>
                      <w:rStyle w:val="95"/>
                      <w:rFonts w:eastAsia="宋体"/>
                      <w:b/>
                      <w:bCs/>
                      <w:sz w:val="21"/>
                      <w:szCs w:val="21"/>
                      <w:highlight w:val="none"/>
                      <w:u w:val="single"/>
                      <w:lang w:val="en-US" w:eastAsia="zh-CN" w:bidi="ar"/>
                    </w:rPr>
                    <w:t>%</w:t>
                  </w:r>
                </w:p>
              </w:tc>
              <w:tc>
                <w:tcPr>
                  <w:tcW w:w="909" w:type="dxa"/>
                  <w:tcBorders>
                    <w:tl2br w:val="nil"/>
                    <w:tr2bl w:val="nil"/>
                  </w:tcBorders>
                  <w:shd w:val="clear" w:color="auto" w:fill="auto"/>
                  <w:vAlign w:val="center"/>
                </w:tcPr>
                <w:p w14:paraId="6C617F2C">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1"/>
                      <w:szCs w:val="21"/>
                      <w:highlight w:val="none"/>
                      <w:u w:val="single"/>
                      <w:lang w:val="en-US" w:eastAsia="zh-CN" w:bidi="ar-SA"/>
                    </w:rPr>
                  </w:pPr>
                  <w:r>
                    <w:rPr>
                      <w:rFonts w:hint="default" w:ascii="Times New Roman" w:hAnsi="Times New Roman" w:eastAsia="宋体" w:cs="Times New Roman"/>
                      <w:b/>
                      <w:bCs/>
                      <w:i w:val="0"/>
                      <w:iCs w:val="0"/>
                      <w:color w:val="000000"/>
                      <w:kern w:val="0"/>
                      <w:sz w:val="21"/>
                      <w:szCs w:val="21"/>
                      <w:highlight w:val="none"/>
                      <w:u w:val="single"/>
                      <w:lang w:val="en-US" w:eastAsia="zh-CN" w:bidi="ar"/>
                    </w:rPr>
                    <w:t>/</w:t>
                  </w:r>
                </w:p>
              </w:tc>
              <w:tc>
                <w:tcPr>
                  <w:tcW w:w="909" w:type="dxa"/>
                  <w:tcBorders>
                    <w:tl2br w:val="nil"/>
                    <w:tr2bl w:val="nil"/>
                  </w:tcBorders>
                  <w:shd w:val="clear" w:color="auto" w:fill="auto"/>
                  <w:vAlign w:val="center"/>
                </w:tcPr>
                <w:p w14:paraId="04427E87">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10.0 </w:t>
                  </w:r>
                </w:p>
              </w:tc>
              <w:tc>
                <w:tcPr>
                  <w:tcW w:w="909" w:type="dxa"/>
                  <w:tcBorders>
                    <w:tl2br w:val="nil"/>
                    <w:tr2bl w:val="nil"/>
                  </w:tcBorders>
                  <w:shd w:val="clear" w:color="auto" w:fill="auto"/>
                  <w:vAlign w:val="center"/>
                </w:tcPr>
                <w:p w14:paraId="423876C3">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5.0 </w:t>
                  </w:r>
                </w:p>
              </w:tc>
              <w:tc>
                <w:tcPr>
                  <w:tcW w:w="909" w:type="dxa"/>
                  <w:tcBorders>
                    <w:tl2br w:val="nil"/>
                    <w:tr2bl w:val="nil"/>
                  </w:tcBorders>
                  <w:shd w:val="clear" w:color="auto" w:fill="auto"/>
                  <w:vAlign w:val="center"/>
                </w:tcPr>
                <w:p w14:paraId="79C9F50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30.0 </w:t>
                  </w:r>
                </w:p>
              </w:tc>
              <w:tc>
                <w:tcPr>
                  <w:tcW w:w="909" w:type="dxa"/>
                  <w:tcBorders>
                    <w:tl2br w:val="nil"/>
                    <w:tr2bl w:val="nil"/>
                  </w:tcBorders>
                  <w:shd w:val="clear" w:color="auto" w:fill="auto"/>
                  <w:vAlign w:val="center"/>
                </w:tcPr>
                <w:p w14:paraId="2400DF4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w:t>
                  </w:r>
                </w:p>
              </w:tc>
              <w:tc>
                <w:tcPr>
                  <w:tcW w:w="909" w:type="dxa"/>
                  <w:tcBorders>
                    <w:tl2br w:val="nil"/>
                    <w:tr2bl w:val="nil"/>
                  </w:tcBorders>
                  <w:shd w:val="clear" w:color="auto" w:fill="auto"/>
                  <w:vAlign w:val="center"/>
                </w:tcPr>
                <w:p w14:paraId="66BD8480">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w:t>
                  </w:r>
                </w:p>
              </w:tc>
              <w:tc>
                <w:tcPr>
                  <w:tcW w:w="909" w:type="dxa"/>
                  <w:tcBorders>
                    <w:tl2br w:val="nil"/>
                    <w:tr2bl w:val="nil"/>
                  </w:tcBorders>
                  <w:shd w:val="clear" w:color="auto" w:fill="auto"/>
                  <w:vAlign w:val="center"/>
                </w:tcPr>
                <w:p w14:paraId="3D14617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10.0 </w:t>
                  </w:r>
                </w:p>
              </w:tc>
            </w:tr>
            <w:tr w14:paraId="3665990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909" w:type="dxa"/>
                  <w:vMerge w:val="restart"/>
                  <w:tcBorders>
                    <w:tl2br w:val="nil"/>
                    <w:tr2bl w:val="nil"/>
                  </w:tcBorders>
                  <w:shd w:val="clear" w:color="auto" w:fill="auto"/>
                  <w:vAlign w:val="center"/>
                </w:tcPr>
                <w:p w14:paraId="798153E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single"/>
                    </w:rPr>
                  </w:pPr>
                  <w:r>
                    <w:rPr>
                      <w:rFonts w:hint="eastAsia" w:ascii="宋体" w:hAnsi="宋体" w:eastAsia="宋体" w:cs="宋体"/>
                      <w:b/>
                      <w:bCs/>
                      <w:i w:val="0"/>
                      <w:iCs w:val="0"/>
                      <w:color w:val="000000"/>
                      <w:kern w:val="0"/>
                      <w:sz w:val="21"/>
                      <w:szCs w:val="21"/>
                      <w:highlight w:val="none"/>
                      <w:u w:val="single"/>
                      <w:lang w:val="en-US" w:eastAsia="zh-CN" w:bidi="ar"/>
                    </w:rPr>
                    <w:t>厌氧</w:t>
                  </w:r>
                  <w:r>
                    <w:rPr>
                      <w:rStyle w:val="95"/>
                      <w:rFonts w:eastAsia="宋体"/>
                      <w:b/>
                      <w:bCs/>
                      <w:sz w:val="21"/>
                      <w:szCs w:val="21"/>
                      <w:highlight w:val="none"/>
                      <w:u w:val="single"/>
                      <w:lang w:val="en-US" w:eastAsia="zh-CN" w:bidi="ar"/>
                    </w:rPr>
                    <w:t>+</w:t>
                  </w:r>
                  <w:r>
                    <w:rPr>
                      <w:rFonts w:hint="eastAsia" w:ascii="宋体" w:hAnsi="宋体" w:eastAsia="宋体" w:cs="宋体"/>
                      <w:b/>
                      <w:bCs/>
                      <w:i w:val="0"/>
                      <w:iCs w:val="0"/>
                      <w:color w:val="000000"/>
                      <w:kern w:val="0"/>
                      <w:sz w:val="21"/>
                      <w:szCs w:val="21"/>
                      <w:highlight w:val="none"/>
                      <w:u w:val="single"/>
                      <w:lang w:val="en-US" w:eastAsia="zh-CN" w:bidi="ar"/>
                    </w:rPr>
                    <w:t>水解</w:t>
                  </w:r>
                  <w:r>
                    <w:rPr>
                      <w:rStyle w:val="95"/>
                      <w:rFonts w:eastAsia="宋体"/>
                      <w:b/>
                      <w:bCs/>
                      <w:sz w:val="21"/>
                      <w:szCs w:val="21"/>
                      <w:highlight w:val="none"/>
                      <w:u w:val="single"/>
                      <w:lang w:val="en-US" w:eastAsia="zh-CN" w:bidi="ar"/>
                    </w:rPr>
                    <w:t>+</w:t>
                  </w:r>
                  <w:r>
                    <w:rPr>
                      <w:rFonts w:hint="eastAsia" w:ascii="宋体" w:hAnsi="宋体" w:eastAsia="宋体" w:cs="宋体"/>
                      <w:b/>
                      <w:bCs/>
                      <w:i w:val="0"/>
                      <w:iCs w:val="0"/>
                      <w:color w:val="000000"/>
                      <w:kern w:val="0"/>
                      <w:sz w:val="21"/>
                      <w:szCs w:val="21"/>
                      <w:highlight w:val="none"/>
                      <w:u w:val="single"/>
                      <w:lang w:val="en-US" w:eastAsia="zh-CN" w:bidi="ar"/>
                    </w:rPr>
                    <w:t>好氧</w:t>
                  </w:r>
                </w:p>
              </w:tc>
              <w:tc>
                <w:tcPr>
                  <w:tcW w:w="909" w:type="dxa"/>
                  <w:tcBorders>
                    <w:tl2br w:val="nil"/>
                    <w:tr2bl w:val="nil"/>
                  </w:tcBorders>
                  <w:shd w:val="clear" w:color="auto" w:fill="auto"/>
                  <w:vAlign w:val="center"/>
                </w:tcPr>
                <w:p w14:paraId="7608205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single"/>
                    </w:rPr>
                  </w:pPr>
                  <w:r>
                    <w:rPr>
                      <w:rFonts w:hint="eastAsia" w:ascii="宋体" w:hAnsi="宋体" w:eastAsia="宋体" w:cs="宋体"/>
                      <w:b/>
                      <w:bCs/>
                      <w:i w:val="0"/>
                      <w:iCs w:val="0"/>
                      <w:color w:val="000000"/>
                      <w:kern w:val="0"/>
                      <w:sz w:val="21"/>
                      <w:szCs w:val="21"/>
                      <w:highlight w:val="none"/>
                      <w:u w:val="single"/>
                      <w:lang w:val="en-US" w:eastAsia="zh-CN" w:bidi="ar"/>
                    </w:rPr>
                    <w:t>进水</w:t>
                  </w:r>
                </w:p>
              </w:tc>
              <w:tc>
                <w:tcPr>
                  <w:tcW w:w="909" w:type="dxa"/>
                  <w:tcBorders>
                    <w:tl2br w:val="nil"/>
                    <w:tr2bl w:val="nil"/>
                  </w:tcBorders>
                  <w:shd w:val="clear" w:color="auto" w:fill="auto"/>
                  <w:vAlign w:val="center"/>
                </w:tcPr>
                <w:p w14:paraId="4F646B3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7</w:t>
                  </w:r>
                </w:p>
              </w:tc>
              <w:tc>
                <w:tcPr>
                  <w:tcW w:w="909" w:type="dxa"/>
                  <w:tcBorders>
                    <w:tl2br w:val="nil"/>
                    <w:tr2bl w:val="nil"/>
                  </w:tcBorders>
                  <w:shd w:val="clear" w:color="auto" w:fill="auto"/>
                  <w:vAlign w:val="center"/>
                </w:tcPr>
                <w:p w14:paraId="15C9D527">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1213.1 </w:t>
                  </w:r>
                </w:p>
              </w:tc>
              <w:tc>
                <w:tcPr>
                  <w:tcW w:w="909" w:type="dxa"/>
                  <w:tcBorders>
                    <w:tl2br w:val="nil"/>
                    <w:tr2bl w:val="nil"/>
                  </w:tcBorders>
                  <w:shd w:val="clear" w:color="auto" w:fill="auto"/>
                  <w:vAlign w:val="center"/>
                </w:tcPr>
                <w:p w14:paraId="4FAE7FF5">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549.8 </w:t>
                  </w:r>
                </w:p>
              </w:tc>
              <w:tc>
                <w:tcPr>
                  <w:tcW w:w="909" w:type="dxa"/>
                  <w:tcBorders>
                    <w:tl2br w:val="nil"/>
                    <w:tr2bl w:val="nil"/>
                  </w:tcBorders>
                  <w:shd w:val="clear" w:color="auto" w:fill="auto"/>
                  <w:vAlign w:val="center"/>
                </w:tcPr>
                <w:p w14:paraId="12F7F4CE">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w:t>
                  </w:r>
                </w:p>
              </w:tc>
              <w:tc>
                <w:tcPr>
                  <w:tcW w:w="909" w:type="dxa"/>
                  <w:tcBorders>
                    <w:tl2br w:val="nil"/>
                    <w:tr2bl w:val="nil"/>
                  </w:tcBorders>
                  <w:shd w:val="clear" w:color="auto" w:fill="auto"/>
                  <w:vAlign w:val="center"/>
                </w:tcPr>
                <w:p w14:paraId="1E3156AF">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42.4 </w:t>
                  </w:r>
                </w:p>
              </w:tc>
              <w:tc>
                <w:tcPr>
                  <w:tcW w:w="909" w:type="dxa"/>
                  <w:tcBorders>
                    <w:tl2br w:val="nil"/>
                    <w:tr2bl w:val="nil"/>
                  </w:tcBorders>
                  <w:shd w:val="clear" w:color="auto" w:fill="auto"/>
                  <w:vAlign w:val="center"/>
                </w:tcPr>
                <w:p w14:paraId="19E2E0F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103.0 </w:t>
                  </w:r>
                </w:p>
              </w:tc>
              <w:tc>
                <w:tcPr>
                  <w:tcW w:w="909" w:type="dxa"/>
                  <w:tcBorders>
                    <w:tl2br w:val="nil"/>
                    <w:tr2bl w:val="nil"/>
                  </w:tcBorders>
                  <w:shd w:val="clear" w:color="auto" w:fill="auto"/>
                  <w:vAlign w:val="center"/>
                </w:tcPr>
                <w:p w14:paraId="4F6414ED">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1.4 </w:t>
                  </w:r>
                </w:p>
              </w:tc>
            </w:tr>
            <w:tr w14:paraId="57DFCDF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909" w:type="dxa"/>
                  <w:vMerge w:val="continue"/>
                  <w:tcBorders>
                    <w:tl2br w:val="nil"/>
                    <w:tr2bl w:val="nil"/>
                  </w:tcBorders>
                  <w:shd w:val="clear" w:color="auto" w:fill="auto"/>
                  <w:vAlign w:val="center"/>
                </w:tcPr>
                <w:p w14:paraId="0CA89428">
                  <w:pPr>
                    <w:jc w:val="center"/>
                    <w:rPr>
                      <w:rFonts w:hint="eastAsia" w:ascii="宋体" w:hAnsi="宋体" w:eastAsia="宋体" w:cs="宋体"/>
                      <w:b/>
                      <w:bCs/>
                      <w:i w:val="0"/>
                      <w:iCs w:val="0"/>
                      <w:color w:val="000000"/>
                      <w:sz w:val="21"/>
                      <w:szCs w:val="21"/>
                      <w:highlight w:val="none"/>
                      <w:u w:val="single"/>
                    </w:rPr>
                  </w:pPr>
                </w:p>
              </w:tc>
              <w:tc>
                <w:tcPr>
                  <w:tcW w:w="909" w:type="dxa"/>
                  <w:tcBorders>
                    <w:tl2br w:val="nil"/>
                    <w:tr2bl w:val="nil"/>
                  </w:tcBorders>
                  <w:shd w:val="clear" w:color="auto" w:fill="auto"/>
                  <w:vAlign w:val="center"/>
                </w:tcPr>
                <w:p w14:paraId="67F1125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single"/>
                    </w:rPr>
                  </w:pPr>
                  <w:r>
                    <w:rPr>
                      <w:rFonts w:hint="eastAsia" w:ascii="宋体" w:hAnsi="宋体" w:eastAsia="宋体" w:cs="宋体"/>
                      <w:b/>
                      <w:bCs/>
                      <w:i w:val="0"/>
                      <w:iCs w:val="0"/>
                      <w:color w:val="000000"/>
                      <w:kern w:val="0"/>
                      <w:sz w:val="21"/>
                      <w:szCs w:val="21"/>
                      <w:highlight w:val="none"/>
                      <w:u w:val="single"/>
                      <w:lang w:val="en-US" w:eastAsia="zh-CN" w:bidi="ar"/>
                    </w:rPr>
                    <w:t>出水</w:t>
                  </w:r>
                </w:p>
              </w:tc>
              <w:tc>
                <w:tcPr>
                  <w:tcW w:w="909" w:type="dxa"/>
                  <w:tcBorders>
                    <w:tl2br w:val="nil"/>
                    <w:tr2bl w:val="nil"/>
                  </w:tcBorders>
                  <w:shd w:val="clear" w:color="auto" w:fill="auto"/>
                  <w:vAlign w:val="center"/>
                </w:tcPr>
                <w:p w14:paraId="5E3E178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7</w:t>
                  </w:r>
                </w:p>
              </w:tc>
              <w:tc>
                <w:tcPr>
                  <w:tcW w:w="909" w:type="dxa"/>
                  <w:tcBorders>
                    <w:tl2br w:val="nil"/>
                    <w:tr2bl w:val="nil"/>
                  </w:tcBorders>
                  <w:shd w:val="clear" w:color="auto" w:fill="auto"/>
                  <w:vAlign w:val="center"/>
                </w:tcPr>
                <w:p w14:paraId="3D20E19A">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182.0 </w:t>
                  </w:r>
                </w:p>
              </w:tc>
              <w:tc>
                <w:tcPr>
                  <w:tcW w:w="909" w:type="dxa"/>
                  <w:tcBorders>
                    <w:tl2br w:val="nil"/>
                    <w:tr2bl w:val="nil"/>
                  </w:tcBorders>
                  <w:shd w:val="clear" w:color="auto" w:fill="auto"/>
                  <w:vAlign w:val="center"/>
                </w:tcPr>
                <w:p w14:paraId="223D315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82.5 </w:t>
                  </w:r>
                </w:p>
              </w:tc>
              <w:tc>
                <w:tcPr>
                  <w:tcW w:w="909" w:type="dxa"/>
                  <w:tcBorders>
                    <w:tl2br w:val="nil"/>
                    <w:tr2bl w:val="nil"/>
                  </w:tcBorders>
                  <w:shd w:val="clear" w:color="auto" w:fill="auto"/>
                  <w:vAlign w:val="center"/>
                </w:tcPr>
                <w:p w14:paraId="4F4F054D">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w:t>
                  </w:r>
                </w:p>
              </w:tc>
              <w:tc>
                <w:tcPr>
                  <w:tcW w:w="909" w:type="dxa"/>
                  <w:tcBorders>
                    <w:tl2br w:val="nil"/>
                    <w:tr2bl w:val="nil"/>
                  </w:tcBorders>
                  <w:shd w:val="clear" w:color="auto" w:fill="auto"/>
                  <w:vAlign w:val="center"/>
                </w:tcPr>
                <w:p w14:paraId="66F32757">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8.5 </w:t>
                  </w:r>
                </w:p>
              </w:tc>
              <w:tc>
                <w:tcPr>
                  <w:tcW w:w="909" w:type="dxa"/>
                  <w:tcBorders>
                    <w:tl2br w:val="nil"/>
                    <w:tr2bl w:val="nil"/>
                  </w:tcBorders>
                  <w:shd w:val="clear" w:color="auto" w:fill="auto"/>
                  <w:vAlign w:val="center"/>
                </w:tcPr>
                <w:p w14:paraId="2351CCF3">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51.5 </w:t>
                  </w:r>
                </w:p>
              </w:tc>
              <w:tc>
                <w:tcPr>
                  <w:tcW w:w="909" w:type="dxa"/>
                  <w:tcBorders>
                    <w:tl2br w:val="nil"/>
                    <w:tr2bl w:val="nil"/>
                  </w:tcBorders>
                  <w:shd w:val="clear" w:color="auto" w:fill="auto"/>
                  <w:vAlign w:val="center"/>
                </w:tcPr>
                <w:p w14:paraId="65CA5B51">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1.2 </w:t>
                  </w:r>
                </w:p>
              </w:tc>
            </w:tr>
            <w:tr w14:paraId="2CE9D1C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909" w:type="dxa"/>
                  <w:vMerge w:val="continue"/>
                  <w:tcBorders>
                    <w:tl2br w:val="nil"/>
                    <w:tr2bl w:val="nil"/>
                  </w:tcBorders>
                  <w:shd w:val="clear" w:color="auto" w:fill="auto"/>
                  <w:vAlign w:val="center"/>
                </w:tcPr>
                <w:p w14:paraId="783A31BA">
                  <w:pPr>
                    <w:jc w:val="center"/>
                    <w:rPr>
                      <w:rFonts w:hint="eastAsia" w:ascii="宋体" w:hAnsi="宋体" w:eastAsia="宋体" w:cs="宋体"/>
                      <w:b/>
                      <w:bCs/>
                      <w:i w:val="0"/>
                      <w:iCs w:val="0"/>
                      <w:color w:val="000000"/>
                      <w:sz w:val="21"/>
                      <w:szCs w:val="21"/>
                      <w:highlight w:val="none"/>
                      <w:u w:val="single"/>
                    </w:rPr>
                  </w:pPr>
                </w:p>
              </w:tc>
              <w:tc>
                <w:tcPr>
                  <w:tcW w:w="909" w:type="dxa"/>
                  <w:tcBorders>
                    <w:tl2br w:val="nil"/>
                    <w:tr2bl w:val="nil"/>
                  </w:tcBorders>
                  <w:shd w:val="clear" w:color="auto" w:fill="auto"/>
                  <w:vAlign w:val="center"/>
                </w:tcPr>
                <w:p w14:paraId="5B88287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single"/>
                    </w:rPr>
                  </w:pPr>
                  <w:r>
                    <w:rPr>
                      <w:rFonts w:hint="eastAsia" w:ascii="宋体" w:hAnsi="宋体" w:eastAsia="宋体" w:cs="宋体"/>
                      <w:b/>
                      <w:bCs/>
                      <w:i w:val="0"/>
                      <w:iCs w:val="0"/>
                      <w:color w:val="000000"/>
                      <w:kern w:val="0"/>
                      <w:sz w:val="21"/>
                      <w:szCs w:val="21"/>
                      <w:highlight w:val="none"/>
                      <w:u w:val="single"/>
                      <w:lang w:val="en-US" w:eastAsia="zh-CN" w:bidi="ar"/>
                    </w:rPr>
                    <w:t>去除率</w:t>
                  </w:r>
                  <w:r>
                    <w:rPr>
                      <w:rStyle w:val="95"/>
                      <w:rFonts w:eastAsia="宋体"/>
                      <w:b/>
                      <w:bCs/>
                      <w:sz w:val="21"/>
                      <w:szCs w:val="21"/>
                      <w:highlight w:val="none"/>
                      <w:u w:val="single"/>
                      <w:lang w:val="en-US" w:eastAsia="zh-CN" w:bidi="ar"/>
                    </w:rPr>
                    <w:t>%</w:t>
                  </w:r>
                </w:p>
              </w:tc>
              <w:tc>
                <w:tcPr>
                  <w:tcW w:w="909" w:type="dxa"/>
                  <w:tcBorders>
                    <w:tl2br w:val="nil"/>
                    <w:tr2bl w:val="nil"/>
                  </w:tcBorders>
                  <w:shd w:val="clear" w:color="auto" w:fill="auto"/>
                  <w:vAlign w:val="center"/>
                </w:tcPr>
                <w:p w14:paraId="53D4F17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w:t>
                  </w:r>
                </w:p>
              </w:tc>
              <w:tc>
                <w:tcPr>
                  <w:tcW w:w="909" w:type="dxa"/>
                  <w:tcBorders>
                    <w:tl2br w:val="nil"/>
                    <w:tr2bl w:val="nil"/>
                  </w:tcBorders>
                  <w:shd w:val="clear" w:color="auto" w:fill="auto"/>
                  <w:vAlign w:val="center"/>
                </w:tcPr>
                <w:p w14:paraId="46C3AA13">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85.0 </w:t>
                  </w:r>
                </w:p>
              </w:tc>
              <w:tc>
                <w:tcPr>
                  <w:tcW w:w="909" w:type="dxa"/>
                  <w:tcBorders>
                    <w:tl2br w:val="nil"/>
                    <w:tr2bl w:val="nil"/>
                  </w:tcBorders>
                  <w:shd w:val="clear" w:color="auto" w:fill="auto"/>
                  <w:vAlign w:val="center"/>
                </w:tcPr>
                <w:p w14:paraId="638A5684">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85.0 </w:t>
                  </w:r>
                </w:p>
              </w:tc>
              <w:tc>
                <w:tcPr>
                  <w:tcW w:w="909" w:type="dxa"/>
                  <w:tcBorders>
                    <w:tl2br w:val="nil"/>
                    <w:tr2bl w:val="nil"/>
                  </w:tcBorders>
                  <w:shd w:val="clear" w:color="auto" w:fill="auto"/>
                  <w:vAlign w:val="center"/>
                </w:tcPr>
                <w:p w14:paraId="28E0E33D">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w:t>
                  </w:r>
                </w:p>
              </w:tc>
              <w:tc>
                <w:tcPr>
                  <w:tcW w:w="909" w:type="dxa"/>
                  <w:tcBorders>
                    <w:tl2br w:val="nil"/>
                    <w:tr2bl w:val="nil"/>
                  </w:tcBorders>
                  <w:shd w:val="clear" w:color="auto" w:fill="auto"/>
                  <w:vAlign w:val="center"/>
                </w:tcPr>
                <w:p w14:paraId="1C116252">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80.0 </w:t>
                  </w:r>
                </w:p>
              </w:tc>
              <w:tc>
                <w:tcPr>
                  <w:tcW w:w="909" w:type="dxa"/>
                  <w:tcBorders>
                    <w:tl2br w:val="nil"/>
                    <w:tr2bl w:val="nil"/>
                  </w:tcBorders>
                  <w:shd w:val="clear" w:color="auto" w:fill="auto"/>
                  <w:vAlign w:val="center"/>
                </w:tcPr>
                <w:p w14:paraId="2C95E65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50.0 </w:t>
                  </w:r>
                </w:p>
              </w:tc>
              <w:tc>
                <w:tcPr>
                  <w:tcW w:w="909" w:type="dxa"/>
                  <w:tcBorders>
                    <w:tl2br w:val="nil"/>
                    <w:tr2bl w:val="nil"/>
                  </w:tcBorders>
                  <w:shd w:val="clear" w:color="auto" w:fill="auto"/>
                  <w:vAlign w:val="center"/>
                </w:tcPr>
                <w:p w14:paraId="48D78092">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10.0 </w:t>
                  </w:r>
                </w:p>
              </w:tc>
            </w:tr>
            <w:tr w14:paraId="76CD116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909" w:type="dxa"/>
                  <w:vMerge w:val="restart"/>
                  <w:tcBorders>
                    <w:tl2br w:val="nil"/>
                    <w:tr2bl w:val="nil"/>
                  </w:tcBorders>
                  <w:shd w:val="clear" w:color="auto" w:fill="auto"/>
                  <w:vAlign w:val="center"/>
                </w:tcPr>
                <w:p w14:paraId="05C2E1D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single"/>
                    </w:rPr>
                  </w:pPr>
                  <w:r>
                    <w:rPr>
                      <w:rFonts w:hint="eastAsia" w:ascii="宋体" w:hAnsi="宋体" w:eastAsia="宋体" w:cs="宋体"/>
                      <w:b/>
                      <w:bCs/>
                      <w:i w:val="0"/>
                      <w:iCs w:val="0"/>
                      <w:color w:val="000000"/>
                      <w:kern w:val="0"/>
                      <w:sz w:val="21"/>
                      <w:szCs w:val="21"/>
                      <w:highlight w:val="none"/>
                      <w:u w:val="single"/>
                      <w:lang w:val="en-US" w:eastAsia="zh-CN" w:bidi="ar"/>
                    </w:rPr>
                    <w:t>二沉池</w:t>
                  </w:r>
                </w:p>
              </w:tc>
              <w:tc>
                <w:tcPr>
                  <w:tcW w:w="909" w:type="dxa"/>
                  <w:tcBorders>
                    <w:tl2br w:val="nil"/>
                    <w:tr2bl w:val="nil"/>
                  </w:tcBorders>
                  <w:shd w:val="clear" w:color="auto" w:fill="auto"/>
                  <w:vAlign w:val="center"/>
                </w:tcPr>
                <w:p w14:paraId="159AFD8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single"/>
                    </w:rPr>
                  </w:pPr>
                  <w:r>
                    <w:rPr>
                      <w:rFonts w:hint="eastAsia" w:ascii="宋体" w:hAnsi="宋体" w:eastAsia="宋体" w:cs="宋体"/>
                      <w:b/>
                      <w:bCs/>
                      <w:i w:val="0"/>
                      <w:iCs w:val="0"/>
                      <w:color w:val="000000"/>
                      <w:kern w:val="0"/>
                      <w:sz w:val="21"/>
                      <w:szCs w:val="21"/>
                      <w:highlight w:val="none"/>
                      <w:u w:val="single"/>
                      <w:lang w:val="en-US" w:eastAsia="zh-CN" w:bidi="ar"/>
                    </w:rPr>
                    <w:t>进水</w:t>
                  </w:r>
                </w:p>
              </w:tc>
              <w:tc>
                <w:tcPr>
                  <w:tcW w:w="909" w:type="dxa"/>
                  <w:tcBorders>
                    <w:tl2br w:val="nil"/>
                    <w:tr2bl w:val="nil"/>
                  </w:tcBorders>
                  <w:shd w:val="clear" w:color="auto" w:fill="auto"/>
                  <w:vAlign w:val="center"/>
                </w:tcPr>
                <w:p w14:paraId="0CEE369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7</w:t>
                  </w:r>
                </w:p>
              </w:tc>
              <w:tc>
                <w:tcPr>
                  <w:tcW w:w="909" w:type="dxa"/>
                  <w:tcBorders>
                    <w:tl2br w:val="nil"/>
                    <w:tr2bl w:val="nil"/>
                  </w:tcBorders>
                  <w:shd w:val="clear" w:color="auto" w:fill="auto"/>
                  <w:vAlign w:val="center"/>
                </w:tcPr>
                <w:p w14:paraId="625ECF9C">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182.0 </w:t>
                  </w:r>
                </w:p>
              </w:tc>
              <w:tc>
                <w:tcPr>
                  <w:tcW w:w="909" w:type="dxa"/>
                  <w:tcBorders>
                    <w:tl2br w:val="nil"/>
                    <w:tr2bl w:val="nil"/>
                  </w:tcBorders>
                  <w:shd w:val="clear" w:color="auto" w:fill="auto"/>
                  <w:vAlign w:val="center"/>
                </w:tcPr>
                <w:p w14:paraId="6BC19CED">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82.5 </w:t>
                  </w:r>
                </w:p>
              </w:tc>
              <w:tc>
                <w:tcPr>
                  <w:tcW w:w="909" w:type="dxa"/>
                  <w:tcBorders>
                    <w:tl2br w:val="nil"/>
                    <w:tr2bl w:val="nil"/>
                  </w:tcBorders>
                  <w:shd w:val="clear" w:color="auto" w:fill="auto"/>
                  <w:vAlign w:val="center"/>
                </w:tcPr>
                <w:p w14:paraId="6EC00474">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111.2 </w:t>
                  </w:r>
                </w:p>
              </w:tc>
              <w:tc>
                <w:tcPr>
                  <w:tcW w:w="909" w:type="dxa"/>
                  <w:tcBorders>
                    <w:tl2br w:val="nil"/>
                    <w:tr2bl w:val="nil"/>
                  </w:tcBorders>
                  <w:shd w:val="clear" w:color="auto" w:fill="auto"/>
                  <w:vAlign w:val="center"/>
                </w:tcPr>
                <w:p w14:paraId="745E849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8.5 </w:t>
                  </w:r>
                </w:p>
              </w:tc>
              <w:tc>
                <w:tcPr>
                  <w:tcW w:w="909" w:type="dxa"/>
                  <w:tcBorders>
                    <w:tl2br w:val="nil"/>
                    <w:tr2bl w:val="nil"/>
                  </w:tcBorders>
                  <w:shd w:val="clear" w:color="auto" w:fill="auto"/>
                  <w:vAlign w:val="center"/>
                </w:tcPr>
                <w:p w14:paraId="11722211">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51.5 </w:t>
                  </w:r>
                </w:p>
              </w:tc>
              <w:tc>
                <w:tcPr>
                  <w:tcW w:w="909" w:type="dxa"/>
                  <w:tcBorders>
                    <w:tl2br w:val="nil"/>
                    <w:tr2bl w:val="nil"/>
                  </w:tcBorders>
                  <w:shd w:val="clear" w:color="auto" w:fill="auto"/>
                  <w:vAlign w:val="center"/>
                </w:tcPr>
                <w:p w14:paraId="76A495EA">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1.2 </w:t>
                  </w:r>
                </w:p>
              </w:tc>
            </w:tr>
            <w:tr w14:paraId="06819E2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909" w:type="dxa"/>
                  <w:vMerge w:val="continue"/>
                  <w:tcBorders>
                    <w:tl2br w:val="nil"/>
                    <w:tr2bl w:val="nil"/>
                  </w:tcBorders>
                  <w:shd w:val="clear" w:color="auto" w:fill="auto"/>
                  <w:vAlign w:val="center"/>
                </w:tcPr>
                <w:p w14:paraId="45D672A6">
                  <w:pPr>
                    <w:jc w:val="center"/>
                    <w:rPr>
                      <w:rFonts w:hint="eastAsia" w:ascii="宋体" w:hAnsi="宋体" w:eastAsia="宋体" w:cs="宋体"/>
                      <w:b/>
                      <w:bCs/>
                      <w:i w:val="0"/>
                      <w:iCs w:val="0"/>
                      <w:color w:val="000000"/>
                      <w:sz w:val="21"/>
                      <w:szCs w:val="21"/>
                      <w:highlight w:val="none"/>
                      <w:u w:val="single"/>
                    </w:rPr>
                  </w:pPr>
                </w:p>
              </w:tc>
              <w:tc>
                <w:tcPr>
                  <w:tcW w:w="909" w:type="dxa"/>
                  <w:tcBorders>
                    <w:tl2br w:val="nil"/>
                    <w:tr2bl w:val="nil"/>
                  </w:tcBorders>
                  <w:shd w:val="clear" w:color="auto" w:fill="auto"/>
                  <w:vAlign w:val="center"/>
                </w:tcPr>
                <w:p w14:paraId="47D0A70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single"/>
                    </w:rPr>
                  </w:pPr>
                  <w:r>
                    <w:rPr>
                      <w:rFonts w:hint="eastAsia" w:ascii="宋体" w:hAnsi="宋体" w:eastAsia="宋体" w:cs="宋体"/>
                      <w:b/>
                      <w:bCs/>
                      <w:i w:val="0"/>
                      <w:iCs w:val="0"/>
                      <w:color w:val="000000"/>
                      <w:kern w:val="0"/>
                      <w:sz w:val="21"/>
                      <w:szCs w:val="21"/>
                      <w:highlight w:val="none"/>
                      <w:u w:val="single"/>
                      <w:lang w:val="en-US" w:eastAsia="zh-CN" w:bidi="ar"/>
                    </w:rPr>
                    <w:t>出水</w:t>
                  </w:r>
                </w:p>
              </w:tc>
              <w:tc>
                <w:tcPr>
                  <w:tcW w:w="909" w:type="dxa"/>
                  <w:tcBorders>
                    <w:tl2br w:val="nil"/>
                    <w:tr2bl w:val="nil"/>
                  </w:tcBorders>
                  <w:shd w:val="clear" w:color="auto" w:fill="auto"/>
                  <w:vAlign w:val="center"/>
                </w:tcPr>
                <w:p w14:paraId="31E955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7</w:t>
                  </w:r>
                </w:p>
              </w:tc>
              <w:tc>
                <w:tcPr>
                  <w:tcW w:w="909" w:type="dxa"/>
                  <w:tcBorders>
                    <w:tl2br w:val="nil"/>
                    <w:tr2bl w:val="nil"/>
                  </w:tcBorders>
                  <w:shd w:val="clear" w:color="auto" w:fill="auto"/>
                  <w:vAlign w:val="center"/>
                </w:tcPr>
                <w:p w14:paraId="7985B74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172.9 </w:t>
                  </w:r>
                </w:p>
              </w:tc>
              <w:tc>
                <w:tcPr>
                  <w:tcW w:w="909" w:type="dxa"/>
                  <w:tcBorders>
                    <w:tl2br w:val="nil"/>
                    <w:tr2bl w:val="nil"/>
                  </w:tcBorders>
                  <w:shd w:val="clear" w:color="auto" w:fill="auto"/>
                  <w:vAlign w:val="center"/>
                </w:tcPr>
                <w:p w14:paraId="6EC3571C">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82.5 </w:t>
                  </w:r>
                </w:p>
              </w:tc>
              <w:tc>
                <w:tcPr>
                  <w:tcW w:w="909" w:type="dxa"/>
                  <w:tcBorders>
                    <w:tl2br w:val="nil"/>
                    <w:tr2bl w:val="nil"/>
                  </w:tcBorders>
                  <w:shd w:val="clear" w:color="auto" w:fill="auto"/>
                  <w:vAlign w:val="center"/>
                </w:tcPr>
                <w:p w14:paraId="29232CDC">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44.5 </w:t>
                  </w:r>
                </w:p>
              </w:tc>
              <w:tc>
                <w:tcPr>
                  <w:tcW w:w="909" w:type="dxa"/>
                  <w:tcBorders>
                    <w:tl2br w:val="nil"/>
                    <w:tr2bl w:val="nil"/>
                  </w:tcBorders>
                  <w:shd w:val="clear" w:color="auto" w:fill="auto"/>
                  <w:vAlign w:val="center"/>
                </w:tcPr>
                <w:p w14:paraId="0AC4577C">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8.5 </w:t>
                  </w:r>
                </w:p>
              </w:tc>
              <w:tc>
                <w:tcPr>
                  <w:tcW w:w="909" w:type="dxa"/>
                  <w:tcBorders>
                    <w:tl2br w:val="nil"/>
                    <w:tr2bl w:val="nil"/>
                  </w:tcBorders>
                  <w:shd w:val="clear" w:color="auto" w:fill="auto"/>
                  <w:vAlign w:val="center"/>
                </w:tcPr>
                <w:p w14:paraId="7559C5D4">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51.5 </w:t>
                  </w:r>
                </w:p>
              </w:tc>
              <w:tc>
                <w:tcPr>
                  <w:tcW w:w="909" w:type="dxa"/>
                  <w:tcBorders>
                    <w:tl2br w:val="nil"/>
                    <w:tr2bl w:val="nil"/>
                  </w:tcBorders>
                  <w:shd w:val="clear" w:color="auto" w:fill="auto"/>
                  <w:vAlign w:val="center"/>
                </w:tcPr>
                <w:p w14:paraId="3B8AC21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0.7 </w:t>
                  </w:r>
                </w:p>
              </w:tc>
            </w:tr>
            <w:tr w14:paraId="623CB2D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909" w:type="dxa"/>
                  <w:vMerge w:val="continue"/>
                  <w:tcBorders>
                    <w:tl2br w:val="nil"/>
                    <w:tr2bl w:val="nil"/>
                  </w:tcBorders>
                  <w:shd w:val="clear" w:color="auto" w:fill="auto"/>
                  <w:vAlign w:val="center"/>
                </w:tcPr>
                <w:p w14:paraId="563C68BF">
                  <w:pPr>
                    <w:jc w:val="center"/>
                    <w:rPr>
                      <w:rFonts w:hint="eastAsia" w:ascii="宋体" w:hAnsi="宋体" w:eastAsia="宋体" w:cs="宋体"/>
                      <w:b/>
                      <w:bCs/>
                      <w:i w:val="0"/>
                      <w:iCs w:val="0"/>
                      <w:color w:val="000000"/>
                      <w:sz w:val="21"/>
                      <w:szCs w:val="21"/>
                      <w:highlight w:val="none"/>
                      <w:u w:val="single"/>
                    </w:rPr>
                  </w:pPr>
                </w:p>
              </w:tc>
              <w:tc>
                <w:tcPr>
                  <w:tcW w:w="909" w:type="dxa"/>
                  <w:tcBorders>
                    <w:tl2br w:val="nil"/>
                    <w:tr2bl w:val="nil"/>
                  </w:tcBorders>
                  <w:shd w:val="clear" w:color="auto" w:fill="auto"/>
                  <w:vAlign w:val="center"/>
                </w:tcPr>
                <w:p w14:paraId="01B8A3C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single"/>
                    </w:rPr>
                  </w:pPr>
                  <w:r>
                    <w:rPr>
                      <w:rFonts w:hint="eastAsia" w:ascii="宋体" w:hAnsi="宋体" w:eastAsia="宋体" w:cs="宋体"/>
                      <w:b/>
                      <w:bCs/>
                      <w:i w:val="0"/>
                      <w:iCs w:val="0"/>
                      <w:color w:val="000000"/>
                      <w:kern w:val="0"/>
                      <w:sz w:val="21"/>
                      <w:szCs w:val="21"/>
                      <w:highlight w:val="none"/>
                      <w:u w:val="single"/>
                      <w:lang w:val="en-US" w:eastAsia="zh-CN" w:bidi="ar"/>
                    </w:rPr>
                    <w:t>去除率</w:t>
                  </w:r>
                  <w:r>
                    <w:rPr>
                      <w:rStyle w:val="95"/>
                      <w:rFonts w:eastAsia="宋体"/>
                      <w:b/>
                      <w:bCs/>
                      <w:sz w:val="21"/>
                      <w:szCs w:val="21"/>
                      <w:highlight w:val="none"/>
                      <w:u w:val="single"/>
                      <w:lang w:val="en-US" w:eastAsia="zh-CN" w:bidi="ar"/>
                    </w:rPr>
                    <w:t>%</w:t>
                  </w:r>
                </w:p>
              </w:tc>
              <w:tc>
                <w:tcPr>
                  <w:tcW w:w="909" w:type="dxa"/>
                  <w:tcBorders>
                    <w:tl2br w:val="nil"/>
                    <w:tr2bl w:val="nil"/>
                  </w:tcBorders>
                  <w:shd w:val="clear" w:color="auto" w:fill="auto"/>
                  <w:vAlign w:val="center"/>
                </w:tcPr>
                <w:p w14:paraId="14F46D4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w:t>
                  </w:r>
                </w:p>
              </w:tc>
              <w:tc>
                <w:tcPr>
                  <w:tcW w:w="909" w:type="dxa"/>
                  <w:tcBorders>
                    <w:tl2br w:val="nil"/>
                    <w:tr2bl w:val="nil"/>
                  </w:tcBorders>
                  <w:shd w:val="clear" w:color="auto" w:fill="auto"/>
                  <w:vAlign w:val="center"/>
                </w:tcPr>
                <w:p w14:paraId="52634B4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5.0 </w:t>
                  </w:r>
                </w:p>
              </w:tc>
              <w:tc>
                <w:tcPr>
                  <w:tcW w:w="909" w:type="dxa"/>
                  <w:tcBorders>
                    <w:tl2br w:val="nil"/>
                    <w:tr2bl w:val="nil"/>
                  </w:tcBorders>
                  <w:shd w:val="clear" w:color="auto" w:fill="auto"/>
                  <w:vAlign w:val="center"/>
                </w:tcPr>
                <w:p w14:paraId="03C97FC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w:t>
                  </w:r>
                </w:p>
              </w:tc>
              <w:tc>
                <w:tcPr>
                  <w:tcW w:w="909" w:type="dxa"/>
                  <w:tcBorders>
                    <w:tl2br w:val="nil"/>
                    <w:tr2bl w:val="nil"/>
                  </w:tcBorders>
                  <w:shd w:val="clear" w:color="auto" w:fill="auto"/>
                  <w:vAlign w:val="center"/>
                </w:tcPr>
                <w:p w14:paraId="2E0D79EF">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60.0 </w:t>
                  </w:r>
                </w:p>
              </w:tc>
              <w:tc>
                <w:tcPr>
                  <w:tcW w:w="909" w:type="dxa"/>
                  <w:tcBorders>
                    <w:tl2br w:val="nil"/>
                    <w:tr2bl w:val="nil"/>
                  </w:tcBorders>
                  <w:shd w:val="clear" w:color="auto" w:fill="auto"/>
                  <w:vAlign w:val="center"/>
                </w:tcPr>
                <w:p w14:paraId="22F8787E">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w:t>
                  </w:r>
                </w:p>
              </w:tc>
              <w:tc>
                <w:tcPr>
                  <w:tcW w:w="909" w:type="dxa"/>
                  <w:tcBorders>
                    <w:tl2br w:val="nil"/>
                    <w:tr2bl w:val="nil"/>
                  </w:tcBorders>
                  <w:shd w:val="clear" w:color="auto" w:fill="auto"/>
                  <w:vAlign w:val="center"/>
                </w:tcPr>
                <w:p w14:paraId="71E12C5C">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w:t>
                  </w:r>
                </w:p>
              </w:tc>
              <w:tc>
                <w:tcPr>
                  <w:tcW w:w="909" w:type="dxa"/>
                  <w:tcBorders>
                    <w:tl2br w:val="nil"/>
                    <w:tr2bl w:val="nil"/>
                  </w:tcBorders>
                  <w:shd w:val="clear" w:color="auto" w:fill="auto"/>
                  <w:vAlign w:val="center"/>
                </w:tcPr>
                <w:p w14:paraId="3F54E8EF">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40.0 </w:t>
                  </w:r>
                </w:p>
              </w:tc>
            </w:tr>
            <w:tr w14:paraId="61BCED1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909" w:type="dxa"/>
                  <w:tcBorders>
                    <w:tl2br w:val="nil"/>
                    <w:tr2bl w:val="nil"/>
                  </w:tcBorders>
                  <w:shd w:val="clear" w:color="auto" w:fill="auto"/>
                  <w:vAlign w:val="center"/>
                </w:tcPr>
                <w:p w14:paraId="0416BC43">
                  <w:pPr>
                    <w:jc w:val="center"/>
                    <w:rPr>
                      <w:rFonts w:hint="eastAsia" w:ascii="宋体" w:hAnsi="宋体" w:eastAsia="宋体" w:cs="宋体"/>
                      <w:b/>
                      <w:bCs/>
                      <w:i w:val="0"/>
                      <w:iCs w:val="0"/>
                      <w:color w:val="000000"/>
                      <w:sz w:val="21"/>
                      <w:szCs w:val="21"/>
                      <w:highlight w:val="none"/>
                      <w:u w:val="single"/>
                      <w:lang w:eastAsia="zh-CN"/>
                    </w:rPr>
                  </w:pPr>
                  <w:r>
                    <w:rPr>
                      <w:rFonts w:hint="eastAsia" w:ascii="宋体" w:hAnsi="宋体" w:eastAsia="宋体" w:cs="宋体"/>
                      <w:b/>
                      <w:bCs/>
                      <w:i w:val="0"/>
                      <w:iCs w:val="0"/>
                      <w:color w:val="000000"/>
                      <w:sz w:val="21"/>
                      <w:szCs w:val="21"/>
                      <w:highlight w:val="none"/>
                      <w:u w:val="single"/>
                      <w:lang w:eastAsia="zh-CN"/>
                    </w:rPr>
                    <w:t>清水池</w:t>
                  </w:r>
                </w:p>
              </w:tc>
              <w:tc>
                <w:tcPr>
                  <w:tcW w:w="909" w:type="dxa"/>
                  <w:tcBorders>
                    <w:tl2br w:val="nil"/>
                    <w:tr2bl w:val="nil"/>
                  </w:tcBorders>
                  <w:shd w:val="clear" w:color="auto" w:fill="auto"/>
                  <w:vAlign w:val="center"/>
                </w:tcPr>
                <w:p w14:paraId="0F19DF5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single"/>
                      <w:lang w:val="en-US" w:eastAsia="zh-CN" w:bidi="ar"/>
                    </w:rPr>
                  </w:pPr>
                  <w:r>
                    <w:rPr>
                      <w:rFonts w:hint="eastAsia" w:ascii="宋体" w:hAnsi="宋体" w:eastAsia="宋体" w:cs="宋体"/>
                      <w:b/>
                      <w:bCs/>
                      <w:i w:val="0"/>
                      <w:iCs w:val="0"/>
                      <w:color w:val="000000"/>
                      <w:kern w:val="0"/>
                      <w:sz w:val="21"/>
                      <w:szCs w:val="21"/>
                      <w:highlight w:val="none"/>
                      <w:u w:val="single"/>
                      <w:lang w:val="en-US" w:eastAsia="zh-CN" w:bidi="ar"/>
                    </w:rPr>
                    <w:t>出水</w:t>
                  </w:r>
                </w:p>
              </w:tc>
              <w:tc>
                <w:tcPr>
                  <w:tcW w:w="909" w:type="dxa"/>
                  <w:tcBorders>
                    <w:tl2br w:val="nil"/>
                    <w:tr2bl w:val="nil"/>
                  </w:tcBorders>
                  <w:shd w:val="clear" w:color="auto" w:fill="auto"/>
                  <w:vAlign w:val="center"/>
                </w:tcPr>
                <w:p w14:paraId="1C39EA15">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1"/>
                      <w:szCs w:val="21"/>
                      <w:highlight w:val="none"/>
                      <w:u w:val="single"/>
                      <w:lang w:val="en-US" w:eastAsia="zh-CN" w:bidi="ar-SA"/>
                    </w:rPr>
                  </w:pPr>
                  <w:r>
                    <w:rPr>
                      <w:rFonts w:hint="default" w:ascii="Times New Roman" w:hAnsi="Times New Roman" w:eastAsia="宋体" w:cs="Times New Roman"/>
                      <w:b/>
                      <w:bCs/>
                      <w:i w:val="0"/>
                      <w:iCs w:val="0"/>
                      <w:color w:val="000000"/>
                      <w:kern w:val="0"/>
                      <w:sz w:val="21"/>
                      <w:szCs w:val="21"/>
                      <w:highlight w:val="none"/>
                      <w:u w:val="single"/>
                      <w:lang w:val="en-US" w:eastAsia="zh-CN" w:bidi="ar"/>
                    </w:rPr>
                    <w:t>7</w:t>
                  </w:r>
                </w:p>
              </w:tc>
              <w:tc>
                <w:tcPr>
                  <w:tcW w:w="909" w:type="dxa"/>
                  <w:tcBorders>
                    <w:tl2br w:val="nil"/>
                    <w:tr2bl w:val="nil"/>
                  </w:tcBorders>
                  <w:shd w:val="clear" w:color="auto" w:fill="auto"/>
                  <w:vAlign w:val="center"/>
                </w:tcPr>
                <w:p w14:paraId="424A12C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172.9 </w:t>
                  </w:r>
                </w:p>
              </w:tc>
              <w:tc>
                <w:tcPr>
                  <w:tcW w:w="909" w:type="dxa"/>
                  <w:tcBorders>
                    <w:tl2br w:val="nil"/>
                    <w:tr2bl w:val="nil"/>
                  </w:tcBorders>
                  <w:shd w:val="clear" w:color="auto" w:fill="auto"/>
                  <w:vAlign w:val="center"/>
                </w:tcPr>
                <w:p w14:paraId="5E30856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82.5 </w:t>
                  </w:r>
                </w:p>
              </w:tc>
              <w:tc>
                <w:tcPr>
                  <w:tcW w:w="909" w:type="dxa"/>
                  <w:tcBorders>
                    <w:tl2br w:val="nil"/>
                    <w:tr2bl w:val="nil"/>
                  </w:tcBorders>
                  <w:shd w:val="clear" w:color="auto" w:fill="auto"/>
                  <w:vAlign w:val="center"/>
                </w:tcPr>
                <w:p w14:paraId="7166979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44.5 </w:t>
                  </w:r>
                </w:p>
              </w:tc>
              <w:tc>
                <w:tcPr>
                  <w:tcW w:w="909" w:type="dxa"/>
                  <w:tcBorders>
                    <w:tl2br w:val="nil"/>
                    <w:tr2bl w:val="nil"/>
                  </w:tcBorders>
                  <w:shd w:val="clear" w:color="auto" w:fill="auto"/>
                  <w:vAlign w:val="center"/>
                </w:tcPr>
                <w:p w14:paraId="36AE8310">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8.5 </w:t>
                  </w:r>
                </w:p>
              </w:tc>
              <w:tc>
                <w:tcPr>
                  <w:tcW w:w="909" w:type="dxa"/>
                  <w:tcBorders>
                    <w:tl2br w:val="nil"/>
                    <w:tr2bl w:val="nil"/>
                  </w:tcBorders>
                  <w:shd w:val="clear" w:color="auto" w:fill="auto"/>
                  <w:vAlign w:val="center"/>
                </w:tcPr>
                <w:p w14:paraId="1139FD3E">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51.5 </w:t>
                  </w:r>
                </w:p>
              </w:tc>
              <w:tc>
                <w:tcPr>
                  <w:tcW w:w="909" w:type="dxa"/>
                  <w:tcBorders>
                    <w:tl2br w:val="nil"/>
                    <w:tr2bl w:val="nil"/>
                  </w:tcBorders>
                  <w:shd w:val="clear" w:color="auto" w:fill="auto"/>
                  <w:vAlign w:val="center"/>
                </w:tcPr>
                <w:p w14:paraId="66D92F86">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0.7 </w:t>
                  </w:r>
                </w:p>
              </w:tc>
            </w:tr>
            <w:tr w14:paraId="0184C8D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818" w:type="dxa"/>
                  <w:gridSpan w:val="2"/>
                  <w:tcBorders>
                    <w:tl2br w:val="nil"/>
                    <w:tr2bl w:val="nil"/>
                  </w:tcBorders>
                  <w:shd w:val="clear" w:color="auto" w:fill="auto"/>
                  <w:vAlign w:val="center"/>
                </w:tcPr>
                <w:p w14:paraId="7D98206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single"/>
                    </w:rPr>
                  </w:pPr>
                  <w:r>
                    <w:rPr>
                      <w:rFonts w:hint="eastAsia" w:ascii="宋体" w:hAnsi="宋体" w:eastAsia="宋体" w:cs="宋体"/>
                      <w:b/>
                      <w:bCs/>
                      <w:i w:val="0"/>
                      <w:iCs w:val="0"/>
                      <w:color w:val="000000"/>
                      <w:kern w:val="0"/>
                      <w:sz w:val="21"/>
                      <w:szCs w:val="21"/>
                      <w:highlight w:val="none"/>
                      <w:u w:val="single"/>
                      <w:lang w:val="en-US" w:eastAsia="zh-CN" w:bidi="ar"/>
                    </w:rPr>
                    <w:t>标准限值</w:t>
                  </w:r>
                </w:p>
              </w:tc>
              <w:tc>
                <w:tcPr>
                  <w:tcW w:w="909" w:type="dxa"/>
                  <w:tcBorders>
                    <w:tl2br w:val="nil"/>
                    <w:tr2bl w:val="nil"/>
                  </w:tcBorders>
                  <w:shd w:val="clear" w:color="auto" w:fill="auto"/>
                  <w:vAlign w:val="center"/>
                </w:tcPr>
                <w:p w14:paraId="547629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6-9</w:t>
                  </w:r>
                </w:p>
              </w:tc>
              <w:tc>
                <w:tcPr>
                  <w:tcW w:w="909" w:type="dxa"/>
                  <w:tcBorders>
                    <w:tl2br w:val="nil"/>
                    <w:tr2bl w:val="nil"/>
                  </w:tcBorders>
                  <w:shd w:val="clear" w:color="auto" w:fill="auto"/>
                  <w:vAlign w:val="center"/>
                </w:tcPr>
                <w:p w14:paraId="0092A75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440.0 </w:t>
                  </w:r>
                </w:p>
              </w:tc>
              <w:tc>
                <w:tcPr>
                  <w:tcW w:w="909" w:type="dxa"/>
                  <w:tcBorders>
                    <w:tl2br w:val="nil"/>
                    <w:tr2bl w:val="nil"/>
                  </w:tcBorders>
                  <w:shd w:val="clear" w:color="auto" w:fill="auto"/>
                  <w:vAlign w:val="center"/>
                </w:tcPr>
                <w:p w14:paraId="0AB868C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220.0 </w:t>
                  </w:r>
                </w:p>
              </w:tc>
              <w:tc>
                <w:tcPr>
                  <w:tcW w:w="909" w:type="dxa"/>
                  <w:tcBorders>
                    <w:tl2br w:val="nil"/>
                    <w:tr2bl w:val="nil"/>
                  </w:tcBorders>
                  <w:shd w:val="clear" w:color="auto" w:fill="auto"/>
                  <w:vAlign w:val="center"/>
                </w:tcPr>
                <w:p w14:paraId="3E072AA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270.0 </w:t>
                  </w:r>
                </w:p>
              </w:tc>
              <w:tc>
                <w:tcPr>
                  <w:tcW w:w="909" w:type="dxa"/>
                  <w:tcBorders>
                    <w:tl2br w:val="nil"/>
                    <w:tr2bl w:val="nil"/>
                  </w:tcBorders>
                  <w:shd w:val="clear" w:color="auto" w:fill="auto"/>
                  <w:vAlign w:val="center"/>
                </w:tcPr>
                <w:p w14:paraId="33CC1BB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35.0 </w:t>
                  </w:r>
                </w:p>
              </w:tc>
              <w:tc>
                <w:tcPr>
                  <w:tcW w:w="909" w:type="dxa"/>
                  <w:tcBorders>
                    <w:tl2br w:val="nil"/>
                    <w:tr2bl w:val="nil"/>
                  </w:tcBorders>
                  <w:shd w:val="clear" w:color="auto" w:fill="auto"/>
                  <w:vAlign w:val="center"/>
                </w:tcPr>
                <w:p w14:paraId="4ADF1E6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50.0 </w:t>
                  </w:r>
                </w:p>
              </w:tc>
              <w:tc>
                <w:tcPr>
                  <w:tcW w:w="909" w:type="dxa"/>
                  <w:tcBorders>
                    <w:tl2br w:val="nil"/>
                    <w:tr2bl w:val="nil"/>
                  </w:tcBorders>
                  <w:shd w:val="clear" w:color="auto" w:fill="auto"/>
                  <w:vAlign w:val="center"/>
                </w:tcPr>
                <w:p w14:paraId="0D4BC60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5.0 </w:t>
                  </w:r>
                </w:p>
              </w:tc>
            </w:tr>
          </w:tbl>
          <w:p w14:paraId="3BD32606">
            <w:pPr>
              <w:pStyle w:val="94"/>
              <w:bidi w:val="0"/>
              <w:rPr>
                <w:highlight w:val="none"/>
                <w:u w:val="single" w:color="auto"/>
                <w:lang w:val="en-US" w:eastAsia="zh-CN"/>
              </w:rPr>
            </w:pPr>
          </w:p>
          <w:p w14:paraId="1576D1D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highlight w:val="none"/>
                <w:u w:val="single"/>
                <w:lang w:eastAsia="zh-CN"/>
              </w:rPr>
            </w:pPr>
            <w:r>
              <w:rPr>
                <w:rFonts w:hint="eastAsia" w:ascii="宋体" w:hAnsi="宋体" w:cs="宋体"/>
                <w:b/>
                <w:bCs/>
                <w:kern w:val="0"/>
                <w:sz w:val="24"/>
                <w:highlight w:val="none"/>
                <w:u w:val="single"/>
                <w:lang w:val="en-US" w:eastAsia="zh-CN"/>
              </w:rPr>
              <w:t>项目混合废水产排情况如下</w:t>
            </w:r>
            <w:r>
              <w:rPr>
                <w:rFonts w:hint="eastAsia" w:ascii="宋体" w:hAnsi="宋体" w:eastAsia="宋体" w:cs="宋体"/>
                <w:b/>
                <w:bCs/>
                <w:kern w:val="0"/>
                <w:sz w:val="24"/>
                <w:highlight w:val="none"/>
                <w:u w:val="single"/>
                <w:lang w:val="en-US" w:eastAsia="zh-CN"/>
              </w:rPr>
              <w:t>。</w:t>
            </w:r>
          </w:p>
          <w:p w14:paraId="04C80C80">
            <w:pPr>
              <w:pStyle w:val="89"/>
              <w:numPr>
                <w:ilvl w:val="5"/>
                <w:numId w:val="0"/>
              </w:numPr>
              <w:bidi w:val="0"/>
              <w:ind w:leftChars="0"/>
              <w:rPr>
                <w:rFonts w:hint="eastAsia"/>
                <w:b/>
                <w:bCs/>
                <w:sz w:val="24"/>
                <w:szCs w:val="24"/>
                <w:highlight w:val="none"/>
                <w:u w:val="single"/>
                <w:lang w:val="en-US" w:eastAsia="zh-CN"/>
              </w:rPr>
            </w:pPr>
          </w:p>
          <w:p w14:paraId="7212EA34">
            <w:pPr>
              <w:pStyle w:val="89"/>
              <w:numPr>
                <w:ilvl w:val="5"/>
                <w:numId w:val="0"/>
              </w:numPr>
              <w:bidi w:val="0"/>
              <w:ind w:leftChars="0"/>
              <w:rPr>
                <w:rFonts w:hint="default"/>
                <w:b/>
                <w:bCs/>
                <w:sz w:val="24"/>
                <w:szCs w:val="24"/>
                <w:highlight w:val="none"/>
                <w:u w:val="single"/>
                <w:lang w:val="en-US" w:eastAsia="zh-CN"/>
              </w:rPr>
            </w:pPr>
            <w:r>
              <w:rPr>
                <w:rFonts w:hint="eastAsia"/>
                <w:b/>
                <w:bCs/>
                <w:sz w:val="24"/>
                <w:szCs w:val="24"/>
                <w:highlight w:val="none"/>
                <w:u w:val="single"/>
                <w:lang w:val="en-US" w:eastAsia="zh-CN"/>
              </w:rPr>
              <w:t>表4-14    中低浓度混合废水处理情况表</w:t>
            </w:r>
          </w:p>
          <w:tbl>
            <w:tblPr>
              <w:tblStyle w:val="27"/>
              <w:tblW w:w="8178" w:type="dxa"/>
              <w:tblInd w:w="-1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7"/>
              <w:gridCol w:w="885"/>
              <w:gridCol w:w="870"/>
              <w:gridCol w:w="795"/>
              <w:gridCol w:w="1223"/>
              <w:gridCol w:w="981"/>
              <w:gridCol w:w="1342"/>
              <w:gridCol w:w="1365"/>
            </w:tblGrid>
            <w:tr w14:paraId="4AE2EB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717" w:type="dxa"/>
                  <w:vMerge w:val="restart"/>
                  <w:tcBorders>
                    <w:tl2br w:val="nil"/>
                    <w:tr2bl w:val="nil"/>
                  </w:tcBorders>
                  <w:shd w:val="clear" w:color="auto" w:fill="auto"/>
                  <w:noWrap/>
                  <w:vAlign w:val="center"/>
                </w:tcPr>
                <w:p w14:paraId="16659FC9">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1"/>
                      <w:szCs w:val="21"/>
                      <w:highlight w:val="none"/>
                      <w:u w:val="single"/>
                      <w:lang w:val="en-US" w:eastAsia="zh-CN" w:bidi="ar"/>
                    </w:rPr>
                    <w:t>废水名称</w:t>
                  </w:r>
                </w:p>
              </w:tc>
              <w:tc>
                <w:tcPr>
                  <w:tcW w:w="885" w:type="dxa"/>
                  <w:vMerge w:val="restart"/>
                  <w:tcBorders>
                    <w:tl2br w:val="nil"/>
                    <w:tr2bl w:val="nil"/>
                  </w:tcBorders>
                  <w:shd w:val="clear" w:color="auto" w:fill="auto"/>
                  <w:noWrap/>
                  <w:vAlign w:val="center"/>
                </w:tcPr>
                <w:p w14:paraId="2645C81F">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bCs/>
                      <w:i w:val="0"/>
                      <w:iCs w:val="0"/>
                      <w:color w:val="000000"/>
                      <w:sz w:val="22"/>
                      <w:szCs w:val="22"/>
                      <w:highlight w:val="none"/>
                      <w:u w:val="single"/>
                      <w:lang w:val="en-US" w:eastAsia="zh-CN"/>
                    </w:rPr>
                  </w:pPr>
                  <w:r>
                    <w:rPr>
                      <w:rFonts w:hint="eastAsia" w:asciiTheme="minorEastAsia" w:hAnsiTheme="minorEastAsia" w:eastAsiaTheme="minorEastAsia" w:cstheme="minorEastAsia"/>
                      <w:b/>
                      <w:bCs/>
                      <w:i w:val="0"/>
                      <w:iCs w:val="0"/>
                      <w:color w:val="000000"/>
                      <w:sz w:val="22"/>
                      <w:szCs w:val="22"/>
                      <w:highlight w:val="none"/>
                      <w:u w:val="single"/>
                      <w:lang w:val="en-US" w:eastAsia="zh-CN"/>
                    </w:rPr>
                    <w:t>污染物</w:t>
                  </w:r>
                </w:p>
              </w:tc>
              <w:tc>
                <w:tcPr>
                  <w:tcW w:w="1665" w:type="dxa"/>
                  <w:gridSpan w:val="2"/>
                  <w:tcBorders>
                    <w:tl2br w:val="nil"/>
                    <w:tr2bl w:val="nil"/>
                  </w:tcBorders>
                  <w:shd w:val="clear" w:color="auto" w:fill="auto"/>
                  <w:noWrap/>
                  <w:vAlign w:val="center"/>
                </w:tcPr>
                <w:p w14:paraId="6EFD8414">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bCs/>
                      <w:i w:val="0"/>
                      <w:iCs w:val="0"/>
                      <w:color w:val="000000"/>
                      <w:sz w:val="22"/>
                      <w:szCs w:val="22"/>
                      <w:highlight w:val="none"/>
                      <w:u w:val="single"/>
                      <w:lang w:val="en-US" w:eastAsia="zh-CN"/>
                    </w:rPr>
                  </w:pPr>
                  <w:r>
                    <w:rPr>
                      <w:rFonts w:hint="eastAsia" w:asciiTheme="minorEastAsia" w:hAnsiTheme="minorEastAsia" w:eastAsiaTheme="minorEastAsia" w:cstheme="minorEastAsia"/>
                      <w:b/>
                      <w:bCs/>
                      <w:i w:val="0"/>
                      <w:iCs w:val="0"/>
                      <w:color w:val="000000"/>
                      <w:sz w:val="22"/>
                      <w:szCs w:val="22"/>
                      <w:highlight w:val="none"/>
                      <w:u w:val="single"/>
                      <w:lang w:val="en-US" w:eastAsia="zh-CN"/>
                    </w:rPr>
                    <w:t>产生量</w:t>
                  </w:r>
                </w:p>
              </w:tc>
              <w:tc>
                <w:tcPr>
                  <w:tcW w:w="2204" w:type="dxa"/>
                  <w:gridSpan w:val="2"/>
                  <w:tcBorders>
                    <w:tl2br w:val="nil"/>
                    <w:tr2bl w:val="nil"/>
                  </w:tcBorders>
                  <w:shd w:val="clear" w:color="auto" w:fill="auto"/>
                  <w:noWrap/>
                  <w:vAlign w:val="center"/>
                </w:tcPr>
                <w:p w14:paraId="17B2030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进水</w:t>
                  </w:r>
                </w:p>
              </w:tc>
              <w:tc>
                <w:tcPr>
                  <w:tcW w:w="2707" w:type="dxa"/>
                  <w:gridSpan w:val="2"/>
                  <w:tcBorders>
                    <w:tl2br w:val="nil"/>
                    <w:tr2bl w:val="nil"/>
                  </w:tcBorders>
                  <w:shd w:val="clear" w:color="auto" w:fill="auto"/>
                  <w:noWrap/>
                  <w:vAlign w:val="center"/>
                </w:tcPr>
                <w:p w14:paraId="6174884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出水</w:t>
                  </w:r>
                </w:p>
              </w:tc>
            </w:tr>
            <w:tr w14:paraId="2377AF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Merge w:val="continue"/>
                  <w:tcBorders>
                    <w:tl2br w:val="nil"/>
                    <w:tr2bl w:val="nil"/>
                  </w:tcBorders>
                  <w:shd w:val="clear" w:color="auto" w:fill="auto"/>
                  <w:noWrap/>
                  <w:vAlign w:val="center"/>
                </w:tcPr>
                <w:p w14:paraId="7982186C">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bCs/>
                      <w:i w:val="0"/>
                      <w:iCs w:val="0"/>
                      <w:color w:val="000000"/>
                      <w:sz w:val="22"/>
                      <w:szCs w:val="22"/>
                      <w:highlight w:val="none"/>
                      <w:u w:val="single"/>
                    </w:rPr>
                  </w:pPr>
                </w:p>
              </w:tc>
              <w:tc>
                <w:tcPr>
                  <w:tcW w:w="885" w:type="dxa"/>
                  <w:vMerge w:val="continue"/>
                  <w:tcBorders>
                    <w:tl2br w:val="nil"/>
                    <w:tr2bl w:val="nil"/>
                  </w:tcBorders>
                  <w:shd w:val="clear" w:color="auto" w:fill="auto"/>
                  <w:noWrap/>
                  <w:vAlign w:val="center"/>
                </w:tcPr>
                <w:p w14:paraId="64E62A21">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bCs/>
                      <w:i w:val="0"/>
                      <w:iCs w:val="0"/>
                      <w:color w:val="000000"/>
                      <w:sz w:val="22"/>
                      <w:szCs w:val="22"/>
                      <w:highlight w:val="none"/>
                      <w:u w:val="single"/>
                      <w:lang w:val="en-US" w:eastAsia="zh-CN"/>
                    </w:rPr>
                  </w:pPr>
                </w:p>
              </w:tc>
              <w:tc>
                <w:tcPr>
                  <w:tcW w:w="870" w:type="dxa"/>
                  <w:tcBorders>
                    <w:tl2br w:val="nil"/>
                    <w:tr2bl w:val="nil"/>
                  </w:tcBorders>
                  <w:shd w:val="clear" w:color="auto" w:fill="auto"/>
                  <w:vAlign w:val="center"/>
                </w:tcPr>
                <w:p w14:paraId="3D7E086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single"/>
                    </w:rPr>
                  </w:pPr>
                  <w:r>
                    <w:rPr>
                      <w:rFonts w:hint="eastAsia" w:asciiTheme="minorEastAsia" w:hAnsiTheme="minorEastAsia" w:eastAsiaTheme="minorEastAsia" w:cstheme="minorEastAsia"/>
                      <w:b/>
                      <w:bCs/>
                      <w:i w:val="0"/>
                      <w:iCs w:val="0"/>
                      <w:color w:val="auto"/>
                      <w:kern w:val="0"/>
                      <w:sz w:val="21"/>
                      <w:szCs w:val="21"/>
                      <w:highlight w:val="none"/>
                      <w:u w:val="single"/>
                      <w:lang w:val="en-US" w:eastAsia="zh-CN" w:bidi="ar"/>
                    </w:rPr>
                    <w:t>m</w:t>
                  </w:r>
                  <w:r>
                    <w:rPr>
                      <w:rFonts w:hint="eastAsia" w:asciiTheme="minorEastAsia" w:hAnsiTheme="minorEastAsia" w:eastAsiaTheme="minorEastAsia" w:cstheme="minorEastAsia"/>
                      <w:b/>
                      <w:bCs/>
                      <w:i w:val="0"/>
                      <w:iCs w:val="0"/>
                      <w:color w:val="auto"/>
                      <w:kern w:val="0"/>
                      <w:sz w:val="21"/>
                      <w:szCs w:val="21"/>
                      <w:highlight w:val="none"/>
                      <w:u w:val="single"/>
                      <w:vertAlign w:val="superscript"/>
                      <w:lang w:val="en-US" w:eastAsia="zh-CN" w:bidi="ar"/>
                    </w:rPr>
                    <w:t>3</w:t>
                  </w:r>
                  <w:r>
                    <w:rPr>
                      <w:rFonts w:hint="eastAsia" w:asciiTheme="minorEastAsia" w:hAnsiTheme="minorEastAsia" w:eastAsiaTheme="minorEastAsia" w:cstheme="minorEastAsia"/>
                      <w:b/>
                      <w:bCs/>
                      <w:i w:val="0"/>
                      <w:iCs w:val="0"/>
                      <w:color w:val="auto"/>
                      <w:kern w:val="0"/>
                      <w:sz w:val="21"/>
                      <w:szCs w:val="21"/>
                      <w:highlight w:val="none"/>
                      <w:u w:val="single"/>
                      <w:lang w:val="en-US" w:eastAsia="zh-CN" w:bidi="ar"/>
                    </w:rPr>
                    <w:t>/d</w:t>
                  </w:r>
                </w:p>
              </w:tc>
              <w:tc>
                <w:tcPr>
                  <w:tcW w:w="795" w:type="dxa"/>
                  <w:tcBorders>
                    <w:tl2br w:val="nil"/>
                    <w:tr2bl w:val="nil"/>
                  </w:tcBorders>
                  <w:shd w:val="clear" w:color="auto" w:fill="auto"/>
                  <w:vAlign w:val="center"/>
                </w:tcPr>
                <w:p w14:paraId="760C13D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single"/>
                    </w:rPr>
                  </w:pPr>
                  <w:r>
                    <w:rPr>
                      <w:rFonts w:hint="eastAsia" w:asciiTheme="minorEastAsia" w:hAnsiTheme="minorEastAsia" w:eastAsiaTheme="minorEastAsia" w:cstheme="minorEastAsia"/>
                      <w:b/>
                      <w:bCs/>
                      <w:i w:val="0"/>
                      <w:iCs w:val="0"/>
                      <w:color w:val="auto"/>
                      <w:kern w:val="0"/>
                      <w:sz w:val="21"/>
                      <w:szCs w:val="21"/>
                      <w:highlight w:val="none"/>
                      <w:u w:val="single"/>
                      <w:lang w:val="en-US" w:eastAsia="zh-CN" w:bidi="ar"/>
                    </w:rPr>
                    <w:t>m</w:t>
                  </w:r>
                  <w:r>
                    <w:rPr>
                      <w:rFonts w:hint="eastAsia" w:asciiTheme="minorEastAsia" w:hAnsiTheme="minorEastAsia" w:eastAsiaTheme="minorEastAsia" w:cstheme="minorEastAsia"/>
                      <w:b/>
                      <w:bCs/>
                      <w:i w:val="0"/>
                      <w:iCs w:val="0"/>
                      <w:color w:val="auto"/>
                      <w:kern w:val="0"/>
                      <w:sz w:val="21"/>
                      <w:szCs w:val="21"/>
                      <w:highlight w:val="none"/>
                      <w:u w:val="single"/>
                      <w:vertAlign w:val="superscript"/>
                      <w:lang w:val="en-US" w:eastAsia="zh-CN" w:bidi="ar"/>
                    </w:rPr>
                    <w:t>3</w:t>
                  </w:r>
                  <w:r>
                    <w:rPr>
                      <w:rFonts w:hint="eastAsia" w:asciiTheme="minorEastAsia" w:hAnsiTheme="minorEastAsia" w:eastAsiaTheme="minorEastAsia" w:cstheme="minorEastAsia"/>
                      <w:b/>
                      <w:bCs/>
                      <w:i w:val="0"/>
                      <w:iCs w:val="0"/>
                      <w:color w:val="auto"/>
                      <w:kern w:val="0"/>
                      <w:sz w:val="21"/>
                      <w:szCs w:val="21"/>
                      <w:highlight w:val="none"/>
                      <w:u w:val="single"/>
                      <w:lang w:val="en-US" w:eastAsia="zh-CN" w:bidi="ar"/>
                    </w:rPr>
                    <w:t>/a</w:t>
                  </w:r>
                </w:p>
              </w:tc>
              <w:tc>
                <w:tcPr>
                  <w:tcW w:w="1223" w:type="dxa"/>
                  <w:tcBorders>
                    <w:tl2br w:val="nil"/>
                    <w:tr2bl w:val="nil"/>
                  </w:tcBorders>
                  <w:shd w:val="clear" w:color="auto" w:fill="auto"/>
                  <w:noWrap/>
                  <w:vAlign w:val="center"/>
                </w:tcPr>
                <w:p w14:paraId="1C5342D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进水浓度mg/L</w:t>
                  </w:r>
                </w:p>
              </w:tc>
              <w:tc>
                <w:tcPr>
                  <w:tcW w:w="981" w:type="dxa"/>
                  <w:tcBorders>
                    <w:tl2br w:val="nil"/>
                    <w:tr2bl w:val="nil"/>
                  </w:tcBorders>
                  <w:shd w:val="clear" w:color="auto" w:fill="auto"/>
                  <w:noWrap/>
                  <w:vAlign w:val="center"/>
                </w:tcPr>
                <w:p w14:paraId="7F82114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产生量t/a</w:t>
                  </w:r>
                </w:p>
              </w:tc>
              <w:tc>
                <w:tcPr>
                  <w:tcW w:w="1342" w:type="dxa"/>
                  <w:tcBorders>
                    <w:tl2br w:val="nil"/>
                    <w:tr2bl w:val="nil"/>
                  </w:tcBorders>
                  <w:shd w:val="clear" w:color="auto" w:fill="auto"/>
                  <w:noWrap/>
                  <w:vAlign w:val="center"/>
                </w:tcPr>
                <w:p w14:paraId="75E1540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出水浓度mg/L</w:t>
                  </w:r>
                </w:p>
              </w:tc>
              <w:tc>
                <w:tcPr>
                  <w:tcW w:w="1365" w:type="dxa"/>
                  <w:tcBorders>
                    <w:tl2br w:val="nil"/>
                    <w:tr2bl w:val="nil"/>
                  </w:tcBorders>
                  <w:shd w:val="clear" w:color="auto" w:fill="auto"/>
                  <w:noWrap/>
                  <w:vAlign w:val="center"/>
                </w:tcPr>
                <w:p w14:paraId="31A3221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排放量</w:t>
                  </w:r>
                </w:p>
                <w:p w14:paraId="55726D7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2"/>
                      <w:szCs w:val="22"/>
                      <w:highlight w:val="none"/>
                      <w:u w:val="single"/>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t/a</w:t>
                  </w:r>
                </w:p>
              </w:tc>
            </w:tr>
            <w:tr w14:paraId="7DA7D0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Merge w:val="restart"/>
                  <w:tcBorders>
                    <w:tl2br w:val="nil"/>
                    <w:tr2bl w:val="nil"/>
                  </w:tcBorders>
                  <w:shd w:val="clear" w:color="auto" w:fill="auto"/>
                  <w:vAlign w:val="center"/>
                </w:tcPr>
                <w:p w14:paraId="496D3D1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bCs/>
                      <w:i w:val="0"/>
                      <w:iCs w:val="0"/>
                      <w:color w:val="000000"/>
                      <w:sz w:val="22"/>
                      <w:szCs w:val="22"/>
                      <w:highlight w:val="none"/>
                      <w:u w:val="single"/>
                      <w:lang w:val="en-US"/>
                    </w:rPr>
                  </w:pPr>
                  <w:r>
                    <w:rPr>
                      <w:rFonts w:hint="eastAsia" w:asciiTheme="minorEastAsia" w:hAnsiTheme="minorEastAsia" w:eastAsiaTheme="minorEastAsia" w:cstheme="minorEastAsia"/>
                      <w:b/>
                      <w:bCs/>
                      <w:i w:val="0"/>
                      <w:iCs w:val="0"/>
                      <w:color w:val="000000"/>
                      <w:kern w:val="0"/>
                      <w:sz w:val="22"/>
                      <w:szCs w:val="22"/>
                      <w:highlight w:val="none"/>
                      <w:u w:val="single"/>
                      <w:lang w:val="en-US" w:eastAsia="zh-CN" w:bidi="ar"/>
                    </w:rPr>
                    <w:t>混合废水</w:t>
                  </w:r>
                </w:p>
              </w:tc>
              <w:tc>
                <w:tcPr>
                  <w:tcW w:w="885" w:type="dxa"/>
                  <w:tcBorders>
                    <w:tl2br w:val="nil"/>
                    <w:tr2bl w:val="nil"/>
                  </w:tcBorders>
                  <w:shd w:val="clear" w:color="auto" w:fill="auto"/>
                  <w:vAlign w:val="center"/>
                </w:tcPr>
                <w:p w14:paraId="1BD1793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rPr>
                  </w:pPr>
                  <w:r>
                    <w:rPr>
                      <w:rFonts w:hint="eastAsia" w:asciiTheme="minorEastAsia" w:hAnsiTheme="minorEastAsia" w:eastAsiaTheme="minorEastAsia" w:cstheme="minorEastAsia"/>
                      <w:b/>
                      <w:bCs/>
                      <w:i w:val="0"/>
                      <w:iCs w:val="0"/>
                      <w:color w:val="000000"/>
                      <w:kern w:val="0"/>
                      <w:sz w:val="21"/>
                      <w:szCs w:val="21"/>
                      <w:highlight w:val="none"/>
                      <w:u w:val="single"/>
                      <w:lang w:val="en-US" w:eastAsia="zh-CN" w:bidi="ar"/>
                    </w:rPr>
                    <w:t>COD</w:t>
                  </w:r>
                </w:p>
              </w:tc>
              <w:tc>
                <w:tcPr>
                  <w:tcW w:w="870" w:type="dxa"/>
                  <w:vMerge w:val="restart"/>
                  <w:tcBorders>
                    <w:tl2br w:val="nil"/>
                    <w:tr2bl w:val="nil"/>
                  </w:tcBorders>
                  <w:shd w:val="clear" w:color="auto" w:fill="auto"/>
                  <w:noWrap/>
                  <w:vAlign w:val="center"/>
                </w:tcPr>
                <w:p w14:paraId="03879B2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87.9573</w:t>
                  </w:r>
                </w:p>
              </w:tc>
              <w:tc>
                <w:tcPr>
                  <w:tcW w:w="795" w:type="dxa"/>
                  <w:vMerge w:val="restart"/>
                  <w:tcBorders>
                    <w:tl2br w:val="nil"/>
                    <w:tr2bl w:val="nil"/>
                  </w:tcBorders>
                  <w:shd w:val="clear" w:color="auto" w:fill="auto"/>
                  <w:noWrap/>
                  <w:vAlign w:val="center"/>
                </w:tcPr>
                <w:p w14:paraId="30D6486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24315.75</w:t>
                  </w:r>
                </w:p>
              </w:tc>
              <w:tc>
                <w:tcPr>
                  <w:tcW w:w="1223" w:type="dxa"/>
                  <w:tcBorders>
                    <w:tl2br w:val="nil"/>
                    <w:tr2bl w:val="nil"/>
                  </w:tcBorders>
                  <w:shd w:val="clear" w:color="auto" w:fill="auto"/>
                  <w:noWrap/>
                  <w:vAlign w:val="center"/>
                </w:tcPr>
                <w:p w14:paraId="0F33357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lang w:val="en-US" w:eastAsia="zh-CN"/>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 xml:space="preserve">1347.9154 </w:t>
                  </w:r>
                </w:p>
              </w:tc>
              <w:tc>
                <w:tcPr>
                  <w:tcW w:w="981" w:type="dxa"/>
                  <w:tcBorders>
                    <w:tl2br w:val="nil"/>
                    <w:tr2bl w:val="nil"/>
                  </w:tcBorders>
                  <w:shd w:val="clear" w:color="auto" w:fill="auto"/>
                  <w:noWrap/>
                  <w:vAlign w:val="center"/>
                </w:tcPr>
                <w:p w14:paraId="3FE0AC7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lang w:val="en-US" w:eastAsia="zh-CN"/>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 xml:space="preserve">32.7756 </w:t>
                  </w:r>
                </w:p>
              </w:tc>
              <w:tc>
                <w:tcPr>
                  <w:tcW w:w="1342" w:type="dxa"/>
                  <w:tcBorders>
                    <w:tl2br w:val="nil"/>
                    <w:tr2bl w:val="nil"/>
                  </w:tcBorders>
                  <w:shd w:val="clear" w:color="auto" w:fill="auto"/>
                  <w:noWrap/>
                  <w:vAlign w:val="center"/>
                </w:tcPr>
                <w:p w14:paraId="03115C0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lang w:val="en-US" w:eastAsia="zh-CN"/>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 xml:space="preserve">172.8702 </w:t>
                  </w:r>
                </w:p>
              </w:tc>
              <w:tc>
                <w:tcPr>
                  <w:tcW w:w="1365" w:type="dxa"/>
                  <w:tcBorders>
                    <w:tl2br w:val="nil"/>
                    <w:tr2bl w:val="nil"/>
                  </w:tcBorders>
                  <w:shd w:val="clear" w:color="auto" w:fill="auto"/>
                  <w:noWrap/>
                  <w:vAlign w:val="center"/>
                </w:tcPr>
                <w:p w14:paraId="1188487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lang w:val="en-US" w:eastAsia="zh-CN"/>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 xml:space="preserve">4.2035 </w:t>
                  </w:r>
                </w:p>
              </w:tc>
            </w:tr>
            <w:tr w14:paraId="6F5224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Merge w:val="continue"/>
                  <w:tcBorders>
                    <w:tl2br w:val="nil"/>
                    <w:tr2bl w:val="nil"/>
                  </w:tcBorders>
                  <w:shd w:val="clear" w:color="auto" w:fill="auto"/>
                  <w:vAlign w:val="center"/>
                </w:tcPr>
                <w:p w14:paraId="4A582B70">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bCs/>
                      <w:i w:val="0"/>
                      <w:iCs w:val="0"/>
                      <w:color w:val="000000"/>
                      <w:sz w:val="22"/>
                      <w:szCs w:val="22"/>
                      <w:highlight w:val="none"/>
                      <w:u w:val="single"/>
                    </w:rPr>
                  </w:pPr>
                </w:p>
              </w:tc>
              <w:tc>
                <w:tcPr>
                  <w:tcW w:w="885" w:type="dxa"/>
                  <w:tcBorders>
                    <w:tl2br w:val="nil"/>
                    <w:tr2bl w:val="nil"/>
                  </w:tcBorders>
                  <w:shd w:val="clear" w:color="auto" w:fill="auto"/>
                  <w:vAlign w:val="center"/>
                </w:tcPr>
                <w:p w14:paraId="473ADF0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rPr>
                  </w:pPr>
                  <w:r>
                    <w:rPr>
                      <w:rFonts w:hint="eastAsia" w:asciiTheme="minorEastAsia" w:hAnsiTheme="minorEastAsia" w:eastAsiaTheme="minorEastAsia" w:cstheme="minorEastAsia"/>
                      <w:b/>
                      <w:bCs/>
                      <w:i w:val="0"/>
                      <w:iCs w:val="0"/>
                      <w:color w:val="000000"/>
                      <w:kern w:val="0"/>
                      <w:sz w:val="21"/>
                      <w:szCs w:val="21"/>
                      <w:highlight w:val="none"/>
                      <w:u w:val="single"/>
                      <w:lang w:val="en-US" w:eastAsia="zh-CN" w:bidi="ar"/>
                    </w:rPr>
                    <w:t>BOD</w:t>
                  </w:r>
                  <w:r>
                    <w:rPr>
                      <w:rFonts w:hint="eastAsia" w:asciiTheme="minorEastAsia" w:hAnsiTheme="minorEastAsia" w:eastAsiaTheme="minorEastAsia" w:cstheme="minorEastAsia"/>
                      <w:b/>
                      <w:bCs/>
                      <w:i w:val="0"/>
                      <w:iCs w:val="0"/>
                      <w:color w:val="000000"/>
                      <w:kern w:val="0"/>
                      <w:sz w:val="21"/>
                      <w:szCs w:val="21"/>
                      <w:highlight w:val="none"/>
                      <w:u w:val="single"/>
                      <w:vertAlign w:val="subscript"/>
                      <w:lang w:val="en-US" w:eastAsia="zh-CN" w:bidi="ar"/>
                    </w:rPr>
                    <w:t>5</w:t>
                  </w:r>
                </w:p>
              </w:tc>
              <w:tc>
                <w:tcPr>
                  <w:tcW w:w="870" w:type="dxa"/>
                  <w:vMerge w:val="continue"/>
                  <w:tcBorders>
                    <w:tl2br w:val="nil"/>
                    <w:tr2bl w:val="nil"/>
                  </w:tcBorders>
                  <w:shd w:val="clear" w:color="auto" w:fill="auto"/>
                  <w:noWrap/>
                  <w:vAlign w:val="center"/>
                </w:tcPr>
                <w:p w14:paraId="3BBD4D4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rPr>
                  </w:pPr>
                </w:p>
              </w:tc>
              <w:tc>
                <w:tcPr>
                  <w:tcW w:w="795" w:type="dxa"/>
                  <w:vMerge w:val="continue"/>
                  <w:tcBorders>
                    <w:tl2br w:val="nil"/>
                    <w:tr2bl w:val="nil"/>
                  </w:tcBorders>
                  <w:shd w:val="clear" w:color="auto" w:fill="auto"/>
                  <w:noWrap/>
                  <w:vAlign w:val="center"/>
                </w:tcPr>
                <w:p w14:paraId="0BB61B8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rPr>
                  </w:pPr>
                </w:p>
              </w:tc>
              <w:tc>
                <w:tcPr>
                  <w:tcW w:w="1223" w:type="dxa"/>
                  <w:tcBorders>
                    <w:tl2br w:val="nil"/>
                    <w:tr2bl w:val="nil"/>
                  </w:tcBorders>
                  <w:shd w:val="clear" w:color="auto" w:fill="auto"/>
                  <w:noWrap/>
                  <w:vAlign w:val="center"/>
                </w:tcPr>
                <w:p w14:paraId="31ABE55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lang w:val="en-US" w:eastAsia="zh-CN"/>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 xml:space="preserve">578.7571 </w:t>
                  </w:r>
                </w:p>
              </w:tc>
              <w:tc>
                <w:tcPr>
                  <w:tcW w:w="981" w:type="dxa"/>
                  <w:tcBorders>
                    <w:tl2br w:val="nil"/>
                    <w:tr2bl w:val="nil"/>
                  </w:tcBorders>
                  <w:shd w:val="clear" w:color="auto" w:fill="auto"/>
                  <w:noWrap/>
                  <w:vAlign w:val="center"/>
                </w:tcPr>
                <w:p w14:paraId="3009E1D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lang w:val="en-US" w:eastAsia="zh-CN"/>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 xml:space="preserve">14.0729 </w:t>
                  </w:r>
                </w:p>
              </w:tc>
              <w:tc>
                <w:tcPr>
                  <w:tcW w:w="1342" w:type="dxa"/>
                  <w:tcBorders>
                    <w:tl2br w:val="nil"/>
                    <w:tr2bl w:val="nil"/>
                  </w:tcBorders>
                  <w:shd w:val="clear" w:color="auto" w:fill="auto"/>
                  <w:noWrap/>
                  <w:vAlign w:val="center"/>
                </w:tcPr>
                <w:p w14:paraId="417E812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lang w:val="en-US" w:eastAsia="zh-CN"/>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 xml:space="preserve">82.4729 </w:t>
                  </w:r>
                </w:p>
              </w:tc>
              <w:tc>
                <w:tcPr>
                  <w:tcW w:w="1365" w:type="dxa"/>
                  <w:tcBorders>
                    <w:tl2br w:val="nil"/>
                    <w:tr2bl w:val="nil"/>
                  </w:tcBorders>
                  <w:shd w:val="clear" w:color="auto" w:fill="auto"/>
                  <w:noWrap/>
                  <w:vAlign w:val="center"/>
                </w:tcPr>
                <w:p w14:paraId="5287FF6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lang w:val="en-US" w:eastAsia="zh-CN"/>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 xml:space="preserve">2.0054 </w:t>
                  </w:r>
                </w:p>
              </w:tc>
            </w:tr>
            <w:tr w14:paraId="3DAC5B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Merge w:val="continue"/>
                  <w:tcBorders>
                    <w:tl2br w:val="nil"/>
                    <w:tr2bl w:val="nil"/>
                  </w:tcBorders>
                  <w:shd w:val="clear" w:color="auto" w:fill="auto"/>
                  <w:vAlign w:val="center"/>
                </w:tcPr>
                <w:p w14:paraId="0A9AB0AA">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bCs/>
                      <w:i w:val="0"/>
                      <w:iCs w:val="0"/>
                      <w:color w:val="000000"/>
                      <w:sz w:val="22"/>
                      <w:szCs w:val="22"/>
                      <w:highlight w:val="none"/>
                      <w:u w:val="single"/>
                    </w:rPr>
                  </w:pPr>
                </w:p>
              </w:tc>
              <w:tc>
                <w:tcPr>
                  <w:tcW w:w="885" w:type="dxa"/>
                  <w:tcBorders>
                    <w:tl2br w:val="nil"/>
                    <w:tr2bl w:val="nil"/>
                  </w:tcBorders>
                  <w:shd w:val="clear" w:color="auto" w:fill="auto"/>
                  <w:vAlign w:val="center"/>
                </w:tcPr>
                <w:p w14:paraId="5B34BA3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rPr>
                  </w:pPr>
                  <w:r>
                    <w:rPr>
                      <w:rFonts w:hint="eastAsia" w:asciiTheme="minorEastAsia" w:hAnsiTheme="minorEastAsia" w:eastAsiaTheme="minorEastAsia" w:cstheme="minorEastAsia"/>
                      <w:b/>
                      <w:bCs/>
                      <w:i w:val="0"/>
                      <w:iCs w:val="0"/>
                      <w:color w:val="000000"/>
                      <w:kern w:val="0"/>
                      <w:sz w:val="21"/>
                      <w:szCs w:val="21"/>
                      <w:highlight w:val="none"/>
                      <w:u w:val="single"/>
                      <w:lang w:val="en-US" w:eastAsia="zh-CN" w:bidi="ar"/>
                    </w:rPr>
                    <w:t>SS</w:t>
                  </w:r>
                </w:p>
              </w:tc>
              <w:tc>
                <w:tcPr>
                  <w:tcW w:w="870" w:type="dxa"/>
                  <w:vMerge w:val="continue"/>
                  <w:tcBorders>
                    <w:tl2br w:val="nil"/>
                    <w:tr2bl w:val="nil"/>
                  </w:tcBorders>
                  <w:shd w:val="clear" w:color="auto" w:fill="auto"/>
                  <w:noWrap/>
                  <w:vAlign w:val="center"/>
                </w:tcPr>
                <w:p w14:paraId="7B2905B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rPr>
                  </w:pPr>
                </w:p>
              </w:tc>
              <w:tc>
                <w:tcPr>
                  <w:tcW w:w="795" w:type="dxa"/>
                  <w:vMerge w:val="continue"/>
                  <w:tcBorders>
                    <w:tl2br w:val="nil"/>
                    <w:tr2bl w:val="nil"/>
                  </w:tcBorders>
                  <w:shd w:val="clear" w:color="auto" w:fill="auto"/>
                  <w:noWrap/>
                  <w:vAlign w:val="center"/>
                </w:tcPr>
                <w:p w14:paraId="624A2F2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rPr>
                  </w:pPr>
                </w:p>
              </w:tc>
              <w:tc>
                <w:tcPr>
                  <w:tcW w:w="1223" w:type="dxa"/>
                  <w:tcBorders>
                    <w:tl2br w:val="nil"/>
                    <w:tr2bl w:val="nil"/>
                  </w:tcBorders>
                  <w:shd w:val="clear" w:color="auto" w:fill="auto"/>
                  <w:noWrap/>
                  <w:vAlign w:val="center"/>
                </w:tcPr>
                <w:p w14:paraId="172BB7A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lang w:val="en-US" w:eastAsia="zh-CN"/>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 xml:space="preserve">158.8385 </w:t>
                  </w:r>
                </w:p>
              </w:tc>
              <w:tc>
                <w:tcPr>
                  <w:tcW w:w="981" w:type="dxa"/>
                  <w:tcBorders>
                    <w:tl2br w:val="nil"/>
                    <w:tr2bl w:val="nil"/>
                  </w:tcBorders>
                  <w:shd w:val="clear" w:color="auto" w:fill="auto"/>
                  <w:noWrap/>
                  <w:vAlign w:val="center"/>
                </w:tcPr>
                <w:p w14:paraId="63DD715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lang w:val="en-US" w:eastAsia="zh-CN"/>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 xml:space="preserve">3.8623 </w:t>
                  </w:r>
                </w:p>
              </w:tc>
              <w:tc>
                <w:tcPr>
                  <w:tcW w:w="1342" w:type="dxa"/>
                  <w:tcBorders>
                    <w:tl2br w:val="nil"/>
                    <w:tr2bl w:val="nil"/>
                  </w:tcBorders>
                  <w:shd w:val="clear" w:color="auto" w:fill="auto"/>
                  <w:noWrap/>
                  <w:vAlign w:val="center"/>
                </w:tcPr>
                <w:p w14:paraId="40684B1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lang w:val="en-US" w:eastAsia="zh-CN"/>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 xml:space="preserve">44.4748 </w:t>
                  </w:r>
                </w:p>
              </w:tc>
              <w:tc>
                <w:tcPr>
                  <w:tcW w:w="1365" w:type="dxa"/>
                  <w:tcBorders>
                    <w:tl2br w:val="nil"/>
                    <w:tr2bl w:val="nil"/>
                  </w:tcBorders>
                  <w:shd w:val="clear" w:color="auto" w:fill="auto"/>
                  <w:noWrap/>
                  <w:vAlign w:val="center"/>
                </w:tcPr>
                <w:p w14:paraId="7C01EA8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lang w:val="en-US" w:eastAsia="zh-CN"/>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 xml:space="preserve">1.0814 </w:t>
                  </w:r>
                </w:p>
              </w:tc>
            </w:tr>
            <w:tr w14:paraId="031516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Merge w:val="continue"/>
                  <w:tcBorders>
                    <w:tl2br w:val="nil"/>
                    <w:tr2bl w:val="nil"/>
                  </w:tcBorders>
                  <w:shd w:val="clear" w:color="auto" w:fill="auto"/>
                  <w:vAlign w:val="center"/>
                </w:tcPr>
                <w:p w14:paraId="7672F3BE">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bCs/>
                      <w:i w:val="0"/>
                      <w:iCs w:val="0"/>
                      <w:color w:val="000000"/>
                      <w:sz w:val="22"/>
                      <w:szCs w:val="22"/>
                      <w:highlight w:val="none"/>
                      <w:u w:val="single"/>
                    </w:rPr>
                  </w:pPr>
                </w:p>
              </w:tc>
              <w:tc>
                <w:tcPr>
                  <w:tcW w:w="885" w:type="dxa"/>
                  <w:tcBorders>
                    <w:tl2br w:val="nil"/>
                    <w:tr2bl w:val="nil"/>
                  </w:tcBorders>
                  <w:shd w:val="clear" w:color="auto" w:fill="auto"/>
                  <w:vAlign w:val="center"/>
                </w:tcPr>
                <w:p w14:paraId="3FF87CA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rPr>
                  </w:pPr>
                  <w:r>
                    <w:rPr>
                      <w:rFonts w:hint="eastAsia" w:asciiTheme="minorEastAsia" w:hAnsiTheme="minorEastAsia" w:eastAsiaTheme="minorEastAsia" w:cstheme="minorEastAsia"/>
                      <w:b/>
                      <w:bCs/>
                      <w:i w:val="0"/>
                      <w:iCs w:val="0"/>
                      <w:color w:val="000000"/>
                      <w:kern w:val="0"/>
                      <w:sz w:val="21"/>
                      <w:szCs w:val="21"/>
                      <w:highlight w:val="none"/>
                      <w:u w:val="single"/>
                      <w:lang w:val="en-US" w:eastAsia="zh-CN" w:bidi="ar"/>
                    </w:rPr>
                    <w:t>总磷</w:t>
                  </w:r>
                </w:p>
              </w:tc>
              <w:tc>
                <w:tcPr>
                  <w:tcW w:w="870" w:type="dxa"/>
                  <w:vMerge w:val="continue"/>
                  <w:tcBorders>
                    <w:tl2br w:val="nil"/>
                    <w:tr2bl w:val="nil"/>
                  </w:tcBorders>
                  <w:shd w:val="clear" w:color="auto" w:fill="auto"/>
                  <w:noWrap/>
                  <w:vAlign w:val="center"/>
                </w:tcPr>
                <w:p w14:paraId="17AB869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rPr>
                  </w:pPr>
                </w:p>
              </w:tc>
              <w:tc>
                <w:tcPr>
                  <w:tcW w:w="795" w:type="dxa"/>
                  <w:vMerge w:val="continue"/>
                  <w:tcBorders>
                    <w:tl2br w:val="nil"/>
                    <w:tr2bl w:val="nil"/>
                  </w:tcBorders>
                  <w:shd w:val="clear" w:color="auto" w:fill="auto"/>
                  <w:noWrap/>
                  <w:vAlign w:val="center"/>
                </w:tcPr>
                <w:p w14:paraId="78DAB5E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rPr>
                  </w:pPr>
                </w:p>
              </w:tc>
              <w:tc>
                <w:tcPr>
                  <w:tcW w:w="1223" w:type="dxa"/>
                  <w:tcBorders>
                    <w:tl2br w:val="nil"/>
                    <w:tr2bl w:val="nil"/>
                  </w:tcBorders>
                  <w:shd w:val="clear" w:color="auto" w:fill="auto"/>
                  <w:noWrap/>
                  <w:vAlign w:val="center"/>
                </w:tcPr>
                <w:p w14:paraId="3192296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lang w:val="en-US" w:eastAsia="zh-CN"/>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 xml:space="preserve">1.5112 </w:t>
                  </w:r>
                </w:p>
              </w:tc>
              <w:tc>
                <w:tcPr>
                  <w:tcW w:w="981" w:type="dxa"/>
                  <w:tcBorders>
                    <w:tl2br w:val="nil"/>
                    <w:tr2bl w:val="nil"/>
                  </w:tcBorders>
                  <w:shd w:val="clear" w:color="auto" w:fill="auto"/>
                  <w:noWrap/>
                  <w:vAlign w:val="center"/>
                </w:tcPr>
                <w:p w14:paraId="4BA844D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lang w:val="en-US" w:eastAsia="zh-CN"/>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 xml:space="preserve">0.0367 </w:t>
                  </w:r>
                </w:p>
              </w:tc>
              <w:tc>
                <w:tcPr>
                  <w:tcW w:w="1342" w:type="dxa"/>
                  <w:tcBorders>
                    <w:tl2br w:val="nil"/>
                    <w:tr2bl w:val="nil"/>
                  </w:tcBorders>
                  <w:shd w:val="clear" w:color="auto" w:fill="auto"/>
                  <w:noWrap/>
                  <w:vAlign w:val="center"/>
                </w:tcPr>
                <w:p w14:paraId="766E39E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lang w:val="en-US" w:eastAsia="zh-CN"/>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 xml:space="preserve">0.7345 </w:t>
                  </w:r>
                </w:p>
              </w:tc>
              <w:tc>
                <w:tcPr>
                  <w:tcW w:w="1365" w:type="dxa"/>
                  <w:tcBorders>
                    <w:tl2br w:val="nil"/>
                    <w:tr2bl w:val="nil"/>
                  </w:tcBorders>
                  <w:shd w:val="clear" w:color="auto" w:fill="auto"/>
                  <w:noWrap/>
                  <w:vAlign w:val="center"/>
                </w:tcPr>
                <w:p w14:paraId="2CF3E04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lang w:val="en-US" w:eastAsia="zh-CN"/>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 xml:space="preserve">0.0179 </w:t>
                  </w:r>
                </w:p>
              </w:tc>
            </w:tr>
            <w:tr w14:paraId="2A0BAE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Merge w:val="continue"/>
                  <w:tcBorders>
                    <w:tl2br w:val="nil"/>
                    <w:tr2bl w:val="nil"/>
                  </w:tcBorders>
                  <w:shd w:val="clear" w:color="auto" w:fill="auto"/>
                  <w:vAlign w:val="center"/>
                </w:tcPr>
                <w:p w14:paraId="6FDC1402">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bCs/>
                      <w:i w:val="0"/>
                      <w:iCs w:val="0"/>
                      <w:color w:val="000000"/>
                      <w:sz w:val="22"/>
                      <w:szCs w:val="22"/>
                      <w:highlight w:val="none"/>
                      <w:u w:val="single"/>
                    </w:rPr>
                  </w:pPr>
                </w:p>
              </w:tc>
              <w:tc>
                <w:tcPr>
                  <w:tcW w:w="885" w:type="dxa"/>
                  <w:tcBorders>
                    <w:tl2br w:val="nil"/>
                    <w:tr2bl w:val="nil"/>
                  </w:tcBorders>
                  <w:shd w:val="clear" w:color="auto" w:fill="auto"/>
                  <w:vAlign w:val="center"/>
                </w:tcPr>
                <w:p w14:paraId="5C62539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rPr>
                  </w:pPr>
                  <w:r>
                    <w:rPr>
                      <w:rFonts w:hint="eastAsia" w:asciiTheme="minorEastAsia" w:hAnsiTheme="minorEastAsia" w:eastAsiaTheme="minorEastAsia" w:cstheme="minorEastAsia"/>
                      <w:b/>
                      <w:bCs/>
                      <w:i w:val="0"/>
                      <w:iCs w:val="0"/>
                      <w:color w:val="000000"/>
                      <w:kern w:val="0"/>
                      <w:sz w:val="21"/>
                      <w:szCs w:val="21"/>
                      <w:highlight w:val="none"/>
                      <w:u w:val="single"/>
                      <w:lang w:val="en-US" w:eastAsia="zh-CN" w:bidi="ar"/>
                    </w:rPr>
                    <w:t>总氮</w:t>
                  </w:r>
                </w:p>
              </w:tc>
              <w:tc>
                <w:tcPr>
                  <w:tcW w:w="870" w:type="dxa"/>
                  <w:vMerge w:val="continue"/>
                  <w:tcBorders>
                    <w:tl2br w:val="nil"/>
                    <w:tr2bl w:val="nil"/>
                  </w:tcBorders>
                  <w:shd w:val="clear" w:color="auto" w:fill="auto"/>
                  <w:noWrap/>
                  <w:vAlign w:val="center"/>
                </w:tcPr>
                <w:p w14:paraId="74C4A65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rPr>
                  </w:pPr>
                </w:p>
              </w:tc>
              <w:tc>
                <w:tcPr>
                  <w:tcW w:w="795" w:type="dxa"/>
                  <w:vMerge w:val="continue"/>
                  <w:tcBorders>
                    <w:tl2br w:val="nil"/>
                    <w:tr2bl w:val="nil"/>
                  </w:tcBorders>
                  <w:shd w:val="clear" w:color="auto" w:fill="auto"/>
                  <w:noWrap/>
                  <w:vAlign w:val="center"/>
                </w:tcPr>
                <w:p w14:paraId="516F129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rPr>
                  </w:pPr>
                </w:p>
              </w:tc>
              <w:tc>
                <w:tcPr>
                  <w:tcW w:w="1223" w:type="dxa"/>
                  <w:tcBorders>
                    <w:tl2br w:val="nil"/>
                    <w:tr2bl w:val="nil"/>
                  </w:tcBorders>
                  <w:shd w:val="clear" w:color="auto" w:fill="auto"/>
                  <w:noWrap/>
                  <w:vAlign w:val="center"/>
                </w:tcPr>
                <w:p w14:paraId="008B4C1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lang w:val="en-US" w:eastAsia="zh-CN"/>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 xml:space="preserve">7.1467 </w:t>
                  </w:r>
                </w:p>
              </w:tc>
              <w:tc>
                <w:tcPr>
                  <w:tcW w:w="981" w:type="dxa"/>
                  <w:tcBorders>
                    <w:tl2br w:val="nil"/>
                    <w:tr2bl w:val="nil"/>
                  </w:tcBorders>
                  <w:shd w:val="clear" w:color="auto" w:fill="auto"/>
                  <w:noWrap/>
                  <w:vAlign w:val="center"/>
                </w:tcPr>
                <w:p w14:paraId="235ADB4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lang w:val="en-US" w:eastAsia="zh-CN"/>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 xml:space="preserve">0.1738 </w:t>
                  </w:r>
                </w:p>
              </w:tc>
              <w:tc>
                <w:tcPr>
                  <w:tcW w:w="1342" w:type="dxa"/>
                  <w:tcBorders>
                    <w:tl2br w:val="nil"/>
                    <w:tr2bl w:val="nil"/>
                  </w:tcBorders>
                  <w:shd w:val="clear" w:color="auto" w:fill="auto"/>
                  <w:noWrap/>
                  <w:vAlign w:val="center"/>
                </w:tcPr>
                <w:p w14:paraId="12F54FE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lang w:val="en-US" w:eastAsia="zh-CN"/>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 xml:space="preserve">3.5734 </w:t>
                  </w:r>
                </w:p>
              </w:tc>
              <w:tc>
                <w:tcPr>
                  <w:tcW w:w="1365" w:type="dxa"/>
                  <w:tcBorders>
                    <w:tl2br w:val="nil"/>
                    <w:tr2bl w:val="nil"/>
                  </w:tcBorders>
                  <w:shd w:val="clear" w:color="auto" w:fill="auto"/>
                  <w:noWrap/>
                  <w:vAlign w:val="center"/>
                </w:tcPr>
                <w:p w14:paraId="50C2AC6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lang w:val="en-US" w:eastAsia="zh-CN"/>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 xml:space="preserve">0.0869 </w:t>
                  </w:r>
                </w:p>
              </w:tc>
            </w:tr>
            <w:tr w14:paraId="4215D2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Merge w:val="continue"/>
                  <w:tcBorders>
                    <w:tl2br w:val="nil"/>
                    <w:tr2bl w:val="nil"/>
                  </w:tcBorders>
                  <w:shd w:val="clear" w:color="auto" w:fill="auto"/>
                  <w:vAlign w:val="center"/>
                </w:tcPr>
                <w:p w14:paraId="11E2C248">
                  <w:pPr>
                    <w:keepNext w:val="0"/>
                    <w:keepLines w:val="0"/>
                    <w:pageBreakBefore w:val="0"/>
                    <w:kinsoku/>
                    <w:wordWrap/>
                    <w:overflowPunct/>
                    <w:topLinePunct w:val="0"/>
                    <w:autoSpaceDE/>
                    <w:autoSpaceDN/>
                    <w:bidi w:val="0"/>
                    <w:adjustRightInd/>
                    <w:snapToGrid w:val="0"/>
                    <w:spacing w:line="240" w:lineRule="auto"/>
                    <w:jc w:val="center"/>
                    <w:rPr>
                      <w:rFonts w:hint="eastAsia" w:asciiTheme="minorEastAsia" w:hAnsiTheme="minorEastAsia" w:eastAsiaTheme="minorEastAsia" w:cstheme="minorEastAsia"/>
                      <w:b/>
                      <w:bCs/>
                      <w:i w:val="0"/>
                      <w:iCs w:val="0"/>
                      <w:color w:val="000000"/>
                      <w:sz w:val="22"/>
                      <w:szCs w:val="22"/>
                      <w:highlight w:val="none"/>
                      <w:u w:val="single"/>
                    </w:rPr>
                  </w:pPr>
                </w:p>
              </w:tc>
              <w:tc>
                <w:tcPr>
                  <w:tcW w:w="885" w:type="dxa"/>
                  <w:tcBorders>
                    <w:tl2br w:val="nil"/>
                    <w:tr2bl w:val="nil"/>
                  </w:tcBorders>
                  <w:shd w:val="clear" w:color="auto" w:fill="auto"/>
                  <w:vAlign w:val="center"/>
                </w:tcPr>
                <w:p w14:paraId="0BD5630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rPr>
                  </w:pPr>
                  <w:r>
                    <w:rPr>
                      <w:rFonts w:hint="eastAsia" w:asciiTheme="minorEastAsia" w:hAnsiTheme="minorEastAsia" w:eastAsiaTheme="minorEastAsia" w:cstheme="minorEastAsia"/>
                      <w:b/>
                      <w:bCs/>
                      <w:i w:val="0"/>
                      <w:iCs w:val="0"/>
                      <w:color w:val="000000"/>
                      <w:kern w:val="0"/>
                      <w:sz w:val="21"/>
                      <w:szCs w:val="21"/>
                      <w:highlight w:val="none"/>
                      <w:u w:val="single"/>
                      <w:lang w:val="en-US" w:eastAsia="zh-CN" w:bidi="ar"/>
                    </w:rPr>
                    <w:t>氨氮</w:t>
                  </w:r>
                </w:p>
              </w:tc>
              <w:tc>
                <w:tcPr>
                  <w:tcW w:w="870" w:type="dxa"/>
                  <w:vMerge w:val="continue"/>
                  <w:tcBorders>
                    <w:tl2br w:val="nil"/>
                    <w:tr2bl w:val="nil"/>
                  </w:tcBorders>
                  <w:shd w:val="clear" w:color="auto" w:fill="auto"/>
                  <w:noWrap/>
                  <w:vAlign w:val="center"/>
                </w:tcPr>
                <w:p w14:paraId="113322F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rPr>
                  </w:pPr>
                </w:p>
              </w:tc>
              <w:tc>
                <w:tcPr>
                  <w:tcW w:w="795" w:type="dxa"/>
                  <w:vMerge w:val="continue"/>
                  <w:tcBorders>
                    <w:tl2br w:val="nil"/>
                    <w:tr2bl w:val="nil"/>
                  </w:tcBorders>
                  <w:shd w:val="clear" w:color="auto" w:fill="auto"/>
                  <w:noWrap/>
                  <w:vAlign w:val="center"/>
                </w:tcPr>
                <w:p w14:paraId="7E96DB9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rPr>
                  </w:pPr>
                </w:p>
              </w:tc>
              <w:tc>
                <w:tcPr>
                  <w:tcW w:w="1223" w:type="dxa"/>
                  <w:tcBorders>
                    <w:tl2br w:val="nil"/>
                    <w:tr2bl w:val="nil"/>
                  </w:tcBorders>
                  <w:shd w:val="clear" w:color="auto" w:fill="auto"/>
                  <w:noWrap/>
                  <w:vAlign w:val="center"/>
                </w:tcPr>
                <w:p w14:paraId="3352133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lang w:val="en-US" w:eastAsia="zh-CN"/>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 xml:space="preserve">10.5913 </w:t>
                  </w:r>
                </w:p>
              </w:tc>
              <w:tc>
                <w:tcPr>
                  <w:tcW w:w="981" w:type="dxa"/>
                  <w:tcBorders>
                    <w:tl2br w:val="nil"/>
                    <w:tr2bl w:val="nil"/>
                  </w:tcBorders>
                  <w:shd w:val="clear" w:color="auto" w:fill="auto"/>
                  <w:noWrap/>
                  <w:vAlign w:val="center"/>
                </w:tcPr>
                <w:p w14:paraId="5B30CBB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lang w:val="en-US" w:eastAsia="zh-CN"/>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 xml:space="preserve">0.2575 </w:t>
                  </w:r>
                </w:p>
              </w:tc>
              <w:tc>
                <w:tcPr>
                  <w:tcW w:w="1342" w:type="dxa"/>
                  <w:tcBorders>
                    <w:tl2br w:val="nil"/>
                    <w:tr2bl w:val="nil"/>
                  </w:tcBorders>
                  <w:shd w:val="clear" w:color="auto" w:fill="auto"/>
                  <w:noWrap/>
                  <w:vAlign w:val="center"/>
                </w:tcPr>
                <w:p w14:paraId="4FE5B10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lang w:val="en-US" w:eastAsia="zh-CN"/>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 xml:space="preserve">8.4800 </w:t>
                  </w:r>
                </w:p>
              </w:tc>
              <w:tc>
                <w:tcPr>
                  <w:tcW w:w="1365" w:type="dxa"/>
                  <w:tcBorders>
                    <w:tl2br w:val="nil"/>
                    <w:tr2bl w:val="nil"/>
                  </w:tcBorders>
                  <w:shd w:val="clear" w:color="auto" w:fill="auto"/>
                  <w:noWrap/>
                  <w:vAlign w:val="center"/>
                </w:tcPr>
                <w:p w14:paraId="3E3080C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single"/>
                      <w:lang w:val="en-US" w:eastAsia="zh-CN"/>
                    </w:rPr>
                  </w:pPr>
                  <w:r>
                    <w:rPr>
                      <w:rFonts w:hint="eastAsia" w:asciiTheme="minorEastAsia" w:hAnsiTheme="minorEastAsia" w:eastAsiaTheme="minorEastAsia" w:cstheme="minorEastAsia"/>
                      <w:b/>
                      <w:bCs/>
                      <w:i w:val="0"/>
                      <w:iCs w:val="0"/>
                      <w:color w:val="000000"/>
                      <w:sz w:val="21"/>
                      <w:szCs w:val="21"/>
                      <w:highlight w:val="none"/>
                      <w:u w:val="single"/>
                      <w:lang w:val="en-US" w:eastAsia="zh-CN"/>
                    </w:rPr>
                    <w:t xml:space="preserve">0.2062 </w:t>
                  </w:r>
                </w:p>
              </w:tc>
            </w:tr>
          </w:tbl>
          <w:p w14:paraId="3DCF2FD4">
            <w:pPr>
              <w:pStyle w:val="57"/>
              <w:autoSpaceDE w:val="0"/>
              <w:autoSpaceDN w:val="0"/>
              <w:spacing w:line="360" w:lineRule="auto"/>
              <w:ind w:firstLine="480" w:firstLineChars="200"/>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由上表可知，后续入驻</w:t>
            </w:r>
            <w:r>
              <w:rPr>
                <w:rFonts w:hint="eastAsia" w:ascii="宋体" w:hAnsi="宋体" w:eastAsia="宋体" w:cs="宋体"/>
                <w:b w:val="0"/>
                <w:bCs w:val="0"/>
                <w:color w:val="auto"/>
                <w:sz w:val="24"/>
                <w:szCs w:val="24"/>
                <w:highlight w:val="none"/>
                <w:lang w:val="en-US" w:eastAsia="zh-CN"/>
              </w:rPr>
              <w:t>的临江健维天然生物科技有限公司</w:t>
            </w:r>
            <w:r>
              <w:rPr>
                <w:rFonts w:hint="eastAsia" w:cs="Times New Roman"/>
                <w:color w:val="auto"/>
                <w:sz w:val="24"/>
                <w:szCs w:val="24"/>
                <w:highlight w:val="none"/>
                <w:lang w:val="en-US" w:eastAsia="zh-CN"/>
              </w:rPr>
              <w:t>废水经处理后</w:t>
            </w:r>
            <w:r>
              <w:rPr>
                <w:rFonts w:hint="default" w:ascii="Times New Roman" w:hAnsi="Times New Roman" w:eastAsia="宋体" w:cs="Times New Roman"/>
                <w:color w:val="auto"/>
                <w:sz w:val="24"/>
                <w:szCs w:val="24"/>
                <w:highlight w:val="none"/>
                <w:lang w:val="en-US" w:eastAsia="zh-CN"/>
              </w:rPr>
              <w:t>各</w:t>
            </w:r>
            <w:r>
              <w:rPr>
                <w:rFonts w:hint="default" w:ascii="Times New Roman" w:hAnsi="Times New Roman" w:eastAsia="宋体" w:cs="Times New Roman"/>
                <w:color w:val="auto"/>
                <w:sz w:val="24"/>
                <w:szCs w:val="24"/>
                <w:highlight w:val="none"/>
                <w:lang w:val="en-US"/>
              </w:rPr>
              <w:t>污染物排放浓度</w:t>
            </w:r>
            <w:r>
              <w:rPr>
                <w:rFonts w:hint="eastAsia" w:cs="Times New Roman"/>
                <w:color w:val="auto"/>
                <w:sz w:val="24"/>
                <w:szCs w:val="24"/>
                <w:highlight w:val="none"/>
                <w:lang w:val="en-US" w:eastAsia="zh-CN"/>
              </w:rPr>
              <w:t>可</w:t>
            </w:r>
            <w:r>
              <w:rPr>
                <w:rFonts w:hint="default" w:ascii="Times New Roman" w:hAnsi="Times New Roman" w:eastAsia="宋体" w:cs="Times New Roman"/>
                <w:color w:val="auto"/>
                <w:sz w:val="24"/>
                <w:szCs w:val="24"/>
                <w:highlight w:val="none"/>
                <w:lang w:val="en-US"/>
              </w:rPr>
              <w:t>满足</w:t>
            </w:r>
            <w:r>
              <w:rPr>
                <w:rFonts w:hint="eastAsia" w:cs="宋体"/>
                <w:color w:val="auto"/>
                <w:sz w:val="24"/>
                <w:szCs w:val="24"/>
                <w:highlight w:val="none"/>
                <w:lang w:val="en-US" w:eastAsia="zh-CN"/>
              </w:rPr>
              <w:t>《污水综合排放标准》（</w:t>
            </w:r>
            <w:r>
              <w:rPr>
                <w:rFonts w:hint="default" w:cs="宋体"/>
                <w:color w:val="auto"/>
                <w:sz w:val="24"/>
                <w:szCs w:val="24"/>
                <w:highlight w:val="none"/>
                <w:lang w:val="en-US" w:eastAsia="zh-CN"/>
              </w:rPr>
              <w:t>GB 8978-1996</w:t>
            </w:r>
            <w:r>
              <w:rPr>
                <w:rFonts w:hint="eastAsia" w:cs="宋体"/>
                <w:color w:val="auto"/>
                <w:sz w:val="24"/>
                <w:szCs w:val="24"/>
                <w:highlight w:val="none"/>
                <w:lang w:val="en-US" w:eastAsia="zh-CN"/>
              </w:rPr>
              <w:t>）中三级排放标准，同时满足</w:t>
            </w:r>
            <w:r>
              <w:rPr>
                <w:rFonts w:hint="eastAsia" w:ascii="Times New Roman" w:hAnsi="Times New Roman" w:eastAsia="宋体" w:cs="Times New Roman"/>
                <w:i w:val="0"/>
                <w:iCs w:val="0"/>
                <w:color w:val="auto"/>
                <w:sz w:val="24"/>
                <w:szCs w:val="24"/>
                <w:highlight w:val="none"/>
                <w:u w:val="none"/>
                <w:lang w:val="en-US" w:eastAsia="zh-CN"/>
              </w:rPr>
              <w:t>白山市临江市大栗子铁矿独立工矿区污水处理厂</w:t>
            </w:r>
            <w:r>
              <w:rPr>
                <w:rFonts w:hint="eastAsia" w:ascii="宋体" w:hAnsi="宋体" w:eastAsia="宋体" w:cs="Times New Roman"/>
                <w:sz w:val="24"/>
                <w:szCs w:val="22"/>
                <w:highlight w:val="none"/>
                <w:lang w:val="en-US" w:eastAsia="zh-CN"/>
              </w:rPr>
              <w:t>进水指标要求</w:t>
            </w:r>
            <w:r>
              <w:rPr>
                <w:rFonts w:hint="default" w:ascii="Times New Roman" w:hAnsi="Times New Roman" w:eastAsia="宋体" w:cs="Times New Roman"/>
                <w:color w:val="auto"/>
                <w:sz w:val="24"/>
                <w:szCs w:val="24"/>
                <w:highlight w:val="none"/>
                <w:lang w:val="en-US"/>
              </w:rPr>
              <w:t>，</w:t>
            </w:r>
            <w:r>
              <w:rPr>
                <w:rFonts w:hint="default" w:ascii="Times New Roman" w:hAnsi="Times New Roman" w:eastAsia="宋体" w:cs="Times New Roman"/>
                <w:color w:val="auto"/>
                <w:sz w:val="24"/>
                <w:szCs w:val="24"/>
                <w:highlight w:val="none"/>
                <w:lang w:val="en-US" w:eastAsia="zh-CN"/>
              </w:rPr>
              <w:t>经</w:t>
            </w:r>
            <w:r>
              <w:rPr>
                <w:rFonts w:hint="default" w:ascii="Times New Roman" w:hAnsi="Times New Roman" w:eastAsia="宋体" w:cs="Times New Roman"/>
                <w:color w:val="auto"/>
                <w:sz w:val="24"/>
                <w:szCs w:val="24"/>
                <w:highlight w:val="none"/>
                <w:lang w:val="en-US"/>
              </w:rPr>
              <w:t>市政污水管网</w:t>
            </w:r>
            <w:r>
              <w:rPr>
                <w:rFonts w:hint="default" w:ascii="Times New Roman" w:hAnsi="Times New Roman" w:eastAsia="宋体" w:cs="Times New Roman"/>
                <w:color w:val="auto"/>
                <w:sz w:val="24"/>
                <w:szCs w:val="24"/>
                <w:highlight w:val="none"/>
                <w:lang w:val="en-US" w:eastAsia="zh-CN"/>
              </w:rPr>
              <w:t>排入</w:t>
            </w:r>
            <w:r>
              <w:rPr>
                <w:rFonts w:hint="eastAsia" w:ascii="Times New Roman" w:hAnsi="Times New Roman" w:eastAsia="宋体" w:cs="Times New Roman"/>
                <w:i w:val="0"/>
                <w:iCs w:val="0"/>
                <w:color w:val="auto"/>
                <w:sz w:val="24"/>
                <w:szCs w:val="24"/>
                <w:highlight w:val="none"/>
                <w:u w:val="none"/>
                <w:lang w:val="en-US" w:eastAsia="zh-CN"/>
              </w:rPr>
              <w:t>白山市临江市大栗子铁矿独立工矿区污水处理厂</w:t>
            </w:r>
            <w:r>
              <w:rPr>
                <w:rFonts w:hint="default" w:ascii="Times New Roman" w:hAnsi="Times New Roman" w:eastAsia="宋体" w:cs="Times New Roman"/>
                <w:color w:val="auto"/>
                <w:sz w:val="24"/>
                <w:szCs w:val="24"/>
                <w:highlight w:val="none"/>
                <w:lang w:val="en-US" w:eastAsia="zh-CN"/>
              </w:rPr>
              <w:t>处理，处理达标后排入</w:t>
            </w:r>
            <w:r>
              <w:rPr>
                <w:rFonts w:hint="eastAsia" w:ascii="宋体" w:hAnsi="宋体" w:eastAsia="宋体" w:cs="宋体"/>
                <w:b w:val="0"/>
                <w:bCs w:val="0"/>
                <w:color w:val="auto"/>
                <w:sz w:val="24"/>
                <w:szCs w:val="24"/>
                <w:highlight w:val="none"/>
                <w:lang w:val="en-US" w:eastAsia="zh-CN"/>
              </w:rPr>
              <w:t>太平沟，最终汇入</w:t>
            </w:r>
            <w:r>
              <w:rPr>
                <w:rFonts w:hint="eastAsia"/>
                <w:color w:val="auto"/>
                <w:sz w:val="24"/>
                <w:szCs w:val="20"/>
                <w:highlight w:val="none"/>
              </w:rPr>
              <w:t>鸭绿江</w:t>
            </w:r>
            <w:r>
              <w:rPr>
                <w:rFonts w:hint="eastAsia"/>
                <w:color w:val="auto"/>
                <w:sz w:val="24"/>
                <w:szCs w:val="20"/>
                <w:highlight w:val="none"/>
                <w:lang w:eastAsia="zh-CN"/>
              </w:rPr>
              <w:t>，</w:t>
            </w:r>
            <w:r>
              <w:rPr>
                <w:rFonts w:hint="default" w:ascii="Times New Roman" w:hAnsi="Times New Roman" w:eastAsia="宋体" w:cs="Times New Roman"/>
                <w:color w:val="auto"/>
                <w:sz w:val="24"/>
                <w:szCs w:val="24"/>
                <w:highlight w:val="none"/>
                <w:lang w:val="en-US"/>
              </w:rPr>
              <w:t>对周围地表水环境影响很小</w:t>
            </w:r>
            <w:r>
              <w:rPr>
                <w:rFonts w:hint="default" w:ascii="Times New Roman" w:hAnsi="Times New Roman" w:eastAsia="宋体" w:cs="Times New Roman"/>
                <w:color w:val="auto"/>
                <w:sz w:val="24"/>
                <w:szCs w:val="24"/>
                <w:highlight w:val="none"/>
              </w:rPr>
              <w:t>。</w:t>
            </w:r>
          </w:p>
          <w:p w14:paraId="3FE191E9">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cs="Times New Roman"/>
                <w:b/>
                <w:bCs/>
                <w:color w:val="auto"/>
                <w:sz w:val="24"/>
                <w:szCs w:val="24"/>
                <w:highlight w:val="none"/>
                <w:u w:val="none"/>
                <w:lang w:val="en-US" w:eastAsia="zh-CN"/>
              </w:rPr>
              <w:t>四、固体废物环境影响分析</w:t>
            </w:r>
          </w:p>
          <w:p w14:paraId="2A47D80A">
            <w:pPr>
              <w:pStyle w:val="57"/>
              <w:autoSpaceDE w:val="0"/>
              <w:autoSpaceDN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（1）固体废物产生及处置情况</w:t>
            </w:r>
          </w:p>
          <w:p w14:paraId="0FAE130C">
            <w:pPr>
              <w:pStyle w:val="57"/>
              <w:autoSpaceDE w:val="0"/>
              <w:autoSpaceDN w:val="0"/>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营运期</w:t>
            </w:r>
            <w:r>
              <w:rPr>
                <w:rFonts w:hint="eastAsia" w:ascii="Times New Roman" w:hAnsi="Times New Roman" w:eastAsia="宋体" w:cs="Times New Roman"/>
                <w:color w:val="auto"/>
                <w:sz w:val="24"/>
                <w:szCs w:val="24"/>
                <w:highlight w:val="none"/>
                <w:lang w:val="en-US" w:eastAsia="zh-CN"/>
              </w:rPr>
              <w:t>产生的</w:t>
            </w:r>
            <w:r>
              <w:rPr>
                <w:rFonts w:hint="default" w:ascii="Times New Roman" w:hAnsi="Times New Roman" w:eastAsia="宋体" w:cs="Times New Roman"/>
                <w:color w:val="auto"/>
                <w:sz w:val="24"/>
                <w:szCs w:val="24"/>
                <w:highlight w:val="none"/>
                <w:lang w:val="en-US" w:eastAsia="zh-CN"/>
              </w:rPr>
              <w:t>固体废物</w:t>
            </w:r>
            <w:r>
              <w:rPr>
                <w:rFonts w:hint="eastAsia" w:ascii="Times New Roman" w:hAnsi="Times New Roman" w:eastAsia="宋体" w:cs="Times New Roman"/>
                <w:color w:val="auto"/>
                <w:sz w:val="24"/>
                <w:szCs w:val="24"/>
                <w:highlight w:val="none"/>
                <w:lang w:val="en-US" w:eastAsia="zh-CN"/>
              </w:rPr>
              <w:t>主要为污水处理站产生的污泥、格栅间栅渣、</w:t>
            </w:r>
            <w:r>
              <w:rPr>
                <w:rFonts w:hint="eastAsia" w:ascii="Times New Roman" w:hAnsi="Times New Roman" w:eastAsia="宋体" w:cs="Times New Roman"/>
                <w:color w:val="auto"/>
                <w:sz w:val="24"/>
                <w:szCs w:val="24"/>
                <w:highlight w:val="none"/>
                <w:lang w:val="zh-CN" w:eastAsia="zh-CN"/>
              </w:rPr>
              <w:t>废活性炭、</w:t>
            </w:r>
            <w:r>
              <w:rPr>
                <w:rFonts w:hint="eastAsia" w:cs="Times New Roman"/>
                <w:color w:val="auto"/>
                <w:sz w:val="24"/>
                <w:szCs w:val="24"/>
                <w:highlight w:val="none"/>
                <w:lang w:val="zh-CN" w:eastAsia="zh-CN"/>
              </w:rPr>
              <w:t>废脱硫剂、</w:t>
            </w:r>
            <w:r>
              <w:rPr>
                <w:rFonts w:hint="eastAsia" w:ascii="Times New Roman" w:hAnsi="Times New Roman" w:eastAsia="宋体" w:cs="Times New Roman"/>
                <w:color w:val="auto"/>
                <w:sz w:val="24"/>
                <w:szCs w:val="24"/>
                <w:highlight w:val="none"/>
                <w:lang w:val="zh-CN" w:eastAsia="zh-CN"/>
              </w:rPr>
              <w:t>废药剂包装袋、</w:t>
            </w:r>
            <w:r>
              <w:rPr>
                <w:rFonts w:hint="eastAsia" w:ascii="Times New Roman" w:hAnsi="Times New Roman" w:eastAsia="宋体" w:cs="Times New Roman"/>
                <w:color w:val="auto"/>
                <w:sz w:val="24"/>
                <w:szCs w:val="24"/>
                <w:highlight w:val="none"/>
                <w:lang w:val="en-US" w:eastAsia="zh-CN"/>
              </w:rPr>
              <w:t>柴油发电机组维护产生的废机油、废含油抹布。</w:t>
            </w:r>
          </w:p>
          <w:p w14:paraId="5B98C124">
            <w:pPr>
              <w:pStyle w:val="57"/>
              <w:autoSpaceDE w:val="0"/>
              <w:autoSpaceDN w:val="0"/>
              <w:spacing w:line="360" w:lineRule="auto"/>
              <w:ind w:firstLine="482" w:firstLineChars="200"/>
              <w:rPr>
                <w:rFonts w:hint="default" w:cs="Times New Roman"/>
                <w:b/>
                <w:bCs/>
                <w:color w:val="auto"/>
                <w:sz w:val="24"/>
                <w:szCs w:val="24"/>
                <w:highlight w:val="none"/>
                <w:u w:val="single"/>
                <w:lang w:val="en-US" w:eastAsia="zh-CN"/>
              </w:rPr>
            </w:pPr>
            <w:r>
              <w:rPr>
                <w:rFonts w:hint="eastAsia" w:cs="Times New Roman"/>
                <w:b/>
                <w:bCs/>
                <w:color w:val="auto"/>
                <w:sz w:val="24"/>
                <w:szCs w:val="24"/>
                <w:highlight w:val="none"/>
                <w:u w:val="single"/>
                <w:lang w:val="en-US" w:eastAsia="zh-CN"/>
              </w:rPr>
              <w:t>本项目</w:t>
            </w:r>
            <w:r>
              <w:rPr>
                <w:rFonts w:hint="default" w:ascii="Times New Roman" w:hAnsi="Times New Roman" w:eastAsia="宋体" w:cs="Times New Roman"/>
                <w:b/>
                <w:bCs/>
                <w:color w:val="auto"/>
                <w:kern w:val="0"/>
                <w:sz w:val="24"/>
                <w:szCs w:val="24"/>
                <w:highlight w:val="none"/>
                <w:u w:val="single"/>
                <w:lang w:val="en-US" w:eastAsia="zh-CN"/>
              </w:rPr>
              <w:t>建成后用于临江健维天然生物科技有限公司二氢槲皮素</w:t>
            </w:r>
            <w:r>
              <w:rPr>
                <w:rFonts w:hint="eastAsia" w:cs="Times New Roman"/>
                <w:b/>
                <w:bCs/>
                <w:color w:val="auto"/>
                <w:kern w:val="0"/>
                <w:sz w:val="24"/>
                <w:szCs w:val="24"/>
                <w:highlight w:val="none"/>
                <w:u w:val="single"/>
                <w:lang w:val="en-US" w:eastAsia="zh-CN"/>
              </w:rPr>
              <w:t>项目</w:t>
            </w:r>
            <w:r>
              <w:rPr>
                <w:rFonts w:hint="default" w:ascii="Times New Roman" w:hAnsi="Times New Roman" w:eastAsia="宋体" w:cs="Times New Roman"/>
                <w:b/>
                <w:bCs/>
                <w:color w:val="auto"/>
                <w:kern w:val="0"/>
                <w:sz w:val="24"/>
                <w:szCs w:val="24"/>
                <w:highlight w:val="none"/>
                <w:u w:val="single"/>
                <w:lang w:val="en-US" w:eastAsia="zh-CN"/>
              </w:rPr>
              <w:t>，</w:t>
            </w:r>
            <w:r>
              <w:rPr>
                <w:rFonts w:hint="eastAsia" w:cs="Times New Roman"/>
                <w:b/>
                <w:bCs/>
                <w:color w:val="auto"/>
                <w:kern w:val="0"/>
                <w:sz w:val="24"/>
                <w:szCs w:val="24"/>
                <w:highlight w:val="none"/>
                <w:u w:val="single"/>
                <w:lang w:val="en-US" w:eastAsia="zh-CN"/>
              </w:rPr>
              <w:t>厂房管理及污水处理站由二氢槲皮素项目建设单位运营，二氢槲皮素项目与本项目污水处理站等设施同时启动运营。本项目</w:t>
            </w:r>
            <w:r>
              <w:rPr>
                <w:rFonts w:hint="eastAsia" w:cs="Times New Roman"/>
                <w:b/>
                <w:bCs/>
                <w:color w:val="auto"/>
                <w:sz w:val="24"/>
                <w:szCs w:val="24"/>
                <w:highlight w:val="none"/>
                <w:u w:val="single"/>
                <w:lang w:val="en-US" w:eastAsia="zh-CN"/>
              </w:rPr>
              <w:t>为二氢槲皮素项目建设危废间预留位置（在危险化学品库内），项目产生的危废暂存于二氢槲皮素项目建设的危废间内。</w:t>
            </w:r>
          </w:p>
          <w:p w14:paraId="3C357E62">
            <w:pPr>
              <w:pStyle w:val="57"/>
              <w:autoSpaceDE w:val="0"/>
              <w:autoSpaceDN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项目产生的固废</w:t>
            </w:r>
          </w:p>
          <w:p w14:paraId="77482B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i w:val="0"/>
                <w:iCs w:val="0"/>
                <w:color w:val="auto"/>
                <w:sz w:val="24"/>
                <w:szCs w:val="24"/>
                <w:highlight w:val="none"/>
                <w:u w:val="none"/>
                <w:lang w:val="en-US" w:eastAsia="zh-CN"/>
              </w:rPr>
            </w:pPr>
            <w:r>
              <w:rPr>
                <w:rFonts w:hint="eastAsia" w:cs="Times New Roman"/>
                <w:color w:val="auto"/>
                <w:sz w:val="24"/>
                <w:szCs w:val="24"/>
                <w:highlight w:val="none"/>
                <w:lang w:val="en-US" w:eastAsia="zh-CN"/>
              </w:rPr>
              <w:t>1）</w:t>
            </w:r>
            <w:r>
              <w:rPr>
                <w:rFonts w:hint="eastAsia"/>
                <w:i w:val="0"/>
                <w:iCs w:val="0"/>
                <w:color w:val="auto"/>
                <w:sz w:val="24"/>
                <w:szCs w:val="24"/>
                <w:highlight w:val="none"/>
                <w:u w:val="none"/>
                <w:lang w:val="zh-CN"/>
              </w:rPr>
              <w:t>格栅渣</w:t>
            </w:r>
            <w:r>
              <w:rPr>
                <w:rFonts w:hint="eastAsia"/>
                <w:i w:val="0"/>
                <w:iCs w:val="0"/>
                <w:color w:val="auto"/>
                <w:sz w:val="24"/>
                <w:szCs w:val="24"/>
                <w:highlight w:val="none"/>
                <w:u w:val="none"/>
                <w:lang w:val="en-US" w:eastAsia="zh-CN"/>
              </w:rPr>
              <w:t>及污泥</w:t>
            </w:r>
          </w:p>
          <w:p w14:paraId="0C9991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i w:val="0"/>
                <w:iCs w:val="0"/>
                <w:color w:val="auto"/>
                <w:sz w:val="24"/>
                <w:szCs w:val="24"/>
                <w:highlight w:val="none"/>
                <w:u w:val="none"/>
                <w:lang w:val="zh-CN"/>
              </w:rPr>
            </w:pPr>
            <w:r>
              <w:rPr>
                <w:rFonts w:hint="eastAsia"/>
                <w:i w:val="0"/>
                <w:iCs w:val="0"/>
                <w:color w:val="auto"/>
                <w:sz w:val="24"/>
                <w:szCs w:val="24"/>
                <w:highlight w:val="none"/>
                <w:u w:val="none"/>
                <w:lang w:val="zh-CN"/>
              </w:rPr>
              <w:t>根据《污水处理厂工艺设计手册》（高俊发，王社平主编，化学工业出版社，2003年），污水处理厂栅渣产生量一般为0.05-0.1m</w:t>
            </w:r>
            <w:r>
              <w:rPr>
                <w:rFonts w:hint="eastAsia"/>
                <w:i w:val="0"/>
                <w:iCs w:val="0"/>
                <w:color w:val="auto"/>
                <w:sz w:val="24"/>
                <w:szCs w:val="24"/>
                <w:highlight w:val="none"/>
                <w:u w:val="none"/>
                <w:vertAlign w:val="superscript"/>
                <w:lang w:val="en-US" w:eastAsia="zh-CN"/>
              </w:rPr>
              <w:t>3</w:t>
            </w:r>
            <w:r>
              <w:rPr>
                <w:rFonts w:hint="eastAsia"/>
                <w:i w:val="0"/>
                <w:iCs w:val="0"/>
                <w:color w:val="auto"/>
                <w:sz w:val="24"/>
                <w:szCs w:val="24"/>
                <w:highlight w:val="none"/>
                <w:u w:val="none"/>
                <w:lang w:val="zh-CN"/>
              </w:rPr>
              <w:t>/1000m</w:t>
            </w:r>
            <w:r>
              <w:rPr>
                <w:rFonts w:hint="default" w:ascii="Times New Roman" w:hAnsi="Times New Roman" w:cs="Times New Roman"/>
                <w:i w:val="0"/>
                <w:iCs w:val="0"/>
                <w:color w:val="auto"/>
                <w:sz w:val="24"/>
                <w:szCs w:val="24"/>
                <w:highlight w:val="none"/>
                <w:u w:val="none"/>
                <w:vertAlign w:val="superscript"/>
                <w:lang w:val="zh-CN"/>
              </w:rPr>
              <w:t>3</w:t>
            </w:r>
            <w:r>
              <w:rPr>
                <w:rFonts w:hint="default" w:ascii="Times New Roman" w:hAnsi="Times New Roman" w:cs="Times New Roman"/>
                <w:i w:val="0"/>
                <w:iCs w:val="0"/>
                <w:color w:val="auto"/>
                <w:sz w:val="24"/>
                <w:szCs w:val="24"/>
                <w:highlight w:val="none"/>
                <w:u w:val="none"/>
                <w:vertAlign w:val="baseline"/>
                <w:lang w:val="en-US" w:eastAsia="zh-CN"/>
              </w:rPr>
              <w:t>·</w:t>
            </w:r>
            <w:r>
              <w:rPr>
                <w:rFonts w:hint="eastAsia"/>
                <w:i w:val="0"/>
                <w:iCs w:val="0"/>
                <w:color w:val="auto"/>
                <w:sz w:val="24"/>
                <w:szCs w:val="24"/>
                <w:highlight w:val="none"/>
                <w:u w:val="none"/>
                <w:lang w:val="zh-CN"/>
              </w:rPr>
              <w:t>d，本项目取0.09m</w:t>
            </w:r>
            <w:r>
              <w:rPr>
                <w:rFonts w:hint="eastAsia"/>
                <w:i w:val="0"/>
                <w:iCs w:val="0"/>
                <w:color w:val="auto"/>
                <w:sz w:val="24"/>
                <w:szCs w:val="24"/>
                <w:highlight w:val="none"/>
                <w:u w:val="none"/>
                <w:vertAlign w:val="superscript"/>
                <w:lang w:val="en-US" w:eastAsia="zh-CN"/>
              </w:rPr>
              <w:t>3</w:t>
            </w:r>
            <w:r>
              <w:rPr>
                <w:rFonts w:hint="eastAsia"/>
                <w:i w:val="0"/>
                <w:iCs w:val="0"/>
                <w:color w:val="auto"/>
                <w:sz w:val="24"/>
                <w:szCs w:val="24"/>
                <w:highlight w:val="none"/>
                <w:u w:val="none"/>
                <w:lang w:val="zh-CN"/>
              </w:rPr>
              <w:t>/100</w:t>
            </w:r>
            <w:r>
              <w:rPr>
                <w:rFonts w:hint="eastAsia"/>
                <w:i w:val="0"/>
                <w:iCs w:val="0"/>
                <w:color w:val="auto"/>
                <w:sz w:val="24"/>
                <w:szCs w:val="24"/>
                <w:highlight w:val="none"/>
                <w:u w:val="none"/>
                <w:lang w:val="en-US" w:eastAsia="zh-CN"/>
              </w:rPr>
              <w:t>0</w:t>
            </w:r>
            <w:r>
              <w:rPr>
                <w:rFonts w:hint="eastAsia"/>
                <w:i w:val="0"/>
                <w:iCs w:val="0"/>
                <w:color w:val="auto"/>
                <w:sz w:val="24"/>
                <w:szCs w:val="24"/>
                <w:highlight w:val="none"/>
                <w:u w:val="none"/>
                <w:lang w:val="zh-CN"/>
              </w:rPr>
              <w:t>m</w:t>
            </w:r>
            <w:r>
              <w:rPr>
                <w:rFonts w:hint="eastAsia"/>
                <w:i w:val="0"/>
                <w:iCs w:val="0"/>
                <w:color w:val="auto"/>
                <w:sz w:val="24"/>
                <w:szCs w:val="24"/>
                <w:highlight w:val="none"/>
                <w:u w:val="none"/>
                <w:vertAlign w:val="superscript"/>
                <w:lang w:val="en-US" w:eastAsia="zh-CN"/>
              </w:rPr>
              <w:t>3</w:t>
            </w:r>
            <w:r>
              <w:rPr>
                <w:rFonts w:hint="default" w:ascii="Times New Roman" w:hAnsi="Times New Roman" w:cs="Times New Roman"/>
                <w:i w:val="0"/>
                <w:iCs w:val="0"/>
                <w:color w:val="auto"/>
                <w:sz w:val="24"/>
                <w:szCs w:val="24"/>
                <w:highlight w:val="none"/>
                <w:u w:val="none"/>
                <w:vertAlign w:val="baseline"/>
                <w:lang w:val="en-US" w:eastAsia="zh-CN"/>
              </w:rPr>
              <w:t>·</w:t>
            </w:r>
            <w:r>
              <w:rPr>
                <w:rFonts w:hint="eastAsia"/>
                <w:i w:val="0"/>
                <w:iCs w:val="0"/>
                <w:color w:val="auto"/>
                <w:sz w:val="24"/>
                <w:szCs w:val="24"/>
                <w:highlight w:val="none"/>
                <w:u w:val="none"/>
                <w:lang w:val="zh-CN"/>
              </w:rPr>
              <w:t>d，栅渣容重取960kg/m</w:t>
            </w:r>
            <w:r>
              <w:rPr>
                <w:rFonts w:hint="eastAsia"/>
                <w:i w:val="0"/>
                <w:iCs w:val="0"/>
                <w:color w:val="auto"/>
                <w:sz w:val="24"/>
                <w:szCs w:val="24"/>
                <w:highlight w:val="none"/>
                <w:u w:val="none"/>
                <w:vertAlign w:val="superscript"/>
                <w:lang w:val="zh-CN"/>
              </w:rPr>
              <w:t>3</w:t>
            </w:r>
            <w:r>
              <w:rPr>
                <w:rFonts w:hint="eastAsia"/>
                <w:i w:val="0"/>
                <w:iCs w:val="0"/>
                <w:color w:val="auto"/>
                <w:sz w:val="24"/>
                <w:szCs w:val="24"/>
                <w:highlight w:val="none"/>
                <w:u w:val="none"/>
                <w:lang w:val="zh-CN"/>
              </w:rPr>
              <w:t>，含水率80%。</w:t>
            </w:r>
          </w:p>
          <w:p w14:paraId="7B9FCE05">
            <w:pPr>
              <w:pStyle w:val="57"/>
              <w:autoSpaceDE w:val="0"/>
              <w:autoSpaceDN w:val="0"/>
              <w:spacing w:line="360" w:lineRule="auto"/>
              <w:ind w:firstLine="480" w:firstLineChars="200"/>
              <w:rPr>
                <w:rFonts w:hint="eastAsia"/>
                <w:b/>
                <w:bCs/>
                <w:i w:val="0"/>
                <w:iCs w:val="0"/>
                <w:color w:val="auto"/>
                <w:sz w:val="24"/>
                <w:szCs w:val="24"/>
                <w:highlight w:val="none"/>
                <w:u w:val="single"/>
                <w:lang w:val="zh-CN"/>
              </w:rPr>
            </w:pPr>
            <w:r>
              <w:rPr>
                <w:rFonts w:hint="eastAsia"/>
                <w:i w:val="0"/>
                <w:iCs w:val="0"/>
                <w:color w:val="auto"/>
                <w:sz w:val="24"/>
                <w:szCs w:val="24"/>
                <w:highlight w:val="none"/>
                <w:u w:val="none"/>
                <w:lang w:val="zh-CN"/>
              </w:rPr>
              <w:t>项目日处理规模</w:t>
            </w:r>
            <w:r>
              <w:rPr>
                <w:rFonts w:hint="eastAsia"/>
                <w:i w:val="0"/>
                <w:iCs w:val="0"/>
                <w:color w:val="auto"/>
                <w:sz w:val="24"/>
                <w:szCs w:val="24"/>
                <w:highlight w:val="none"/>
                <w:u w:val="none"/>
                <w:lang w:val="en-US" w:eastAsia="zh-CN"/>
              </w:rPr>
              <w:t>100</w:t>
            </w:r>
            <w:r>
              <w:rPr>
                <w:rFonts w:hint="eastAsia"/>
                <w:i w:val="0"/>
                <w:iCs w:val="0"/>
                <w:color w:val="auto"/>
                <w:sz w:val="24"/>
                <w:szCs w:val="24"/>
                <w:highlight w:val="none"/>
                <w:u w:val="none"/>
                <w:lang w:val="zh-CN"/>
              </w:rPr>
              <w:t>m</w:t>
            </w:r>
            <w:r>
              <w:rPr>
                <w:rFonts w:hint="eastAsia"/>
                <w:i w:val="0"/>
                <w:iCs w:val="0"/>
                <w:color w:val="auto"/>
                <w:sz w:val="24"/>
                <w:szCs w:val="24"/>
                <w:highlight w:val="none"/>
                <w:u w:val="none"/>
                <w:vertAlign w:val="superscript"/>
                <w:lang w:val="en-US" w:eastAsia="zh-CN"/>
              </w:rPr>
              <w:t>3</w:t>
            </w:r>
            <w:r>
              <w:rPr>
                <w:rFonts w:hint="eastAsia"/>
                <w:i w:val="0"/>
                <w:iCs w:val="0"/>
                <w:color w:val="auto"/>
                <w:sz w:val="24"/>
                <w:szCs w:val="24"/>
                <w:highlight w:val="none"/>
                <w:u w:val="none"/>
                <w:lang w:val="zh-CN"/>
              </w:rPr>
              <w:t>/d，则预计格栅渣产生量为</w:t>
            </w:r>
            <w:r>
              <w:rPr>
                <w:rFonts w:hint="eastAsia"/>
                <w:i w:val="0"/>
                <w:iCs w:val="0"/>
                <w:color w:val="auto"/>
                <w:sz w:val="24"/>
                <w:szCs w:val="24"/>
                <w:highlight w:val="none"/>
                <w:u w:val="none"/>
                <w:lang w:val="en-US" w:eastAsia="zh-CN"/>
              </w:rPr>
              <w:t>2.7t</w:t>
            </w:r>
            <w:r>
              <w:rPr>
                <w:rFonts w:hint="eastAsia"/>
                <w:i w:val="0"/>
                <w:iCs w:val="0"/>
                <w:color w:val="auto"/>
                <w:sz w:val="24"/>
                <w:szCs w:val="24"/>
                <w:highlight w:val="none"/>
                <w:u w:val="none"/>
                <w:lang w:val="zh-CN"/>
              </w:rPr>
              <w:t>/</w:t>
            </w:r>
            <w:r>
              <w:rPr>
                <w:rFonts w:hint="eastAsia"/>
                <w:i w:val="0"/>
                <w:iCs w:val="0"/>
                <w:color w:val="auto"/>
                <w:sz w:val="24"/>
                <w:szCs w:val="24"/>
                <w:highlight w:val="none"/>
                <w:u w:val="none"/>
                <w:lang w:val="en-US" w:eastAsia="zh-CN"/>
              </w:rPr>
              <w:t>a</w:t>
            </w:r>
            <w:r>
              <w:rPr>
                <w:rFonts w:hint="eastAsia"/>
                <w:i w:val="0"/>
                <w:iCs w:val="0"/>
                <w:color w:val="auto"/>
                <w:sz w:val="24"/>
                <w:szCs w:val="24"/>
                <w:highlight w:val="none"/>
                <w:u w:val="none"/>
                <w:lang w:val="zh-CN"/>
              </w:rPr>
              <w:t>（含水率80%），经过压滤机脱水后</w:t>
            </w:r>
            <w:r>
              <w:rPr>
                <w:rFonts w:hint="eastAsia"/>
                <w:b/>
                <w:bCs/>
                <w:i w:val="0"/>
                <w:iCs w:val="0"/>
                <w:color w:val="auto"/>
                <w:sz w:val="24"/>
                <w:szCs w:val="24"/>
                <w:highlight w:val="none"/>
                <w:u w:val="single"/>
                <w:lang w:val="zh-CN"/>
              </w:rPr>
              <w:t>，含水率降为50%，脱水后的格栅渣重约</w:t>
            </w:r>
            <w:r>
              <w:rPr>
                <w:rFonts w:hint="eastAsia"/>
                <w:b/>
                <w:bCs/>
                <w:i w:val="0"/>
                <w:iCs w:val="0"/>
                <w:color w:val="auto"/>
                <w:sz w:val="24"/>
                <w:szCs w:val="24"/>
                <w:highlight w:val="none"/>
                <w:u w:val="single"/>
                <w:lang w:val="en-US" w:eastAsia="zh-CN"/>
              </w:rPr>
              <w:t>1.2</w:t>
            </w:r>
            <w:r>
              <w:rPr>
                <w:rFonts w:hint="eastAsia"/>
                <w:b/>
                <w:bCs/>
                <w:i w:val="0"/>
                <w:iCs w:val="0"/>
                <w:color w:val="auto"/>
                <w:sz w:val="24"/>
                <w:szCs w:val="24"/>
                <w:highlight w:val="none"/>
                <w:u w:val="single"/>
                <w:lang w:val="zh-CN"/>
              </w:rPr>
              <w:t>t/a（含水率50%）。</w:t>
            </w:r>
          </w:p>
          <w:p w14:paraId="5BA8D9FD">
            <w:pPr>
              <w:pStyle w:val="57"/>
              <w:autoSpaceDE w:val="0"/>
              <w:autoSpaceDN w:val="0"/>
              <w:spacing w:line="360" w:lineRule="auto"/>
              <w:ind w:firstLine="480" w:firstLineChars="200"/>
              <w:rPr>
                <w:rFonts w:hint="eastAsia"/>
                <w:b/>
                <w:bCs/>
                <w:i w:val="0"/>
                <w:iCs w:val="0"/>
                <w:color w:val="auto"/>
                <w:sz w:val="24"/>
                <w:szCs w:val="24"/>
                <w:highlight w:val="none"/>
                <w:u w:val="single"/>
                <w:lang w:val="zh-CN"/>
              </w:rPr>
            </w:pPr>
            <w:r>
              <w:rPr>
                <w:rFonts w:hint="eastAsia"/>
                <w:i w:val="0"/>
                <w:iCs w:val="0"/>
                <w:color w:val="auto"/>
                <w:sz w:val="24"/>
                <w:szCs w:val="24"/>
                <w:highlight w:val="none"/>
                <w:u w:val="none"/>
                <w:lang w:val="zh-CN"/>
              </w:rPr>
              <w:t>根据《第一次全国污染源普查集中式污染治理设施产排污系数手册》中污水处理厂污泥产生系数，本项目采</w:t>
            </w:r>
            <w:r>
              <w:rPr>
                <w:rFonts w:hint="eastAsia" w:ascii="Times New Roman" w:hAnsi="Times New Roman" w:eastAsia="宋体" w:cs="Times New Roman"/>
                <w:i w:val="0"/>
                <w:iCs w:val="0"/>
                <w:color w:val="auto"/>
                <w:sz w:val="24"/>
                <w:szCs w:val="24"/>
                <w:highlight w:val="none"/>
                <w:u w:val="none"/>
                <w:lang w:val="zh-CN"/>
              </w:rPr>
              <w:t>用</w:t>
            </w:r>
            <w:r>
              <w:rPr>
                <w:rFonts w:hint="eastAsia" w:ascii="Times New Roman" w:hAnsi="Times New Roman" w:eastAsia="宋体" w:cs="Times New Roman"/>
                <w:i w:val="0"/>
                <w:iCs w:val="0"/>
                <w:color w:val="auto"/>
                <w:sz w:val="24"/>
                <w:szCs w:val="24"/>
                <w:highlight w:val="none"/>
                <w:u w:val="none"/>
                <w:lang w:val="en-US" w:eastAsia="zh-CN"/>
              </w:rPr>
              <w:t>“UASB +预曝沉淀池+A</w:t>
            </w:r>
            <w:r>
              <w:rPr>
                <w:rFonts w:hint="eastAsia" w:ascii="Times New Roman" w:hAnsi="Times New Roman" w:eastAsia="宋体" w:cs="Times New Roman"/>
                <w:i w:val="0"/>
                <w:iCs w:val="0"/>
                <w:color w:val="auto"/>
                <w:sz w:val="24"/>
                <w:szCs w:val="24"/>
                <w:highlight w:val="none"/>
                <w:u w:val="none"/>
                <w:vertAlign w:val="superscript"/>
                <w:lang w:val="en-US" w:eastAsia="zh-CN"/>
              </w:rPr>
              <w:t>2</w:t>
            </w:r>
            <w:r>
              <w:rPr>
                <w:rFonts w:hint="eastAsia" w:ascii="Times New Roman" w:hAnsi="Times New Roman" w:eastAsia="宋体" w:cs="Times New Roman"/>
                <w:i w:val="0"/>
                <w:iCs w:val="0"/>
                <w:color w:val="auto"/>
                <w:sz w:val="24"/>
                <w:szCs w:val="24"/>
                <w:highlight w:val="none"/>
                <w:u w:val="none"/>
                <w:lang w:val="en-US" w:eastAsia="zh-CN"/>
              </w:rPr>
              <w:t>/O”</w:t>
            </w:r>
            <w:r>
              <w:rPr>
                <w:rFonts w:hint="eastAsia" w:ascii="Times New Roman" w:hAnsi="Times New Roman" w:eastAsia="宋体" w:cs="Times New Roman"/>
                <w:i w:val="0"/>
                <w:iCs w:val="0"/>
                <w:color w:val="auto"/>
                <w:sz w:val="24"/>
                <w:szCs w:val="24"/>
                <w:highlight w:val="none"/>
                <w:u w:val="none"/>
                <w:lang w:val="zh-CN"/>
              </w:rPr>
              <w:t>处</w:t>
            </w:r>
            <w:r>
              <w:rPr>
                <w:rFonts w:hint="eastAsia"/>
                <w:i w:val="0"/>
                <w:iCs w:val="0"/>
                <w:color w:val="auto"/>
                <w:sz w:val="24"/>
                <w:szCs w:val="24"/>
                <w:highlight w:val="none"/>
                <w:u w:val="none"/>
                <w:lang w:val="zh-CN"/>
              </w:rPr>
              <w:t>理工艺，污泥（含水率80%）产生系数取1.</w:t>
            </w:r>
            <w:r>
              <w:rPr>
                <w:rFonts w:hint="eastAsia"/>
                <w:i w:val="0"/>
                <w:iCs w:val="0"/>
                <w:color w:val="auto"/>
                <w:sz w:val="24"/>
                <w:szCs w:val="24"/>
                <w:highlight w:val="none"/>
                <w:u w:val="none"/>
                <w:lang w:val="en-US" w:eastAsia="zh-CN"/>
              </w:rPr>
              <w:t>06</w:t>
            </w:r>
            <w:r>
              <w:rPr>
                <w:rFonts w:hint="eastAsia"/>
                <w:i w:val="0"/>
                <w:iCs w:val="0"/>
                <w:color w:val="auto"/>
                <w:sz w:val="24"/>
                <w:szCs w:val="24"/>
                <w:highlight w:val="none"/>
                <w:u w:val="none"/>
                <w:lang w:val="zh-CN"/>
              </w:rPr>
              <w:t>t/t-COD去除量，本</w:t>
            </w:r>
            <w:r>
              <w:rPr>
                <w:rFonts w:hint="eastAsia"/>
                <w:i w:val="0"/>
                <w:iCs w:val="0"/>
                <w:color w:val="auto"/>
                <w:sz w:val="24"/>
                <w:szCs w:val="24"/>
                <w:highlight w:val="none"/>
                <w:u w:val="none"/>
                <w:lang w:val="en-US" w:eastAsia="zh-CN"/>
              </w:rPr>
              <w:t>项目</w:t>
            </w:r>
            <w:r>
              <w:rPr>
                <w:rFonts w:hint="eastAsia"/>
                <w:i w:val="0"/>
                <w:iCs w:val="0"/>
                <w:color w:val="auto"/>
                <w:sz w:val="24"/>
                <w:szCs w:val="24"/>
                <w:highlight w:val="none"/>
                <w:u w:val="none"/>
                <w:lang w:val="zh-CN"/>
              </w:rPr>
              <w:t>设计进出水COD浓度分别为</w:t>
            </w:r>
            <w:r>
              <w:rPr>
                <w:rFonts w:hint="eastAsia"/>
                <w:i w:val="0"/>
                <w:iCs w:val="0"/>
                <w:color w:val="auto"/>
                <w:sz w:val="24"/>
                <w:szCs w:val="24"/>
                <w:highlight w:val="none"/>
                <w:u w:val="none"/>
                <w:lang w:val="en-US" w:eastAsia="zh-CN"/>
              </w:rPr>
              <w:t>98</w:t>
            </w:r>
            <w:r>
              <w:rPr>
                <w:rFonts w:hint="eastAsia"/>
                <w:i w:val="0"/>
                <w:iCs w:val="0"/>
                <w:color w:val="auto"/>
                <w:sz w:val="24"/>
                <w:szCs w:val="24"/>
                <w:highlight w:val="none"/>
                <w:u w:val="none"/>
                <w:lang w:val="zh-CN"/>
              </w:rPr>
              <w:t>00mg/L、</w:t>
            </w:r>
            <w:r>
              <w:rPr>
                <w:rFonts w:hint="eastAsia"/>
                <w:i w:val="0"/>
                <w:iCs w:val="0"/>
                <w:color w:val="auto"/>
                <w:sz w:val="24"/>
                <w:szCs w:val="24"/>
                <w:highlight w:val="none"/>
                <w:u w:val="none"/>
                <w:lang w:val="en-US" w:eastAsia="zh-CN"/>
              </w:rPr>
              <w:t>44</w:t>
            </w:r>
            <w:r>
              <w:rPr>
                <w:rFonts w:hint="eastAsia"/>
                <w:i w:val="0"/>
                <w:iCs w:val="0"/>
                <w:color w:val="auto"/>
                <w:sz w:val="24"/>
                <w:szCs w:val="24"/>
                <w:highlight w:val="none"/>
                <w:u w:val="none"/>
                <w:lang w:val="zh-CN"/>
              </w:rPr>
              <w:t>0mg/L，则污泥产生量约</w:t>
            </w:r>
            <w:r>
              <w:rPr>
                <w:rFonts w:hint="eastAsia"/>
                <w:i w:val="0"/>
                <w:iCs w:val="0"/>
                <w:color w:val="auto"/>
                <w:sz w:val="24"/>
                <w:szCs w:val="24"/>
                <w:highlight w:val="none"/>
                <w:u w:val="none"/>
                <w:lang w:val="en-US" w:eastAsia="zh-CN"/>
              </w:rPr>
              <w:t>282</w:t>
            </w:r>
            <w:r>
              <w:rPr>
                <w:rFonts w:hint="eastAsia"/>
                <w:i w:val="0"/>
                <w:iCs w:val="0"/>
                <w:color w:val="auto"/>
                <w:sz w:val="24"/>
                <w:szCs w:val="24"/>
                <w:highlight w:val="none"/>
                <w:u w:val="none"/>
                <w:lang w:val="zh-CN"/>
              </w:rPr>
              <w:t>t/a（含水率80%），</w:t>
            </w:r>
            <w:r>
              <w:rPr>
                <w:rFonts w:hint="eastAsia"/>
                <w:b/>
                <w:bCs/>
                <w:i w:val="0"/>
                <w:iCs w:val="0"/>
                <w:color w:val="auto"/>
                <w:sz w:val="24"/>
                <w:szCs w:val="24"/>
                <w:highlight w:val="none"/>
                <w:u w:val="single"/>
                <w:lang w:val="zh-CN"/>
              </w:rPr>
              <w:t>经过压滤机脱水后，含水率降为50%，脱水后的剩余污泥重约</w:t>
            </w:r>
            <w:r>
              <w:rPr>
                <w:rFonts w:hint="eastAsia"/>
                <w:b/>
                <w:bCs/>
                <w:i w:val="0"/>
                <w:iCs w:val="0"/>
                <w:color w:val="auto"/>
                <w:sz w:val="24"/>
                <w:szCs w:val="24"/>
                <w:highlight w:val="none"/>
                <w:u w:val="single"/>
                <w:lang w:val="en-US" w:eastAsia="zh-CN"/>
              </w:rPr>
              <w:t>112.8</w:t>
            </w:r>
            <w:r>
              <w:rPr>
                <w:rFonts w:hint="eastAsia"/>
                <w:b/>
                <w:bCs/>
                <w:i w:val="0"/>
                <w:iCs w:val="0"/>
                <w:color w:val="auto"/>
                <w:sz w:val="24"/>
                <w:szCs w:val="24"/>
                <w:highlight w:val="none"/>
                <w:u w:val="single"/>
                <w:lang w:val="zh-CN"/>
              </w:rPr>
              <w:t>t/a（含水率50%）。</w:t>
            </w:r>
          </w:p>
          <w:p w14:paraId="3B160A8D">
            <w:pPr>
              <w:pStyle w:val="57"/>
              <w:autoSpaceDE w:val="0"/>
              <w:autoSpaceDN w:val="0"/>
              <w:spacing w:line="360" w:lineRule="auto"/>
              <w:ind w:firstLine="482" w:firstLineChars="200"/>
              <w:rPr>
                <w:rFonts w:hint="eastAsia" w:ascii="Times New Roman" w:hAnsi="Times New Roman" w:eastAsia="宋体" w:cs="Times New Roman"/>
                <w:b/>
                <w:bCs/>
                <w:i w:val="0"/>
                <w:iCs w:val="0"/>
                <w:color w:val="auto"/>
                <w:sz w:val="24"/>
                <w:szCs w:val="24"/>
                <w:highlight w:val="none"/>
                <w:u w:val="single"/>
                <w:lang w:val="en-US" w:eastAsia="zh-CN"/>
              </w:rPr>
            </w:pPr>
            <w:r>
              <w:rPr>
                <w:rFonts w:hint="eastAsia" w:ascii="Times New Roman" w:hAnsi="Times New Roman" w:eastAsia="宋体" w:cs="Times New Roman"/>
                <w:b/>
                <w:bCs/>
                <w:i w:val="0"/>
                <w:iCs w:val="0"/>
                <w:color w:val="auto"/>
                <w:sz w:val="24"/>
                <w:szCs w:val="24"/>
                <w:highlight w:val="none"/>
                <w:u w:val="single"/>
                <w:lang w:val="en-US" w:eastAsia="zh-CN"/>
              </w:rPr>
              <w:t>根据环境保护部《关于污（废）水处理设施产生污泥危险特性鉴别有关意见的函》（环函</w:t>
            </w:r>
            <w:r>
              <w:rPr>
                <w:rFonts w:hint="eastAsia" w:cs="Times New Roman"/>
                <w:b/>
                <w:bCs/>
                <w:i w:val="0"/>
                <w:iCs w:val="0"/>
                <w:color w:val="auto"/>
                <w:sz w:val="24"/>
                <w:szCs w:val="24"/>
                <w:highlight w:val="none"/>
                <w:u w:val="single"/>
                <w:lang w:val="en-US" w:eastAsia="zh-CN"/>
              </w:rPr>
              <w:t>〔2010〕</w:t>
            </w:r>
            <w:r>
              <w:rPr>
                <w:rFonts w:hint="eastAsia" w:ascii="Times New Roman" w:hAnsi="Times New Roman" w:eastAsia="宋体" w:cs="Times New Roman"/>
                <w:b/>
                <w:bCs/>
                <w:i w:val="0"/>
                <w:iCs w:val="0"/>
                <w:color w:val="auto"/>
                <w:sz w:val="24"/>
                <w:szCs w:val="24"/>
                <w:highlight w:val="none"/>
                <w:u w:val="single"/>
                <w:lang w:val="en-US" w:eastAsia="zh-CN"/>
              </w:rPr>
              <w:t>129 号），“专门处理工业废水（或同时处理少量生活污水）的处理设施产生的污泥，可能具有危险特性，应按《国家危险废物名录》、国家环护标准《危险废物鉴别技术规范》（HJ 298-2019）和《危险废物鉴别标准》 （</w:t>
            </w:r>
            <w:r>
              <w:rPr>
                <w:rFonts w:hint="default" w:ascii="Times New Roman" w:hAnsi="Times New Roman" w:eastAsia="宋体" w:cs="Times New Roman"/>
                <w:b/>
                <w:bCs/>
                <w:i w:val="0"/>
                <w:iCs w:val="0"/>
                <w:color w:val="auto"/>
                <w:sz w:val="24"/>
                <w:szCs w:val="24"/>
                <w:highlight w:val="none"/>
                <w:u w:val="single"/>
                <w:lang w:val="en-US" w:eastAsia="zh-CN"/>
              </w:rPr>
              <w:t>GB5085.1~7-2007</w:t>
            </w:r>
            <w:r>
              <w:rPr>
                <w:rFonts w:hint="eastAsia" w:ascii="Times New Roman" w:hAnsi="Times New Roman" w:eastAsia="宋体" w:cs="Times New Roman"/>
                <w:b/>
                <w:bCs/>
                <w:i w:val="0"/>
                <w:iCs w:val="0"/>
                <w:color w:val="auto"/>
                <w:sz w:val="24"/>
                <w:szCs w:val="24"/>
                <w:highlight w:val="none"/>
                <w:u w:val="single"/>
                <w:lang w:val="en-US" w:eastAsia="zh-CN"/>
              </w:rPr>
              <w:t>）的规定，对污泥进行危险特性鉴别”。</w:t>
            </w:r>
          </w:p>
          <w:p w14:paraId="47F3A18B">
            <w:pPr>
              <w:pStyle w:val="57"/>
              <w:autoSpaceDE w:val="0"/>
              <w:autoSpaceDN w:val="0"/>
              <w:spacing w:line="360" w:lineRule="auto"/>
              <w:ind w:firstLine="482" w:firstLineChars="200"/>
              <w:rPr>
                <w:rFonts w:hint="eastAsia" w:ascii="Times New Roman" w:hAnsi="Times New Roman" w:eastAsia="宋体" w:cs="Times New Roman"/>
                <w:b/>
                <w:bCs/>
                <w:i w:val="0"/>
                <w:iCs w:val="0"/>
                <w:color w:val="auto"/>
                <w:sz w:val="24"/>
                <w:szCs w:val="24"/>
                <w:highlight w:val="none"/>
                <w:u w:val="single"/>
                <w:lang w:val="en-US" w:eastAsia="zh-CN"/>
              </w:rPr>
            </w:pPr>
            <w:r>
              <w:rPr>
                <w:rFonts w:hint="eastAsia" w:ascii="Times New Roman" w:hAnsi="Times New Roman" w:eastAsia="宋体" w:cs="Times New Roman"/>
                <w:b/>
                <w:bCs/>
                <w:i w:val="0"/>
                <w:iCs w:val="0"/>
                <w:color w:val="auto"/>
                <w:sz w:val="24"/>
                <w:szCs w:val="24"/>
                <w:highlight w:val="none"/>
                <w:u w:val="single"/>
                <w:lang w:val="en-US" w:eastAsia="zh-CN"/>
              </w:rPr>
              <w:t>2）废脱硫剂</w:t>
            </w:r>
          </w:p>
          <w:p w14:paraId="216CE266">
            <w:pPr>
              <w:pStyle w:val="57"/>
              <w:autoSpaceDE w:val="0"/>
              <w:autoSpaceDN w:val="0"/>
              <w:spacing w:line="360" w:lineRule="auto"/>
              <w:ind w:firstLine="482" w:firstLineChars="200"/>
              <w:rPr>
                <w:rFonts w:hint="eastAsia" w:ascii="Times New Roman" w:hAnsi="Times New Roman" w:eastAsia="宋体" w:cs="Times New Roman"/>
                <w:b/>
                <w:bCs/>
                <w:i w:val="0"/>
                <w:iCs w:val="0"/>
                <w:color w:val="auto"/>
                <w:sz w:val="24"/>
                <w:szCs w:val="24"/>
                <w:highlight w:val="none"/>
                <w:u w:val="single"/>
                <w:lang w:val="en-US" w:eastAsia="zh-CN"/>
              </w:rPr>
            </w:pPr>
            <w:r>
              <w:rPr>
                <w:rFonts w:hint="eastAsia" w:ascii="Times New Roman" w:hAnsi="Times New Roman" w:eastAsia="宋体" w:cs="Times New Roman"/>
                <w:b/>
                <w:bCs/>
                <w:i w:val="0"/>
                <w:iCs w:val="0"/>
                <w:color w:val="auto"/>
                <w:sz w:val="24"/>
                <w:szCs w:val="24"/>
                <w:highlight w:val="none"/>
                <w:u w:val="single"/>
                <w:lang w:val="en-US" w:eastAsia="zh-CN"/>
              </w:rPr>
              <w:t>项目废脱硫剂年产生量为0.4t/a，每半年更换一次</w:t>
            </w:r>
            <w:r>
              <w:rPr>
                <w:rFonts w:hint="default" w:ascii="Times New Roman" w:hAnsi="Times New Roman" w:eastAsia="宋体" w:cs="Times New Roman"/>
                <w:b/>
                <w:bCs/>
                <w:color w:val="auto"/>
                <w:sz w:val="24"/>
                <w:szCs w:val="24"/>
                <w:highlight w:val="none"/>
                <w:u w:val="single"/>
                <w:lang w:val="en-US" w:eastAsia="zh-CN"/>
              </w:rPr>
              <w:t>，</w:t>
            </w:r>
            <w:r>
              <w:rPr>
                <w:rFonts w:hint="default" w:ascii="Times New Roman" w:hAnsi="Times New Roman" w:eastAsia="宋体" w:cs="Times New Roman"/>
                <w:b/>
                <w:bCs/>
                <w:i w:val="0"/>
                <w:iCs w:val="0"/>
                <w:color w:val="auto"/>
                <w:sz w:val="24"/>
                <w:szCs w:val="24"/>
                <w:highlight w:val="none"/>
                <w:u w:val="single"/>
                <w:lang w:val="en-US" w:eastAsia="zh-CN"/>
              </w:rPr>
              <w:t>可能具有危险特性</w:t>
            </w:r>
            <w:r>
              <w:rPr>
                <w:rFonts w:hint="eastAsia" w:ascii="Times New Roman" w:hAnsi="Times New Roman" w:eastAsia="宋体" w:cs="Times New Roman"/>
                <w:b/>
                <w:bCs/>
                <w:i w:val="0"/>
                <w:iCs w:val="0"/>
                <w:color w:val="auto"/>
                <w:sz w:val="24"/>
                <w:szCs w:val="24"/>
                <w:highlight w:val="none"/>
                <w:u w:val="single"/>
                <w:lang w:val="en-US" w:eastAsia="zh-CN"/>
              </w:rPr>
              <w:t>。</w:t>
            </w:r>
          </w:p>
          <w:p w14:paraId="00215863">
            <w:pPr>
              <w:pStyle w:val="57"/>
              <w:autoSpaceDE w:val="0"/>
              <w:autoSpaceDN w:val="0"/>
              <w:spacing w:line="360" w:lineRule="auto"/>
              <w:ind w:firstLine="482" w:firstLineChars="200"/>
              <w:rPr>
                <w:rFonts w:hint="eastAsia" w:ascii="Times New Roman" w:hAnsi="Times New Roman" w:eastAsia="宋体" w:cs="Times New Roman"/>
                <w:b/>
                <w:bCs/>
                <w:i w:val="0"/>
                <w:iCs w:val="0"/>
                <w:color w:val="auto"/>
                <w:sz w:val="24"/>
                <w:szCs w:val="24"/>
                <w:highlight w:val="none"/>
                <w:u w:val="single"/>
                <w:lang w:val="en-US" w:eastAsia="zh-CN"/>
              </w:rPr>
            </w:pPr>
            <w:r>
              <w:rPr>
                <w:rFonts w:hint="eastAsia"/>
                <w:b/>
                <w:bCs/>
                <w:i w:val="0"/>
                <w:iCs w:val="0"/>
                <w:color w:val="auto"/>
                <w:sz w:val="24"/>
                <w:szCs w:val="24"/>
                <w:highlight w:val="none"/>
                <w:u w:val="single"/>
                <w:lang w:val="en-US" w:eastAsia="zh-CN"/>
              </w:rPr>
              <w:t>废脱硫剂、</w:t>
            </w:r>
            <w:r>
              <w:rPr>
                <w:rFonts w:hint="eastAsia"/>
                <w:b/>
                <w:bCs/>
                <w:i w:val="0"/>
                <w:iCs w:val="0"/>
                <w:color w:val="auto"/>
                <w:sz w:val="24"/>
                <w:szCs w:val="24"/>
                <w:highlight w:val="none"/>
                <w:u w:val="single"/>
                <w:lang w:val="zh-CN"/>
              </w:rPr>
              <w:t>格栅渣</w:t>
            </w:r>
            <w:r>
              <w:rPr>
                <w:rFonts w:hint="eastAsia"/>
                <w:b/>
                <w:bCs/>
                <w:i w:val="0"/>
                <w:iCs w:val="0"/>
                <w:color w:val="auto"/>
                <w:sz w:val="24"/>
                <w:szCs w:val="24"/>
                <w:highlight w:val="none"/>
                <w:u w:val="single"/>
                <w:lang w:val="en-US" w:eastAsia="zh-CN"/>
              </w:rPr>
              <w:t>及污泥进行危险特性鉴别前按危险废物管理，暂存于二氢槲皮素项目危废间，按照</w:t>
            </w:r>
            <w:r>
              <w:rPr>
                <w:rFonts w:hint="eastAsia" w:ascii="Times New Roman" w:hAnsi="Times New Roman" w:eastAsia="宋体" w:cs="Times New Roman"/>
                <w:b/>
                <w:bCs/>
                <w:i w:val="0"/>
                <w:iCs w:val="0"/>
                <w:color w:val="auto"/>
                <w:sz w:val="24"/>
                <w:szCs w:val="24"/>
                <w:highlight w:val="none"/>
                <w:u w:val="single"/>
                <w:lang w:val="en-US" w:eastAsia="zh-CN"/>
              </w:rPr>
              <w:t>《危险废物贮存污染控制标准》（</w:t>
            </w:r>
            <w:r>
              <w:rPr>
                <w:rFonts w:hint="default" w:ascii="Times New Roman" w:hAnsi="Times New Roman" w:eastAsia="宋体" w:cs="Times New Roman"/>
                <w:b/>
                <w:bCs/>
                <w:i w:val="0"/>
                <w:iCs w:val="0"/>
                <w:color w:val="auto"/>
                <w:sz w:val="24"/>
                <w:szCs w:val="24"/>
                <w:highlight w:val="none"/>
                <w:u w:val="single"/>
                <w:lang w:val="en-US" w:eastAsia="zh-CN"/>
              </w:rPr>
              <w:t>GB18597-2023</w:t>
            </w:r>
            <w:r>
              <w:rPr>
                <w:rFonts w:hint="eastAsia" w:ascii="Times New Roman" w:hAnsi="Times New Roman" w:eastAsia="宋体" w:cs="Times New Roman"/>
                <w:b/>
                <w:bCs/>
                <w:i w:val="0"/>
                <w:iCs w:val="0"/>
                <w:color w:val="auto"/>
                <w:sz w:val="24"/>
                <w:szCs w:val="24"/>
                <w:highlight w:val="none"/>
                <w:u w:val="single"/>
                <w:lang w:val="en-US" w:eastAsia="zh-CN"/>
              </w:rPr>
              <w:t>）和《危险废物转移管理办法》等相关要求</w:t>
            </w:r>
            <w:r>
              <w:rPr>
                <w:rFonts w:hint="eastAsia" w:cs="Times New Roman"/>
                <w:b/>
                <w:bCs/>
                <w:i w:val="0"/>
                <w:iCs w:val="0"/>
                <w:color w:val="auto"/>
                <w:sz w:val="24"/>
                <w:szCs w:val="24"/>
                <w:highlight w:val="none"/>
                <w:u w:val="single"/>
                <w:lang w:val="en-US" w:eastAsia="zh-CN"/>
              </w:rPr>
              <w:t>管理及处置</w:t>
            </w:r>
            <w:r>
              <w:rPr>
                <w:rFonts w:hint="eastAsia"/>
                <w:b/>
                <w:bCs/>
                <w:i w:val="0"/>
                <w:iCs w:val="0"/>
                <w:color w:val="auto"/>
                <w:sz w:val="24"/>
                <w:szCs w:val="24"/>
                <w:highlight w:val="none"/>
                <w:u w:val="single"/>
                <w:lang w:val="en-US" w:eastAsia="zh-CN"/>
              </w:rPr>
              <w:t>。废脱硫剂、</w:t>
            </w:r>
            <w:r>
              <w:rPr>
                <w:rFonts w:hint="eastAsia"/>
                <w:b/>
                <w:bCs/>
                <w:i w:val="0"/>
                <w:iCs w:val="0"/>
                <w:color w:val="auto"/>
                <w:sz w:val="24"/>
                <w:szCs w:val="24"/>
                <w:highlight w:val="none"/>
                <w:u w:val="single"/>
                <w:lang w:val="zh-CN"/>
              </w:rPr>
              <w:t>格栅渣</w:t>
            </w:r>
            <w:r>
              <w:rPr>
                <w:rFonts w:hint="eastAsia"/>
                <w:b/>
                <w:bCs/>
                <w:i w:val="0"/>
                <w:iCs w:val="0"/>
                <w:color w:val="auto"/>
                <w:sz w:val="24"/>
                <w:szCs w:val="24"/>
                <w:highlight w:val="none"/>
                <w:u w:val="single"/>
                <w:lang w:val="en-US" w:eastAsia="zh-CN"/>
              </w:rPr>
              <w:t>及污泥</w:t>
            </w:r>
            <w:r>
              <w:rPr>
                <w:rFonts w:hint="eastAsia" w:ascii="Times New Roman" w:hAnsi="Times New Roman" w:eastAsia="宋体" w:cs="Times New Roman"/>
                <w:b/>
                <w:bCs/>
                <w:i w:val="0"/>
                <w:iCs w:val="0"/>
                <w:color w:val="auto"/>
                <w:sz w:val="24"/>
                <w:szCs w:val="24"/>
                <w:highlight w:val="none"/>
                <w:u w:val="single"/>
                <w:lang w:val="en-US" w:eastAsia="zh-CN"/>
              </w:rPr>
              <w:t>按照《危险废物鉴别技术规范》（HJ 298-2019）进行危险废物鉴定</w:t>
            </w:r>
            <w:r>
              <w:rPr>
                <w:rFonts w:hint="eastAsia" w:cs="Times New Roman"/>
                <w:b/>
                <w:bCs/>
                <w:i w:val="0"/>
                <w:iCs w:val="0"/>
                <w:color w:val="auto"/>
                <w:sz w:val="24"/>
                <w:szCs w:val="24"/>
                <w:highlight w:val="none"/>
                <w:u w:val="single"/>
                <w:lang w:val="en-US" w:eastAsia="zh-CN"/>
              </w:rPr>
              <w:t>后</w:t>
            </w:r>
            <w:r>
              <w:rPr>
                <w:rFonts w:hint="eastAsia" w:ascii="Times New Roman" w:hAnsi="Times New Roman" w:eastAsia="宋体" w:cs="Times New Roman"/>
                <w:b/>
                <w:bCs/>
                <w:i w:val="0"/>
                <w:iCs w:val="0"/>
                <w:color w:val="auto"/>
                <w:sz w:val="24"/>
                <w:szCs w:val="24"/>
                <w:highlight w:val="none"/>
                <w:u w:val="single"/>
                <w:lang w:val="en-US" w:eastAsia="zh-CN"/>
              </w:rPr>
              <w:t>，属于危险废物应按照危险废物相关要求</w:t>
            </w:r>
            <w:r>
              <w:rPr>
                <w:rFonts w:hint="eastAsia" w:cs="Times New Roman"/>
                <w:b/>
                <w:bCs/>
                <w:i w:val="0"/>
                <w:iCs w:val="0"/>
                <w:color w:val="auto"/>
                <w:sz w:val="24"/>
                <w:szCs w:val="24"/>
                <w:highlight w:val="none"/>
                <w:u w:val="single"/>
                <w:lang w:val="en-US" w:eastAsia="zh-CN"/>
              </w:rPr>
              <w:t>管理，暂存于危废间并</w:t>
            </w:r>
            <w:r>
              <w:rPr>
                <w:rFonts w:hint="eastAsia" w:ascii="Times New Roman" w:hAnsi="Times New Roman" w:eastAsia="宋体" w:cs="Times New Roman"/>
                <w:b/>
                <w:bCs/>
                <w:i w:val="0"/>
                <w:iCs w:val="0"/>
                <w:color w:val="auto"/>
                <w:sz w:val="24"/>
                <w:szCs w:val="24"/>
                <w:highlight w:val="none"/>
                <w:u w:val="single"/>
                <w:lang w:val="en-US" w:eastAsia="zh-CN"/>
              </w:rPr>
              <w:t>委托有资质单位处置</w:t>
            </w:r>
            <w:r>
              <w:rPr>
                <w:rFonts w:hint="eastAsia" w:cs="Times New Roman"/>
                <w:b/>
                <w:bCs/>
                <w:i w:val="0"/>
                <w:iCs w:val="0"/>
                <w:color w:val="auto"/>
                <w:sz w:val="24"/>
                <w:szCs w:val="24"/>
                <w:highlight w:val="none"/>
                <w:u w:val="single"/>
                <w:lang w:val="en-US" w:eastAsia="zh-CN"/>
              </w:rPr>
              <w:t>；</w:t>
            </w:r>
            <w:r>
              <w:rPr>
                <w:rFonts w:hint="eastAsia" w:ascii="Times New Roman" w:hAnsi="Times New Roman" w:eastAsia="宋体" w:cs="Times New Roman"/>
                <w:b/>
                <w:bCs/>
                <w:i w:val="0"/>
                <w:iCs w:val="0"/>
                <w:color w:val="auto"/>
                <w:sz w:val="24"/>
                <w:szCs w:val="24"/>
                <w:highlight w:val="none"/>
                <w:u w:val="single"/>
                <w:lang w:val="en-US" w:eastAsia="zh-CN"/>
              </w:rPr>
              <w:t>如鉴定不属于危险废物</w:t>
            </w:r>
            <w:r>
              <w:rPr>
                <w:rFonts w:hint="eastAsia" w:cs="Times New Roman"/>
                <w:b/>
                <w:bCs/>
                <w:i w:val="0"/>
                <w:iCs w:val="0"/>
                <w:color w:val="auto"/>
                <w:sz w:val="24"/>
                <w:szCs w:val="24"/>
                <w:highlight w:val="none"/>
                <w:u w:val="single"/>
                <w:lang w:val="en-US" w:eastAsia="zh-CN"/>
              </w:rPr>
              <w:t>，</w:t>
            </w:r>
            <w:r>
              <w:rPr>
                <w:rFonts w:hint="eastAsia" w:ascii="Times New Roman" w:hAnsi="Times New Roman" w:eastAsia="宋体" w:cs="Times New Roman"/>
                <w:b/>
                <w:bCs/>
                <w:i w:val="0"/>
                <w:iCs w:val="0"/>
                <w:color w:val="auto"/>
                <w:sz w:val="24"/>
                <w:szCs w:val="24"/>
                <w:highlight w:val="none"/>
                <w:u w:val="single"/>
                <w:lang w:val="en-US" w:eastAsia="zh-CN"/>
              </w:rPr>
              <w:t>则格栅渣</w:t>
            </w:r>
            <w:r>
              <w:rPr>
                <w:rFonts w:hint="eastAsia" w:cs="Times New Roman"/>
                <w:b/>
                <w:bCs/>
                <w:i w:val="0"/>
                <w:iCs w:val="0"/>
                <w:color w:val="auto"/>
                <w:sz w:val="24"/>
                <w:szCs w:val="24"/>
                <w:highlight w:val="none"/>
                <w:u w:val="single"/>
                <w:lang w:val="en-US" w:eastAsia="zh-CN"/>
              </w:rPr>
              <w:t>及污泥</w:t>
            </w:r>
            <w:r>
              <w:rPr>
                <w:rFonts w:hint="eastAsia" w:ascii="Times New Roman" w:hAnsi="Times New Roman" w:eastAsia="宋体" w:cs="Times New Roman"/>
                <w:b/>
                <w:bCs/>
                <w:i w:val="0"/>
                <w:iCs w:val="0"/>
                <w:color w:val="auto"/>
                <w:sz w:val="24"/>
                <w:szCs w:val="24"/>
                <w:highlight w:val="none"/>
                <w:u w:val="single"/>
                <w:lang w:val="en-US" w:eastAsia="zh-CN"/>
              </w:rPr>
              <w:t>经机械脱水，含水率降至</w:t>
            </w:r>
            <w:r>
              <w:rPr>
                <w:rFonts w:hint="default" w:ascii="Times New Roman" w:hAnsi="Times New Roman" w:eastAsia="宋体" w:cs="Times New Roman"/>
                <w:b/>
                <w:bCs/>
                <w:i w:val="0"/>
                <w:iCs w:val="0"/>
                <w:color w:val="auto"/>
                <w:sz w:val="24"/>
                <w:szCs w:val="24"/>
                <w:highlight w:val="none"/>
                <w:u w:val="single"/>
                <w:lang w:val="en-US" w:eastAsia="zh-CN"/>
              </w:rPr>
              <w:t>60%</w:t>
            </w:r>
            <w:r>
              <w:rPr>
                <w:rFonts w:hint="eastAsia" w:ascii="Times New Roman" w:hAnsi="Times New Roman" w:eastAsia="宋体" w:cs="Times New Roman"/>
                <w:b/>
                <w:bCs/>
                <w:i w:val="0"/>
                <w:iCs w:val="0"/>
                <w:color w:val="auto"/>
                <w:sz w:val="24"/>
                <w:szCs w:val="24"/>
                <w:highlight w:val="none"/>
                <w:u w:val="single"/>
                <w:lang w:val="en-US" w:eastAsia="zh-CN"/>
              </w:rPr>
              <w:t>以下后，</w:t>
            </w:r>
            <w:r>
              <w:rPr>
                <w:rFonts w:hint="eastAsia" w:cs="Times New Roman"/>
                <w:b/>
                <w:bCs/>
                <w:i w:val="0"/>
                <w:iCs w:val="0"/>
                <w:color w:val="auto"/>
                <w:sz w:val="24"/>
                <w:szCs w:val="24"/>
                <w:highlight w:val="none"/>
                <w:u w:val="single"/>
                <w:lang w:val="en-US" w:eastAsia="zh-CN"/>
              </w:rPr>
              <w:t>临时暂存于污水处理站内，暂存区需满足《一般工业固体废物贮存和填埋污染控制标准》（GB18599-2020）中相关要求，</w:t>
            </w:r>
            <w:r>
              <w:rPr>
                <w:rFonts w:hint="eastAsia"/>
                <w:b/>
                <w:bCs/>
                <w:i w:val="0"/>
                <w:iCs w:val="0"/>
                <w:color w:val="auto"/>
                <w:sz w:val="24"/>
                <w:szCs w:val="24"/>
                <w:highlight w:val="none"/>
                <w:u w:val="single"/>
                <w:lang w:val="en-US" w:eastAsia="zh-CN"/>
              </w:rPr>
              <w:t>废脱硫剂、</w:t>
            </w:r>
            <w:r>
              <w:rPr>
                <w:rFonts w:hint="eastAsia" w:cs="Times New Roman"/>
                <w:b/>
                <w:bCs/>
                <w:i w:val="0"/>
                <w:iCs w:val="0"/>
                <w:color w:val="auto"/>
                <w:sz w:val="24"/>
                <w:szCs w:val="24"/>
                <w:highlight w:val="none"/>
                <w:u w:val="single"/>
                <w:lang w:val="en-US" w:eastAsia="zh-CN"/>
              </w:rPr>
              <w:t>污泥及格栅渣暂存后</w:t>
            </w:r>
            <w:r>
              <w:rPr>
                <w:rFonts w:hint="eastAsia" w:ascii="Times New Roman" w:hAnsi="Times New Roman" w:eastAsia="宋体" w:cs="Times New Roman"/>
                <w:b/>
                <w:bCs/>
                <w:i w:val="0"/>
                <w:iCs w:val="0"/>
                <w:color w:val="auto"/>
                <w:sz w:val="24"/>
                <w:szCs w:val="24"/>
                <w:highlight w:val="none"/>
                <w:u w:val="single"/>
                <w:lang w:val="en-US" w:eastAsia="zh-CN"/>
              </w:rPr>
              <w:t>定期送当地填埋场填埋处置，现场不得晾晒。</w:t>
            </w:r>
          </w:p>
          <w:p w14:paraId="2C35F035">
            <w:pPr>
              <w:pStyle w:val="5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i w:val="0"/>
                <w:iCs w:val="0"/>
                <w:color w:val="auto"/>
                <w:sz w:val="24"/>
                <w:szCs w:val="24"/>
                <w:highlight w:val="none"/>
                <w:u w:val="none"/>
                <w:lang w:val="zh-CN"/>
              </w:rPr>
            </w:pPr>
            <w:r>
              <w:rPr>
                <w:rFonts w:hint="eastAsia"/>
                <w:i w:val="0"/>
                <w:iCs w:val="0"/>
                <w:color w:val="auto"/>
                <w:sz w:val="24"/>
                <w:szCs w:val="24"/>
                <w:highlight w:val="none"/>
                <w:u w:val="none"/>
                <w:lang w:val="en-US" w:eastAsia="zh-CN"/>
              </w:rPr>
              <w:t>2</w:t>
            </w:r>
            <w:r>
              <w:rPr>
                <w:rFonts w:hint="eastAsia"/>
                <w:i w:val="0"/>
                <w:iCs w:val="0"/>
                <w:color w:val="auto"/>
                <w:sz w:val="24"/>
                <w:szCs w:val="24"/>
                <w:highlight w:val="none"/>
                <w:u w:val="none"/>
                <w:lang w:val="zh-CN"/>
              </w:rPr>
              <w:t>）废活性炭</w:t>
            </w:r>
          </w:p>
          <w:p w14:paraId="0D03FD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kern w:val="2"/>
                <w:sz w:val="24"/>
                <w:szCs w:val="24"/>
                <w:highlight w:val="none"/>
                <w:u w:val="none"/>
                <w:lang w:val="zh-CN" w:eastAsia="zh-CN" w:bidi="ar"/>
              </w:rPr>
            </w:pPr>
            <w:r>
              <w:rPr>
                <w:rFonts w:hint="eastAsia"/>
                <w:i w:val="0"/>
                <w:iCs w:val="0"/>
                <w:color w:val="auto"/>
                <w:sz w:val="24"/>
                <w:szCs w:val="24"/>
                <w:highlight w:val="none"/>
                <w:u w:val="none"/>
                <w:lang w:val="zh-CN"/>
              </w:rPr>
              <w:t>项目废气处理装置采用“活性炭吸附装置</w:t>
            </w:r>
            <w:r>
              <w:rPr>
                <w:rFonts w:hint="eastAsia" w:ascii="Times New Roman" w:hAnsi="Times New Roman" w:eastAsia="宋体" w:cs="Times New Roman"/>
                <w:i w:val="0"/>
                <w:iCs w:val="0"/>
                <w:color w:val="auto"/>
                <w:sz w:val="24"/>
                <w:szCs w:val="24"/>
                <w:highlight w:val="none"/>
                <w:u w:val="none"/>
                <w:lang w:val="zh-CN"/>
              </w:rPr>
              <w:t>”工艺进行处理，项目</w:t>
            </w:r>
            <w:r>
              <w:rPr>
                <w:rFonts w:hint="eastAsia" w:ascii="Times New Roman" w:hAnsi="Times New Roman" w:eastAsia="宋体" w:cs="Times New Roman"/>
                <w:i w:val="0"/>
                <w:iCs w:val="0"/>
                <w:color w:val="auto"/>
                <w:sz w:val="24"/>
                <w:szCs w:val="24"/>
                <w:highlight w:val="none"/>
                <w:u w:val="none"/>
                <w:lang w:val="zh-CN" w:eastAsia="zh-CN"/>
              </w:rPr>
              <w:t>污水处理站废气处理活性炭箱内活性炭填装量为2t，</w:t>
            </w:r>
            <w:r>
              <w:rPr>
                <w:rFonts w:hint="eastAsia" w:ascii="Times New Roman" w:hAnsi="Times New Roman" w:eastAsia="宋体" w:cs="Times New Roman"/>
                <w:i w:val="0"/>
                <w:iCs w:val="0"/>
                <w:color w:val="auto"/>
                <w:sz w:val="24"/>
                <w:szCs w:val="24"/>
                <w:highlight w:val="none"/>
                <w:u w:val="none"/>
                <w:lang w:val="en-US" w:eastAsia="zh-CN"/>
              </w:rPr>
              <w:t>其</w:t>
            </w:r>
            <w:r>
              <w:rPr>
                <w:rFonts w:hint="eastAsia" w:ascii="Times New Roman" w:hAnsi="Times New Roman" w:eastAsia="宋体" w:cs="Times New Roman"/>
                <w:color w:val="auto"/>
                <w:sz w:val="24"/>
                <w:szCs w:val="24"/>
                <w:highlight w:val="none"/>
                <w:u w:val="none"/>
                <w:lang w:val="zh-CN" w:eastAsia="zh-CN"/>
              </w:rPr>
              <w:t>属于《国家危险废物名录》（2021年）中“HW49 其他废物”，废物代码：</w:t>
            </w:r>
            <w:r>
              <w:rPr>
                <w:rFonts w:hint="eastAsia" w:ascii="Times New Roman" w:hAnsi="Times New Roman" w:eastAsia="宋体" w:cs="Times New Roman"/>
                <w:color w:val="auto"/>
                <w:kern w:val="2"/>
                <w:sz w:val="24"/>
                <w:szCs w:val="24"/>
                <w:highlight w:val="none"/>
                <w:u w:val="none"/>
                <w:lang w:val="zh-CN" w:eastAsia="zh-CN" w:bidi="ar"/>
              </w:rPr>
              <w:t>900-039-49</w:t>
            </w:r>
            <w:r>
              <w:rPr>
                <w:rFonts w:hint="eastAsia" w:ascii="Times New Roman" w:hAnsi="Times New Roman" w:eastAsia="宋体" w:cs="Times New Roman"/>
                <w:color w:val="auto"/>
                <w:sz w:val="24"/>
                <w:szCs w:val="24"/>
                <w:highlight w:val="none"/>
                <w:u w:val="none"/>
                <w:lang w:val="zh-CN" w:eastAsia="zh-CN"/>
              </w:rPr>
              <w:t>，</w:t>
            </w:r>
            <w:r>
              <w:rPr>
                <w:rFonts w:hint="eastAsia" w:cs="Times New Roman"/>
                <w:i w:val="0"/>
                <w:iCs w:val="0"/>
                <w:color w:val="auto"/>
                <w:sz w:val="24"/>
                <w:szCs w:val="24"/>
                <w:highlight w:val="none"/>
                <w:u w:val="none"/>
                <w:lang w:val="zh-CN"/>
              </w:rPr>
              <w:t>项目产生的废活性炭主要吸附氨气及硫化氢，</w:t>
            </w:r>
            <w:r>
              <w:rPr>
                <w:rFonts w:hint="eastAsia" w:ascii="Times New Roman" w:hAnsi="Times New Roman" w:eastAsia="宋体" w:cs="Times New Roman"/>
                <w:color w:val="auto"/>
                <w:kern w:val="2"/>
                <w:sz w:val="24"/>
                <w:szCs w:val="24"/>
                <w:highlight w:val="none"/>
                <w:u w:val="none"/>
                <w:lang w:val="zh-CN" w:eastAsia="zh-CN" w:bidi="ar"/>
              </w:rPr>
              <w:t>废活性炭</w:t>
            </w:r>
            <w:r>
              <w:rPr>
                <w:rFonts w:hint="eastAsia" w:cs="Times New Roman"/>
                <w:color w:val="auto"/>
                <w:kern w:val="2"/>
                <w:sz w:val="24"/>
                <w:szCs w:val="24"/>
                <w:highlight w:val="none"/>
                <w:u w:val="none"/>
                <w:lang w:val="en-US" w:eastAsia="zh-CN" w:bidi="ar"/>
              </w:rPr>
              <w:t>暂存于二氢槲皮素项目危废暂存间</w:t>
            </w:r>
            <w:r>
              <w:rPr>
                <w:rFonts w:hint="eastAsia" w:ascii="Times New Roman" w:hAnsi="Times New Roman" w:cs="Times New Roman"/>
                <w:color w:val="auto"/>
                <w:kern w:val="2"/>
                <w:sz w:val="24"/>
                <w:szCs w:val="24"/>
                <w:highlight w:val="none"/>
                <w:u w:val="none"/>
                <w:lang w:val="zh-CN" w:eastAsia="zh-CN" w:bidi="ar"/>
              </w:rPr>
              <w:t>，</w:t>
            </w:r>
            <w:r>
              <w:rPr>
                <w:rFonts w:hint="eastAsia" w:ascii="Times New Roman" w:hAnsi="Times New Roman" w:eastAsia="宋体" w:cs="Times New Roman"/>
                <w:color w:val="auto"/>
                <w:sz w:val="24"/>
                <w:szCs w:val="24"/>
                <w:highlight w:val="none"/>
                <w:u w:val="none"/>
                <w:lang w:val="zh-CN" w:eastAsia="zh-CN"/>
              </w:rPr>
              <w:t>交由有资质的单位处理</w:t>
            </w:r>
            <w:r>
              <w:rPr>
                <w:rFonts w:hint="eastAsia" w:ascii="Times New Roman" w:hAnsi="Times New Roman" w:cs="Times New Roman"/>
                <w:color w:val="auto"/>
                <w:kern w:val="2"/>
                <w:sz w:val="24"/>
                <w:szCs w:val="24"/>
                <w:highlight w:val="none"/>
                <w:u w:val="none"/>
                <w:lang w:val="zh-CN" w:eastAsia="zh-CN" w:bidi="ar"/>
              </w:rPr>
              <w:t>。</w:t>
            </w:r>
          </w:p>
          <w:p w14:paraId="157817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i w:val="0"/>
                <w:iCs w:val="0"/>
                <w:color w:val="auto"/>
                <w:sz w:val="24"/>
                <w:szCs w:val="24"/>
                <w:highlight w:val="none"/>
                <w:u w:val="none"/>
                <w:lang w:val="zh-CN"/>
              </w:rPr>
            </w:pPr>
            <w:r>
              <w:rPr>
                <w:rFonts w:hint="eastAsia"/>
                <w:i w:val="0"/>
                <w:iCs w:val="0"/>
                <w:color w:val="auto"/>
                <w:sz w:val="24"/>
                <w:szCs w:val="24"/>
                <w:highlight w:val="none"/>
                <w:u w:val="none"/>
                <w:lang w:val="en-US" w:eastAsia="zh-CN"/>
              </w:rPr>
              <w:t>3</w:t>
            </w:r>
            <w:r>
              <w:rPr>
                <w:rFonts w:hint="eastAsia"/>
                <w:i w:val="0"/>
                <w:iCs w:val="0"/>
                <w:color w:val="auto"/>
                <w:sz w:val="24"/>
                <w:szCs w:val="24"/>
                <w:highlight w:val="none"/>
                <w:u w:val="none"/>
                <w:lang w:val="zh-CN"/>
              </w:rPr>
              <w:t>）废药剂包装袋</w:t>
            </w:r>
          </w:p>
          <w:p w14:paraId="593D6C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i w:val="0"/>
                <w:iCs w:val="0"/>
                <w:color w:val="auto"/>
                <w:sz w:val="24"/>
                <w:szCs w:val="24"/>
                <w:highlight w:val="none"/>
                <w:u w:val="none"/>
                <w:lang w:val="zh-CN"/>
              </w:rPr>
            </w:pPr>
            <w:r>
              <w:rPr>
                <w:rFonts w:hint="eastAsia"/>
                <w:i w:val="0"/>
                <w:iCs w:val="0"/>
                <w:color w:val="auto"/>
                <w:sz w:val="24"/>
                <w:szCs w:val="24"/>
                <w:highlight w:val="none"/>
                <w:u w:val="none"/>
                <w:lang w:val="zh-CN"/>
              </w:rPr>
              <w:t>本项目</w:t>
            </w:r>
            <w:r>
              <w:rPr>
                <w:rFonts w:hint="eastAsia"/>
                <w:i w:val="0"/>
                <w:iCs w:val="0"/>
                <w:color w:val="auto"/>
                <w:sz w:val="24"/>
                <w:szCs w:val="24"/>
                <w:highlight w:val="none"/>
                <w:u w:val="none"/>
                <w:lang w:val="en-US" w:eastAsia="zh-CN"/>
              </w:rPr>
              <w:t>PAC、</w:t>
            </w:r>
            <w:r>
              <w:rPr>
                <w:rFonts w:hint="eastAsia"/>
                <w:i w:val="0"/>
                <w:iCs w:val="0"/>
                <w:color w:val="auto"/>
                <w:sz w:val="24"/>
                <w:szCs w:val="24"/>
                <w:highlight w:val="none"/>
                <w:u w:val="none"/>
                <w:lang w:val="zh-CN"/>
              </w:rPr>
              <w:t>PAM使用过程中会产生废包装袋，年产生量约为0.</w:t>
            </w:r>
            <w:r>
              <w:rPr>
                <w:rFonts w:hint="eastAsia"/>
                <w:i w:val="0"/>
                <w:iCs w:val="0"/>
                <w:color w:val="auto"/>
                <w:sz w:val="24"/>
                <w:szCs w:val="24"/>
                <w:highlight w:val="none"/>
                <w:u w:val="none"/>
                <w:lang w:val="en-US" w:eastAsia="zh-CN"/>
              </w:rPr>
              <w:t>1</w:t>
            </w:r>
            <w:r>
              <w:rPr>
                <w:rFonts w:hint="eastAsia"/>
                <w:i w:val="0"/>
                <w:iCs w:val="0"/>
                <w:color w:val="auto"/>
                <w:sz w:val="24"/>
                <w:szCs w:val="24"/>
                <w:highlight w:val="none"/>
                <w:u w:val="none"/>
                <w:lang w:val="zh-CN"/>
              </w:rPr>
              <w:t>t/a，全部外卖废品收购站。</w:t>
            </w:r>
          </w:p>
          <w:p w14:paraId="035F15D8">
            <w:pPr>
              <w:pStyle w:val="57"/>
              <w:autoSpaceDE w:val="0"/>
              <w:autoSpaceDN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废机油</w:t>
            </w:r>
          </w:p>
          <w:p w14:paraId="551D5C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kern w:val="2"/>
                <w:sz w:val="24"/>
                <w:szCs w:val="24"/>
                <w:highlight w:val="none"/>
                <w:u w:val="none"/>
                <w:lang w:val="zh-CN" w:eastAsia="zh-CN" w:bidi="ar"/>
              </w:rPr>
            </w:pPr>
            <w:r>
              <w:rPr>
                <w:rFonts w:hint="default" w:ascii="Times New Roman" w:hAnsi="Times New Roman" w:eastAsia="宋体" w:cs="Times New Roman"/>
                <w:color w:val="auto"/>
                <w:sz w:val="24"/>
                <w:szCs w:val="24"/>
                <w:highlight w:val="none"/>
                <w:lang w:val="en-US" w:eastAsia="zh-CN"/>
              </w:rPr>
              <w:t>柴油发电机</w:t>
            </w:r>
            <w:r>
              <w:rPr>
                <w:rFonts w:hint="eastAsia" w:ascii="Times New Roman" w:hAnsi="Times New Roman" w:eastAsia="宋体" w:cs="Times New Roman"/>
                <w:color w:val="auto"/>
                <w:sz w:val="24"/>
                <w:szCs w:val="24"/>
                <w:highlight w:val="none"/>
                <w:lang w:val="en-US" w:eastAsia="zh-CN"/>
              </w:rPr>
              <w:t>组</w:t>
            </w:r>
            <w:r>
              <w:rPr>
                <w:rFonts w:hint="eastAsia" w:ascii="Times New Roman" w:hAnsi="Times New Roman" w:cs="Times New Roman"/>
                <w:color w:val="auto"/>
                <w:sz w:val="24"/>
                <w:szCs w:val="24"/>
                <w:highlight w:val="none"/>
                <w:lang w:val="en-US" w:eastAsia="zh-CN"/>
              </w:rPr>
              <w:t>每年维护一次，</w:t>
            </w:r>
            <w:r>
              <w:rPr>
                <w:rFonts w:hint="eastAsia" w:ascii="Times New Roman" w:hAnsi="Times New Roman" w:eastAsia="宋体" w:cs="Times New Roman"/>
                <w:color w:val="auto"/>
                <w:sz w:val="24"/>
                <w:szCs w:val="24"/>
                <w:highlight w:val="none"/>
                <w:lang w:val="en-US" w:eastAsia="zh-CN"/>
              </w:rPr>
              <w:t>维护过程中废机油产生量为</w:t>
            </w:r>
            <w:r>
              <w:rPr>
                <w:rFonts w:hint="default" w:ascii="Times New Roman" w:hAnsi="Times New Roman" w:eastAsia="宋体" w:cs="Times New Roman"/>
                <w:color w:val="auto"/>
                <w:sz w:val="24"/>
                <w:szCs w:val="24"/>
                <w:highlight w:val="none"/>
                <w:lang w:val="en-US" w:eastAsia="zh-CN"/>
              </w:rPr>
              <w:t>0.005t</w:t>
            </w:r>
            <w:r>
              <w:rPr>
                <w:rFonts w:hint="eastAsia" w:ascii="Times New Roman" w:hAnsi="Times New Roman" w:eastAsia="宋体"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lang w:val="en-US" w:eastAsia="zh-CN"/>
              </w:rPr>
              <w:t>，属于《国家危险废物名录》（202</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年）中“HW08 废矿物油与含矿物油废物”，废物代码：900-249-08</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废机油</w:t>
            </w:r>
            <w:r>
              <w:rPr>
                <w:rFonts w:hint="eastAsia" w:cs="Times New Roman"/>
                <w:color w:val="auto"/>
                <w:kern w:val="2"/>
                <w:sz w:val="24"/>
                <w:szCs w:val="24"/>
                <w:highlight w:val="none"/>
                <w:u w:val="none"/>
                <w:lang w:val="en-US" w:eastAsia="zh-CN" w:bidi="ar"/>
              </w:rPr>
              <w:t>暂存于二氢槲皮素项目危废暂存间</w:t>
            </w:r>
            <w:r>
              <w:rPr>
                <w:rFonts w:hint="eastAsia" w:ascii="Times New Roman" w:hAnsi="Times New Roman" w:cs="Times New Roman"/>
                <w:color w:val="auto"/>
                <w:kern w:val="2"/>
                <w:sz w:val="24"/>
                <w:szCs w:val="24"/>
                <w:highlight w:val="none"/>
                <w:u w:val="none"/>
                <w:lang w:val="zh-CN" w:eastAsia="zh-CN" w:bidi="ar"/>
              </w:rPr>
              <w:t>，</w:t>
            </w:r>
            <w:r>
              <w:rPr>
                <w:rFonts w:hint="eastAsia" w:ascii="Times New Roman" w:hAnsi="Times New Roman" w:eastAsia="宋体" w:cs="Times New Roman"/>
                <w:color w:val="auto"/>
                <w:sz w:val="24"/>
                <w:szCs w:val="24"/>
                <w:highlight w:val="none"/>
                <w:u w:val="none"/>
                <w:lang w:val="zh-CN" w:eastAsia="zh-CN"/>
              </w:rPr>
              <w:t>交由有资质的单位处理</w:t>
            </w:r>
            <w:r>
              <w:rPr>
                <w:rFonts w:hint="eastAsia" w:ascii="Times New Roman" w:hAnsi="Times New Roman" w:cs="Times New Roman"/>
                <w:color w:val="auto"/>
                <w:kern w:val="2"/>
                <w:sz w:val="24"/>
                <w:szCs w:val="24"/>
                <w:highlight w:val="none"/>
                <w:u w:val="none"/>
                <w:lang w:val="zh-CN" w:eastAsia="zh-CN" w:bidi="ar"/>
              </w:rPr>
              <w:t>。</w:t>
            </w:r>
          </w:p>
          <w:p w14:paraId="11AF2399">
            <w:pPr>
              <w:pStyle w:val="57"/>
              <w:autoSpaceDE w:val="0"/>
              <w:autoSpaceDN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5</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废含油抹布</w:t>
            </w:r>
          </w:p>
          <w:p w14:paraId="0D82DC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kern w:val="2"/>
                <w:sz w:val="24"/>
                <w:szCs w:val="24"/>
                <w:highlight w:val="none"/>
                <w:u w:val="none"/>
                <w:lang w:val="zh-CN" w:eastAsia="zh-CN" w:bidi="ar"/>
              </w:rPr>
            </w:pPr>
            <w:r>
              <w:rPr>
                <w:rFonts w:hint="eastAsia"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val="en-US" w:eastAsia="zh-CN"/>
              </w:rPr>
              <w:t>柴油发电机</w:t>
            </w:r>
            <w:r>
              <w:rPr>
                <w:rFonts w:hint="eastAsia" w:ascii="Times New Roman" w:hAnsi="Times New Roman" w:eastAsia="宋体" w:cs="Times New Roman"/>
                <w:color w:val="auto"/>
                <w:sz w:val="24"/>
                <w:szCs w:val="24"/>
                <w:highlight w:val="none"/>
                <w:lang w:val="en-US" w:eastAsia="zh-CN"/>
              </w:rPr>
              <w:t>组检修及生产过程会产生废油抹布，废油抹布产生量约为0.001t/a。根据《国家危险废物名录》（2025年版）中相关规定，废油抹布危废代码为900-041-49，</w:t>
            </w:r>
            <w:r>
              <w:rPr>
                <w:rFonts w:hint="eastAsia" w:cs="Times New Roman"/>
                <w:color w:val="auto"/>
                <w:kern w:val="2"/>
                <w:sz w:val="24"/>
                <w:szCs w:val="24"/>
                <w:highlight w:val="none"/>
                <w:u w:val="none"/>
                <w:lang w:val="en-US" w:eastAsia="zh-CN" w:bidi="ar"/>
              </w:rPr>
              <w:t>暂存于二氢槲皮素项目危废暂存间</w:t>
            </w:r>
            <w:r>
              <w:rPr>
                <w:rFonts w:hint="eastAsia" w:ascii="Times New Roman" w:hAnsi="Times New Roman" w:cs="Times New Roman"/>
                <w:color w:val="auto"/>
                <w:kern w:val="2"/>
                <w:sz w:val="24"/>
                <w:szCs w:val="24"/>
                <w:highlight w:val="none"/>
                <w:u w:val="none"/>
                <w:lang w:val="zh-CN" w:eastAsia="zh-CN" w:bidi="ar"/>
              </w:rPr>
              <w:t>，</w:t>
            </w:r>
            <w:r>
              <w:rPr>
                <w:rFonts w:hint="eastAsia" w:ascii="Times New Roman" w:hAnsi="Times New Roman" w:eastAsia="宋体" w:cs="Times New Roman"/>
                <w:color w:val="auto"/>
                <w:sz w:val="24"/>
                <w:szCs w:val="24"/>
                <w:highlight w:val="none"/>
                <w:u w:val="none"/>
                <w:lang w:val="zh-CN" w:eastAsia="zh-CN"/>
              </w:rPr>
              <w:t>交由有资质的单位处理</w:t>
            </w:r>
            <w:r>
              <w:rPr>
                <w:rFonts w:hint="eastAsia" w:ascii="Times New Roman" w:hAnsi="Times New Roman" w:cs="Times New Roman"/>
                <w:color w:val="auto"/>
                <w:kern w:val="2"/>
                <w:sz w:val="24"/>
                <w:szCs w:val="24"/>
                <w:highlight w:val="none"/>
                <w:u w:val="none"/>
                <w:lang w:val="zh-CN" w:eastAsia="zh-CN" w:bidi="ar"/>
              </w:rPr>
              <w:t>。</w:t>
            </w:r>
          </w:p>
          <w:p w14:paraId="11AF520C">
            <w:pPr>
              <w:pStyle w:val="35"/>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宋体" w:cs="Times New Roman"/>
                <w:b/>
                <w:bCs/>
                <w:color w:val="auto"/>
                <w:sz w:val="24"/>
                <w:szCs w:val="24"/>
                <w:highlight w:val="none"/>
                <w:u w:val="none"/>
                <w:vertAlign w:val="baseline"/>
                <w:lang w:val="en-US" w:eastAsia="zh-CN"/>
              </w:rPr>
            </w:pPr>
            <w:r>
              <w:rPr>
                <w:rFonts w:hint="default" w:ascii="Times New Roman" w:hAnsi="Times New Roman" w:eastAsia="宋体" w:cs="Times New Roman"/>
                <w:b/>
                <w:bCs w:val="0"/>
                <w:i w:val="0"/>
                <w:iCs w:val="0"/>
                <w:color w:val="auto"/>
                <w:kern w:val="2"/>
                <w:sz w:val="24"/>
                <w:szCs w:val="24"/>
                <w:highlight w:val="none"/>
                <w:u w:val="none"/>
                <w:lang w:val="en-US" w:eastAsia="zh-CN" w:bidi="ar-SA"/>
              </w:rPr>
              <w:t>表</w:t>
            </w:r>
            <w:r>
              <w:rPr>
                <w:rFonts w:hint="eastAsia" w:ascii="Times New Roman" w:hAnsi="Times New Roman" w:eastAsia="宋体" w:cs="Times New Roman"/>
                <w:b/>
                <w:bCs w:val="0"/>
                <w:i w:val="0"/>
                <w:iCs w:val="0"/>
                <w:color w:val="auto"/>
                <w:kern w:val="2"/>
                <w:sz w:val="24"/>
                <w:szCs w:val="24"/>
                <w:highlight w:val="none"/>
                <w:u w:val="none"/>
                <w:lang w:val="en-US" w:eastAsia="zh-CN" w:bidi="ar-SA"/>
              </w:rPr>
              <w:t>4-</w:t>
            </w:r>
            <w:r>
              <w:rPr>
                <w:rFonts w:hint="eastAsia" w:ascii="Times New Roman" w:hAnsi="Times New Roman" w:cs="Times New Roman"/>
                <w:b/>
                <w:bCs w:val="0"/>
                <w:i w:val="0"/>
                <w:iCs w:val="0"/>
                <w:color w:val="auto"/>
                <w:kern w:val="2"/>
                <w:sz w:val="24"/>
                <w:szCs w:val="24"/>
                <w:highlight w:val="none"/>
                <w:u w:val="none"/>
                <w:lang w:val="en-US" w:eastAsia="zh-CN" w:bidi="ar-SA"/>
              </w:rPr>
              <w:t>15</w:t>
            </w:r>
            <w:r>
              <w:rPr>
                <w:rFonts w:hint="default" w:ascii="Times New Roman" w:hAnsi="Times New Roman" w:eastAsia="宋体" w:cs="Times New Roman"/>
                <w:b/>
                <w:bCs w:val="0"/>
                <w:i w:val="0"/>
                <w:iCs w:val="0"/>
                <w:color w:val="auto"/>
                <w:kern w:val="2"/>
                <w:sz w:val="24"/>
                <w:szCs w:val="24"/>
                <w:highlight w:val="none"/>
                <w:u w:val="none"/>
                <w:lang w:val="en-US" w:eastAsia="zh-CN" w:bidi="ar-SA"/>
              </w:rPr>
              <w:t xml:space="preserve">   </w:t>
            </w:r>
            <w:r>
              <w:rPr>
                <w:rFonts w:hint="default" w:ascii="Times New Roman" w:hAnsi="Times New Roman" w:eastAsia="宋体" w:cs="Times New Roman"/>
                <w:b/>
                <w:bCs/>
                <w:color w:val="auto"/>
                <w:sz w:val="24"/>
                <w:szCs w:val="24"/>
                <w:highlight w:val="none"/>
                <w:u w:val="none"/>
                <w:vertAlign w:val="baseline"/>
                <w:lang w:val="en-US" w:eastAsia="zh-CN"/>
              </w:rPr>
              <w:t>本项目固体废物产生一览表</w:t>
            </w:r>
          </w:p>
          <w:tbl>
            <w:tblPr>
              <w:tblStyle w:val="27"/>
              <w:tblW w:w="498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94"/>
              <w:gridCol w:w="724"/>
              <w:gridCol w:w="1268"/>
              <w:gridCol w:w="521"/>
              <w:gridCol w:w="855"/>
              <w:gridCol w:w="809"/>
              <w:gridCol w:w="521"/>
              <w:gridCol w:w="654"/>
              <w:gridCol w:w="777"/>
            </w:tblGrid>
            <w:tr w14:paraId="259D18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81" w:type="pct"/>
                  <w:vMerge w:val="restart"/>
                  <w:tcBorders>
                    <w:tl2br w:val="nil"/>
                    <w:tr2bl w:val="nil"/>
                  </w:tcBorders>
                  <w:noWrap w:val="0"/>
                  <w:vAlign w:val="center"/>
                </w:tcPr>
                <w:p w14:paraId="7B7C2340">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single"/>
                      <w:lang w:val="en-US" w:eastAsia="zh-CN" w:bidi="ar"/>
                    </w:rPr>
                  </w:pPr>
                  <w:r>
                    <w:rPr>
                      <w:rFonts w:hint="default" w:ascii="Times New Roman" w:hAnsi="Times New Roman" w:eastAsia="宋体" w:cs="Times New Roman"/>
                      <w:b/>
                      <w:bCs/>
                      <w:i w:val="0"/>
                      <w:iCs w:val="0"/>
                      <w:color w:val="auto"/>
                      <w:kern w:val="0"/>
                      <w:sz w:val="21"/>
                      <w:szCs w:val="21"/>
                      <w:highlight w:val="none"/>
                      <w:u w:val="single"/>
                      <w:lang w:val="en-US" w:eastAsia="zh-CN" w:bidi="ar"/>
                    </w:rPr>
                    <w:t>产污</w:t>
                  </w:r>
                </w:p>
                <w:p w14:paraId="783C0B9D">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highlight w:val="none"/>
                      <w:u w:val="single"/>
                      <w:lang w:val="en-US" w:eastAsia="zh-CN"/>
                    </w:rPr>
                  </w:pPr>
                  <w:r>
                    <w:rPr>
                      <w:rFonts w:hint="default" w:ascii="Times New Roman" w:hAnsi="Times New Roman" w:eastAsia="宋体" w:cs="Times New Roman"/>
                      <w:b/>
                      <w:bCs/>
                      <w:i w:val="0"/>
                      <w:iCs w:val="0"/>
                      <w:color w:val="auto"/>
                      <w:kern w:val="0"/>
                      <w:sz w:val="21"/>
                      <w:szCs w:val="21"/>
                      <w:highlight w:val="none"/>
                      <w:u w:val="single"/>
                      <w:lang w:val="en-US" w:eastAsia="zh-CN" w:bidi="ar"/>
                    </w:rPr>
                    <w:t>环节</w:t>
                  </w:r>
                </w:p>
              </w:tc>
              <w:tc>
                <w:tcPr>
                  <w:tcW w:w="549" w:type="pct"/>
                  <w:vMerge w:val="restart"/>
                  <w:tcBorders>
                    <w:tl2br w:val="nil"/>
                    <w:tr2bl w:val="nil"/>
                  </w:tcBorders>
                  <w:noWrap w:val="0"/>
                  <w:vAlign w:val="center"/>
                </w:tcPr>
                <w:p w14:paraId="24A6C2C1">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highlight w:val="none"/>
                      <w:u w:val="single"/>
                      <w:lang w:val="en-US" w:eastAsia="zh-CN"/>
                    </w:rPr>
                  </w:pPr>
                  <w:r>
                    <w:rPr>
                      <w:rFonts w:hint="default" w:ascii="Times New Roman" w:hAnsi="Times New Roman" w:eastAsia="宋体" w:cs="Times New Roman"/>
                      <w:b/>
                      <w:bCs/>
                      <w:i w:val="0"/>
                      <w:iCs w:val="0"/>
                      <w:color w:val="auto"/>
                      <w:kern w:val="0"/>
                      <w:sz w:val="21"/>
                      <w:szCs w:val="21"/>
                      <w:highlight w:val="none"/>
                      <w:u w:val="single"/>
                      <w:lang w:val="en-US" w:eastAsia="zh-CN" w:bidi="ar"/>
                    </w:rPr>
                    <w:t>固体废物名称</w:t>
                  </w:r>
                </w:p>
              </w:tc>
              <w:tc>
                <w:tcPr>
                  <w:tcW w:w="445" w:type="pct"/>
                  <w:vMerge w:val="restart"/>
                  <w:tcBorders>
                    <w:tl2br w:val="nil"/>
                    <w:tr2bl w:val="nil"/>
                  </w:tcBorders>
                  <w:noWrap w:val="0"/>
                  <w:vAlign w:val="center"/>
                </w:tcPr>
                <w:p w14:paraId="22C76878">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highlight w:val="none"/>
                      <w:u w:val="single"/>
                      <w:lang w:val="en-US" w:eastAsia="zh-CN"/>
                    </w:rPr>
                  </w:pPr>
                  <w:r>
                    <w:rPr>
                      <w:rFonts w:hint="default" w:ascii="Times New Roman" w:hAnsi="Times New Roman" w:eastAsia="宋体" w:cs="Times New Roman"/>
                      <w:b/>
                      <w:bCs/>
                      <w:i w:val="0"/>
                      <w:iCs w:val="0"/>
                      <w:color w:val="auto"/>
                      <w:kern w:val="0"/>
                      <w:sz w:val="21"/>
                      <w:szCs w:val="21"/>
                      <w:highlight w:val="none"/>
                      <w:u w:val="single"/>
                      <w:lang w:val="en-US" w:eastAsia="zh-CN" w:bidi="ar"/>
                    </w:rPr>
                    <w:t>固废属性</w:t>
                  </w:r>
                </w:p>
              </w:tc>
              <w:tc>
                <w:tcPr>
                  <w:tcW w:w="779" w:type="pct"/>
                  <w:vMerge w:val="restart"/>
                  <w:tcBorders>
                    <w:tl2br w:val="nil"/>
                    <w:tr2bl w:val="nil"/>
                  </w:tcBorders>
                  <w:noWrap w:val="0"/>
                  <w:vAlign w:val="center"/>
                </w:tcPr>
                <w:p w14:paraId="7E9EE1F1">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single"/>
                      <w:lang w:val="en-US" w:eastAsia="zh-CN" w:bidi="ar"/>
                    </w:rPr>
                  </w:pPr>
                  <w:r>
                    <w:rPr>
                      <w:rFonts w:hint="eastAsia"/>
                      <w:b/>
                      <w:bCs/>
                      <w:highlight w:val="none"/>
                      <w:u w:val="single"/>
                      <w:lang w:val="en-US" w:eastAsia="zh-CN"/>
                    </w:rPr>
                    <w:t>固废代码</w:t>
                  </w:r>
                </w:p>
              </w:tc>
              <w:tc>
                <w:tcPr>
                  <w:tcW w:w="320" w:type="pct"/>
                  <w:vMerge w:val="restart"/>
                  <w:tcBorders>
                    <w:tl2br w:val="nil"/>
                    <w:tr2bl w:val="nil"/>
                  </w:tcBorders>
                  <w:noWrap w:val="0"/>
                  <w:vAlign w:val="center"/>
                </w:tcPr>
                <w:p w14:paraId="42A65B09">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single"/>
                      <w:lang w:val="en-US" w:eastAsia="zh-CN" w:bidi="ar"/>
                    </w:rPr>
                  </w:pPr>
                  <w:r>
                    <w:rPr>
                      <w:rFonts w:hint="default" w:ascii="Times New Roman" w:hAnsi="Times New Roman" w:eastAsia="宋体" w:cs="Times New Roman"/>
                      <w:b/>
                      <w:bCs/>
                      <w:i w:val="0"/>
                      <w:iCs w:val="0"/>
                      <w:color w:val="auto"/>
                      <w:kern w:val="0"/>
                      <w:sz w:val="21"/>
                      <w:szCs w:val="21"/>
                      <w:highlight w:val="none"/>
                      <w:u w:val="single"/>
                      <w:lang w:val="en-US" w:eastAsia="zh-CN" w:bidi="ar"/>
                    </w:rPr>
                    <w:t>物理</w:t>
                  </w:r>
                </w:p>
                <w:p w14:paraId="755EAE0D">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highlight w:val="none"/>
                      <w:u w:val="single"/>
                      <w:lang w:val="en-US" w:eastAsia="zh-CN"/>
                    </w:rPr>
                  </w:pPr>
                  <w:r>
                    <w:rPr>
                      <w:rFonts w:hint="default" w:ascii="Times New Roman" w:hAnsi="Times New Roman" w:eastAsia="宋体" w:cs="Times New Roman"/>
                      <w:b/>
                      <w:bCs/>
                      <w:i w:val="0"/>
                      <w:iCs w:val="0"/>
                      <w:color w:val="auto"/>
                      <w:kern w:val="0"/>
                      <w:sz w:val="21"/>
                      <w:szCs w:val="21"/>
                      <w:highlight w:val="none"/>
                      <w:u w:val="single"/>
                      <w:lang w:val="en-US" w:eastAsia="zh-CN" w:bidi="ar"/>
                    </w:rPr>
                    <w:t>性状</w:t>
                  </w:r>
                </w:p>
              </w:tc>
              <w:tc>
                <w:tcPr>
                  <w:tcW w:w="525" w:type="pct"/>
                  <w:vMerge w:val="restart"/>
                  <w:tcBorders>
                    <w:tl2br w:val="nil"/>
                    <w:tr2bl w:val="nil"/>
                  </w:tcBorders>
                  <w:noWrap w:val="0"/>
                  <w:vAlign w:val="center"/>
                </w:tcPr>
                <w:p w14:paraId="2DC87745">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single"/>
                      <w:lang w:val="en-US" w:eastAsia="zh-CN" w:bidi="ar"/>
                    </w:rPr>
                  </w:pPr>
                  <w:r>
                    <w:rPr>
                      <w:rFonts w:hint="default" w:ascii="Times New Roman" w:hAnsi="Times New Roman" w:eastAsia="宋体" w:cs="Times New Roman"/>
                      <w:b/>
                      <w:bCs/>
                      <w:i w:val="0"/>
                      <w:iCs w:val="0"/>
                      <w:color w:val="auto"/>
                      <w:kern w:val="0"/>
                      <w:sz w:val="21"/>
                      <w:szCs w:val="21"/>
                      <w:highlight w:val="none"/>
                      <w:u w:val="single"/>
                      <w:lang w:val="en-US" w:eastAsia="zh-CN" w:bidi="ar"/>
                    </w:rPr>
                    <w:t>贮存</w:t>
                  </w:r>
                </w:p>
                <w:p w14:paraId="432F9A15">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highlight w:val="none"/>
                      <w:u w:val="single"/>
                      <w:lang w:val="en-US" w:eastAsia="zh-CN"/>
                    </w:rPr>
                  </w:pPr>
                  <w:r>
                    <w:rPr>
                      <w:rFonts w:hint="eastAsia" w:cs="Times New Roman"/>
                      <w:b/>
                      <w:bCs/>
                      <w:i w:val="0"/>
                      <w:iCs w:val="0"/>
                      <w:color w:val="auto"/>
                      <w:kern w:val="0"/>
                      <w:sz w:val="21"/>
                      <w:szCs w:val="21"/>
                      <w:highlight w:val="none"/>
                      <w:u w:val="single"/>
                      <w:lang w:val="en-US" w:eastAsia="zh-CN" w:bidi="ar"/>
                    </w:rPr>
                    <w:t>位置</w:t>
                  </w:r>
                </w:p>
              </w:tc>
              <w:tc>
                <w:tcPr>
                  <w:tcW w:w="497" w:type="pct"/>
                  <w:tcBorders>
                    <w:tl2br w:val="nil"/>
                    <w:tr2bl w:val="nil"/>
                  </w:tcBorders>
                  <w:noWrap w:val="0"/>
                  <w:vAlign w:val="center"/>
                </w:tcPr>
                <w:p w14:paraId="3217EEC0">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highlight w:val="none"/>
                      <w:u w:val="single"/>
                      <w:lang w:val="en-US" w:eastAsia="zh-CN"/>
                    </w:rPr>
                  </w:pPr>
                  <w:r>
                    <w:rPr>
                      <w:rFonts w:hint="default" w:ascii="Times New Roman" w:hAnsi="Times New Roman" w:eastAsia="宋体" w:cs="Times New Roman"/>
                      <w:b/>
                      <w:bCs/>
                      <w:i w:val="0"/>
                      <w:iCs w:val="0"/>
                      <w:color w:val="auto"/>
                      <w:kern w:val="0"/>
                      <w:sz w:val="21"/>
                      <w:szCs w:val="21"/>
                      <w:highlight w:val="none"/>
                      <w:u w:val="single"/>
                      <w:lang w:val="en-US" w:eastAsia="zh-CN" w:bidi="ar"/>
                    </w:rPr>
                    <w:t>产生情况</w:t>
                  </w:r>
                </w:p>
              </w:tc>
              <w:tc>
                <w:tcPr>
                  <w:tcW w:w="722" w:type="pct"/>
                  <w:gridSpan w:val="2"/>
                  <w:tcBorders>
                    <w:tl2br w:val="nil"/>
                    <w:tr2bl w:val="nil"/>
                  </w:tcBorders>
                  <w:noWrap w:val="0"/>
                  <w:vAlign w:val="center"/>
                </w:tcPr>
                <w:p w14:paraId="1AC3F8C6">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single"/>
                      <w:lang w:val="en-US" w:eastAsia="zh-CN" w:bidi="ar"/>
                    </w:rPr>
                  </w:pPr>
                  <w:r>
                    <w:rPr>
                      <w:rFonts w:hint="default" w:ascii="Times New Roman" w:hAnsi="Times New Roman" w:eastAsia="宋体" w:cs="Times New Roman"/>
                      <w:b/>
                      <w:bCs/>
                      <w:i w:val="0"/>
                      <w:iCs w:val="0"/>
                      <w:color w:val="auto"/>
                      <w:kern w:val="0"/>
                      <w:sz w:val="21"/>
                      <w:szCs w:val="21"/>
                      <w:highlight w:val="none"/>
                      <w:u w:val="single"/>
                      <w:lang w:val="en-US" w:eastAsia="zh-CN" w:bidi="ar"/>
                    </w:rPr>
                    <w:t>处置措施</w:t>
                  </w:r>
                </w:p>
              </w:tc>
              <w:tc>
                <w:tcPr>
                  <w:tcW w:w="477" w:type="pct"/>
                  <w:vMerge w:val="restart"/>
                  <w:tcBorders>
                    <w:tl2br w:val="nil"/>
                    <w:tr2bl w:val="nil"/>
                  </w:tcBorders>
                  <w:noWrap w:val="0"/>
                  <w:vAlign w:val="center"/>
                </w:tcPr>
                <w:p w14:paraId="78807304">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highlight w:val="none"/>
                      <w:u w:val="single"/>
                      <w:lang w:val="en-US" w:eastAsia="zh-CN"/>
                    </w:rPr>
                  </w:pPr>
                  <w:r>
                    <w:rPr>
                      <w:rFonts w:hint="default" w:ascii="Times New Roman" w:hAnsi="Times New Roman" w:eastAsia="宋体" w:cs="Times New Roman"/>
                      <w:b/>
                      <w:bCs/>
                      <w:i w:val="0"/>
                      <w:iCs w:val="0"/>
                      <w:color w:val="auto"/>
                      <w:kern w:val="0"/>
                      <w:sz w:val="21"/>
                      <w:szCs w:val="21"/>
                      <w:highlight w:val="none"/>
                      <w:u w:val="single"/>
                      <w:lang w:val="en-US" w:eastAsia="zh-CN" w:bidi="ar"/>
                    </w:rPr>
                    <w:t>最终去向</w:t>
                  </w:r>
                </w:p>
              </w:tc>
            </w:tr>
            <w:tr w14:paraId="33A8C8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681" w:type="pct"/>
                  <w:vMerge w:val="continue"/>
                  <w:tcBorders>
                    <w:tl2br w:val="nil"/>
                    <w:tr2bl w:val="nil"/>
                  </w:tcBorders>
                  <w:noWrap w:val="0"/>
                  <w:vAlign w:val="center"/>
                </w:tcPr>
                <w:p w14:paraId="510F2FE5">
                  <w:pPr>
                    <w:jc w:val="center"/>
                    <w:rPr>
                      <w:rFonts w:hint="default" w:ascii="Times New Roman" w:hAnsi="Times New Roman" w:eastAsia="宋体" w:cs="Times New Roman"/>
                      <w:b/>
                      <w:bCs/>
                      <w:color w:val="auto"/>
                      <w:kern w:val="0"/>
                      <w:sz w:val="21"/>
                      <w:szCs w:val="21"/>
                      <w:highlight w:val="none"/>
                      <w:u w:val="single"/>
                      <w:lang w:val="en-US" w:eastAsia="zh-CN" w:bidi="ar-SA"/>
                    </w:rPr>
                  </w:pPr>
                </w:p>
              </w:tc>
              <w:tc>
                <w:tcPr>
                  <w:tcW w:w="549" w:type="pct"/>
                  <w:vMerge w:val="continue"/>
                  <w:tcBorders>
                    <w:tl2br w:val="nil"/>
                    <w:tr2bl w:val="nil"/>
                  </w:tcBorders>
                  <w:noWrap w:val="0"/>
                  <w:vAlign w:val="center"/>
                </w:tcPr>
                <w:p w14:paraId="350E2CF4">
                  <w:pPr>
                    <w:jc w:val="center"/>
                    <w:rPr>
                      <w:rFonts w:hint="default" w:ascii="Times New Roman" w:hAnsi="Times New Roman" w:eastAsia="宋体" w:cs="Times New Roman"/>
                      <w:b/>
                      <w:bCs/>
                      <w:color w:val="auto"/>
                      <w:kern w:val="0"/>
                      <w:sz w:val="21"/>
                      <w:szCs w:val="21"/>
                      <w:highlight w:val="none"/>
                      <w:u w:val="single"/>
                      <w:lang w:val="en-US" w:eastAsia="zh-CN" w:bidi="ar-SA"/>
                    </w:rPr>
                  </w:pPr>
                </w:p>
              </w:tc>
              <w:tc>
                <w:tcPr>
                  <w:tcW w:w="445" w:type="pct"/>
                  <w:vMerge w:val="continue"/>
                  <w:tcBorders>
                    <w:tl2br w:val="nil"/>
                    <w:tr2bl w:val="nil"/>
                  </w:tcBorders>
                  <w:noWrap w:val="0"/>
                  <w:vAlign w:val="center"/>
                </w:tcPr>
                <w:p w14:paraId="7DADCA44">
                  <w:pPr>
                    <w:jc w:val="center"/>
                    <w:rPr>
                      <w:rFonts w:hint="default" w:ascii="Times New Roman" w:hAnsi="Times New Roman" w:eastAsia="宋体" w:cs="Times New Roman"/>
                      <w:b/>
                      <w:bCs/>
                      <w:color w:val="auto"/>
                      <w:kern w:val="0"/>
                      <w:sz w:val="21"/>
                      <w:szCs w:val="21"/>
                      <w:highlight w:val="none"/>
                      <w:u w:val="single"/>
                      <w:lang w:val="en-US" w:eastAsia="zh-CN" w:bidi="ar-SA"/>
                    </w:rPr>
                  </w:pPr>
                </w:p>
              </w:tc>
              <w:tc>
                <w:tcPr>
                  <w:tcW w:w="779" w:type="pct"/>
                  <w:vMerge w:val="continue"/>
                  <w:tcBorders>
                    <w:tl2br w:val="nil"/>
                    <w:tr2bl w:val="nil"/>
                  </w:tcBorders>
                  <w:noWrap w:val="0"/>
                  <w:vAlign w:val="center"/>
                </w:tcPr>
                <w:p w14:paraId="1313FD0F">
                  <w:pPr>
                    <w:jc w:val="center"/>
                    <w:rPr>
                      <w:rFonts w:hint="default" w:ascii="Times New Roman" w:hAnsi="Times New Roman" w:eastAsia="宋体" w:cs="Times New Roman"/>
                      <w:b/>
                      <w:bCs/>
                      <w:color w:val="auto"/>
                      <w:kern w:val="0"/>
                      <w:sz w:val="21"/>
                      <w:szCs w:val="21"/>
                      <w:highlight w:val="none"/>
                      <w:u w:val="single"/>
                      <w:lang w:val="en-US" w:eastAsia="zh-CN" w:bidi="ar-SA"/>
                    </w:rPr>
                  </w:pPr>
                </w:p>
              </w:tc>
              <w:tc>
                <w:tcPr>
                  <w:tcW w:w="320" w:type="pct"/>
                  <w:vMerge w:val="continue"/>
                  <w:tcBorders>
                    <w:tl2br w:val="nil"/>
                    <w:tr2bl w:val="nil"/>
                  </w:tcBorders>
                  <w:noWrap w:val="0"/>
                  <w:vAlign w:val="center"/>
                </w:tcPr>
                <w:p w14:paraId="4FA67986">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highlight w:val="none"/>
                      <w:u w:val="single"/>
                      <w:lang w:val="en-US" w:eastAsia="zh-CN" w:bidi="ar-SA"/>
                    </w:rPr>
                  </w:pPr>
                </w:p>
              </w:tc>
              <w:tc>
                <w:tcPr>
                  <w:tcW w:w="525" w:type="pct"/>
                  <w:vMerge w:val="continue"/>
                  <w:tcBorders>
                    <w:tl2br w:val="nil"/>
                    <w:tr2bl w:val="nil"/>
                  </w:tcBorders>
                  <w:noWrap w:val="0"/>
                  <w:vAlign w:val="center"/>
                </w:tcPr>
                <w:p w14:paraId="41E1381E">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highlight w:val="none"/>
                      <w:u w:val="single"/>
                      <w:lang w:val="en-US" w:eastAsia="zh-CN" w:bidi="ar-SA"/>
                    </w:rPr>
                  </w:pPr>
                </w:p>
              </w:tc>
              <w:tc>
                <w:tcPr>
                  <w:tcW w:w="497" w:type="pct"/>
                  <w:tcBorders>
                    <w:tl2br w:val="nil"/>
                    <w:tr2bl w:val="nil"/>
                  </w:tcBorders>
                  <w:noWrap w:val="0"/>
                  <w:vAlign w:val="center"/>
                </w:tcPr>
                <w:p w14:paraId="67AAC9AF">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highlight w:val="none"/>
                      <w:u w:val="single"/>
                      <w:lang w:val="en-US" w:eastAsia="zh-CN" w:bidi="ar-SA"/>
                    </w:rPr>
                  </w:pPr>
                  <w:r>
                    <w:rPr>
                      <w:rFonts w:hint="default" w:ascii="Times New Roman" w:hAnsi="Times New Roman" w:eastAsia="宋体" w:cs="Times New Roman"/>
                      <w:b/>
                      <w:bCs/>
                      <w:i w:val="0"/>
                      <w:iCs w:val="0"/>
                      <w:color w:val="auto"/>
                      <w:kern w:val="0"/>
                      <w:sz w:val="21"/>
                      <w:szCs w:val="21"/>
                      <w:highlight w:val="none"/>
                      <w:u w:val="single"/>
                      <w:lang w:val="en-US" w:eastAsia="zh-CN" w:bidi="ar"/>
                    </w:rPr>
                    <w:t>产生量（t/a）</w:t>
                  </w:r>
                </w:p>
              </w:tc>
              <w:tc>
                <w:tcPr>
                  <w:tcW w:w="320" w:type="pct"/>
                  <w:tcBorders>
                    <w:tl2br w:val="nil"/>
                    <w:tr2bl w:val="nil"/>
                  </w:tcBorders>
                  <w:noWrap w:val="0"/>
                  <w:vAlign w:val="center"/>
                </w:tcPr>
                <w:p w14:paraId="7D1F1128">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highlight w:val="none"/>
                      <w:u w:val="single"/>
                      <w:lang w:val="en-US" w:eastAsia="zh-CN" w:bidi="ar-SA"/>
                    </w:rPr>
                  </w:pPr>
                  <w:r>
                    <w:rPr>
                      <w:rFonts w:hint="default" w:ascii="Times New Roman" w:hAnsi="Times New Roman" w:eastAsia="宋体" w:cs="Times New Roman"/>
                      <w:b/>
                      <w:bCs/>
                      <w:i w:val="0"/>
                      <w:iCs w:val="0"/>
                      <w:color w:val="auto"/>
                      <w:kern w:val="0"/>
                      <w:sz w:val="21"/>
                      <w:szCs w:val="21"/>
                      <w:highlight w:val="none"/>
                      <w:u w:val="single"/>
                      <w:lang w:val="en-US" w:eastAsia="zh-CN" w:bidi="ar"/>
                    </w:rPr>
                    <w:t>工艺</w:t>
                  </w:r>
                </w:p>
              </w:tc>
              <w:tc>
                <w:tcPr>
                  <w:tcW w:w="402" w:type="pct"/>
                  <w:tcBorders>
                    <w:tl2br w:val="nil"/>
                    <w:tr2bl w:val="nil"/>
                  </w:tcBorders>
                  <w:noWrap w:val="0"/>
                  <w:vAlign w:val="center"/>
                </w:tcPr>
                <w:p w14:paraId="56ADDCDF">
                  <w:pPr>
                    <w:keepNext w:val="0"/>
                    <w:keepLines w:val="0"/>
                    <w:widowControl/>
                    <w:suppressLineNumbers w:val="0"/>
                    <w:jc w:val="center"/>
                    <w:textAlignment w:val="center"/>
                    <w:rPr>
                      <w:b/>
                      <w:bCs/>
                      <w:highlight w:val="none"/>
                      <w:u w:val="single"/>
                    </w:rPr>
                  </w:pPr>
                  <w:r>
                    <w:rPr>
                      <w:rFonts w:hint="default" w:ascii="Times New Roman" w:hAnsi="Times New Roman" w:eastAsia="宋体" w:cs="Times New Roman"/>
                      <w:b/>
                      <w:bCs/>
                      <w:i w:val="0"/>
                      <w:iCs w:val="0"/>
                      <w:color w:val="auto"/>
                      <w:kern w:val="0"/>
                      <w:sz w:val="21"/>
                      <w:szCs w:val="21"/>
                      <w:highlight w:val="none"/>
                      <w:u w:val="single"/>
                      <w:lang w:val="en-US" w:eastAsia="zh-CN" w:bidi="ar"/>
                    </w:rPr>
                    <w:t>处置量（t/a）</w:t>
                  </w:r>
                </w:p>
              </w:tc>
              <w:tc>
                <w:tcPr>
                  <w:tcW w:w="477" w:type="pct"/>
                  <w:vMerge w:val="continue"/>
                  <w:tcBorders>
                    <w:tl2br w:val="nil"/>
                    <w:tr2bl w:val="nil"/>
                  </w:tcBorders>
                  <w:noWrap w:val="0"/>
                  <w:vAlign w:val="center"/>
                </w:tcPr>
                <w:p w14:paraId="7386B165">
                  <w:pPr>
                    <w:jc w:val="center"/>
                    <w:rPr>
                      <w:rFonts w:hint="default" w:ascii="Times New Roman" w:hAnsi="Times New Roman" w:eastAsia="宋体" w:cs="Times New Roman"/>
                      <w:b/>
                      <w:bCs/>
                      <w:color w:val="auto"/>
                      <w:kern w:val="0"/>
                      <w:sz w:val="21"/>
                      <w:szCs w:val="21"/>
                      <w:highlight w:val="none"/>
                      <w:u w:val="single"/>
                      <w:lang w:val="en-US" w:eastAsia="zh-CN" w:bidi="ar-SA"/>
                    </w:rPr>
                  </w:pPr>
                </w:p>
              </w:tc>
            </w:tr>
            <w:tr w14:paraId="2EF81D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81" w:type="pct"/>
                  <w:vMerge w:val="restart"/>
                  <w:tcBorders>
                    <w:tl2br w:val="nil"/>
                    <w:tr2bl w:val="nil"/>
                  </w:tcBorders>
                  <w:noWrap w:val="0"/>
                  <w:vAlign w:val="center"/>
                </w:tcPr>
                <w:p w14:paraId="4311B99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single"/>
                      <w:lang w:val="en-US" w:eastAsia="zh-CN"/>
                    </w:rPr>
                  </w:pPr>
                  <w:r>
                    <w:rPr>
                      <w:rFonts w:hint="eastAsia" w:cs="Times New Roman"/>
                      <w:b/>
                      <w:bCs/>
                      <w:i w:val="0"/>
                      <w:iCs w:val="0"/>
                      <w:color w:val="auto"/>
                      <w:sz w:val="21"/>
                      <w:szCs w:val="21"/>
                      <w:highlight w:val="none"/>
                      <w:u w:val="single"/>
                      <w:lang w:val="en-US" w:eastAsia="zh-CN"/>
                    </w:rPr>
                    <w:t>废水处理</w:t>
                  </w:r>
                </w:p>
              </w:tc>
              <w:tc>
                <w:tcPr>
                  <w:tcW w:w="549" w:type="pct"/>
                  <w:tcBorders>
                    <w:tl2br w:val="nil"/>
                    <w:tr2bl w:val="nil"/>
                  </w:tcBorders>
                  <w:noWrap w:val="0"/>
                  <w:vAlign w:val="center"/>
                </w:tcPr>
                <w:p w14:paraId="02B552BD">
                  <w:pPr>
                    <w:keepNext w:val="0"/>
                    <w:keepLines w:val="0"/>
                    <w:widowControl/>
                    <w:suppressLineNumbers w:val="0"/>
                    <w:jc w:val="center"/>
                    <w:textAlignment w:val="center"/>
                    <w:rPr>
                      <w:rFonts w:hint="eastAsia" w:ascii="Times New Roman" w:hAnsi="Times New Roman" w:eastAsia="宋体" w:cs="Times New Roman"/>
                      <w:b/>
                      <w:bCs/>
                      <w:i w:val="0"/>
                      <w:iCs w:val="0"/>
                      <w:color w:val="auto"/>
                      <w:sz w:val="21"/>
                      <w:szCs w:val="21"/>
                      <w:highlight w:val="none"/>
                      <w:u w:val="single"/>
                      <w:lang w:val="en-US" w:eastAsia="zh-CN"/>
                    </w:rPr>
                  </w:pPr>
                  <w:r>
                    <w:rPr>
                      <w:rFonts w:hint="eastAsia" w:ascii="Times New Roman" w:hAnsi="Times New Roman" w:eastAsia="宋体" w:cs="Times New Roman"/>
                      <w:b/>
                      <w:bCs/>
                      <w:i w:val="0"/>
                      <w:iCs w:val="0"/>
                      <w:color w:val="auto"/>
                      <w:sz w:val="21"/>
                      <w:szCs w:val="21"/>
                      <w:highlight w:val="none"/>
                      <w:u w:val="single"/>
                      <w:lang w:val="zh-CN" w:eastAsia="zh-CN"/>
                    </w:rPr>
                    <w:t>格栅渣</w:t>
                  </w:r>
                </w:p>
              </w:tc>
              <w:tc>
                <w:tcPr>
                  <w:tcW w:w="445" w:type="pct"/>
                  <w:tcBorders>
                    <w:tl2br w:val="nil"/>
                    <w:tr2bl w:val="nil"/>
                  </w:tcBorders>
                  <w:noWrap w:val="0"/>
                  <w:vAlign w:val="center"/>
                </w:tcPr>
                <w:p w14:paraId="0AA9F629">
                  <w:pPr>
                    <w:keepNext w:val="0"/>
                    <w:keepLines w:val="0"/>
                    <w:widowControl/>
                    <w:suppressLineNumbers w:val="0"/>
                    <w:jc w:val="center"/>
                    <w:textAlignment w:val="center"/>
                    <w:rPr>
                      <w:rFonts w:hint="eastAsia" w:ascii="Times New Roman" w:hAnsi="Times New Roman" w:eastAsia="宋体" w:cs="Times New Roman"/>
                      <w:b/>
                      <w:bCs/>
                      <w:i w:val="0"/>
                      <w:iCs w:val="0"/>
                      <w:color w:val="auto"/>
                      <w:sz w:val="21"/>
                      <w:szCs w:val="21"/>
                      <w:highlight w:val="none"/>
                      <w:u w:val="single"/>
                      <w:lang w:val="en-US" w:eastAsia="zh-CN"/>
                    </w:rPr>
                  </w:pPr>
                  <w:r>
                    <w:rPr>
                      <w:rFonts w:hint="eastAsia" w:ascii="Times New Roman" w:hAnsi="Times New Roman" w:eastAsia="宋体" w:cs="Times New Roman"/>
                      <w:b/>
                      <w:bCs/>
                      <w:i w:val="0"/>
                      <w:iCs w:val="0"/>
                      <w:color w:val="auto"/>
                      <w:sz w:val="21"/>
                      <w:szCs w:val="21"/>
                      <w:highlight w:val="none"/>
                      <w:u w:val="single"/>
                      <w:lang w:val="en-US" w:eastAsia="zh-CN"/>
                    </w:rPr>
                    <w:t>/</w:t>
                  </w:r>
                </w:p>
              </w:tc>
              <w:tc>
                <w:tcPr>
                  <w:tcW w:w="779" w:type="pct"/>
                  <w:tcBorders>
                    <w:tl2br w:val="nil"/>
                    <w:tr2bl w:val="nil"/>
                  </w:tcBorders>
                  <w:noWrap w:val="0"/>
                  <w:vAlign w:val="center"/>
                </w:tcPr>
                <w:p w14:paraId="2077EFF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single"/>
                      <w:lang w:val="en-US" w:eastAsia="zh-CN"/>
                    </w:rPr>
                  </w:pPr>
                  <w:r>
                    <w:rPr>
                      <w:rFonts w:hint="eastAsia" w:cs="Times New Roman"/>
                      <w:b/>
                      <w:bCs/>
                      <w:i w:val="0"/>
                      <w:iCs w:val="0"/>
                      <w:color w:val="auto"/>
                      <w:sz w:val="21"/>
                      <w:szCs w:val="21"/>
                      <w:highlight w:val="none"/>
                      <w:u w:val="single"/>
                      <w:lang w:val="en-US" w:eastAsia="zh-CN"/>
                    </w:rPr>
                    <w:t>/</w:t>
                  </w:r>
                </w:p>
              </w:tc>
              <w:tc>
                <w:tcPr>
                  <w:tcW w:w="320" w:type="pct"/>
                  <w:tcBorders>
                    <w:tl2br w:val="nil"/>
                    <w:tr2bl w:val="nil"/>
                  </w:tcBorders>
                  <w:noWrap w:val="0"/>
                  <w:vAlign w:val="center"/>
                </w:tcPr>
                <w:p w14:paraId="36FB1972">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highlight w:val="none"/>
                      <w:u w:val="single"/>
                      <w:lang w:val="en-US" w:eastAsia="zh-CN" w:bidi="ar-SA"/>
                    </w:rPr>
                  </w:pPr>
                  <w:r>
                    <w:rPr>
                      <w:rFonts w:hint="default" w:ascii="Times New Roman" w:hAnsi="Times New Roman" w:eastAsia="宋体" w:cs="Times New Roman"/>
                      <w:b/>
                      <w:bCs/>
                      <w:i w:val="0"/>
                      <w:iCs w:val="0"/>
                      <w:color w:val="auto"/>
                      <w:sz w:val="21"/>
                      <w:szCs w:val="21"/>
                      <w:highlight w:val="none"/>
                      <w:u w:val="single"/>
                      <w:lang w:val="en-US" w:eastAsia="zh-CN"/>
                    </w:rPr>
                    <w:t>固体</w:t>
                  </w:r>
                </w:p>
              </w:tc>
              <w:tc>
                <w:tcPr>
                  <w:tcW w:w="525" w:type="pct"/>
                  <w:vMerge w:val="restart"/>
                  <w:tcBorders>
                    <w:tl2br w:val="nil"/>
                    <w:tr2bl w:val="nil"/>
                  </w:tcBorders>
                  <w:noWrap w:val="0"/>
                  <w:vAlign w:val="center"/>
                </w:tcPr>
                <w:p w14:paraId="4F0D3743">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highlight w:val="none"/>
                      <w:u w:val="single"/>
                      <w:lang w:val="en-US" w:eastAsia="zh-CN" w:bidi="ar-SA"/>
                    </w:rPr>
                  </w:pPr>
                  <w:r>
                    <w:rPr>
                      <w:rFonts w:hint="eastAsia" w:cs="Times New Roman"/>
                      <w:b/>
                      <w:bCs/>
                      <w:color w:val="auto"/>
                      <w:kern w:val="0"/>
                      <w:sz w:val="21"/>
                      <w:szCs w:val="21"/>
                      <w:highlight w:val="none"/>
                      <w:u w:val="single"/>
                      <w:lang w:val="en-US" w:eastAsia="zh-CN" w:bidi="ar-SA"/>
                    </w:rPr>
                    <w:t>鉴别前贮存于危废间，鉴别后</w:t>
                  </w:r>
                  <w:r>
                    <w:rPr>
                      <w:rFonts w:hint="eastAsia" w:ascii="宋体" w:hAnsi="宋体" w:eastAsia="宋体" w:cs="宋体"/>
                      <w:b/>
                      <w:bCs/>
                      <w:color w:val="auto"/>
                      <w:kern w:val="0"/>
                      <w:sz w:val="21"/>
                      <w:szCs w:val="21"/>
                      <w:highlight w:val="none"/>
                      <w:u w:val="single"/>
                      <w:lang w:val="en-US" w:eastAsia="zh-CN" w:bidi="ar"/>
                    </w:rPr>
                    <w:t>根据鉴别结果进行</w:t>
                  </w:r>
                  <w:r>
                    <w:rPr>
                      <w:rFonts w:hint="eastAsia" w:ascii="宋体" w:hAnsi="宋体" w:cs="宋体"/>
                      <w:b/>
                      <w:bCs/>
                      <w:color w:val="auto"/>
                      <w:kern w:val="0"/>
                      <w:sz w:val="21"/>
                      <w:szCs w:val="21"/>
                      <w:highlight w:val="none"/>
                      <w:u w:val="single"/>
                      <w:lang w:val="en-US" w:eastAsia="zh-CN" w:bidi="ar"/>
                    </w:rPr>
                    <w:t>暂存</w:t>
                  </w:r>
                </w:p>
              </w:tc>
              <w:tc>
                <w:tcPr>
                  <w:tcW w:w="497" w:type="pct"/>
                  <w:tcBorders>
                    <w:tl2br w:val="nil"/>
                    <w:tr2bl w:val="nil"/>
                  </w:tcBorders>
                  <w:noWrap w:val="0"/>
                  <w:vAlign w:val="center"/>
                </w:tcPr>
                <w:p w14:paraId="6B94B326">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single"/>
                      <w:lang w:val="en-US" w:eastAsia="zh-CN" w:bidi="ar"/>
                    </w:rPr>
                  </w:pPr>
                  <w:r>
                    <w:rPr>
                      <w:rFonts w:hint="eastAsia" w:cs="Times New Roman"/>
                      <w:b/>
                      <w:bCs/>
                      <w:i w:val="0"/>
                      <w:iCs w:val="0"/>
                      <w:color w:val="auto"/>
                      <w:kern w:val="0"/>
                      <w:sz w:val="21"/>
                      <w:szCs w:val="21"/>
                      <w:highlight w:val="none"/>
                      <w:u w:val="single"/>
                      <w:lang w:val="en-US" w:eastAsia="zh-CN" w:bidi="ar"/>
                    </w:rPr>
                    <w:t>1.2</w:t>
                  </w:r>
                </w:p>
              </w:tc>
              <w:tc>
                <w:tcPr>
                  <w:tcW w:w="320" w:type="pct"/>
                  <w:tcBorders>
                    <w:tl2br w:val="nil"/>
                    <w:tr2bl w:val="nil"/>
                  </w:tcBorders>
                  <w:noWrap w:val="0"/>
                  <w:vAlign w:val="center"/>
                </w:tcPr>
                <w:p w14:paraId="32C45DFF">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single"/>
                      <w:lang w:val="en-US" w:eastAsia="zh-CN" w:bidi="ar"/>
                    </w:rPr>
                  </w:pPr>
                  <w:r>
                    <w:rPr>
                      <w:rFonts w:hint="eastAsia" w:ascii="Times New Roman" w:hAnsi="Times New Roman" w:eastAsia="宋体" w:cs="Times New Roman"/>
                      <w:b/>
                      <w:bCs/>
                      <w:i w:val="0"/>
                      <w:iCs w:val="0"/>
                      <w:color w:val="auto"/>
                      <w:kern w:val="0"/>
                      <w:sz w:val="21"/>
                      <w:szCs w:val="21"/>
                      <w:highlight w:val="none"/>
                      <w:u w:val="single"/>
                      <w:lang w:val="en-US" w:eastAsia="zh-CN" w:bidi="ar"/>
                    </w:rPr>
                    <w:t>外运</w:t>
                  </w:r>
                </w:p>
              </w:tc>
              <w:tc>
                <w:tcPr>
                  <w:tcW w:w="402" w:type="pct"/>
                  <w:tcBorders>
                    <w:tl2br w:val="nil"/>
                    <w:tr2bl w:val="nil"/>
                  </w:tcBorders>
                  <w:noWrap w:val="0"/>
                  <w:vAlign w:val="center"/>
                </w:tcPr>
                <w:p w14:paraId="5DA7676C">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single"/>
                      <w:lang w:val="en-US" w:eastAsia="zh-CN" w:bidi="ar"/>
                    </w:rPr>
                  </w:pPr>
                  <w:r>
                    <w:rPr>
                      <w:rFonts w:hint="eastAsia" w:cs="Times New Roman"/>
                      <w:b/>
                      <w:bCs/>
                      <w:i w:val="0"/>
                      <w:iCs w:val="0"/>
                      <w:color w:val="auto"/>
                      <w:kern w:val="0"/>
                      <w:sz w:val="21"/>
                      <w:szCs w:val="21"/>
                      <w:highlight w:val="none"/>
                      <w:u w:val="single"/>
                      <w:lang w:val="en-US" w:eastAsia="zh-CN" w:bidi="ar"/>
                    </w:rPr>
                    <w:t>1.2</w:t>
                  </w:r>
                </w:p>
              </w:tc>
              <w:tc>
                <w:tcPr>
                  <w:tcW w:w="477" w:type="pct"/>
                  <w:vMerge w:val="restart"/>
                  <w:tcBorders>
                    <w:tl2br w:val="nil"/>
                    <w:tr2bl w:val="nil"/>
                  </w:tcBorders>
                  <w:noWrap w:val="0"/>
                  <w:vAlign w:val="center"/>
                </w:tcPr>
                <w:p w14:paraId="200A8C0F">
                  <w:pPr>
                    <w:keepNext w:val="0"/>
                    <w:keepLines w:val="0"/>
                    <w:widowControl/>
                    <w:suppressLineNumbers w:val="0"/>
                    <w:jc w:val="left"/>
                    <w:rPr>
                      <w:b/>
                      <w:bCs/>
                      <w:color w:val="auto"/>
                      <w:highlight w:val="none"/>
                      <w:u w:val="single"/>
                    </w:rPr>
                  </w:pPr>
                  <w:r>
                    <w:rPr>
                      <w:rFonts w:hint="eastAsia" w:ascii="宋体" w:hAnsi="宋体" w:eastAsia="宋体" w:cs="宋体"/>
                      <w:b/>
                      <w:bCs/>
                      <w:color w:val="auto"/>
                      <w:kern w:val="0"/>
                      <w:sz w:val="21"/>
                      <w:szCs w:val="21"/>
                      <w:highlight w:val="none"/>
                      <w:u w:val="single"/>
                      <w:lang w:val="en-US" w:eastAsia="zh-CN" w:bidi="ar"/>
                    </w:rPr>
                    <w:t>进行鉴别后，</w:t>
                  </w:r>
                </w:p>
                <w:p w14:paraId="02FDA460">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21"/>
                      <w:szCs w:val="21"/>
                      <w:highlight w:val="none"/>
                      <w:u w:val="single"/>
                      <w:lang w:val="en-US" w:eastAsia="zh-CN" w:bidi="ar"/>
                    </w:rPr>
                  </w:pPr>
                  <w:r>
                    <w:rPr>
                      <w:rFonts w:hint="eastAsia" w:ascii="宋体" w:hAnsi="宋体" w:eastAsia="宋体" w:cs="宋体"/>
                      <w:b/>
                      <w:bCs/>
                      <w:color w:val="auto"/>
                      <w:kern w:val="0"/>
                      <w:sz w:val="21"/>
                      <w:szCs w:val="21"/>
                      <w:highlight w:val="none"/>
                      <w:u w:val="single"/>
                      <w:lang w:val="en-US" w:eastAsia="zh-CN" w:bidi="ar"/>
                    </w:rPr>
                    <w:t>根据鉴别结果进行处置</w:t>
                  </w:r>
                </w:p>
              </w:tc>
            </w:tr>
            <w:tr w14:paraId="5DA23C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1" w:type="pct"/>
                  <w:vMerge w:val="continue"/>
                  <w:tcBorders>
                    <w:tl2br w:val="nil"/>
                    <w:tr2bl w:val="nil"/>
                  </w:tcBorders>
                  <w:noWrap w:val="0"/>
                  <w:vAlign w:val="center"/>
                </w:tcPr>
                <w:p w14:paraId="33E22DC6">
                  <w:pPr>
                    <w:keepNext w:val="0"/>
                    <w:keepLines w:val="0"/>
                    <w:widowControl/>
                    <w:suppressLineNumbers w:val="0"/>
                    <w:jc w:val="center"/>
                    <w:textAlignment w:val="center"/>
                    <w:rPr>
                      <w:rFonts w:hint="eastAsia" w:ascii="Times New Roman" w:hAnsi="Times New Roman" w:eastAsia="宋体" w:cs="Times New Roman"/>
                      <w:b/>
                      <w:bCs/>
                      <w:i w:val="0"/>
                      <w:iCs w:val="0"/>
                      <w:color w:val="auto"/>
                      <w:sz w:val="21"/>
                      <w:szCs w:val="21"/>
                      <w:highlight w:val="none"/>
                      <w:u w:val="single"/>
                      <w:lang w:val="en-US" w:eastAsia="zh-CN"/>
                    </w:rPr>
                  </w:pPr>
                </w:p>
              </w:tc>
              <w:tc>
                <w:tcPr>
                  <w:tcW w:w="549" w:type="pct"/>
                  <w:tcBorders>
                    <w:tl2br w:val="nil"/>
                    <w:tr2bl w:val="nil"/>
                  </w:tcBorders>
                  <w:noWrap w:val="0"/>
                  <w:vAlign w:val="center"/>
                </w:tcPr>
                <w:p w14:paraId="7EB57DF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single"/>
                      <w:lang w:val="en-US" w:eastAsia="zh-CN"/>
                    </w:rPr>
                  </w:pPr>
                  <w:r>
                    <w:rPr>
                      <w:rFonts w:hint="eastAsia" w:ascii="Times New Roman" w:hAnsi="Times New Roman" w:eastAsia="宋体" w:cs="Times New Roman"/>
                      <w:b/>
                      <w:bCs/>
                      <w:i w:val="0"/>
                      <w:iCs w:val="0"/>
                      <w:color w:val="auto"/>
                      <w:sz w:val="21"/>
                      <w:szCs w:val="21"/>
                      <w:highlight w:val="none"/>
                      <w:u w:val="single"/>
                      <w:lang w:val="zh-CN" w:eastAsia="zh-CN"/>
                    </w:rPr>
                    <w:t>污泥</w:t>
                  </w:r>
                </w:p>
              </w:tc>
              <w:tc>
                <w:tcPr>
                  <w:tcW w:w="445" w:type="pct"/>
                  <w:tcBorders>
                    <w:tl2br w:val="nil"/>
                    <w:tr2bl w:val="nil"/>
                  </w:tcBorders>
                  <w:noWrap w:val="0"/>
                  <w:vAlign w:val="center"/>
                </w:tcPr>
                <w:p w14:paraId="7423E6A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single"/>
                      <w:lang w:val="en-US" w:eastAsia="zh-CN"/>
                    </w:rPr>
                  </w:pPr>
                  <w:r>
                    <w:rPr>
                      <w:rFonts w:hint="eastAsia" w:ascii="Times New Roman" w:hAnsi="Times New Roman" w:eastAsia="宋体" w:cs="Times New Roman"/>
                      <w:b/>
                      <w:bCs/>
                      <w:i w:val="0"/>
                      <w:iCs w:val="0"/>
                      <w:color w:val="auto"/>
                      <w:sz w:val="21"/>
                      <w:szCs w:val="21"/>
                      <w:highlight w:val="none"/>
                      <w:u w:val="single"/>
                      <w:lang w:val="en-US" w:eastAsia="zh-CN"/>
                    </w:rPr>
                    <w:t>/</w:t>
                  </w:r>
                </w:p>
              </w:tc>
              <w:tc>
                <w:tcPr>
                  <w:tcW w:w="779" w:type="pct"/>
                  <w:tcBorders>
                    <w:tl2br w:val="nil"/>
                    <w:tr2bl w:val="nil"/>
                  </w:tcBorders>
                  <w:noWrap w:val="0"/>
                  <w:vAlign w:val="center"/>
                </w:tcPr>
                <w:p w14:paraId="25B0FA8A">
                  <w:pPr>
                    <w:keepNext w:val="0"/>
                    <w:keepLines w:val="0"/>
                    <w:widowControl/>
                    <w:suppressLineNumbers w:val="0"/>
                    <w:jc w:val="center"/>
                    <w:textAlignment w:val="center"/>
                    <w:rPr>
                      <w:rFonts w:hint="eastAsia" w:ascii="Times New Roman" w:hAnsi="Times New Roman" w:eastAsia="宋体" w:cs="Times New Roman"/>
                      <w:b/>
                      <w:bCs/>
                      <w:i w:val="0"/>
                      <w:iCs w:val="0"/>
                      <w:color w:val="auto"/>
                      <w:sz w:val="21"/>
                      <w:szCs w:val="21"/>
                      <w:highlight w:val="none"/>
                      <w:u w:val="single"/>
                      <w:lang w:val="en-US" w:eastAsia="zh-CN"/>
                    </w:rPr>
                  </w:pPr>
                  <w:r>
                    <w:rPr>
                      <w:rFonts w:hint="eastAsia"/>
                      <w:b/>
                      <w:bCs/>
                      <w:caps w:val="0"/>
                      <w:smallCaps w:val="0"/>
                      <w:color w:val="auto"/>
                      <w:szCs w:val="21"/>
                      <w:highlight w:val="none"/>
                      <w:u w:val="single"/>
                      <w:lang w:val="en-US" w:eastAsia="zh-CN"/>
                    </w:rPr>
                    <w:t>/</w:t>
                  </w:r>
                </w:p>
              </w:tc>
              <w:tc>
                <w:tcPr>
                  <w:tcW w:w="320" w:type="pct"/>
                  <w:tcBorders>
                    <w:tl2br w:val="nil"/>
                    <w:tr2bl w:val="nil"/>
                  </w:tcBorders>
                  <w:noWrap w:val="0"/>
                  <w:vAlign w:val="center"/>
                </w:tcPr>
                <w:p w14:paraId="6294874B">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highlight w:val="none"/>
                      <w:u w:val="single"/>
                      <w:lang w:val="en-US" w:eastAsia="zh-CN"/>
                    </w:rPr>
                  </w:pPr>
                  <w:r>
                    <w:rPr>
                      <w:rFonts w:hint="default" w:ascii="Times New Roman" w:hAnsi="Times New Roman" w:eastAsia="宋体" w:cs="Times New Roman"/>
                      <w:b/>
                      <w:bCs/>
                      <w:i w:val="0"/>
                      <w:iCs w:val="0"/>
                      <w:color w:val="auto"/>
                      <w:sz w:val="21"/>
                      <w:szCs w:val="21"/>
                      <w:highlight w:val="none"/>
                      <w:u w:val="single"/>
                      <w:lang w:val="en-US" w:eastAsia="zh-CN"/>
                    </w:rPr>
                    <w:t>固体</w:t>
                  </w:r>
                </w:p>
              </w:tc>
              <w:tc>
                <w:tcPr>
                  <w:tcW w:w="525" w:type="pct"/>
                  <w:vMerge w:val="continue"/>
                  <w:tcBorders>
                    <w:tl2br w:val="nil"/>
                    <w:tr2bl w:val="nil"/>
                  </w:tcBorders>
                  <w:noWrap w:val="0"/>
                  <w:vAlign w:val="center"/>
                </w:tcPr>
                <w:p w14:paraId="0B8F8638">
                  <w:pPr>
                    <w:keepNext w:val="0"/>
                    <w:keepLines w:val="0"/>
                    <w:widowControl/>
                    <w:suppressLineNumbers w:val="0"/>
                    <w:jc w:val="center"/>
                    <w:textAlignment w:val="center"/>
                    <w:rPr>
                      <w:rFonts w:hint="default" w:ascii="Times New Roman" w:hAnsi="Times New Roman" w:eastAsia="宋体" w:cs="Times New Roman"/>
                      <w:b/>
                      <w:bCs/>
                      <w:color w:val="auto"/>
                      <w:kern w:val="0"/>
                      <w:sz w:val="21"/>
                      <w:szCs w:val="21"/>
                      <w:highlight w:val="none"/>
                      <w:u w:val="single"/>
                      <w:lang w:val="en-US" w:eastAsia="zh-CN"/>
                    </w:rPr>
                  </w:pPr>
                </w:p>
              </w:tc>
              <w:tc>
                <w:tcPr>
                  <w:tcW w:w="497" w:type="pct"/>
                  <w:tcBorders>
                    <w:tl2br w:val="nil"/>
                    <w:tr2bl w:val="nil"/>
                  </w:tcBorders>
                  <w:noWrap w:val="0"/>
                  <w:vAlign w:val="center"/>
                </w:tcPr>
                <w:p w14:paraId="45C7373B">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single"/>
                      <w:lang w:val="en-US" w:eastAsia="zh-CN" w:bidi="ar"/>
                    </w:rPr>
                  </w:pPr>
                  <w:r>
                    <w:rPr>
                      <w:rFonts w:hint="eastAsia" w:cs="Times New Roman"/>
                      <w:b/>
                      <w:bCs/>
                      <w:i w:val="0"/>
                      <w:iCs w:val="0"/>
                      <w:color w:val="auto"/>
                      <w:kern w:val="0"/>
                      <w:sz w:val="21"/>
                      <w:szCs w:val="21"/>
                      <w:highlight w:val="none"/>
                      <w:u w:val="single"/>
                      <w:lang w:val="en-US" w:eastAsia="zh-CN" w:bidi="ar"/>
                    </w:rPr>
                    <w:t>112.8</w:t>
                  </w:r>
                </w:p>
              </w:tc>
              <w:tc>
                <w:tcPr>
                  <w:tcW w:w="320" w:type="pct"/>
                  <w:tcBorders>
                    <w:tl2br w:val="nil"/>
                    <w:tr2bl w:val="nil"/>
                  </w:tcBorders>
                  <w:noWrap w:val="0"/>
                  <w:vAlign w:val="center"/>
                </w:tcPr>
                <w:p w14:paraId="0C111A52">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single"/>
                      <w:lang w:val="en-US" w:eastAsia="zh-CN" w:bidi="ar"/>
                    </w:rPr>
                  </w:pPr>
                  <w:r>
                    <w:rPr>
                      <w:rFonts w:hint="eastAsia" w:ascii="Times New Roman" w:hAnsi="Times New Roman" w:eastAsia="宋体" w:cs="Times New Roman"/>
                      <w:b/>
                      <w:bCs/>
                      <w:i w:val="0"/>
                      <w:iCs w:val="0"/>
                      <w:color w:val="auto"/>
                      <w:kern w:val="0"/>
                      <w:sz w:val="21"/>
                      <w:szCs w:val="21"/>
                      <w:highlight w:val="none"/>
                      <w:u w:val="single"/>
                      <w:lang w:val="en-US" w:eastAsia="zh-CN" w:bidi="ar"/>
                    </w:rPr>
                    <w:t>外运</w:t>
                  </w:r>
                </w:p>
              </w:tc>
              <w:tc>
                <w:tcPr>
                  <w:tcW w:w="402" w:type="pct"/>
                  <w:tcBorders>
                    <w:tl2br w:val="nil"/>
                    <w:tr2bl w:val="nil"/>
                  </w:tcBorders>
                  <w:noWrap w:val="0"/>
                  <w:vAlign w:val="center"/>
                </w:tcPr>
                <w:p w14:paraId="14F56181">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21"/>
                      <w:szCs w:val="21"/>
                      <w:highlight w:val="none"/>
                      <w:u w:val="single"/>
                      <w:lang w:val="en-US" w:eastAsia="zh-CN" w:bidi="ar"/>
                    </w:rPr>
                  </w:pPr>
                  <w:r>
                    <w:rPr>
                      <w:rFonts w:hint="eastAsia" w:cs="Times New Roman"/>
                      <w:b/>
                      <w:bCs/>
                      <w:i w:val="0"/>
                      <w:iCs w:val="0"/>
                      <w:color w:val="auto"/>
                      <w:kern w:val="0"/>
                      <w:sz w:val="21"/>
                      <w:szCs w:val="21"/>
                      <w:highlight w:val="none"/>
                      <w:u w:val="single"/>
                      <w:lang w:val="en-US" w:eastAsia="zh-CN" w:bidi="ar"/>
                    </w:rPr>
                    <w:t>112.8</w:t>
                  </w:r>
                </w:p>
              </w:tc>
              <w:tc>
                <w:tcPr>
                  <w:tcW w:w="477" w:type="pct"/>
                  <w:vMerge w:val="continue"/>
                  <w:tcBorders>
                    <w:tl2br w:val="nil"/>
                    <w:tr2bl w:val="nil"/>
                  </w:tcBorders>
                  <w:noWrap w:val="0"/>
                  <w:vAlign w:val="center"/>
                </w:tcPr>
                <w:p w14:paraId="23B3CDE9">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21"/>
                      <w:szCs w:val="21"/>
                      <w:highlight w:val="none"/>
                      <w:u w:val="single"/>
                      <w:lang w:val="en-US" w:eastAsia="zh-CN" w:bidi="ar"/>
                    </w:rPr>
                  </w:pPr>
                </w:p>
              </w:tc>
            </w:tr>
            <w:tr w14:paraId="18406C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1" w:type="pct"/>
                  <w:vMerge w:val="continue"/>
                  <w:tcBorders>
                    <w:tl2br w:val="nil"/>
                    <w:tr2bl w:val="nil"/>
                  </w:tcBorders>
                  <w:noWrap w:val="0"/>
                  <w:vAlign w:val="center"/>
                </w:tcPr>
                <w:p w14:paraId="5F62FDCE">
                  <w:pPr>
                    <w:keepNext w:val="0"/>
                    <w:keepLines w:val="0"/>
                    <w:widowControl/>
                    <w:suppressLineNumbers w:val="0"/>
                    <w:jc w:val="center"/>
                    <w:textAlignment w:val="center"/>
                    <w:rPr>
                      <w:rFonts w:hint="eastAsia" w:cs="Times New Roman"/>
                      <w:b/>
                      <w:bCs/>
                      <w:i w:val="0"/>
                      <w:iCs w:val="0"/>
                      <w:color w:val="auto"/>
                      <w:sz w:val="21"/>
                      <w:szCs w:val="21"/>
                      <w:highlight w:val="none"/>
                      <w:u w:val="single"/>
                      <w:lang w:val="en-US" w:eastAsia="zh-CN"/>
                    </w:rPr>
                  </w:pPr>
                </w:p>
              </w:tc>
              <w:tc>
                <w:tcPr>
                  <w:tcW w:w="549" w:type="pct"/>
                  <w:tcBorders>
                    <w:tl2br w:val="nil"/>
                    <w:tr2bl w:val="nil"/>
                  </w:tcBorders>
                  <w:noWrap w:val="0"/>
                  <w:vAlign w:val="center"/>
                </w:tcPr>
                <w:p w14:paraId="6A0B3543">
                  <w:pPr>
                    <w:keepNext w:val="0"/>
                    <w:keepLines w:val="0"/>
                    <w:widowControl/>
                    <w:suppressLineNumbers w:val="0"/>
                    <w:jc w:val="center"/>
                    <w:textAlignment w:val="center"/>
                    <w:rPr>
                      <w:rFonts w:hint="eastAsia" w:ascii="Times New Roman" w:hAnsi="Times New Roman" w:eastAsia="宋体" w:cs="Times New Roman"/>
                      <w:b/>
                      <w:bCs/>
                      <w:i w:val="0"/>
                      <w:iCs w:val="0"/>
                      <w:color w:val="auto"/>
                      <w:sz w:val="21"/>
                      <w:szCs w:val="21"/>
                      <w:highlight w:val="none"/>
                      <w:u w:val="single"/>
                      <w:lang w:val="zh-CN" w:eastAsia="zh-CN"/>
                    </w:rPr>
                  </w:pPr>
                  <w:r>
                    <w:rPr>
                      <w:rFonts w:hint="eastAsia" w:ascii="Times New Roman" w:hAnsi="Times New Roman" w:eastAsia="宋体" w:cs="Times New Roman"/>
                      <w:b/>
                      <w:bCs/>
                      <w:i w:val="0"/>
                      <w:iCs w:val="0"/>
                      <w:color w:val="auto"/>
                      <w:sz w:val="21"/>
                      <w:szCs w:val="21"/>
                      <w:highlight w:val="none"/>
                      <w:u w:val="single"/>
                      <w:lang w:val="zh-CN" w:eastAsia="zh-CN"/>
                    </w:rPr>
                    <w:t>废药剂包装袋</w:t>
                  </w:r>
                </w:p>
              </w:tc>
              <w:tc>
                <w:tcPr>
                  <w:tcW w:w="445" w:type="pct"/>
                  <w:tcBorders>
                    <w:tl2br w:val="nil"/>
                    <w:tr2bl w:val="nil"/>
                  </w:tcBorders>
                  <w:noWrap w:val="0"/>
                  <w:vAlign w:val="center"/>
                </w:tcPr>
                <w:p w14:paraId="53B802F8">
                  <w:pPr>
                    <w:keepNext w:val="0"/>
                    <w:keepLines w:val="0"/>
                    <w:widowControl/>
                    <w:suppressLineNumbers w:val="0"/>
                    <w:jc w:val="center"/>
                    <w:textAlignment w:val="center"/>
                    <w:rPr>
                      <w:rFonts w:hint="eastAsia" w:ascii="Times New Roman" w:hAnsi="Times New Roman" w:eastAsia="宋体" w:cs="Times New Roman"/>
                      <w:b/>
                      <w:bCs/>
                      <w:i w:val="0"/>
                      <w:iCs w:val="0"/>
                      <w:color w:val="auto"/>
                      <w:sz w:val="21"/>
                      <w:szCs w:val="21"/>
                      <w:highlight w:val="none"/>
                      <w:u w:val="single"/>
                      <w:lang w:val="en-US" w:eastAsia="zh-CN"/>
                    </w:rPr>
                  </w:pPr>
                  <w:r>
                    <w:rPr>
                      <w:rFonts w:hint="eastAsia" w:ascii="Times New Roman" w:hAnsi="Times New Roman" w:eastAsia="宋体" w:cs="Times New Roman"/>
                      <w:b/>
                      <w:bCs/>
                      <w:i w:val="0"/>
                      <w:iCs w:val="0"/>
                      <w:color w:val="auto"/>
                      <w:sz w:val="21"/>
                      <w:szCs w:val="21"/>
                      <w:highlight w:val="none"/>
                      <w:u w:val="single"/>
                      <w:lang w:val="en-US" w:eastAsia="zh-CN"/>
                    </w:rPr>
                    <w:t>一般固体废物</w:t>
                  </w:r>
                </w:p>
              </w:tc>
              <w:tc>
                <w:tcPr>
                  <w:tcW w:w="779" w:type="pct"/>
                  <w:tcBorders>
                    <w:tl2br w:val="nil"/>
                    <w:tr2bl w:val="nil"/>
                  </w:tcBorders>
                  <w:noWrap w:val="0"/>
                  <w:vAlign w:val="center"/>
                </w:tcPr>
                <w:p w14:paraId="5E7F2ECC">
                  <w:pPr>
                    <w:keepNext w:val="0"/>
                    <w:keepLines w:val="0"/>
                    <w:widowControl/>
                    <w:suppressLineNumbers w:val="0"/>
                    <w:jc w:val="center"/>
                    <w:rPr>
                      <w:rFonts w:hint="eastAsia" w:ascii="宋体" w:hAnsi="宋体" w:eastAsia="宋体" w:cs="宋体"/>
                      <w:b/>
                      <w:bCs/>
                      <w:color w:val="auto"/>
                      <w:kern w:val="0"/>
                      <w:sz w:val="21"/>
                      <w:szCs w:val="21"/>
                      <w:highlight w:val="none"/>
                      <w:u w:val="single"/>
                      <w:lang w:val="en-US" w:eastAsia="zh-CN" w:bidi="ar"/>
                    </w:rPr>
                  </w:pPr>
                  <w:r>
                    <w:rPr>
                      <w:rFonts w:hint="eastAsia" w:ascii="宋体" w:hAnsi="宋体" w:eastAsia="宋体" w:cs="宋体"/>
                      <w:b/>
                      <w:bCs/>
                      <w:color w:val="auto"/>
                      <w:kern w:val="0"/>
                      <w:sz w:val="21"/>
                      <w:szCs w:val="21"/>
                      <w:highlight w:val="none"/>
                      <w:u w:val="single"/>
                      <w:lang w:val="en-US" w:eastAsia="zh-CN" w:bidi="ar"/>
                    </w:rPr>
                    <w:t>SW59其他工业固体废物</w:t>
                  </w:r>
                </w:p>
                <w:p w14:paraId="372FCDB8">
                  <w:pPr>
                    <w:keepNext w:val="0"/>
                    <w:keepLines w:val="0"/>
                    <w:widowControl/>
                    <w:suppressLineNumbers w:val="0"/>
                    <w:jc w:val="center"/>
                    <w:rPr>
                      <w:rFonts w:hint="eastAsia" w:ascii="宋体" w:hAnsi="宋体" w:eastAsia="宋体" w:cs="宋体"/>
                      <w:b/>
                      <w:bCs/>
                      <w:color w:val="auto"/>
                      <w:kern w:val="0"/>
                      <w:sz w:val="21"/>
                      <w:szCs w:val="21"/>
                      <w:highlight w:val="none"/>
                      <w:u w:val="single"/>
                      <w:lang w:val="en-US" w:eastAsia="zh-CN" w:bidi="ar"/>
                    </w:rPr>
                  </w:pPr>
                  <w:r>
                    <w:rPr>
                      <w:rFonts w:hint="eastAsia" w:ascii="宋体" w:hAnsi="宋体" w:eastAsia="宋体" w:cs="宋体"/>
                      <w:b/>
                      <w:bCs/>
                      <w:color w:val="auto"/>
                      <w:kern w:val="0"/>
                      <w:sz w:val="21"/>
                      <w:szCs w:val="21"/>
                      <w:highlight w:val="none"/>
                      <w:u w:val="single"/>
                      <w:lang w:val="en-US" w:eastAsia="zh-CN" w:bidi="ar"/>
                    </w:rPr>
                    <w:t>（900-099-S59）</w:t>
                  </w:r>
                </w:p>
              </w:tc>
              <w:tc>
                <w:tcPr>
                  <w:tcW w:w="320" w:type="pct"/>
                  <w:tcBorders>
                    <w:tl2br w:val="nil"/>
                    <w:tr2bl w:val="nil"/>
                  </w:tcBorders>
                  <w:noWrap w:val="0"/>
                  <w:vAlign w:val="center"/>
                </w:tcPr>
                <w:p w14:paraId="10334169">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single"/>
                      <w:lang w:val="en-US" w:eastAsia="zh-CN"/>
                    </w:rPr>
                  </w:pPr>
                  <w:r>
                    <w:rPr>
                      <w:rFonts w:hint="eastAsia" w:cs="Times New Roman"/>
                      <w:b/>
                      <w:bCs/>
                      <w:i w:val="0"/>
                      <w:iCs w:val="0"/>
                      <w:color w:val="auto"/>
                      <w:sz w:val="21"/>
                      <w:szCs w:val="21"/>
                      <w:highlight w:val="none"/>
                      <w:u w:val="single"/>
                      <w:lang w:val="en-US" w:eastAsia="zh-CN"/>
                    </w:rPr>
                    <w:t>固体</w:t>
                  </w:r>
                </w:p>
              </w:tc>
              <w:tc>
                <w:tcPr>
                  <w:tcW w:w="525" w:type="pct"/>
                  <w:tcBorders>
                    <w:tl2br w:val="nil"/>
                    <w:tr2bl w:val="nil"/>
                  </w:tcBorders>
                  <w:noWrap w:val="0"/>
                  <w:vAlign w:val="center"/>
                </w:tcPr>
                <w:p w14:paraId="07AABC8B">
                  <w:pPr>
                    <w:keepNext w:val="0"/>
                    <w:keepLines w:val="0"/>
                    <w:widowControl/>
                    <w:suppressLineNumbers w:val="0"/>
                    <w:jc w:val="center"/>
                    <w:textAlignment w:val="center"/>
                    <w:rPr>
                      <w:rFonts w:hint="eastAsia" w:cs="Times New Roman"/>
                      <w:b/>
                      <w:bCs/>
                      <w:color w:val="auto"/>
                      <w:kern w:val="0"/>
                      <w:sz w:val="21"/>
                      <w:szCs w:val="21"/>
                      <w:highlight w:val="none"/>
                      <w:u w:val="single"/>
                      <w:lang w:val="en-US" w:eastAsia="zh-CN"/>
                    </w:rPr>
                  </w:pPr>
                  <w:r>
                    <w:rPr>
                      <w:rFonts w:hint="eastAsia" w:cs="Times New Roman"/>
                      <w:b/>
                      <w:bCs/>
                      <w:color w:val="auto"/>
                      <w:kern w:val="0"/>
                      <w:sz w:val="21"/>
                      <w:szCs w:val="21"/>
                      <w:highlight w:val="none"/>
                      <w:u w:val="single"/>
                      <w:lang w:val="en-US" w:eastAsia="zh-CN"/>
                    </w:rPr>
                    <w:t>暂存至库房内</w:t>
                  </w:r>
                </w:p>
              </w:tc>
              <w:tc>
                <w:tcPr>
                  <w:tcW w:w="497" w:type="pct"/>
                  <w:tcBorders>
                    <w:tl2br w:val="nil"/>
                    <w:tr2bl w:val="nil"/>
                  </w:tcBorders>
                  <w:noWrap w:val="0"/>
                  <w:vAlign w:val="center"/>
                </w:tcPr>
                <w:p w14:paraId="6C2A952A">
                  <w:pPr>
                    <w:keepNext w:val="0"/>
                    <w:keepLines w:val="0"/>
                    <w:widowControl/>
                    <w:suppressLineNumbers w:val="0"/>
                    <w:jc w:val="center"/>
                    <w:textAlignment w:val="center"/>
                    <w:rPr>
                      <w:rFonts w:hint="default" w:cs="Times New Roman"/>
                      <w:b/>
                      <w:bCs/>
                      <w:i w:val="0"/>
                      <w:iCs w:val="0"/>
                      <w:color w:val="auto"/>
                      <w:kern w:val="0"/>
                      <w:sz w:val="21"/>
                      <w:szCs w:val="21"/>
                      <w:highlight w:val="none"/>
                      <w:u w:val="single"/>
                      <w:lang w:val="en-US" w:eastAsia="zh-CN" w:bidi="ar"/>
                    </w:rPr>
                  </w:pPr>
                  <w:r>
                    <w:rPr>
                      <w:rFonts w:hint="eastAsia" w:cs="Times New Roman"/>
                      <w:b/>
                      <w:bCs/>
                      <w:i w:val="0"/>
                      <w:iCs w:val="0"/>
                      <w:color w:val="auto"/>
                      <w:kern w:val="0"/>
                      <w:sz w:val="21"/>
                      <w:szCs w:val="21"/>
                      <w:highlight w:val="none"/>
                      <w:u w:val="single"/>
                      <w:lang w:val="en-US" w:eastAsia="zh-CN" w:bidi="ar"/>
                    </w:rPr>
                    <w:t>0.1</w:t>
                  </w:r>
                </w:p>
              </w:tc>
              <w:tc>
                <w:tcPr>
                  <w:tcW w:w="320" w:type="pct"/>
                  <w:tcBorders>
                    <w:tl2br w:val="nil"/>
                    <w:tr2bl w:val="nil"/>
                  </w:tcBorders>
                  <w:noWrap w:val="0"/>
                  <w:vAlign w:val="center"/>
                </w:tcPr>
                <w:p w14:paraId="187DE1A2">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21"/>
                      <w:szCs w:val="21"/>
                      <w:highlight w:val="none"/>
                      <w:u w:val="single"/>
                      <w:lang w:val="en-US" w:eastAsia="zh-CN" w:bidi="ar"/>
                    </w:rPr>
                  </w:pPr>
                  <w:r>
                    <w:rPr>
                      <w:rFonts w:hint="eastAsia" w:ascii="Times New Roman" w:hAnsi="Times New Roman" w:eastAsia="宋体" w:cs="Times New Roman"/>
                      <w:b/>
                      <w:bCs/>
                      <w:i w:val="0"/>
                      <w:iCs w:val="0"/>
                      <w:color w:val="auto"/>
                      <w:kern w:val="0"/>
                      <w:sz w:val="21"/>
                      <w:szCs w:val="21"/>
                      <w:highlight w:val="none"/>
                      <w:u w:val="single"/>
                      <w:lang w:val="en-US" w:eastAsia="zh-CN" w:bidi="ar"/>
                    </w:rPr>
                    <w:t>外运</w:t>
                  </w:r>
                </w:p>
              </w:tc>
              <w:tc>
                <w:tcPr>
                  <w:tcW w:w="402" w:type="pct"/>
                  <w:tcBorders>
                    <w:tl2br w:val="nil"/>
                    <w:tr2bl w:val="nil"/>
                  </w:tcBorders>
                  <w:noWrap w:val="0"/>
                  <w:vAlign w:val="center"/>
                </w:tcPr>
                <w:p w14:paraId="237ABA36">
                  <w:pPr>
                    <w:keepNext w:val="0"/>
                    <w:keepLines w:val="0"/>
                    <w:widowControl/>
                    <w:suppressLineNumbers w:val="0"/>
                    <w:jc w:val="center"/>
                    <w:textAlignment w:val="center"/>
                    <w:rPr>
                      <w:rFonts w:hint="default" w:cs="Times New Roman"/>
                      <w:b/>
                      <w:bCs/>
                      <w:i w:val="0"/>
                      <w:iCs w:val="0"/>
                      <w:color w:val="auto"/>
                      <w:kern w:val="0"/>
                      <w:sz w:val="21"/>
                      <w:szCs w:val="21"/>
                      <w:highlight w:val="none"/>
                      <w:u w:val="single"/>
                      <w:lang w:val="en-US" w:eastAsia="zh-CN" w:bidi="ar"/>
                    </w:rPr>
                  </w:pPr>
                  <w:r>
                    <w:rPr>
                      <w:rFonts w:hint="eastAsia" w:cs="Times New Roman"/>
                      <w:b/>
                      <w:bCs/>
                      <w:i w:val="0"/>
                      <w:iCs w:val="0"/>
                      <w:color w:val="auto"/>
                      <w:kern w:val="0"/>
                      <w:sz w:val="21"/>
                      <w:szCs w:val="21"/>
                      <w:highlight w:val="none"/>
                      <w:u w:val="single"/>
                      <w:lang w:val="en-US" w:eastAsia="zh-CN" w:bidi="ar"/>
                    </w:rPr>
                    <w:t>0.1</w:t>
                  </w:r>
                </w:p>
              </w:tc>
              <w:tc>
                <w:tcPr>
                  <w:tcW w:w="477" w:type="pct"/>
                  <w:tcBorders>
                    <w:tl2br w:val="nil"/>
                    <w:tr2bl w:val="nil"/>
                  </w:tcBorders>
                  <w:noWrap w:val="0"/>
                  <w:vAlign w:val="center"/>
                </w:tcPr>
                <w:p w14:paraId="039750C5">
                  <w:pPr>
                    <w:keepNext w:val="0"/>
                    <w:keepLines w:val="0"/>
                    <w:widowControl/>
                    <w:suppressLineNumbers w:val="0"/>
                    <w:jc w:val="center"/>
                    <w:textAlignment w:val="center"/>
                    <w:rPr>
                      <w:rFonts w:hint="eastAsia" w:ascii="宋体" w:hAnsi="宋体" w:eastAsia="宋体" w:cs="宋体"/>
                      <w:b/>
                      <w:bCs/>
                      <w:color w:val="auto"/>
                      <w:kern w:val="0"/>
                      <w:sz w:val="21"/>
                      <w:szCs w:val="21"/>
                      <w:highlight w:val="none"/>
                      <w:u w:val="single"/>
                      <w:lang w:val="en-US" w:eastAsia="zh-CN" w:bidi="ar"/>
                    </w:rPr>
                  </w:pPr>
                  <w:r>
                    <w:rPr>
                      <w:rFonts w:hint="eastAsia" w:ascii="宋体" w:hAnsi="宋体" w:eastAsia="宋体" w:cs="宋体"/>
                      <w:b/>
                      <w:bCs/>
                      <w:color w:val="auto"/>
                      <w:kern w:val="0"/>
                      <w:sz w:val="21"/>
                      <w:szCs w:val="21"/>
                      <w:highlight w:val="none"/>
                      <w:u w:val="single"/>
                      <w:lang w:val="zh-CN" w:eastAsia="zh-CN" w:bidi="ar"/>
                    </w:rPr>
                    <w:t>外卖废品收购站</w:t>
                  </w:r>
                </w:p>
              </w:tc>
            </w:tr>
            <w:tr w14:paraId="2533F5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1" w:type="pct"/>
                  <w:tcBorders>
                    <w:tl2br w:val="nil"/>
                    <w:tr2bl w:val="nil"/>
                  </w:tcBorders>
                  <w:noWrap w:val="0"/>
                  <w:vAlign w:val="center"/>
                </w:tcPr>
                <w:p w14:paraId="41D77084">
                  <w:pPr>
                    <w:keepNext w:val="0"/>
                    <w:keepLines w:val="0"/>
                    <w:widowControl/>
                    <w:suppressLineNumbers w:val="0"/>
                    <w:jc w:val="center"/>
                    <w:textAlignment w:val="center"/>
                    <w:rPr>
                      <w:rFonts w:hint="eastAsia" w:ascii="Times New Roman" w:hAnsi="Times New Roman" w:eastAsia="宋体" w:cs="Times New Roman"/>
                      <w:b/>
                      <w:bCs/>
                      <w:i w:val="0"/>
                      <w:iCs w:val="0"/>
                      <w:color w:val="auto"/>
                      <w:sz w:val="21"/>
                      <w:szCs w:val="21"/>
                      <w:highlight w:val="none"/>
                      <w:u w:val="single"/>
                      <w:lang w:val="en-US" w:eastAsia="zh-CN"/>
                    </w:rPr>
                  </w:pPr>
                  <w:r>
                    <w:rPr>
                      <w:rFonts w:hint="eastAsia" w:cs="Times New Roman"/>
                      <w:b/>
                      <w:bCs/>
                      <w:i w:val="0"/>
                      <w:iCs w:val="0"/>
                      <w:color w:val="auto"/>
                      <w:sz w:val="21"/>
                      <w:szCs w:val="21"/>
                      <w:highlight w:val="none"/>
                      <w:u w:val="single"/>
                      <w:lang w:val="en-US" w:eastAsia="zh-CN"/>
                    </w:rPr>
                    <w:t>废气处理</w:t>
                  </w:r>
                </w:p>
              </w:tc>
              <w:tc>
                <w:tcPr>
                  <w:tcW w:w="549" w:type="pct"/>
                  <w:tcBorders>
                    <w:tl2br w:val="nil"/>
                    <w:tr2bl w:val="nil"/>
                  </w:tcBorders>
                  <w:noWrap w:val="0"/>
                  <w:vAlign w:val="center"/>
                </w:tcPr>
                <w:p w14:paraId="79084072">
                  <w:pPr>
                    <w:keepNext w:val="0"/>
                    <w:keepLines w:val="0"/>
                    <w:widowControl/>
                    <w:suppressLineNumbers w:val="0"/>
                    <w:jc w:val="center"/>
                    <w:textAlignment w:val="center"/>
                    <w:rPr>
                      <w:rFonts w:hint="eastAsia" w:ascii="Times New Roman" w:hAnsi="Times New Roman" w:eastAsia="宋体" w:cs="Times New Roman"/>
                      <w:b/>
                      <w:bCs/>
                      <w:i w:val="0"/>
                      <w:iCs w:val="0"/>
                      <w:color w:val="auto"/>
                      <w:sz w:val="21"/>
                      <w:szCs w:val="21"/>
                      <w:highlight w:val="none"/>
                      <w:u w:val="single"/>
                      <w:lang w:val="en-US" w:eastAsia="zh-CN"/>
                    </w:rPr>
                  </w:pPr>
                  <w:r>
                    <w:rPr>
                      <w:rFonts w:hint="eastAsia" w:ascii="Times New Roman" w:hAnsi="Times New Roman" w:eastAsia="宋体" w:cs="Times New Roman"/>
                      <w:b/>
                      <w:bCs/>
                      <w:i w:val="0"/>
                      <w:iCs w:val="0"/>
                      <w:color w:val="auto"/>
                      <w:sz w:val="21"/>
                      <w:szCs w:val="21"/>
                      <w:highlight w:val="none"/>
                      <w:u w:val="single"/>
                      <w:lang w:val="zh-CN" w:eastAsia="zh-CN"/>
                    </w:rPr>
                    <w:t>废活性炭</w:t>
                  </w:r>
                </w:p>
              </w:tc>
              <w:tc>
                <w:tcPr>
                  <w:tcW w:w="445" w:type="pct"/>
                  <w:tcBorders>
                    <w:tl2br w:val="nil"/>
                    <w:tr2bl w:val="nil"/>
                  </w:tcBorders>
                  <w:noWrap w:val="0"/>
                  <w:vAlign w:val="center"/>
                </w:tcPr>
                <w:p w14:paraId="1F26464E">
                  <w:pPr>
                    <w:keepNext w:val="0"/>
                    <w:keepLines w:val="0"/>
                    <w:widowControl/>
                    <w:suppressLineNumbers w:val="0"/>
                    <w:jc w:val="center"/>
                    <w:textAlignment w:val="center"/>
                    <w:rPr>
                      <w:rFonts w:hint="eastAsia" w:ascii="Times New Roman" w:hAnsi="Times New Roman" w:eastAsia="宋体" w:cs="Times New Roman"/>
                      <w:b/>
                      <w:bCs/>
                      <w:i w:val="0"/>
                      <w:iCs w:val="0"/>
                      <w:color w:val="auto"/>
                      <w:sz w:val="21"/>
                      <w:szCs w:val="21"/>
                      <w:highlight w:val="none"/>
                      <w:u w:val="single"/>
                      <w:lang w:val="en-US" w:eastAsia="zh-CN"/>
                    </w:rPr>
                  </w:pPr>
                  <w:r>
                    <w:rPr>
                      <w:rFonts w:hint="eastAsia" w:cs="Times New Roman"/>
                      <w:b/>
                      <w:bCs/>
                      <w:i w:val="0"/>
                      <w:iCs w:val="0"/>
                      <w:color w:val="auto"/>
                      <w:sz w:val="21"/>
                      <w:szCs w:val="21"/>
                      <w:highlight w:val="none"/>
                      <w:u w:val="single"/>
                      <w:lang w:val="en-US" w:eastAsia="zh-CN"/>
                    </w:rPr>
                    <w:t>危险</w:t>
                  </w:r>
                  <w:r>
                    <w:rPr>
                      <w:rFonts w:hint="eastAsia" w:ascii="Times New Roman" w:hAnsi="Times New Roman" w:eastAsia="宋体" w:cs="Times New Roman"/>
                      <w:b/>
                      <w:bCs/>
                      <w:i w:val="0"/>
                      <w:iCs w:val="0"/>
                      <w:color w:val="auto"/>
                      <w:sz w:val="21"/>
                      <w:szCs w:val="21"/>
                      <w:highlight w:val="none"/>
                      <w:u w:val="single"/>
                      <w:lang w:val="en-US" w:eastAsia="zh-CN"/>
                    </w:rPr>
                    <w:t>废物</w:t>
                  </w:r>
                </w:p>
              </w:tc>
              <w:tc>
                <w:tcPr>
                  <w:tcW w:w="779" w:type="pct"/>
                  <w:tcBorders>
                    <w:tl2br w:val="nil"/>
                    <w:tr2bl w:val="nil"/>
                  </w:tcBorders>
                  <w:noWrap w:val="0"/>
                  <w:vAlign w:val="center"/>
                </w:tcPr>
                <w:p w14:paraId="557EED31">
                  <w:pPr>
                    <w:widowControl/>
                    <w:jc w:val="center"/>
                    <w:rPr>
                      <w:rFonts w:hint="eastAsia" w:ascii="宋体" w:hAnsi="宋体" w:eastAsia="宋体" w:cs="宋体"/>
                      <w:b/>
                      <w:bCs/>
                      <w:color w:val="auto"/>
                      <w:kern w:val="0"/>
                      <w:szCs w:val="21"/>
                      <w:highlight w:val="none"/>
                      <w:u w:val="single"/>
                      <w:lang w:bidi="ar"/>
                    </w:rPr>
                  </w:pPr>
                  <w:r>
                    <w:rPr>
                      <w:rFonts w:hint="eastAsia" w:ascii="宋体" w:hAnsi="宋体" w:eastAsia="宋体" w:cs="宋体"/>
                      <w:b/>
                      <w:bCs/>
                      <w:color w:val="auto"/>
                      <w:kern w:val="0"/>
                      <w:szCs w:val="21"/>
                      <w:highlight w:val="none"/>
                      <w:u w:val="single"/>
                      <w:lang w:bidi="ar"/>
                    </w:rPr>
                    <w:t>HW49其他废物</w:t>
                  </w:r>
                </w:p>
                <w:p w14:paraId="0A08EF37">
                  <w:pPr>
                    <w:keepNext w:val="0"/>
                    <w:keepLines w:val="0"/>
                    <w:widowControl/>
                    <w:suppressLineNumbers w:val="0"/>
                    <w:jc w:val="center"/>
                    <w:rPr>
                      <w:rFonts w:hint="eastAsia" w:ascii="宋体" w:hAnsi="宋体" w:eastAsia="宋体" w:cs="宋体"/>
                      <w:b/>
                      <w:bCs/>
                      <w:color w:val="auto"/>
                      <w:kern w:val="0"/>
                      <w:sz w:val="21"/>
                      <w:szCs w:val="21"/>
                      <w:highlight w:val="none"/>
                      <w:u w:val="single"/>
                      <w:lang w:val="en-US" w:eastAsia="zh-CN" w:bidi="ar"/>
                    </w:rPr>
                  </w:pPr>
                  <w:r>
                    <w:rPr>
                      <w:rFonts w:hint="eastAsia" w:ascii="宋体" w:hAnsi="宋体" w:cs="宋体"/>
                      <w:b/>
                      <w:bCs/>
                      <w:color w:val="auto"/>
                      <w:kern w:val="0"/>
                      <w:szCs w:val="21"/>
                      <w:highlight w:val="none"/>
                      <w:u w:val="single"/>
                      <w:lang w:bidi="ar"/>
                    </w:rPr>
                    <w:t>(</w:t>
                  </w:r>
                  <w:r>
                    <w:rPr>
                      <w:rFonts w:hint="eastAsia" w:ascii="宋体" w:hAnsi="宋体" w:eastAsia="宋体" w:cs="宋体"/>
                      <w:b/>
                      <w:bCs/>
                      <w:color w:val="auto"/>
                      <w:kern w:val="0"/>
                      <w:sz w:val="21"/>
                      <w:szCs w:val="21"/>
                      <w:highlight w:val="none"/>
                      <w:u w:val="single"/>
                      <w:lang w:val="en-US" w:eastAsia="zh-CN" w:bidi="ar"/>
                    </w:rPr>
                    <w:t>900-039-49）</w:t>
                  </w:r>
                </w:p>
              </w:tc>
              <w:tc>
                <w:tcPr>
                  <w:tcW w:w="320" w:type="pct"/>
                  <w:tcBorders>
                    <w:tl2br w:val="nil"/>
                    <w:tr2bl w:val="nil"/>
                  </w:tcBorders>
                  <w:noWrap w:val="0"/>
                  <w:vAlign w:val="center"/>
                </w:tcPr>
                <w:p w14:paraId="499CBF6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single"/>
                      <w:lang w:val="en-US" w:eastAsia="zh-CN"/>
                    </w:rPr>
                  </w:pPr>
                  <w:r>
                    <w:rPr>
                      <w:rFonts w:hint="eastAsia" w:cs="Times New Roman"/>
                      <w:b/>
                      <w:bCs/>
                      <w:i w:val="0"/>
                      <w:iCs w:val="0"/>
                      <w:color w:val="auto"/>
                      <w:sz w:val="21"/>
                      <w:szCs w:val="21"/>
                      <w:highlight w:val="none"/>
                      <w:u w:val="single"/>
                      <w:lang w:val="en-US" w:eastAsia="zh-CN"/>
                    </w:rPr>
                    <w:t>固体</w:t>
                  </w:r>
                </w:p>
              </w:tc>
              <w:tc>
                <w:tcPr>
                  <w:tcW w:w="525" w:type="pct"/>
                  <w:tcBorders>
                    <w:tl2br w:val="nil"/>
                    <w:tr2bl w:val="nil"/>
                  </w:tcBorders>
                  <w:noWrap w:val="0"/>
                  <w:vAlign w:val="center"/>
                </w:tcPr>
                <w:p w14:paraId="381BEE4E">
                  <w:pPr>
                    <w:keepNext w:val="0"/>
                    <w:keepLines w:val="0"/>
                    <w:widowControl/>
                    <w:suppressLineNumbers w:val="0"/>
                    <w:jc w:val="center"/>
                    <w:textAlignment w:val="center"/>
                    <w:rPr>
                      <w:rFonts w:hint="default" w:cs="Times New Roman"/>
                      <w:b/>
                      <w:bCs/>
                      <w:color w:val="auto"/>
                      <w:kern w:val="0"/>
                      <w:sz w:val="21"/>
                      <w:szCs w:val="21"/>
                      <w:highlight w:val="none"/>
                      <w:u w:val="single"/>
                      <w:lang w:val="en-US" w:eastAsia="zh-CN"/>
                    </w:rPr>
                  </w:pPr>
                  <w:r>
                    <w:rPr>
                      <w:rFonts w:hint="eastAsia" w:cs="Times New Roman"/>
                      <w:b/>
                      <w:bCs/>
                      <w:i w:val="0"/>
                      <w:iCs w:val="0"/>
                      <w:color w:val="auto"/>
                      <w:sz w:val="21"/>
                      <w:szCs w:val="21"/>
                      <w:highlight w:val="none"/>
                      <w:u w:val="single"/>
                      <w:lang w:val="en-US" w:eastAsia="zh-CN"/>
                    </w:rPr>
                    <w:t>暂存于危废间</w:t>
                  </w:r>
                </w:p>
              </w:tc>
              <w:tc>
                <w:tcPr>
                  <w:tcW w:w="497" w:type="pct"/>
                  <w:tcBorders>
                    <w:tl2br w:val="nil"/>
                    <w:tr2bl w:val="nil"/>
                  </w:tcBorders>
                  <w:noWrap w:val="0"/>
                  <w:vAlign w:val="center"/>
                </w:tcPr>
                <w:p w14:paraId="2CC11380">
                  <w:pPr>
                    <w:keepNext w:val="0"/>
                    <w:keepLines w:val="0"/>
                    <w:widowControl/>
                    <w:suppressLineNumbers w:val="0"/>
                    <w:jc w:val="center"/>
                    <w:textAlignment w:val="center"/>
                    <w:rPr>
                      <w:rFonts w:hint="default" w:cs="Times New Roman"/>
                      <w:b/>
                      <w:bCs/>
                      <w:i w:val="0"/>
                      <w:iCs w:val="0"/>
                      <w:color w:val="auto"/>
                      <w:kern w:val="0"/>
                      <w:sz w:val="21"/>
                      <w:szCs w:val="21"/>
                      <w:highlight w:val="none"/>
                      <w:u w:val="single"/>
                      <w:lang w:val="en-US" w:eastAsia="zh-CN" w:bidi="ar"/>
                    </w:rPr>
                  </w:pPr>
                  <w:r>
                    <w:rPr>
                      <w:rFonts w:hint="eastAsia" w:cs="Times New Roman"/>
                      <w:b/>
                      <w:bCs/>
                      <w:i w:val="0"/>
                      <w:iCs w:val="0"/>
                      <w:color w:val="auto"/>
                      <w:kern w:val="0"/>
                      <w:sz w:val="21"/>
                      <w:szCs w:val="21"/>
                      <w:highlight w:val="none"/>
                      <w:u w:val="single"/>
                      <w:lang w:val="en-US" w:eastAsia="zh-CN" w:bidi="ar"/>
                    </w:rPr>
                    <w:t>2.0</w:t>
                  </w:r>
                </w:p>
              </w:tc>
              <w:tc>
                <w:tcPr>
                  <w:tcW w:w="320" w:type="pct"/>
                  <w:tcBorders>
                    <w:tl2br w:val="nil"/>
                    <w:tr2bl w:val="nil"/>
                  </w:tcBorders>
                  <w:noWrap w:val="0"/>
                  <w:vAlign w:val="center"/>
                </w:tcPr>
                <w:p w14:paraId="095947A2">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21"/>
                      <w:szCs w:val="21"/>
                      <w:highlight w:val="none"/>
                      <w:u w:val="single"/>
                      <w:lang w:val="en-US" w:eastAsia="zh-CN" w:bidi="ar"/>
                    </w:rPr>
                  </w:pPr>
                  <w:r>
                    <w:rPr>
                      <w:rFonts w:hint="eastAsia" w:ascii="Times New Roman" w:hAnsi="Times New Roman" w:eastAsia="宋体" w:cs="Times New Roman"/>
                      <w:b/>
                      <w:bCs/>
                      <w:i w:val="0"/>
                      <w:iCs w:val="0"/>
                      <w:color w:val="auto"/>
                      <w:kern w:val="0"/>
                      <w:sz w:val="21"/>
                      <w:szCs w:val="21"/>
                      <w:highlight w:val="none"/>
                      <w:u w:val="single"/>
                      <w:lang w:val="en-US" w:eastAsia="zh-CN" w:bidi="ar"/>
                    </w:rPr>
                    <w:t>外运</w:t>
                  </w:r>
                </w:p>
              </w:tc>
              <w:tc>
                <w:tcPr>
                  <w:tcW w:w="402" w:type="pct"/>
                  <w:tcBorders>
                    <w:tl2br w:val="nil"/>
                    <w:tr2bl w:val="nil"/>
                  </w:tcBorders>
                  <w:noWrap w:val="0"/>
                  <w:vAlign w:val="center"/>
                </w:tcPr>
                <w:p w14:paraId="4DA22713">
                  <w:pPr>
                    <w:keepNext w:val="0"/>
                    <w:keepLines w:val="0"/>
                    <w:widowControl/>
                    <w:suppressLineNumbers w:val="0"/>
                    <w:jc w:val="center"/>
                    <w:textAlignment w:val="center"/>
                    <w:rPr>
                      <w:rFonts w:hint="default" w:cs="Times New Roman"/>
                      <w:b/>
                      <w:bCs/>
                      <w:i w:val="0"/>
                      <w:iCs w:val="0"/>
                      <w:color w:val="auto"/>
                      <w:kern w:val="0"/>
                      <w:sz w:val="21"/>
                      <w:szCs w:val="21"/>
                      <w:highlight w:val="none"/>
                      <w:u w:val="single"/>
                      <w:lang w:val="en-US" w:eastAsia="zh-CN" w:bidi="ar"/>
                    </w:rPr>
                  </w:pPr>
                  <w:r>
                    <w:rPr>
                      <w:rFonts w:hint="eastAsia" w:cs="Times New Roman"/>
                      <w:b/>
                      <w:bCs/>
                      <w:i w:val="0"/>
                      <w:iCs w:val="0"/>
                      <w:color w:val="auto"/>
                      <w:kern w:val="0"/>
                      <w:sz w:val="21"/>
                      <w:szCs w:val="21"/>
                      <w:highlight w:val="none"/>
                      <w:u w:val="single"/>
                      <w:lang w:val="en-US" w:eastAsia="zh-CN" w:bidi="ar"/>
                    </w:rPr>
                    <w:t>2.0</w:t>
                  </w:r>
                </w:p>
              </w:tc>
              <w:tc>
                <w:tcPr>
                  <w:tcW w:w="477" w:type="pct"/>
                  <w:tcBorders>
                    <w:tl2br w:val="nil"/>
                    <w:tr2bl w:val="nil"/>
                  </w:tcBorders>
                  <w:noWrap w:val="0"/>
                  <w:vAlign w:val="center"/>
                </w:tcPr>
                <w:p w14:paraId="3DC6ACE4">
                  <w:pPr>
                    <w:keepNext w:val="0"/>
                    <w:keepLines w:val="0"/>
                    <w:widowControl/>
                    <w:suppressLineNumbers w:val="0"/>
                    <w:jc w:val="center"/>
                    <w:textAlignment w:val="center"/>
                    <w:rPr>
                      <w:rFonts w:hint="eastAsia" w:ascii="宋体" w:hAnsi="宋体" w:eastAsia="宋体" w:cs="宋体"/>
                      <w:b/>
                      <w:bCs/>
                      <w:color w:val="auto"/>
                      <w:kern w:val="0"/>
                      <w:sz w:val="21"/>
                      <w:szCs w:val="21"/>
                      <w:highlight w:val="none"/>
                      <w:u w:val="single"/>
                      <w:lang w:val="en-US" w:eastAsia="zh-CN" w:bidi="ar"/>
                    </w:rPr>
                  </w:pPr>
                  <w:r>
                    <w:rPr>
                      <w:rFonts w:hint="eastAsia" w:cs="Times New Roman"/>
                      <w:b/>
                      <w:bCs/>
                      <w:i w:val="0"/>
                      <w:iCs w:val="0"/>
                      <w:color w:val="auto"/>
                      <w:kern w:val="0"/>
                      <w:sz w:val="21"/>
                      <w:szCs w:val="21"/>
                      <w:highlight w:val="none"/>
                      <w:u w:val="single"/>
                      <w:lang w:val="en-US" w:eastAsia="zh-CN" w:bidi="ar"/>
                    </w:rPr>
                    <w:t>委托有资质单位处理</w:t>
                  </w:r>
                </w:p>
              </w:tc>
            </w:tr>
            <w:tr w14:paraId="37FF58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1" w:type="pct"/>
                  <w:tcBorders>
                    <w:tl2br w:val="nil"/>
                    <w:tr2bl w:val="nil"/>
                  </w:tcBorders>
                  <w:noWrap w:val="0"/>
                  <w:vAlign w:val="center"/>
                </w:tcPr>
                <w:p w14:paraId="78C1A083">
                  <w:pPr>
                    <w:keepNext w:val="0"/>
                    <w:keepLines w:val="0"/>
                    <w:widowControl/>
                    <w:suppressLineNumbers w:val="0"/>
                    <w:jc w:val="center"/>
                    <w:textAlignment w:val="center"/>
                    <w:rPr>
                      <w:rFonts w:hint="eastAsia" w:eastAsia="宋体" w:cs="Times New Roman"/>
                      <w:b/>
                      <w:bCs/>
                      <w:i w:val="0"/>
                      <w:iCs w:val="0"/>
                      <w:color w:val="auto"/>
                      <w:sz w:val="21"/>
                      <w:szCs w:val="21"/>
                      <w:highlight w:val="none"/>
                      <w:u w:val="single"/>
                      <w:lang w:val="en-US" w:eastAsia="zh-CN"/>
                    </w:rPr>
                  </w:pPr>
                  <w:r>
                    <w:rPr>
                      <w:rFonts w:hint="eastAsia" w:cs="Times New Roman"/>
                      <w:b/>
                      <w:bCs/>
                      <w:i w:val="0"/>
                      <w:iCs w:val="0"/>
                      <w:color w:val="auto"/>
                      <w:sz w:val="21"/>
                      <w:szCs w:val="21"/>
                      <w:highlight w:val="none"/>
                      <w:u w:val="single"/>
                      <w:lang w:val="en-US" w:eastAsia="zh-CN"/>
                    </w:rPr>
                    <w:t>沼气脱硫</w:t>
                  </w:r>
                </w:p>
              </w:tc>
              <w:tc>
                <w:tcPr>
                  <w:tcW w:w="549" w:type="pct"/>
                  <w:tcBorders>
                    <w:tl2br w:val="nil"/>
                    <w:tr2bl w:val="nil"/>
                  </w:tcBorders>
                  <w:noWrap w:val="0"/>
                  <w:vAlign w:val="center"/>
                </w:tcPr>
                <w:p w14:paraId="212F48F8">
                  <w:pPr>
                    <w:keepNext w:val="0"/>
                    <w:keepLines w:val="0"/>
                    <w:widowControl/>
                    <w:suppressLineNumbers w:val="0"/>
                    <w:jc w:val="center"/>
                    <w:textAlignment w:val="center"/>
                    <w:rPr>
                      <w:rFonts w:hint="eastAsia" w:ascii="Times New Roman" w:hAnsi="Times New Roman" w:eastAsia="宋体" w:cs="Times New Roman"/>
                      <w:b/>
                      <w:bCs/>
                      <w:i w:val="0"/>
                      <w:iCs w:val="0"/>
                      <w:color w:val="auto"/>
                      <w:sz w:val="21"/>
                      <w:szCs w:val="21"/>
                      <w:highlight w:val="none"/>
                      <w:u w:val="single"/>
                      <w:lang w:val="zh-CN" w:eastAsia="zh-CN"/>
                    </w:rPr>
                  </w:pPr>
                  <w:r>
                    <w:rPr>
                      <w:rFonts w:hint="eastAsia" w:cs="Times New Roman"/>
                      <w:b/>
                      <w:bCs/>
                      <w:i w:val="0"/>
                      <w:iCs w:val="0"/>
                      <w:color w:val="auto"/>
                      <w:sz w:val="21"/>
                      <w:szCs w:val="21"/>
                      <w:highlight w:val="none"/>
                      <w:u w:val="single"/>
                      <w:lang w:val="zh-CN" w:eastAsia="zh-CN"/>
                    </w:rPr>
                    <w:t>废脱硫剂</w:t>
                  </w:r>
                </w:p>
              </w:tc>
              <w:tc>
                <w:tcPr>
                  <w:tcW w:w="445" w:type="pct"/>
                  <w:tcBorders>
                    <w:tl2br w:val="nil"/>
                    <w:tr2bl w:val="nil"/>
                  </w:tcBorders>
                  <w:shd w:val="clear" w:color="auto" w:fill="auto"/>
                  <w:noWrap w:val="0"/>
                  <w:vAlign w:val="center"/>
                </w:tcPr>
                <w:p w14:paraId="328D69E3">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 w:val="21"/>
                      <w:szCs w:val="21"/>
                      <w:highlight w:val="none"/>
                      <w:u w:val="single"/>
                      <w:lang w:val="en-US" w:eastAsia="zh-CN"/>
                    </w:rPr>
                    <w:t>/</w:t>
                  </w:r>
                </w:p>
              </w:tc>
              <w:tc>
                <w:tcPr>
                  <w:tcW w:w="779" w:type="pct"/>
                  <w:tcBorders>
                    <w:tl2br w:val="nil"/>
                    <w:tr2bl w:val="nil"/>
                  </w:tcBorders>
                  <w:shd w:val="clear" w:color="auto" w:fill="auto"/>
                  <w:noWrap w:val="0"/>
                  <w:vAlign w:val="center"/>
                </w:tcPr>
                <w:p w14:paraId="31B728B8">
                  <w:pPr>
                    <w:keepNext w:val="0"/>
                    <w:keepLines w:val="0"/>
                    <w:widowControl/>
                    <w:suppressLineNumbers w:val="0"/>
                    <w:jc w:val="center"/>
                    <w:rPr>
                      <w:rFonts w:hint="eastAsia" w:ascii="宋体" w:hAnsi="宋体" w:eastAsia="宋体" w:cs="宋体"/>
                      <w:b/>
                      <w:bCs/>
                      <w:color w:val="auto"/>
                      <w:kern w:val="0"/>
                      <w:sz w:val="21"/>
                      <w:szCs w:val="21"/>
                      <w:highlight w:val="none"/>
                      <w:u w:val="single"/>
                      <w:lang w:val="en-US" w:eastAsia="zh-CN" w:bidi="ar"/>
                    </w:rPr>
                  </w:pPr>
                  <w:r>
                    <w:rPr>
                      <w:rFonts w:hint="eastAsia" w:ascii="宋体" w:hAnsi="宋体" w:cs="宋体"/>
                      <w:b/>
                      <w:bCs/>
                      <w:color w:val="auto"/>
                      <w:kern w:val="0"/>
                      <w:sz w:val="21"/>
                      <w:szCs w:val="21"/>
                      <w:highlight w:val="none"/>
                      <w:u w:val="single"/>
                      <w:lang w:val="en-US" w:eastAsia="zh-CN" w:bidi="ar"/>
                    </w:rPr>
                    <w:t>/</w:t>
                  </w:r>
                </w:p>
              </w:tc>
              <w:tc>
                <w:tcPr>
                  <w:tcW w:w="320" w:type="pct"/>
                  <w:tcBorders>
                    <w:tl2br w:val="nil"/>
                    <w:tr2bl w:val="nil"/>
                  </w:tcBorders>
                  <w:shd w:val="clear" w:color="auto" w:fill="auto"/>
                  <w:noWrap w:val="0"/>
                  <w:vAlign w:val="center"/>
                </w:tcPr>
                <w:p w14:paraId="75B5779C">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2"/>
                      <w:sz w:val="21"/>
                      <w:szCs w:val="21"/>
                      <w:highlight w:val="none"/>
                      <w:u w:val="single"/>
                      <w:lang w:val="en-US" w:eastAsia="zh-CN" w:bidi="ar-SA"/>
                    </w:rPr>
                  </w:pPr>
                  <w:r>
                    <w:rPr>
                      <w:rFonts w:hint="eastAsia" w:cs="Times New Roman"/>
                      <w:b/>
                      <w:bCs/>
                      <w:i w:val="0"/>
                      <w:iCs w:val="0"/>
                      <w:color w:val="auto"/>
                      <w:sz w:val="21"/>
                      <w:szCs w:val="21"/>
                      <w:highlight w:val="none"/>
                      <w:u w:val="single"/>
                      <w:lang w:val="en-US" w:eastAsia="zh-CN"/>
                    </w:rPr>
                    <w:t>固体</w:t>
                  </w:r>
                </w:p>
              </w:tc>
              <w:tc>
                <w:tcPr>
                  <w:tcW w:w="525" w:type="pct"/>
                  <w:tcBorders>
                    <w:tl2br w:val="nil"/>
                    <w:tr2bl w:val="nil"/>
                  </w:tcBorders>
                  <w:shd w:val="clear" w:color="auto" w:fill="auto"/>
                  <w:noWrap w:val="0"/>
                  <w:vAlign w:val="center"/>
                </w:tcPr>
                <w:p w14:paraId="2329C088">
                  <w:pPr>
                    <w:keepNext w:val="0"/>
                    <w:keepLines w:val="0"/>
                    <w:widowControl/>
                    <w:suppressLineNumbers w:val="0"/>
                    <w:jc w:val="center"/>
                    <w:textAlignment w:val="center"/>
                    <w:rPr>
                      <w:rFonts w:hint="eastAsia" w:ascii="Times New Roman" w:hAnsi="Times New Roman" w:eastAsia="宋体" w:cs="Times New Roman"/>
                      <w:b/>
                      <w:bCs/>
                      <w:color w:val="auto"/>
                      <w:kern w:val="0"/>
                      <w:sz w:val="21"/>
                      <w:szCs w:val="21"/>
                      <w:highlight w:val="none"/>
                      <w:u w:val="single"/>
                      <w:lang w:val="en-US" w:eastAsia="zh-CN" w:bidi="ar-SA"/>
                    </w:rPr>
                  </w:pPr>
                  <w:r>
                    <w:rPr>
                      <w:rFonts w:hint="eastAsia" w:cs="Times New Roman"/>
                      <w:b/>
                      <w:bCs/>
                      <w:color w:val="auto"/>
                      <w:kern w:val="0"/>
                      <w:sz w:val="21"/>
                      <w:szCs w:val="21"/>
                      <w:highlight w:val="none"/>
                      <w:u w:val="single"/>
                      <w:lang w:val="en-US" w:eastAsia="zh-CN" w:bidi="ar-SA"/>
                    </w:rPr>
                    <w:t>鉴别前贮存于危废间，鉴别后</w:t>
                  </w:r>
                  <w:r>
                    <w:rPr>
                      <w:rFonts w:hint="eastAsia" w:ascii="宋体" w:hAnsi="宋体" w:eastAsia="宋体" w:cs="宋体"/>
                      <w:b/>
                      <w:bCs/>
                      <w:color w:val="auto"/>
                      <w:kern w:val="0"/>
                      <w:sz w:val="21"/>
                      <w:szCs w:val="21"/>
                      <w:highlight w:val="none"/>
                      <w:u w:val="single"/>
                      <w:lang w:val="en-US" w:eastAsia="zh-CN" w:bidi="ar"/>
                    </w:rPr>
                    <w:t>根据鉴别结果进行</w:t>
                  </w:r>
                  <w:r>
                    <w:rPr>
                      <w:rFonts w:hint="eastAsia" w:ascii="宋体" w:hAnsi="宋体" w:cs="宋体"/>
                      <w:b/>
                      <w:bCs/>
                      <w:color w:val="auto"/>
                      <w:kern w:val="0"/>
                      <w:sz w:val="21"/>
                      <w:szCs w:val="21"/>
                      <w:highlight w:val="none"/>
                      <w:u w:val="single"/>
                      <w:lang w:val="en-US" w:eastAsia="zh-CN" w:bidi="ar"/>
                    </w:rPr>
                    <w:t>暂存</w:t>
                  </w:r>
                </w:p>
              </w:tc>
              <w:tc>
                <w:tcPr>
                  <w:tcW w:w="497" w:type="pct"/>
                  <w:tcBorders>
                    <w:tl2br w:val="nil"/>
                    <w:tr2bl w:val="nil"/>
                  </w:tcBorders>
                  <w:shd w:val="clear" w:color="auto" w:fill="auto"/>
                  <w:noWrap w:val="0"/>
                  <w:vAlign w:val="center"/>
                </w:tcPr>
                <w:p w14:paraId="21A81AB5">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single"/>
                      <w:lang w:val="en-US" w:eastAsia="zh-CN" w:bidi="ar"/>
                    </w:rPr>
                  </w:pPr>
                  <w:r>
                    <w:rPr>
                      <w:rFonts w:hint="eastAsia" w:cs="Times New Roman"/>
                      <w:b/>
                      <w:bCs/>
                      <w:i w:val="0"/>
                      <w:iCs w:val="0"/>
                      <w:color w:val="auto"/>
                      <w:kern w:val="0"/>
                      <w:sz w:val="21"/>
                      <w:szCs w:val="21"/>
                      <w:highlight w:val="none"/>
                      <w:u w:val="single"/>
                      <w:lang w:val="en-US" w:eastAsia="zh-CN" w:bidi="ar"/>
                    </w:rPr>
                    <w:t>0.4</w:t>
                  </w:r>
                </w:p>
              </w:tc>
              <w:tc>
                <w:tcPr>
                  <w:tcW w:w="320" w:type="pct"/>
                  <w:tcBorders>
                    <w:tl2br w:val="nil"/>
                    <w:tr2bl w:val="nil"/>
                  </w:tcBorders>
                  <w:shd w:val="clear" w:color="auto" w:fill="auto"/>
                  <w:noWrap w:val="0"/>
                  <w:vAlign w:val="center"/>
                </w:tcPr>
                <w:p w14:paraId="7C0A3521">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21"/>
                      <w:szCs w:val="21"/>
                      <w:highlight w:val="none"/>
                      <w:u w:val="single"/>
                      <w:lang w:val="en-US" w:eastAsia="zh-CN" w:bidi="ar"/>
                    </w:rPr>
                  </w:pPr>
                  <w:r>
                    <w:rPr>
                      <w:rFonts w:hint="eastAsia" w:ascii="Times New Roman" w:hAnsi="Times New Roman" w:eastAsia="宋体" w:cs="Times New Roman"/>
                      <w:b/>
                      <w:bCs/>
                      <w:i w:val="0"/>
                      <w:iCs w:val="0"/>
                      <w:color w:val="auto"/>
                      <w:kern w:val="0"/>
                      <w:sz w:val="21"/>
                      <w:szCs w:val="21"/>
                      <w:highlight w:val="none"/>
                      <w:u w:val="single"/>
                      <w:lang w:val="en-US" w:eastAsia="zh-CN" w:bidi="ar"/>
                    </w:rPr>
                    <w:t>外运</w:t>
                  </w:r>
                </w:p>
              </w:tc>
              <w:tc>
                <w:tcPr>
                  <w:tcW w:w="402" w:type="pct"/>
                  <w:tcBorders>
                    <w:tl2br w:val="nil"/>
                    <w:tr2bl w:val="nil"/>
                  </w:tcBorders>
                  <w:shd w:val="clear" w:color="auto" w:fill="auto"/>
                  <w:noWrap w:val="0"/>
                  <w:vAlign w:val="center"/>
                </w:tcPr>
                <w:p w14:paraId="646BBDA5">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single"/>
                      <w:lang w:val="en-US" w:eastAsia="zh-CN" w:bidi="ar"/>
                    </w:rPr>
                  </w:pPr>
                  <w:r>
                    <w:rPr>
                      <w:rFonts w:hint="eastAsia" w:cs="Times New Roman"/>
                      <w:b/>
                      <w:bCs/>
                      <w:i w:val="0"/>
                      <w:iCs w:val="0"/>
                      <w:color w:val="auto"/>
                      <w:kern w:val="0"/>
                      <w:sz w:val="21"/>
                      <w:szCs w:val="21"/>
                      <w:highlight w:val="none"/>
                      <w:u w:val="single"/>
                      <w:lang w:val="en-US" w:eastAsia="zh-CN" w:bidi="ar"/>
                    </w:rPr>
                    <w:t>0.4</w:t>
                  </w:r>
                </w:p>
              </w:tc>
              <w:tc>
                <w:tcPr>
                  <w:tcW w:w="477" w:type="pct"/>
                  <w:tcBorders>
                    <w:tl2br w:val="nil"/>
                    <w:tr2bl w:val="nil"/>
                  </w:tcBorders>
                  <w:shd w:val="clear" w:color="auto" w:fill="auto"/>
                  <w:noWrap w:val="0"/>
                  <w:vAlign w:val="center"/>
                </w:tcPr>
                <w:p w14:paraId="05D73804">
                  <w:pPr>
                    <w:keepNext w:val="0"/>
                    <w:keepLines w:val="0"/>
                    <w:widowControl/>
                    <w:suppressLineNumbers w:val="0"/>
                    <w:jc w:val="left"/>
                    <w:rPr>
                      <w:b/>
                      <w:bCs/>
                      <w:color w:val="auto"/>
                      <w:highlight w:val="none"/>
                      <w:u w:val="single"/>
                    </w:rPr>
                  </w:pPr>
                  <w:r>
                    <w:rPr>
                      <w:rFonts w:hint="eastAsia" w:ascii="宋体" w:hAnsi="宋体" w:eastAsia="宋体" w:cs="宋体"/>
                      <w:b/>
                      <w:bCs/>
                      <w:color w:val="auto"/>
                      <w:kern w:val="0"/>
                      <w:sz w:val="21"/>
                      <w:szCs w:val="21"/>
                      <w:highlight w:val="none"/>
                      <w:u w:val="single"/>
                      <w:lang w:val="en-US" w:eastAsia="zh-CN" w:bidi="ar"/>
                    </w:rPr>
                    <w:t>进行鉴别后，</w:t>
                  </w:r>
                </w:p>
                <w:p w14:paraId="08D0B136">
                  <w:pPr>
                    <w:keepNext w:val="0"/>
                    <w:keepLines w:val="0"/>
                    <w:widowControl/>
                    <w:suppressLineNumbers w:val="0"/>
                    <w:jc w:val="center"/>
                    <w:textAlignment w:val="center"/>
                    <w:rPr>
                      <w:rFonts w:hint="eastAsia" w:ascii="宋体" w:hAnsi="宋体" w:eastAsia="宋体" w:cs="宋体"/>
                      <w:b/>
                      <w:bCs/>
                      <w:color w:val="auto"/>
                      <w:kern w:val="0"/>
                      <w:sz w:val="21"/>
                      <w:szCs w:val="21"/>
                      <w:highlight w:val="none"/>
                      <w:u w:val="single"/>
                      <w:lang w:val="en-US" w:eastAsia="zh-CN" w:bidi="ar"/>
                    </w:rPr>
                  </w:pPr>
                  <w:r>
                    <w:rPr>
                      <w:rFonts w:hint="eastAsia" w:ascii="宋体" w:hAnsi="宋体" w:eastAsia="宋体" w:cs="宋体"/>
                      <w:b/>
                      <w:bCs/>
                      <w:color w:val="auto"/>
                      <w:kern w:val="0"/>
                      <w:sz w:val="21"/>
                      <w:szCs w:val="21"/>
                      <w:highlight w:val="none"/>
                      <w:u w:val="single"/>
                      <w:lang w:val="en-US" w:eastAsia="zh-CN" w:bidi="ar"/>
                    </w:rPr>
                    <w:t>根据鉴别结果进行处置</w:t>
                  </w:r>
                </w:p>
              </w:tc>
            </w:tr>
            <w:tr w14:paraId="612063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1" w:type="pct"/>
                  <w:vMerge w:val="restart"/>
                  <w:tcBorders>
                    <w:tl2br w:val="nil"/>
                    <w:tr2bl w:val="nil"/>
                  </w:tcBorders>
                  <w:noWrap w:val="0"/>
                  <w:vAlign w:val="center"/>
                </w:tcPr>
                <w:p w14:paraId="60AFE72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single"/>
                      <w:lang w:val="en-US" w:eastAsia="zh-CN"/>
                    </w:rPr>
                  </w:pPr>
                  <w:r>
                    <w:rPr>
                      <w:rFonts w:hint="eastAsia" w:cs="Times New Roman"/>
                      <w:b/>
                      <w:bCs/>
                      <w:i w:val="0"/>
                      <w:iCs w:val="0"/>
                      <w:color w:val="auto"/>
                      <w:sz w:val="21"/>
                      <w:szCs w:val="21"/>
                      <w:highlight w:val="none"/>
                      <w:u w:val="single"/>
                      <w:lang w:val="en-US" w:eastAsia="zh-CN"/>
                    </w:rPr>
                    <w:t>柴油发电机组设备检修</w:t>
                  </w:r>
                </w:p>
              </w:tc>
              <w:tc>
                <w:tcPr>
                  <w:tcW w:w="549" w:type="pct"/>
                  <w:tcBorders>
                    <w:tl2br w:val="nil"/>
                    <w:tr2bl w:val="nil"/>
                  </w:tcBorders>
                  <w:noWrap w:val="0"/>
                  <w:vAlign w:val="center"/>
                </w:tcPr>
                <w:p w14:paraId="7E410D8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single"/>
                      <w:lang w:val="en-US" w:eastAsia="zh-CN"/>
                    </w:rPr>
                  </w:pPr>
                  <w:r>
                    <w:rPr>
                      <w:rFonts w:hint="eastAsia" w:cs="Times New Roman"/>
                      <w:b/>
                      <w:bCs/>
                      <w:i w:val="0"/>
                      <w:iCs w:val="0"/>
                      <w:color w:val="auto"/>
                      <w:sz w:val="21"/>
                      <w:szCs w:val="21"/>
                      <w:highlight w:val="none"/>
                      <w:u w:val="single"/>
                      <w:lang w:val="en-US" w:eastAsia="zh-CN"/>
                    </w:rPr>
                    <w:t>废机油</w:t>
                  </w:r>
                </w:p>
              </w:tc>
              <w:tc>
                <w:tcPr>
                  <w:tcW w:w="445" w:type="pct"/>
                  <w:tcBorders>
                    <w:tl2br w:val="nil"/>
                    <w:tr2bl w:val="nil"/>
                  </w:tcBorders>
                  <w:noWrap w:val="0"/>
                  <w:vAlign w:val="center"/>
                </w:tcPr>
                <w:p w14:paraId="3980759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single"/>
                      <w:lang w:val="en-US" w:eastAsia="zh-CN"/>
                    </w:rPr>
                  </w:pPr>
                  <w:r>
                    <w:rPr>
                      <w:rFonts w:hint="eastAsia" w:ascii="Times New Roman" w:hAnsi="Times New Roman" w:eastAsia="宋体" w:cs="Times New Roman"/>
                      <w:b/>
                      <w:bCs/>
                      <w:i w:val="0"/>
                      <w:iCs w:val="0"/>
                      <w:color w:val="auto"/>
                      <w:sz w:val="21"/>
                      <w:szCs w:val="21"/>
                      <w:highlight w:val="none"/>
                      <w:u w:val="single"/>
                      <w:lang w:val="en-US" w:eastAsia="zh-CN"/>
                    </w:rPr>
                    <w:t>危险废物</w:t>
                  </w:r>
                </w:p>
              </w:tc>
              <w:tc>
                <w:tcPr>
                  <w:tcW w:w="779" w:type="pct"/>
                  <w:tcBorders>
                    <w:tl2br w:val="nil"/>
                    <w:tr2bl w:val="nil"/>
                  </w:tcBorders>
                  <w:noWrap w:val="0"/>
                  <w:vAlign w:val="center"/>
                </w:tcPr>
                <w:p w14:paraId="758FBEFC">
                  <w:pPr>
                    <w:keepNext w:val="0"/>
                    <w:keepLines w:val="0"/>
                    <w:widowControl/>
                    <w:suppressLineNumbers w:val="0"/>
                    <w:jc w:val="center"/>
                    <w:rPr>
                      <w:rFonts w:hint="eastAsia" w:ascii="宋体" w:hAnsi="宋体" w:cs="宋体"/>
                      <w:b/>
                      <w:bCs/>
                      <w:szCs w:val="21"/>
                      <w:highlight w:val="none"/>
                      <w:u w:val="single"/>
                    </w:rPr>
                  </w:pPr>
                  <w:r>
                    <w:rPr>
                      <w:rFonts w:hint="eastAsia" w:ascii="宋体" w:hAnsi="宋体" w:eastAsia="宋体" w:cs="宋体"/>
                      <w:b/>
                      <w:bCs/>
                      <w:color w:val="000000"/>
                      <w:kern w:val="0"/>
                      <w:sz w:val="21"/>
                      <w:szCs w:val="21"/>
                      <w:highlight w:val="none"/>
                      <w:u w:val="single"/>
                      <w:lang w:val="en-US" w:eastAsia="zh-CN" w:bidi="ar"/>
                    </w:rPr>
                    <w:t>HW08废矿物油与含矿物油废物</w:t>
                  </w:r>
                </w:p>
                <w:p w14:paraId="20F88051">
                  <w:pPr>
                    <w:pStyle w:val="84"/>
                    <w:jc w:val="center"/>
                    <w:rPr>
                      <w:rFonts w:hint="eastAsia" w:ascii="Times New Roman" w:hAnsi="Times New Roman" w:eastAsia="宋体" w:cs="Times New Roman"/>
                      <w:b/>
                      <w:bCs/>
                      <w:i w:val="0"/>
                      <w:iCs w:val="0"/>
                      <w:color w:val="auto"/>
                      <w:sz w:val="21"/>
                      <w:szCs w:val="21"/>
                      <w:highlight w:val="none"/>
                      <w:u w:val="single"/>
                      <w:lang w:eastAsia="zh-CN"/>
                    </w:rPr>
                  </w:pPr>
                  <w:r>
                    <w:rPr>
                      <w:rFonts w:hint="eastAsia" w:ascii="宋体" w:hAnsi="宋体" w:cs="宋体"/>
                      <w:b/>
                      <w:bCs/>
                      <w:szCs w:val="21"/>
                      <w:highlight w:val="none"/>
                      <w:u w:val="single"/>
                    </w:rPr>
                    <w:t>(</w:t>
                  </w:r>
                  <w:r>
                    <w:rPr>
                      <w:rFonts w:hint="eastAsia" w:ascii="宋体" w:hAnsi="宋体" w:cs="宋体"/>
                      <w:b/>
                      <w:bCs/>
                      <w:szCs w:val="21"/>
                      <w:highlight w:val="none"/>
                      <w:u w:val="single"/>
                      <w:lang w:bidi="ar"/>
                    </w:rPr>
                    <w:t>900-</w:t>
                  </w:r>
                  <w:r>
                    <w:rPr>
                      <w:rFonts w:hint="eastAsia" w:ascii="宋体" w:hAnsi="宋体" w:cs="宋体"/>
                      <w:b/>
                      <w:bCs/>
                      <w:szCs w:val="21"/>
                      <w:highlight w:val="none"/>
                      <w:u w:val="single"/>
                      <w:lang w:val="en-US" w:eastAsia="zh-CN" w:bidi="ar"/>
                    </w:rPr>
                    <w:t>249-08</w:t>
                  </w:r>
                  <w:r>
                    <w:rPr>
                      <w:rFonts w:hint="eastAsia" w:ascii="宋体" w:hAnsi="宋体" w:cs="宋体"/>
                      <w:b/>
                      <w:bCs/>
                      <w:szCs w:val="21"/>
                      <w:highlight w:val="none"/>
                      <w:u w:val="single"/>
                    </w:rPr>
                    <w:t>)</w:t>
                  </w:r>
                </w:p>
              </w:tc>
              <w:tc>
                <w:tcPr>
                  <w:tcW w:w="320" w:type="pct"/>
                  <w:tcBorders>
                    <w:tl2br w:val="nil"/>
                    <w:tr2bl w:val="nil"/>
                  </w:tcBorders>
                  <w:noWrap w:val="0"/>
                  <w:vAlign w:val="center"/>
                </w:tcPr>
                <w:p w14:paraId="4F6EAFB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single"/>
                      <w:lang w:val="en-US" w:eastAsia="zh-CN"/>
                    </w:rPr>
                  </w:pPr>
                  <w:r>
                    <w:rPr>
                      <w:rFonts w:hint="eastAsia" w:cs="Times New Roman"/>
                      <w:b/>
                      <w:bCs/>
                      <w:i w:val="0"/>
                      <w:iCs w:val="0"/>
                      <w:color w:val="auto"/>
                      <w:sz w:val="21"/>
                      <w:szCs w:val="21"/>
                      <w:highlight w:val="none"/>
                      <w:u w:val="single"/>
                      <w:lang w:val="en-US" w:eastAsia="zh-CN"/>
                    </w:rPr>
                    <w:t>液态</w:t>
                  </w:r>
                </w:p>
              </w:tc>
              <w:tc>
                <w:tcPr>
                  <w:tcW w:w="525" w:type="pct"/>
                  <w:tcBorders>
                    <w:tl2br w:val="nil"/>
                    <w:tr2bl w:val="nil"/>
                  </w:tcBorders>
                  <w:noWrap w:val="0"/>
                  <w:vAlign w:val="center"/>
                </w:tcPr>
                <w:p w14:paraId="73382938">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single"/>
                      <w:lang w:val="en-US" w:eastAsia="zh-CN"/>
                    </w:rPr>
                  </w:pPr>
                  <w:r>
                    <w:rPr>
                      <w:rFonts w:hint="eastAsia" w:cs="Times New Roman"/>
                      <w:b/>
                      <w:bCs/>
                      <w:i w:val="0"/>
                      <w:iCs w:val="0"/>
                      <w:color w:val="auto"/>
                      <w:sz w:val="21"/>
                      <w:szCs w:val="21"/>
                      <w:highlight w:val="none"/>
                      <w:u w:val="single"/>
                      <w:lang w:val="en-US" w:eastAsia="zh-CN"/>
                    </w:rPr>
                    <w:t>暂存于危废间</w:t>
                  </w:r>
                </w:p>
              </w:tc>
              <w:tc>
                <w:tcPr>
                  <w:tcW w:w="497" w:type="pct"/>
                  <w:tcBorders>
                    <w:tl2br w:val="nil"/>
                    <w:tr2bl w:val="nil"/>
                  </w:tcBorders>
                  <w:noWrap w:val="0"/>
                  <w:vAlign w:val="center"/>
                </w:tcPr>
                <w:p w14:paraId="100018D3">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single"/>
                      <w:lang w:val="en-US" w:eastAsia="zh-CN" w:bidi="ar"/>
                    </w:rPr>
                  </w:pPr>
                  <w:r>
                    <w:rPr>
                      <w:rFonts w:hint="eastAsia" w:cs="Times New Roman"/>
                      <w:b/>
                      <w:bCs/>
                      <w:i w:val="0"/>
                      <w:iCs w:val="0"/>
                      <w:color w:val="auto"/>
                      <w:kern w:val="0"/>
                      <w:sz w:val="21"/>
                      <w:szCs w:val="21"/>
                      <w:highlight w:val="none"/>
                      <w:u w:val="single"/>
                      <w:lang w:val="en-US" w:eastAsia="zh-CN" w:bidi="ar"/>
                    </w:rPr>
                    <w:t>0.005</w:t>
                  </w:r>
                </w:p>
              </w:tc>
              <w:tc>
                <w:tcPr>
                  <w:tcW w:w="320" w:type="pct"/>
                  <w:tcBorders>
                    <w:tl2br w:val="nil"/>
                    <w:tr2bl w:val="nil"/>
                  </w:tcBorders>
                  <w:noWrap w:val="0"/>
                  <w:vAlign w:val="center"/>
                </w:tcPr>
                <w:p w14:paraId="4F5DC8EF">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21"/>
                      <w:szCs w:val="21"/>
                      <w:highlight w:val="none"/>
                      <w:u w:val="single"/>
                      <w:lang w:val="en-US" w:eastAsia="zh-CN" w:bidi="ar"/>
                    </w:rPr>
                  </w:pPr>
                  <w:r>
                    <w:rPr>
                      <w:rFonts w:hint="eastAsia" w:ascii="Times New Roman" w:hAnsi="Times New Roman" w:eastAsia="宋体" w:cs="Times New Roman"/>
                      <w:b/>
                      <w:bCs/>
                      <w:i w:val="0"/>
                      <w:iCs w:val="0"/>
                      <w:color w:val="auto"/>
                      <w:kern w:val="0"/>
                      <w:sz w:val="21"/>
                      <w:szCs w:val="21"/>
                      <w:highlight w:val="none"/>
                      <w:u w:val="single"/>
                      <w:lang w:val="en-US" w:eastAsia="zh-CN" w:bidi="ar"/>
                    </w:rPr>
                    <w:t>外运</w:t>
                  </w:r>
                </w:p>
              </w:tc>
              <w:tc>
                <w:tcPr>
                  <w:tcW w:w="402" w:type="pct"/>
                  <w:tcBorders>
                    <w:tl2br w:val="nil"/>
                    <w:tr2bl w:val="nil"/>
                  </w:tcBorders>
                  <w:noWrap w:val="0"/>
                  <w:vAlign w:val="center"/>
                </w:tcPr>
                <w:p w14:paraId="6EE5F4AA">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21"/>
                      <w:szCs w:val="21"/>
                      <w:highlight w:val="none"/>
                      <w:u w:val="single"/>
                      <w:lang w:val="en-US" w:eastAsia="zh-CN" w:bidi="ar"/>
                    </w:rPr>
                  </w:pPr>
                  <w:r>
                    <w:rPr>
                      <w:rFonts w:hint="eastAsia" w:cs="Times New Roman"/>
                      <w:b/>
                      <w:bCs/>
                      <w:i w:val="0"/>
                      <w:iCs w:val="0"/>
                      <w:color w:val="auto"/>
                      <w:kern w:val="0"/>
                      <w:sz w:val="21"/>
                      <w:szCs w:val="21"/>
                      <w:highlight w:val="none"/>
                      <w:u w:val="single"/>
                      <w:lang w:val="en-US" w:eastAsia="zh-CN" w:bidi="ar"/>
                    </w:rPr>
                    <w:t>0.005</w:t>
                  </w:r>
                </w:p>
              </w:tc>
              <w:tc>
                <w:tcPr>
                  <w:tcW w:w="477" w:type="pct"/>
                  <w:tcBorders>
                    <w:tl2br w:val="nil"/>
                    <w:tr2bl w:val="nil"/>
                  </w:tcBorders>
                  <w:noWrap w:val="0"/>
                  <w:vAlign w:val="center"/>
                </w:tcPr>
                <w:p w14:paraId="671146D2">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single"/>
                      <w:lang w:val="en-US" w:eastAsia="zh-CN" w:bidi="ar"/>
                    </w:rPr>
                  </w:pPr>
                  <w:r>
                    <w:rPr>
                      <w:rFonts w:hint="eastAsia" w:cs="Times New Roman"/>
                      <w:b/>
                      <w:bCs/>
                      <w:i w:val="0"/>
                      <w:iCs w:val="0"/>
                      <w:color w:val="auto"/>
                      <w:kern w:val="0"/>
                      <w:sz w:val="21"/>
                      <w:szCs w:val="21"/>
                      <w:highlight w:val="none"/>
                      <w:u w:val="single"/>
                      <w:lang w:val="en-US" w:eastAsia="zh-CN" w:bidi="ar"/>
                    </w:rPr>
                    <w:t>委托有资质单位处理</w:t>
                  </w:r>
                </w:p>
              </w:tc>
            </w:tr>
            <w:tr w14:paraId="541DA8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1" w:type="pct"/>
                  <w:vMerge w:val="continue"/>
                  <w:tcBorders>
                    <w:tl2br w:val="nil"/>
                    <w:tr2bl w:val="nil"/>
                  </w:tcBorders>
                  <w:noWrap w:val="0"/>
                  <w:vAlign w:val="center"/>
                </w:tcPr>
                <w:p w14:paraId="21DFB114">
                  <w:pPr>
                    <w:keepNext w:val="0"/>
                    <w:keepLines w:val="0"/>
                    <w:widowControl/>
                    <w:suppressLineNumbers w:val="0"/>
                    <w:jc w:val="center"/>
                    <w:textAlignment w:val="center"/>
                    <w:rPr>
                      <w:rFonts w:hint="eastAsia" w:ascii="Times New Roman" w:hAnsi="Times New Roman" w:eastAsia="宋体" w:cs="Times New Roman"/>
                      <w:b/>
                      <w:bCs/>
                      <w:i w:val="0"/>
                      <w:iCs w:val="0"/>
                      <w:color w:val="auto"/>
                      <w:sz w:val="21"/>
                      <w:szCs w:val="21"/>
                      <w:highlight w:val="none"/>
                      <w:u w:val="single"/>
                      <w:lang w:val="en-US" w:eastAsia="zh-CN"/>
                    </w:rPr>
                  </w:pPr>
                </w:p>
              </w:tc>
              <w:tc>
                <w:tcPr>
                  <w:tcW w:w="549" w:type="pct"/>
                  <w:tcBorders>
                    <w:tl2br w:val="nil"/>
                    <w:tr2bl w:val="nil"/>
                  </w:tcBorders>
                  <w:noWrap w:val="0"/>
                  <w:vAlign w:val="center"/>
                </w:tcPr>
                <w:p w14:paraId="3EE8EB1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single"/>
                      <w:lang w:val="en-US" w:eastAsia="zh-CN"/>
                    </w:rPr>
                  </w:pPr>
                  <w:r>
                    <w:rPr>
                      <w:rFonts w:hint="eastAsia" w:cs="Times New Roman"/>
                      <w:b/>
                      <w:bCs/>
                      <w:i w:val="0"/>
                      <w:iCs w:val="0"/>
                      <w:color w:val="auto"/>
                      <w:sz w:val="21"/>
                      <w:szCs w:val="21"/>
                      <w:highlight w:val="none"/>
                      <w:u w:val="single"/>
                      <w:lang w:val="en-US" w:eastAsia="zh-CN"/>
                    </w:rPr>
                    <w:t>废含油抹布</w:t>
                  </w:r>
                </w:p>
              </w:tc>
              <w:tc>
                <w:tcPr>
                  <w:tcW w:w="445" w:type="pct"/>
                  <w:tcBorders>
                    <w:tl2br w:val="nil"/>
                    <w:tr2bl w:val="nil"/>
                  </w:tcBorders>
                  <w:noWrap w:val="0"/>
                  <w:vAlign w:val="center"/>
                </w:tcPr>
                <w:p w14:paraId="462345B2">
                  <w:pPr>
                    <w:keepNext w:val="0"/>
                    <w:keepLines w:val="0"/>
                    <w:widowControl/>
                    <w:suppressLineNumbers w:val="0"/>
                    <w:jc w:val="center"/>
                    <w:textAlignment w:val="center"/>
                    <w:rPr>
                      <w:rFonts w:hint="eastAsia" w:ascii="Times New Roman" w:hAnsi="Times New Roman" w:eastAsia="宋体" w:cs="Times New Roman"/>
                      <w:b/>
                      <w:bCs/>
                      <w:i w:val="0"/>
                      <w:iCs w:val="0"/>
                      <w:color w:val="auto"/>
                      <w:sz w:val="21"/>
                      <w:szCs w:val="21"/>
                      <w:highlight w:val="none"/>
                      <w:u w:val="single"/>
                      <w:lang w:eastAsia="zh-CN"/>
                    </w:rPr>
                  </w:pPr>
                  <w:r>
                    <w:rPr>
                      <w:rFonts w:hint="eastAsia" w:ascii="Times New Roman" w:hAnsi="Times New Roman" w:eastAsia="宋体" w:cs="Times New Roman"/>
                      <w:b/>
                      <w:bCs/>
                      <w:i w:val="0"/>
                      <w:iCs w:val="0"/>
                      <w:color w:val="auto"/>
                      <w:sz w:val="21"/>
                      <w:szCs w:val="21"/>
                      <w:highlight w:val="none"/>
                      <w:u w:val="single"/>
                      <w:lang w:val="en-US" w:eastAsia="zh-CN"/>
                    </w:rPr>
                    <w:t>危险废物</w:t>
                  </w:r>
                </w:p>
              </w:tc>
              <w:tc>
                <w:tcPr>
                  <w:tcW w:w="779" w:type="pct"/>
                  <w:tcBorders>
                    <w:tl2br w:val="nil"/>
                    <w:tr2bl w:val="nil"/>
                  </w:tcBorders>
                  <w:noWrap w:val="0"/>
                  <w:vAlign w:val="center"/>
                </w:tcPr>
                <w:p w14:paraId="3961C58B">
                  <w:pPr>
                    <w:pStyle w:val="84"/>
                    <w:rPr>
                      <w:rFonts w:hint="eastAsia" w:ascii="宋体" w:hAnsi="宋体" w:cs="宋体"/>
                      <w:b/>
                      <w:bCs/>
                      <w:szCs w:val="21"/>
                      <w:highlight w:val="none"/>
                      <w:u w:val="single"/>
                    </w:rPr>
                  </w:pPr>
                  <w:r>
                    <w:rPr>
                      <w:rFonts w:hint="eastAsia" w:ascii="宋体" w:hAnsi="宋体" w:cs="宋体"/>
                      <w:b/>
                      <w:bCs/>
                      <w:szCs w:val="21"/>
                      <w:highlight w:val="none"/>
                      <w:u w:val="single"/>
                    </w:rPr>
                    <w:t>HW49其他废物</w:t>
                  </w:r>
                </w:p>
                <w:p w14:paraId="22B8C56B">
                  <w:pPr>
                    <w:pStyle w:val="84"/>
                    <w:rPr>
                      <w:rFonts w:hint="eastAsia" w:ascii="Times New Roman" w:hAnsi="Times New Roman" w:eastAsia="宋体" w:cs="Times New Roman"/>
                      <w:b/>
                      <w:bCs/>
                      <w:i w:val="0"/>
                      <w:iCs w:val="0"/>
                      <w:color w:val="auto"/>
                      <w:sz w:val="21"/>
                      <w:szCs w:val="21"/>
                      <w:highlight w:val="none"/>
                      <w:u w:val="single"/>
                      <w:lang w:eastAsia="zh-CN"/>
                    </w:rPr>
                  </w:pPr>
                  <w:r>
                    <w:rPr>
                      <w:rFonts w:hint="eastAsia" w:ascii="宋体" w:hAnsi="宋体" w:cs="宋体"/>
                      <w:b/>
                      <w:bCs/>
                      <w:szCs w:val="21"/>
                      <w:highlight w:val="none"/>
                      <w:u w:val="single"/>
                    </w:rPr>
                    <w:t>(</w:t>
                  </w:r>
                  <w:r>
                    <w:rPr>
                      <w:rFonts w:hint="eastAsia" w:ascii="宋体" w:hAnsi="宋体" w:cs="宋体"/>
                      <w:b/>
                      <w:bCs/>
                      <w:szCs w:val="21"/>
                      <w:highlight w:val="none"/>
                      <w:u w:val="single"/>
                      <w:lang w:bidi="ar"/>
                    </w:rPr>
                    <w:t>900-041-49</w:t>
                  </w:r>
                  <w:r>
                    <w:rPr>
                      <w:rFonts w:hint="eastAsia" w:ascii="宋体" w:hAnsi="宋体" w:cs="宋体"/>
                      <w:b/>
                      <w:bCs/>
                      <w:szCs w:val="21"/>
                      <w:highlight w:val="none"/>
                      <w:u w:val="single"/>
                    </w:rPr>
                    <w:t>)</w:t>
                  </w:r>
                </w:p>
              </w:tc>
              <w:tc>
                <w:tcPr>
                  <w:tcW w:w="320" w:type="pct"/>
                  <w:tcBorders>
                    <w:tl2br w:val="nil"/>
                    <w:tr2bl w:val="nil"/>
                  </w:tcBorders>
                  <w:noWrap w:val="0"/>
                  <w:vAlign w:val="center"/>
                </w:tcPr>
                <w:p w14:paraId="3D2A422B">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single"/>
                      <w:lang w:val="en-US" w:eastAsia="zh-CN"/>
                    </w:rPr>
                  </w:pPr>
                  <w:r>
                    <w:rPr>
                      <w:rFonts w:hint="default" w:ascii="Times New Roman" w:hAnsi="Times New Roman" w:eastAsia="宋体" w:cs="Times New Roman"/>
                      <w:b/>
                      <w:bCs/>
                      <w:i w:val="0"/>
                      <w:iCs w:val="0"/>
                      <w:color w:val="auto"/>
                      <w:sz w:val="21"/>
                      <w:szCs w:val="21"/>
                      <w:highlight w:val="none"/>
                      <w:u w:val="single"/>
                      <w:lang w:val="en-US" w:eastAsia="zh-CN"/>
                    </w:rPr>
                    <w:t>固体</w:t>
                  </w:r>
                </w:p>
              </w:tc>
              <w:tc>
                <w:tcPr>
                  <w:tcW w:w="525" w:type="pct"/>
                  <w:tcBorders>
                    <w:tl2br w:val="nil"/>
                    <w:tr2bl w:val="nil"/>
                  </w:tcBorders>
                  <w:noWrap w:val="0"/>
                  <w:vAlign w:val="center"/>
                </w:tcPr>
                <w:p w14:paraId="37E45307">
                  <w:pPr>
                    <w:keepNext w:val="0"/>
                    <w:keepLines w:val="0"/>
                    <w:widowControl/>
                    <w:suppressLineNumbers w:val="0"/>
                    <w:jc w:val="center"/>
                    <w:textAlignment w:val="center"/>
                    <w:rPr>
                      <w:rFonts w:hint="eastAsia" w:ascii="Times New Roman" w:hAnsi="Times New Roman" w:eastAsia="宋体" w:cs="Times New Roman"/>
                      <w:b/>
                      <w:bCs/>
                      <w:i w:val="0"/>
                      <w:iCs w:val="0"/>
                      <w:color w:val="auto"/>
                      <w:sz w:val="21"/>
                      <w:szCs w:val="21"/>
                      <w:highlight w:val="none"/>
                      <w:u w:val="single"/>
                      <w:lang w:val="en-US" w:eastAsia="zh-CN"/>
                    </w:rPr>
                  </w:pPr>
                  <w:r>
                    <w:rPr>
                      <w:rFonts w:hint="eastAsia" w:cs="Times New Roman"/>
                      <w:b/>
                      <w:bCs/>
                      <w:i w:val="0"/>
                      <w:iCs w:val="0"/>
                      <w:color w:val="auto"/>
                      <w:sz w:val="21"/>
                      <w:szCs w:val="21"/>
                      <w:highlight w:val="none"/>
                      <w:u w:val="single"/>
                      <w:lang w:val="en-US" w:eastAsia="zh-CN"/>
                    </w:rPr>
                    <w:t>暂存于危废间</w:t>
                  </w:r>
                </w:p>
              </w:tc>
              <w:tc>
                <w:tcPr>
                  <w:tcW w:w="497" w:type="pct"/>
                  <w:tcBorders>
                    <w:tl2br w:val="nil"/>
                    <w:tr2bl w:val="nil"/>
                  </w:tcBorders>
                  <w:noWrap w:val="0"/>
                  <w:vAlign w:val="center"/>
                </w:tcPr>
                <w:p w14:paraId="405AC583">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single"/>
                      <w:lang w:val="en-US" w:eastAsia="zh-CN" w:bidi="ar"/>
                    </w:rPr>
                  </w:pPr>
                  <w:r>
                    <w:rPr>
                      <w:rFonts w:hint="eastAsia" w:cs="Times New Roman"/>
                      <w:b/>
                      <w:bCs/>
                      <w:i w:val="0"/>
                      <w:iCs w:val="0"/>
                      <w:color w:val="auto"/>
                      <w:kern w:val="0"/>
                      <w:sz w:val="21"/>
                      <w:szCs w:val="21"/>
                      <w:highlight w:val="none"/>
                      <w:u w:val="single"/>
                      <w:lang w:val="en-US" w:eastAsia="zh-CN" w:bidi="ar"/>
                    </w:rPr>
                    <w:t>0.001</w:t>
                  </w:r>
                </w:p>
              </w:tc>
              <w:tc>
                <w:tcPr>
                  <w:tcW w:w="320" w:type="pct"/>
                  <w:tcBorders>
                    <w:tl2br w:val="nil"/>
                    <w:tr2bl w:val="nil"/>
                  </w:tcBorders>
                  <w:noWrap w:val="0"/>
                  <w:vAlign w:val="center"/>
                </w:tcPr>
                <w:p w14:paraId="2DE94CDF">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21"/>
                      <w:szCs w:val="21"/>
                      <w:highlight w:val="none"/>
                      <w:u w:val="single"/>
                      <w:lang w:val="en-US" w:eastAsia="zh-CN" w:bidi="ar"/>
                    </w:rPr>
                  </w:pPr>
                  <w:r>
                    <w:rPr>
                      <w:rFonts w:hint="eastAsia" w:ascii="Times New Roman" w:hAnsi="Times New Roman" w:eastAsia="宋体" w:cs="Times New Roman"/>
                      <w:b/>
                      <w:bCs/>
                      <w:i w:val="0"/>
                      <w:iCs w:val="0"/>
                      <w:color w:val="auto"/>
                      <w:kern w:val="0"/>
                      <w:sz w:val="21"/>
                      <w:szCs w:val="21"/>
                      <w:highlight w:val="none"/>
                      <w:u w:val="single"/>
                      <w:lang w:val="en-US" w:eastAsia="zh-CN" w:bidi="ar"/>
                    </w:rPr>
                    <w:t>外运</w:t>
                  </w:r>
                </w:p>
              </w:tc>
              <w:tc>
                <w:tcPr>
                  <w:tcW w:w="402" w:type="pct"/>
                  <w:tcBorders>
                    <w:tl2br w:val="nil"/>
                    <w:tr2bl w:val="nil"/>
                  </w:tcBorders>
                  <w:noWrap w:val="0"/>
                  <w:vAlign w:val="center"/>
                </w:tcPr>
                <w:p w14:paraId="4A9D1E4A">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21"/>
                      <w:szCs w:val="21"/>
                      <w:highlight w:val="none"/>
                      <w:u w:val="single"/>
                      <w:lang w:val="en-US" w:eastAsia="zh-CN" w:bidi="ar"/>
                    </w:rPr>
                  </w:pPr>
                  <w:r>
                    <w:rPr>
                      <w:rFonts w:hint="eastAsia" w:cs="Times New Roman"/>
                      <w:b/>
                      <w:bCs/>
                      <w:i w:val="0"/>
                      <w:iCs w:val="0"/>
                      <w:color w:val="auto"/>
                      <w:kern w:val="0"/>
                      <w:sz w:val="21"/>
                      <w:szCs w:val="21"/>
                      <w:highlight w:val="none"/>
                      <w:u w:val="single"/>
                      <w:lang w:val="en-US" w:eastAsia="zh-CN" w:bidi="ar"/>
                    </w:rPr>
                    <w:t>0.001</w:t>
                  </w:r>
                </w:p>
              </w:tc>
              <w:tc>
                <w:tcPr>
                  <w:tcW w:w="477" w:type="pct"/>
                  <w:tcBorders>
                    <w:tl2br w:val="nil"/>
                    <w:tr2bl w:val="nil"/>
                  </w:tcBorders>
                  <w:noWrap w:val="0"/>
                  <w:vAlign w:val="center"/>
                </w:tcPr>
                <w:p w14:paraId="69E77B3D">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single"/>
                      <w:lang w:val="en-US" w:eastAsia="zh-CN" w:bidi="ar"/>
                    </w:rPr>
                  </w:pPr>
                  <w:r>
                    <w:rPr>
                      <w:rFonts w:hint="eastAsia" w:cs="Times New Roman"/>
                      <w:b/>
                      <w:bCs/>
                      <w:i w:val="0"/>
                      <w:iCs w:val="0"/>
                      <w:color w:val="auto"/>
                      <w:kern w:val="0"/>
                      <w:sz w:val="21"/>
                      <w:szCs w:val="21"/>
                      <w:highlight w:val="none"/>
                      <w:u w:val="single"/>
                      <w:lang w:val="en-US" w:eastAsia="zh-CN" w:bidi="ar"/>
                    </w:rPr>
                    <w:t>委托有资质单位处理</w:t>
                  </w:r>
                </w:p>
              </w:tc>
            </w:tr>
          </w:tbl>
          <w:p w14:paraId="0DEAEE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宋体" w:hAnsi="宋体" w:cs="宋体"/>
                <w:b/>
                <w:bCs/>
                <w:color w:val="auto"/>
                <w:kern w:val="0"/>
                <w:sz w:val="21"/>
                <w:szCs w:val="21"/>
                <w:highlight w:val="none"/>
                <w:u w:val="single"/>
                <w:lang w:val="en-US" w:eastAsia="zh-CN" w:bidi="ar"/>
              </w:rPr>
              <w:t>注：废脱硫剂、</w:t>
            </w:r>
            <w:r>
              <w:rPr>
                <w:rFonts w:hint="eastAsia" w:ascii="宋体" w:hAnsi="宋体" w:eastAsia="宋体" w:cs="宋体"/>
                <w:b/>
                <w:bCs/>
                <w:color w:val="auto"/>
                <w:kern w:val="0"/>
                <w:sz w:val="21"/>
                <w:szCs w:val="21"/>
                <w:highlight w:val="none"/>
                <w:u w:val="single"/>
                <w:lang w:val="en-US" w:eastAsia="zh-CN" w:bidi="ar"/>
              </w:rPr>
              <w:t>格栅渣及污泥进行危险特性鉴别前按危险废物管理，进行鉴别后</w:t>
            </w:r>
            <w:r>
              <w:rPr>
                <w:rFonts w:hint="eastAsia" w:ascii="宋体" w:hAnsi="宋体" w:cs="宋体"/>
                <w:b/>
                <w:bCs/>
                <w:color w:val="auto"/>
                <w:kern w:val="0"/>
                <w:sz w:val="21"/>
                <w:szCs w:val="21"/>
                <w:highlight w:val="none"/>
                <w:u w:val="single"/>
                <w:lang w:val="en-US" w:eastAsia="zh-CN" w:bidi="ar"/>
              </w:rPr>
              <w:t>，如</w:t>
            </w:r>
            <w:r>
              <w:rPr>
                <w:rFonts w:hint="default" w:ascii="Times New Roman" w:hAnsi="Times New Roman" w:eastAsia="宋体" w:cs="Times New Roman"/>
                <w:b/>
                <w:bCs/>
                <w:i w:val="0"/>
                <w:iCs w:val="0"/>
                <w:color w:val="auto"/>
                <w:kern w:val="0"/>
                <w:sz w:val="21"/>
                <w:szCs w:val="21"/>
                <w:highlight w:val="none"/>
                <w:u w:val="single"/>
                <w:lang w:val="en-US" w:eastAsia="zh-CN" w:bidi="ar"/>
              </w:rPr>
              <w:t>属于危险废物应按照危险废物相关要求管理，并委托有资质单位处置；如鉴定不属于危险废物，则</w:t>
            </w:r>
            <w:r>
              <w:rPr>
                <w:rFonts w:hint="eastAsia" w:cs="Times New Roman"/>
                <w:b/>
                <w:bCs/>
                <w:i w:val="0"/>
                <w:iCs w:val="0"/>
                <w:color w:val="auto"/>
                <w:kern w:val="0"/>
                <w:sz w:val="21"/>
                <w:szCs w:val="21"/>
                <w:highlight w:val="none"/>
                <w:u w:val="single"/>
                <w:lang w:val="en-US" w:eastAsia="zh-CN" w:bidi="ar"/>
              </w:rPr>
              <w:t>按一般固废处置</w:t>
            </w:r>
            <w:r>
              <w:rPr>
                <w:rFonts w:hint="default" w:ascii="Times New Roman" w:hAnsi="Times New Roman" w:eastAsia="宋体" w:cs="Times New Roman"/>
                <w:b/>
                <w:bCs/>
                <w:i w:val="0"/>
                <w:iCs w:val="0"/>
                <w:color w:val="auto"/>
                <w:kern w:val="0"/>
                <w:sz w:val="21"/>
                <w:szCs w:val="21"/>
                <w:highlight w:val="none"/>
                <w:u w:val="single"/>
                <w:lang w:val="en-US" w:eastAsia="zh-CN" w:bidi="ar"/>
              </w:rPr>
              <w:t>。</w:t>
            </w:r>
          </w:p>
          <w:p w14:paraId="1C55EB4F">
            <w:pPr>
              <w:pStyle w:val="25"/>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u w:val="none"/>
                <w:lang w:val="en-US" w:eastAsia="zh-CN"/>
              </w:rPr>
            </w:pPr>
            <w:r>
              <w:rPr>
                <w:rFonts w:hint="eastAsia" w:cs="Times New Roman"/>
                <w:b/>
                <w:bCs/>
                <w:color w:val="auto"/>
                <w:sz w:val="24"/>
                <w:szCs w:val="24"/>
                <w:highlight w:val="none"/>
                <w:u w:val="none"/>
                <w:lang w:val="en-US" w:eastAsia="zh-CN"/>
              </w:rPr>
              <w:t>五</w:t>
            </w:r>
            <w:r>
              <w:rPr>
                <w:rFonts w:hint="default" w:ascii="Times New Roman" w:hAnsi="Times New Roman" w:cs="Times New Roman"/>
                <w:b/>
                <w:bCs/>
                <w:color w:val="auto"/>
                <w:sz w:val="24"/>
                <w:szCs w:val="24"/>
                <w:highlight w:val="none"/>
                <w:u w:val="none"/>
                <w:lang w:val="en-US" w:eastAsia="zh-CN"/>
              </w:rPr>
              <w:t>、</w:t>
            </w:r>
            <w:r>
              <w:rPr>
                <w:rFonts w:hint="eastAsia" w:cs="Times New Roman"/>
                <w:b/>
                <w:bCs/>
                <w:color w:val="auto"/>
                <w:sz w:val="24"/>
                <w:szCs w:val="24"/>
                <w:highlight w:val="none"/>
                <w:u w:val="none"/>
                <w:lang w:val="en-US" w:eastAsia="zh-CN"/>
              </w:rPr>
              <w:t>风险</w:t>
            </w:r>
            <w:r>
              <w:rPr>
                <w:rFonts w:hint="default" w:ascii="Times New Roman" w:hAnsi="Times New Roman" w:cs="Times New Roman"/>
                <w:b/>
                <w:bCs/>
                <w:color w:val="auto"/>
                <w:sz w:val="24"/>
                <w:szCs w:val="24"/>
                <w:highlight w:val="none"/>
                <w:u w:val="none"/>
                <w:lang w:val="en-US" w:eastAsia="zh-CN"/>
              </w:rPr>
              <w:t>影响分析</w:t>
            </w:r>
          </w:p>
          <w:p w14:paraId="57F471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1</w:t>
            </w:r>
            <w:r>
              <w:rPr>
                <w:rFonts w:hint="default" w:ascii="Times New Roman" w:hAnsi="Times New Roman" w:cs="Times New Roman"/>
                <w:b w:val="0"/>
                <w:bCs w:val="0"/>
                <w:color w:val="auto"/>
                <w:sz w:val="24"/>
                <w:szCs w:val="24"/>
                <w:highlight w:val="none"/>
                <w:lang w:eastAsia="zh-CN"/>
              </w:rPr>
              <w:t>）风险</w:t>
            </w:r>
            <w:r>
              <w:rPr>
                <w:rFonts w:hint="eastAsia" w:ascii="Times New Roman" w:hAnsi="Times New Roman" w:cs="Times New Roman"/>
                <w:b w:val="0"/>
                <w:bCs w:val="0"/>
                <w:color w:val="auto"/>
                <w:sz w:val="24"/>
                <w:szCs w:val="24"/>
                <w:highlight w:val="none"/>
                <w:lang w:eastAsia="zh-CN"/>
              </w:rPr>
              <w:t>物质和风险源分布情况</w:t>
            </w:r>
          </w:p>
          <w:p w14:paraId="79D4A2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cs="Times New Roman"/>
                <w:b w:val="0"/>
                <w:bCs w:val="0"/>
                <w:color w:val="auto"/>
                <w:sz w:val="24"/>
                <w:szCs w:val="24"/>
                <w:highlight w:val="none"/>
                <w:lang w:val="en-US" w:eastAsia="zh-CN"/>
              </w:rPr>
              <w:t>1</w:t>
            </w:r>
            <w:r>
              <w:rPr>
                <w:rFonts w:hint="default" w:ascii="Times New Roman" w:hAnsi="Times New Roman" w:cs="Times New Roman"/>
                <w:b w:val="0"/>
                <w:bCs w:val="0"/>
                <w:color w:val="auto"/>
                <w:sz w:val="24"/>
                <w:szCs w:val="24"/>
                <w:highlight w:val="none"/>
                <w:lang w:eastAsia="zh-CN"/>
              </w:rPr>
              <w:t>）风险</w:t>
            </w:r>
            <w:r>
              <w:rPr>
                <w:rFonts w:hint="eastAsia" w:ascii="Times New Roman" w:hAnsi="Times New Roman" w:cs="Times New Roman"/>
                <w:b w:val="0"/>
                <w:bCs w:val="0"/>
                <w:color w:val="auto"/>
                <w:sz w:val="24"/>
                <w:szCs w:val="24"/>
                <w:highlight w:val="none"/>
                <w:lang w:eastAsia="zh-CN"/>
              </w:rPr>
              <w:t>物质和风险源分布情</w:t>
            </w:r>
            <w:r>
              <w:rPr>
                <w:rFonts w:hint="eastAsia" w:ascii="Times New Roman" w:hAnsi="Times New Roman" w:eastAsia="宋体" w:cs="Times New Roman"/>
                <w:b w:val="0"/>
                <w:bCs w:val="0"/>
                <w:color w:val="auto"/>
                <w:sz w:val="24"/>
                <w:szCs w:val="24"/>
                <w:highlight w:val="none"/>
                <w:lang w:eastAsia="zh-CN"/>
              </w:rPr>
              <w:t>况</w:t>
            </w:r>
          </w:p>
          <w:p w14:paraId="2D9A67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kern w:val="0"/>
                <w:sz w:val="24"/>
                <w:highlight w:val="none"/>
                <w:u w:val="none"/>
                <w:lang w:eastAsia="zh-CN"/>
              </w:rPr>
            </w:pPr>
            <w:r>
              <w:rPr>
                <w:rFonts w:hint="eastAsia" w:asciiTheme="minorEastAsia" w:hAnsiTheme="minorEastAsia" w:eastAsiaTheme="minorEastAsia" w:cstheme="minorEastAsia"/>
                <w:b w:val="0"/>
                <w:bCs w:val="0"/>
                <w:kern w:val="0"/>
                <w:sz w:val="24"/>
                <w:highlight w:val="none"/>
                <w:u w:val="none"/>
                <w:lang w:val="en-US" w:eastAsia="zh-CN"/>
              </w:rPr>
              <w:t>本项目</w:t>
            </w:r>
            <w:r>
              <w:rPr>
                <w:rFonts w:hint="eastAsia" w:asciiTheme="minorEastAsia" w:hAnsiTheme="minorEastAsia" w:eastAsiaTheme="minorEastAsia" w:cstheme="minorEastAsia"/>
                <w:b w:val="0"/>
                <w:bCs w:val="0"/>
                <w:kern w:val="0"/>
                <w:sz w:val="24"/>
                <w:highlight w:val="none"/>
                <w:u w:val="none"/>
                <w:lang w:eastAsia="zh-CN"/>
              </w:rPr>
              <w:t>风险物质为柴油、机油、沼气及高浓度废水，风险源为柴油发电机房、污水处理站。</w:t>
            </w:r>
          </w:p>
          <w:p w14:paraId="7A1715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heme="minorEastAsia" w:hAnsiTheme="minorEastAsia" w:eastAsiaTheme="minorEastAsia" w:cstheme="minorEastAsia"/>
                <w:b w:val="0"/>
                <w:bCs w:val="0"/>
                <w:kern w:val="0"/>
                <w:sz w:val="24"/>
                <w:highlight w:val="none"/>
                <w:u w:val="none"/>
                <w:lang w:eastAsia="zh-CN"/>
              </w:rPr>
              <w:t>项目设置</w:t>
            </w:r>
            <w:r>
              <w:rPr>
                <w:rFonts w:hint="eastAsia" w:asciiTheme="minorEastAsia" w:hAnsiTheme="minorEastAsia" w:eastAsiaTheme="minorEastAsia" w:cstheme="minorEastAsia"/>
                <w:b w:val="0"/>
                <w:bCs w:val="0"/>
                <w:kern w:val="0"/>
                <w:sz w:val="24"/>
                <w:highlight w:val="none"/>
                <w:u w:val="none"/>
                <w:lang w:val="en-US" w:eastAsia="zh-CN"/>
              </w:rPr>
              <w:t>1</w:t>
            </w:r>
            <w:r>
              <w:rPr>
                <w:rFonts w:hint="eastAsia" w:asciiTheme="minorEastAsia" w:hAnsiTheme="minorEastAsia" w:eastAsiaTheme="minorEastAsia" w:cstheme="minorEastAsia"/>
                <w:b w:val="0"/>
                <w:bCs w:val="0"/>
                <w:kern w:val="0"/>
                <w:sz w:val="24"/>
                <w:highlight w:val="none"/>
                <w:u w:val="none"/>
                <w:lang w:eastAsia="zh-CN"/>
              </w:rPr>
              <w:t>台柴油发电机，</w:t>
            </w:r>
            <w:r>
              <w:rPr>
                <w:rFonts w:hint="eastAsia" w:asciiTheme="minorEastAsia" w:hAnsiTheme="minorEastAsia" w:eastAsiaTheme="minorEastAsia" w:cstheme="minorEastAsia"/>
                <w:b w:val="0"/>
                <w:bCs w:val="0"/>
                <w:kern w:val="0"/>
                <w:sz w:val="24"/>
                <w:highlight w:val="none"/>
                <w:u w:val="none"/>
              </w:rPr>
              <w:t>柴油发电机设备运转过程中使用的</w:t>
            </w:r>
            <w:r>
              <w:rPr>
                <w:rFonts w:hint="eastAsia" w:asciiTheme="minorEastAsia" w:hAnsiTheme="minorEastAsia" w:eastAsiaTheme="minorEastAsia" w:cstheme="minorEastAsia"/>
                <w:b w:val="0"/>
                <w:bCs w:val="0"/>
                <w:kern w:val="0"/>
                <w:sz w:val="24"/>
                <w:highlight w:val="none"/>
                <w:u w:val="none"/>
                <w:lang w:val="en-US" w:eastAsia="zh-CN"/>
              </w:rPr>
              <w:t>机油</w:t>
            </w:r>
            <w:r>
              <w:rPr>
                <w:rFonts w:hint="eastAsia" w:asciiTheme="minorEastAsia" w:hAnsiTheme="minorEastAsia" w:eastAsiaTheme="minorEastAsia" w:cstheme="minorEastAsia"/>
                <w:b w:val="0"/>
                <w:bCs w:val="0"/>
                <w:kern w:val="0"/>
                <w:sz w:val="24"/>
                <w:highlight w:val="none"/>
                <w:u w:val="none"/>
              </w:rPr>
              <w:t>和柴油未单独储存，</w:t>
            </w:r>
            <w:r>
              <w:rPr>
                <w:rFonts w:hint="eastAsia" w:asciiTheme="minorEastAsia" w:hAnsiTheme="minorEastAsia" w:eastAsiaTheme="minorEastAsia" w:cstheme="minorEastAsia"/>
                <w:b w:val="0"/>
                <w:bCs w:val="0"/>
                <w:kern w:val="0"/>
                <w:sz w:val="24"/>
                <w:highlight w:val="none"/>
                <w:u w:val="none"/>
                <w:lang w:val="en-US" w:eastAsia="zh-CN"/>
              </w:rPr>
              <w:t>机油</w:t>
            </w:r>
            <w:r>
              <w:rPr>
                <w:rFonts w:hint="eastAsia" w:asciiTheme="minorEastAsia" w:hAnsiTheme="minorEastAsia" w:eastAsiaTheme="minorEastAsia" w:cstheme="minorEastAsia"/>
                <w:b w:val="0"/>
                <w:bCs w:val="0"/>
                <w:kern w:val="0"/>
                <w:sz w:val="24"/>
                <w:highlight w:val="none"/>
                <w:u w:val="none"/>
              </w:rPr>
              <w:t>和柴油均储存在设备中</w:t>
            </w:r>
            <w:r>
              <w:rPr>
                <w:rFonts w:hint="eastAsia" w:asciiTheme="minorEastAsia" w:hAnsiTheme="minorEastAsia" w:eastAsiaTheme="minorEastAsia" w:cstheme="minorEastAsia"/>
                <w:b w:val="0"/>
                <w:bCs w:val="0"/>
                <w:kern w:val="0"/>
                <w:sz w:val="24"/>
                <w:highlight w:val="none"/>
                <w:u w:val="none"/>
                <w:lang w:eastAsia="zh-CN"/>
              </w:rPr>
              <w:t>；污水处理站产生的沼气</w:t>
            </w:r>
            <w:r>
              <w:rPr>
                <w:rFonts w:hint="eastAsia" w:ascii="Times New Roman" w:hAnsi="Times New Roman" w:eastAsia="宋体" w:cs="Times New Roman"/>
                <w:b w:val="0"/>
                <w:bCs w:val="0"/>
                <w:color w:val="auto"/>
                <w:sz w:val="24"/>
                <w:szCs w:val="24"/>
                <w:highlight w:val="none"/>
                <w:lang w:val="en-US" w:eastAsia="zh-CN"/>
              </w:rPr>
              <w:t>通过管道输送，</w:t>
            </w:r>
            <w:r>
              <w:rPr>
                <w:rFonts w:hint="eastAsia" w:ascii="Times New Roman" w:hAnsi="Times New Roman" w:cs="Times New Roman"/>
                <w:b w:val="0"/>
                <w:bCs w:val="0"/>
                <w:color w:val="auto"/>
                <w:sz w:val="24"/>
                <w:szCs w:val="24"/>
                <w:highlight w:val="none"/>
                <w:lang w:val="en-US" w:eastAsia="zh-CN"/>
              </w:rPr>
              <w:t>装置采取智能控制系统，管道内气量达到引燃量时自动启动燃烧器，</w:t>
            </w:r>
            <w:r>
              <w:rPr>
                <w:rFonts w:hint="eastAsia" w:ascii="Times New Roman" w:hAnsi="Times New Roman" w:eastAsia="宋体" w:cs="Times New Roman"/>
                <w:b w:val="0"/>
                <w:bCs w:val="0"/>
                <w:color w:val="auto"/>
                <w:sz w:val="24"/>
                <w:szCs w:val="24"/>
                <w:highlight w:val="none"/>
                <w:lang w:val="en-US" w:eastAsia="zh-CN"/>
              </w:rPr>
              <w:t>厂内不设</w:t>
            </w:r>
            <w:r>
              <w:rPr>
                <w:rFonts w:hint="eastAsia" w:ascii="Times New Roman" w:hAnsi="Times New Roman" w:cs="Times New Roman"/>
                <w:b w:val="0"/>
                <w:bCs w:val="0"/>
                <w:color w:val="auto"/>
                <w:sz w:val="24"/>
                <w:szCs w:val="24"/>
                <w:highlight w:val="none"/>
                <w:lang w:val="en-US" w:eastAsia="zh-CN"/>
              </w:rPr>
              <w:t>沼气储罐</w:t>
            </w:r>
            <w:r>
              <w:rPr>
                <w:rFonts w:hint="eastAsia" w:ascii="Times New Roman" w:hAnsi="Times New Roman" w:eastAsia="宋体" w:cs="Times New Roman"/>
                <w:b w:val="0"/>
                <w:bCs w:val="0"/>
                <w:color w:val="auto"/>
                <w:sz w:val="24"/>
                <w:szCs w:val="24"/>
                <w:highlight w:val="none"/>
                <w:lang w:val="en-US" w:eastAsia="zh-CN"/>
              </w:rPr>
              <w:t>，本次评价过程中，本项目易燃易爆的化学品主要是</w:t>
            </w:r>
            <w:r>
              <w:rPr>
                <w:rFonts w:hint="eastAsia" w:cs="Times New Roman"/>
                <w:b w:val="0"/>
                <w:bCs w:val="0"/>
                <w:color w:val="auto"/>
                <w:sz w:val="24"/>
                <w:szCs w:val="24"/>
                <w:highlight w:val="none"/>
                <w:lang w:val="en-US" w:eastAsia="zh-CN"/>
              </w:rPr>
              <w:t>沼气（甲烷）</w:t>
            </w:r>
            <w:r>
              <w:rPr>
                <w:rFonts w:hint="eastAsia" w:ascii="Times New Roman" w:hAnsi="Times New Roman" w:eastAsia="宋体" w:cs="Times New Roman"/>
                <w:b w:val="0"/>
                <w:bCs w:val="0"/>
                <w:color w:val="auto"/>
                <w:sz w:val="24"/>
                <w:szCs w:val="24"/>
                <w:highlight w:val="none"/>
                <w:lang w:val="en-US" w:eastAsia="zh-CN"/>
              </w:rPr>
              <w:t>、柴油、机油，</w:t>
            </w:r>
            <w:r>
              <w:rPr>
                <w:rFonts w:hint="eastAsia" w:cs="Times New Roman"/>
                <w:b w:val="0"/>
                <w:bCs w:val="0"/>
                <w:color w:val="auto"/>
                <w:sz w:val="24"/>
                <w:szCs w:val="24"/>
                <w:highlight w:val="none"/>
                <w:lang w:val="en-US" w:eastAsia="zh-CN"/>
              </w:rPr>
              <w:t>沼气</w:t>
            </w:r>
            <w:r>
              <w:rPr>
                <w:rFonts w:hint="eastAsia" w:ascii="Times New Roman" w:hAnsi="Times New Roman" w:eastAsia="宋体" w:cs="Times New Roman"/>
                <w:b w:val="0"/>
                <w:bCs w:val="0"/>
                <w:color w:val="auto"/>
                <w:sz w:val="24"/>
                <w:szCs w:val="24"/>
                <w:highlight w:val="none"/>
                <w:lang w:val="en-US" w:eastAsia="zh-CN"/>
              </w:rPr>
              <w:t>储量计算按照管道总最大容积量进行核算，柴油、机油按照在线量进行核算。</w:t>
            </w:r>
          </w:p>
          <w:p w14:paraId="1DBFAA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根据《企业突发环境事件风险分级方法》（</w:t>
            </w:r>
            <w:r>
              <w:rPr>
                <w:rFonts w:hint="default" w:ascii="Times New Roman" w:hAnsi="Times New Roman" w:eastAsia="宋体" w:cs="Times New Roman"/>
                <w:b w:val="0"/>
                <w:bCs w:val="0"/>
                <w:color w:val="auto"/>
                <w:sz w:val="24"/>
                <w:szCs w:val="24"/>
                <w:highlight w:val="none"/>
                <w:lang w:val="en-US" w:eastAsia="zh-CN"/>
              </w:rPr>
              <w:t>HJ 941-2018</w:t>
            </w:r>
            <w:r>
              <w:rPr>
                <w:rFonts w:hint="eastAsia" w:ascii="Times New Roman" w:hAnsi="Times New Roman" w:eastAsia="宋体" w:cs="Times New Roman"/>
                <w:b w:val="0"/>
                <w:bCs w:val="0"/>
                <w:color w:val="auto"/>
                <w:sz w:val="24"/>
                <w:szCs w:val="24"/>
                <w:highlight w:val="none"/>
                <w:lang w:val="en-US" w:eastAsia="zh-CN"/>
              </w:rPr>
              <w:t>）附录A突发环境事件风险物质及临界量清单，</w:t>
            </w:r>
            <w:r>
              <w:rPr>
                <w:rFonts w:hint="default" w:ascii="Times New Roman" w:hAnsi="Times New Roman" w:eastAsia="宋体" w:cs="Times New Roman"/>
                <w:b w:val="0"/>
                <w:bCs w:val="0"/>
                <w:color w:val="auto"/>
                <w:sz w:val="24"/>
                <w:szCs w:val="24"/>
                <w:highlight w:val="none"/>
                <w:lang w:val="en-US" w:eastAsia="zh-CN"/>
              </w:rPr>
              <w:t>COD</w:t>
            </w:r>
            <w:r>
              <w:rPr>
                <w:rFonts w:hint="default" w:ascii="Times New Roman" w:hAnsi="Times New Roman" w:eastAsia="宋体" w:cs="Times New Roman"/>
                <w:b w:val="0"/>
                <w:bCs w:val="0"/>
                <w:color w:val="auto"/>
                <w:sz w:val="24"/>
                <w:szCs w:val="24"/>
                <w:highlight w:val="none"/>
                <w:vertAlign w:val="subscript"/>
                <w:lang w:val="en-US" w:eastAsia="zh-CN"/>
              </w:rPr>
              <w:t>Cr</w:t>
            </w:r>
            <w:r>
              <w:rPr>
                <w:rFonts w:hint="eastAsia" w:ascii="Times New Roman" w:hAnsi="Times New Roman" w:eastAsia="宋体" w:cs="Times New Roman"/>
                <w:b w:val="0"/>
                <w:bCs w:val="0"/>
                <w:color w:val="auto"/>
                <w:sz w:val="24"/>
                <w:szCs w:val="24"/>
                <w:highlight w:val="none"/>
                <w:lang w:val="en-US" w:eastAsia="zh-CN"/>
              </w:rPr>
              <w:t>浓度≥</w:t>
            </w:r>
            <w:r>
              <w:rPr>
                <w:rFonts w:hint="default" w:ascii="Times New Roman" w:hAnsi="Times New Roman" w:eastAsia="宋体" w:cs="Times New Roman"/>
                <w:b w:val="0"/>
                <w:bCs w:val="0"/>
                <w:color w:val="auto"/>
                <w:sz w:val="24"/>
                <w:szCs w:val="24"/>
                <w:highlight w:val="none"/>
                <w:lang w:val="en-US" w:eastAsia="zh-CN"/>
              </w:rPr>
              <w:t>10000mg/L</w:t>
            </w:r>
            <w:r>
              <w:rPr>
                <w:rFonts w:hint="eastAsia" w:ascii="Times New Roman" w:hAnsi="Times New Roman" w:eastAsia="宋体" w:cs="Times New Roman"/>
                <w:b w:val="0"/>
                <w:bCs w:val="0"/>
                <w:color w:val="auto"/>
                <w:sz w:val="24"/>
                <w:szCs w:val="24"/>
                <w:highlight w:val="none"/>
                <w:lang w:val="en-US" w:eastAsia="zh-CN"/>
              </w:rPr>
              <w:t>的有机废液为其他类物质及污染物风险物质，健维公司日产生高浓度废水13.213t，企业日生产4个批次，其在UASB装置内停留时间约为4h，因此，高浓度废水在线量为3.30t，项目风险物质数量及临界值比值（Q）计算如下表所示</w:t>
            </w:r>
            <w:r>
              <w:rPr>
                <w:rFonts w:hint="default" w:ascii="Times New Roman" w:hAnsi="Times New Roman" w:eastAsia="宋体" w:cs="Times New Roman"/>
                <w:b w:val="0"/>
                <w:bCs w:val="0"/>
                <w:color w:val="auto"/>
                <w:sz w:val="24"/>
                <w:szCs w:val="24"/>
                <w:highlight w:val="none"/>
                <w:lang w:val="en-US" w:eastAsia="zh-CN"/>
              </w:rPr>
              <w:t>。</w:t>
            </w:r>
          </w:p>
          <w:p w14:paraId="5225D05C">
            <w:pPr>
              <w:pStyle w:val="25"/>
              <w:ind w:left="0" w:leftChars="0" w:firstLine="0" w:firstLineChars="0"/>
              <w:jc w:val="center"/>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表4-</w:t>
            </w:r>
            <w:r>
              <w:rPr>
                <w:rFonts w:hint="eastAsia" w:cs="Times New Roman"/>
                <w:b/>
                <w:bCs/>
                <w:color w:val="auto"/>
                <w:sz w:val="24"/>
                <w:szCs w:val="24"/>
                <w:highlight w:val="none"/>
                <w:lang w:val="en-US" w:eastAsia="zh-CN"/>
              </w:rPr>
              <w:t>16</w:t>
            </w:r>
            <w:r>
              <w:rPr>
                <w:rFonts w:hint="default" w:ascii="Times New Roman" w:hAnsi="Times New Roman" w:cs="Times New Roman"/>
                <w:b/>
                <w:bCs/>
                <w:color w:val="auto"/>
                <w:sz w:val="24"/>
                <w:szCs w:val="24"/>
                <w:highlight w:val="none"/>
                <w:lang w:val="en-US" w:eastAsia="zh-CN"/>
              </w:rPr>
              <w:t xml:space="preserve">    风险物质数量及分布情况表</w:t>
            </w:r>
          </w:p>
          <w:tbl>
            <w:tblPr>
              <w:tblStyle w:val="28"/>
              <w:tblW w:w="496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204"/>
              <w:gridCol w:w="844"/>
              <w:gridCol w:w="1411"/>
              <w:gridCol w:w="1131"/>
              <w:gridCol w:w="1445"/>
              <w:gridCol w:w="1475"/>
            </w:tblGrid>
            <w:tr w14:paraId="6079DC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71" w:type="pct"/>
                  <w:tcBorders>
                    <w:tl2br w:val="nil"/>
                    <w:tr2bl w:val="nil"/>
                  </w:tcBorders>
                  <w:noWrap w:val="0"/>
                  <w:vAlign w:val="center"/>
                </w:tcPr>
                <w:p w14:paraId="68A78386">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序号</w:t>
                  </w:r>
                </w:p>
              </w:tc>
              <w:tc>
                <w:tcPr>
                  <w:tcW w:w="742" w:type="pct"/>
                  <w:tcBorders>
                    <w:tl2br w:val="nil"/>
                    <w:tr2bl w:val="nil"/>
                  </w:tcBorders>
                  <w:noWrap w:val="0"/>
                  <w:vAlign w:val="center"/>
                </w:tcPr>
                <w:p w14:paraId="5B681355">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名称</w:t>
                  </w:r>
                </w:p>
              </w:tc>
              <w:tc>
                <w:tcPr>
                  <w:tcW w:w="520" w:type="pct"/>
                  <w:tcBorders>
                    <w:tl2br w:val="nil"/>
                    <w:tr2bl w:val="nil"/>
                  </w:tcBorders>
                  <w:noWrap w:val="0"/>
                  <w:vAlign w:val="center"/>
                </w:tcPr>
                <w:p w14:paraId="15776AC8">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危险性类别</w:t>
                  </w:r>
                </w:p>
              </w:tc>
              <w:tc>
                <w:tcPr>
                  <w:tcW w:w="870" w:type="pct"/>
                  <w:tcBorders>
                    <w:tl2br w:val="nil"/>
                    <w:tr2bl w:val="nil"/>
                  </w:tcBorders>
                  <w:noWrap w:val="0"/>
                  <w:vAlign w:val="center"/>
                </w:tcPr>
                <w:p w14:paraId="3A5160BF">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位置</w:t>
                  </w:r>
                </w:p>
              </w:tc>
              <w:tc>
                <w:tcPr>
                  <w:tcW w:w="697" w:type="pct"/>
                  <w:tcBorders>
                    <w:tl2br w:val="nil"/>
                    <w:tr2bl w:val="nil"/>
                  </w:tcBorders>
                  <w:noWrap w:val="0"/>
                  <w:vAlign w:val="center"/>
                </w:tcPr>
                <w:p w14:paraId="3A064475">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年用量（t/a）</w:t>
                  </w:r>
                </w:p>
              </w:tc>
              <w:tc>
                <w:tcPr>
                  <w:tcW w:w="891" w:type="pct"/>
                  <w:tcBorders>
                    <w:tl2br w:val="nil"/>
                    <w:tr2bl w:val="nil"/>
                  </w:tcBorders>
                  <w:noWrap w:val="0"/>
                  <w:vAlign w:val="center"/>
                </w:tcPr>
                <w:p w14:paraId="0DA18762">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最大暂存量（t/a）</w:t>
                  </w:r>
                </w:p>
              </w:tc>
              <w:tc>
                <w:tcPr>
                  <w:tcW w:w="905" w:type="pct"/>
                  <w:tcBorders>
                    <w:tl2br w:val="nil"/>
                    <w:tr2bl w:val="nil"/>
                  </w:tcBorders>
                  <w:noWrap w:val="0"/>
                  <w:vAlign w:val="center"/>
                </w:tcPr>
                <w:p w14:paraId="33DC5AD2">
                  <w:pPr>
                    <w:jc w:val="center"/>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临界量</w:t>
                  </w:r>
                </w:p>
              </w:tc>
            </w:tr>
            <w:tr w14:paraId="3B7E0A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371" w:type="pct"/>
                  <w:tcBorders>
                    <w:tl2br w:val="nil"/>
                    <w:tr2bl w:val="nil"/>
                  </w:tcBorders>
                  <w:noWrap w:val="0"/>
                  <w:vAlign w:val="center"/>
                </w:tcPr>
                <w:p w14:paraId="6DB78D99">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w:t>
                  </w:r>
                </w:p>
              </w:tc>
              <w:tc>
                <w:tcPr>
                  <w:tcW w:w="742" w:type="pct"/>
                  <w:tcBorders>
                    <w:tl2br w:val="nil"/>
                    <w:tr2bl w:val="nil"/>
                  </w:tcBorders>
                  <w:noWrap w:val="0"/>
                  <w:vAlign w:val="center"/>
                </w:tcPr>
                <w:p w14:paraId="2FABFF20">
                  <w:pPr>
                    <w:jc w:val="center"/>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lang w:val="en-US" w:eastAsia="zh-CN"/>
                    </w:rPr>
                    <w:t>柴油</w:t>
                  </w:r>
                </w:p>
              </w:tc>
              <w:tc>
                <w:tcPr>
                  <w:tcW w:w="520" w:type="pct"/>
                  <w:tcBorders>
                    <w:tl2br w:val="nil"/>
                    <w:tr2bl w:val="nil"/>
                  </w:tcBorders>
                  <w:noWrap w:val="0"/>
                  <w:vAlign w:val="center"/>
                </w:tcPr>
                <w:p w14:paraId="7BC8A3AB">
                  <w:pPr>
                    <w:jc w:val="center"/>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易燃</w:t>
                  </w:r>
                </w:p>
              </w:tc>
              <w:tc>
                <w:tcPr>
                  <w:tcW w:w="870" w:type="pct"/>
                  <w:vMerge w:val="restart"/>
                  <w:tcBorders>
                    <w:tl2br w:val="nil"/>
                    <w:tr2bl w:val="nil"/>
                  </w:tcBorders>
                  <w:noWrap w:val="0"/>
                  <w:vAlign w:val="center"/>
                </w:tcPr>
                <w:p w14:paraId="19C1525E">
                  <w:pPr>
                    <w:jc w:val="center"/>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库房二</w:t>
                  </w:r>
                </w:p>
              </w:tc>
              <w:tc>
                <w:tcPr>
                  <w:tcW w:w="697" w:type="pct"/>
                  <w:tcBorders>
                    <w:tl2br w:val="nil"/>
                    <w:tr2bl w:val="nil"/>
                  </w:tcBorders>
                  <w:noWrap w:val="0"/>
                  <w:vAlign w:val="center"/>
                </w:tcPr>
                <w:p w14:paraId="2ED6F3AC">
                  <w:pPr>
                    <w:jc w:val="center"/>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2.06</w:t>
                  </w:r>
                </w:p>
              </w:tc>
              <w:tc>
                <w:tcPr>
                  <w:tcW w:w="891" w:type="pct"/>
                  <w:tcBorders>
                    <w:tl2br w:val="nil"/>
                    <w:tr2bl w:val="nil"/>
                  </w:tcBorders>
                  <w:noWrap w:val="0"/>
                  <w:vAlign w:val="center"/>
                </w:tcPr>
                <w:p w14:paraId="27315A13">
                  <w:pPr>
                    <w:jc w:val="center"/>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1.2</w:t>
                  </w:r>
                </w:p>
              </w:tc>
              <w:tc>
                <w:tcPr>
                  <w:tcW w:w="905" w:type="pct"/>
                  <w:tcBorders>
                    <w:tl2br w:val="nil"/>
                    <w:tr2bl w:val="nil"/>
                  </w:tcBorders>
                  <w:noWrap w:val="0"/>
                  <w:vAlign w:val="center"/>
                </w:tcPr>
                <w:p w14:paraId="29CA864D">
                  <w:pPr>
                    <w:jc w:val="center"/>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2500</w:t>
                  </w:r>
                </w:p>
              </w:tc>
            </w:tr>
            <w:tr w14:paraId="42050C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71" w:type="pct"/>
                  <w:tcBorders>
                    <w:tl2br w:val="nil"/>
                    <w:tr2bl w:val="nil"/>
                  </w:tcBorders>
                  <w:noWrap w:val="0"/>
                  <w:vAlign w:val="center"/>
                </w:tcPr>
                <w:p w14:paraId="3092B88B">
                  <w:pPr>
                    <w:jc w:val="center"/>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w:t>
                  </w:r>
                </w:p>
              </w:tc>
              <w:tc>
                <w:tcPr>
                  <w:tcW w:w="742" w:type="pct"/>
                  <w:tcBorders>
                    <w:tl2br w:val="nil"/>
                    <w:tr2bl w:val="nil"/>
                  </w:tcBorders>
                  <w:noWrap w:val="0"/>
                  <w:vAlign w:val="center"/>
                </w:tcPr>
                <w:p w14:paraId="727E0F21">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机油</w:t>
                  </w:r>
                </w:p>
              </w:tc>
              <w:tc>
                <w:tcPr>
                  <w:tcW w:w="520" w:type="pct"/>
                  <w:tcBorders>
                    <w:tl2br w:val="nil"/>
                    <w:tr2bl w:val="nil"/>
                  </w:tcBorders>
                  <w:noWrap w:val="0"/>
                  <w:vAlign w:val="center"/>
                </w:tcPr>
                <w:p w14:paraId="5E20A4C1">
                  <w:pPr>
                    <w:jc w:val="center"/>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可燃</w:t>
                  </w:r>
                </w:p>
              </w:tc>
              <w:tc>
                <w:tcPr>
                  <w:tcW w:w="870" w:type="pct"/>
                  <w:vMerge w:val="continue"/>
                  <w:tcBorders>
                    <w:tl2br w:val="nil"/>
                    <w:tr2bl w:val="nil"/>
                  </w:tcBorders>
                  <w:noWrap w:val="0"/>
                  <w:vAlign w:val="center"/>
                </w:tcPr>
                <w:p w14:paraId="09EA09D8">
                  <w:pPr>
                    <w:jc w:val="center"/>
                    <w:rPr>
                      <w:rFonts w:hint="eastAsia" w:ascii="Times New Roman" w:hAnsi="Times New Roman" w:eastAsia="宋体" w:cs="Times New Roman"/>
                      <w:color w:val="auto"/>
                      <w:sz w:val="21"/>
                      <w:szCs w:val="21"/>
                      <w:highlight w:val="none"/>
                      <w:vertAlign w:val="baseline"/>
                      <w:lang w:val="en-US" w:eastAsia="zh-CN"/>
                    </w:rPr>
                  </w:pPr>
                </w:p>
              </w:tc>
              <w:tc>
                <w:tcPr>
                  <w:tcW w:w="697" w:type="pct"/>
                  <w:tcBorders>
                    <w:tl2br w:val="nil"/>
                    <w:tr2bl w:val="nil"/>
                  </w:tcBorders>
                  <w:noWrap w:val="0"/>
                  <w:vAlign w:val="center"/>
                </w:tcPr>
                <w:p w14:paraId="1268971B">
                  <w:pPr>
                    <w:jc w:val="center"/>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0.005</w:t>
                  </w:r>
                </w:p>
              </w:tc>
              <w:tc>
                <w:tcPr>
                  <w:tcW w:w="891" w:type="pct"/>
                  <w:tcBorders>
                    <w:tl2br w:val="nil"/>
                    <w:tr2bl w:val="nil"/>
                  </w:tcBorders>
                  <w:noWrap w:val="0"/>
                  <w:vAlign w:val="center"/>
                </w:tcPr>
                <w:p w14:paraId="01C47EE7">
                  <w:pPr>
                    <w:jc w:val="center"/>
                    <w:rPr>
                      <w:rFonts w:hint="eastAsia"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0.005</w:t>
                  </w:r>
                </w:p>
              </w:tc>
              <w:tc>
                <w:tcPr>
                  <w:tcW w:w="905" w:type="pct"/>
                  <w:tcBorders>
                    <w:tl2br w:val="nil"/>
                    <w:tr2bl w:val="nil"/>
                  </w:tcBorders>
                  <w:noWrap w:val="0"/>
                  <w:vAlign w:val="center"/>
                </w:tcPr>
                <w:p w14:paraId="21A5B926">
                  <w:pPr>
                    <w:jc w:val="center"/>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2500</w:t>
                  </w:r>
                </w:p>
              </w:tc>
            </w:tr>
            <w:tr w14:paraId="470B08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71" w:type="pct"/>
                  <w:tcBorders>
                    <w:tl2br w:val="nil"/>
                    <w:tr2bl w:val="nil"/>
                  </w:tcBorders>
                  <w:noWrap w:val="0"/>
                  <w:vAlign w:val="center"/>
                </w:tcPr>
                <w:p w14:paraId="5BEEDF71">
                  <w:pPr>
                    <w:jc w:val="center"/>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w:t>
                  </w:r>
                </w:p>
              </w:tc>
              <w:tc>
                <w:tcPr>
                  <w:tcW w:w="742" w:type="pct"/>
                  <w:tcBorders>
                    <w:tl2br w:val="nil"/>
                    <w:tr2bl w:val="nil"/>
                  </w:tcBorders>
                  <w:noWrap w:val="0"/>
                  <w:vAlign w:val="center"/>
                </w:tcPr>
                <w:p w14:paraId="115DA7AF">
                  <w:pPr>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沼气（甲烷）</w:t>
                  </w:r>
                </w:p>
              </w:tc>
              <w:tc>
                <w:tcPr>
                  <w:tcW w:w="520" w:type="pct"/>
                  <w:tcBorders>
                    <w:tl2br w:val="nil"/>
                    <w:tr2bl w:val="nil"/>
                  </w:tcBorders>
                  <w:noWrap w:val="0"/>
                  <w:vAlign w:val="center"/>
                </w:tcPr>
                <w:p w14:paraId="7479D3EF">
                  <w:pPr>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易燃</w:t>
                  </w:r>
                </w:p>
              </w:tc>
              <w:tc>
                <w:tcPr>
                  <w:tcW w:w="870" w:type="pct"/>
                  <w:tcBorders>
                    <w:tl2br w:val="nil"/>
                    <w:tr2bl w:val="nil"/>
                  </w:tcBorders>
                  <w:noWrap w:val="0"/>
                  <w:vAlign w:val="center"/>
                </w:tcPr>
                <w:p w14:paraId="2103CD59">
                  <w:pPr>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管道内</w:t>
                  </w:r>
                </w:p>
              </w:tc>
              <w:tc>
                <w:tcPr>
                  <w:tcW w:w="697" w:type="pct"/>
                  <w:tcBorders>
                    <w:tl2br w:val="nil"/>
                    <w:tr2bl w:val="nil"/>
                  </w:tcBorders>
                  <w:noWrap w:val="0"/>
                  <w:vAlign w:val="center"/>
                </w:tcPr>
                <w:p w14:paraId="17D0C6F5">
                  <w:pPr>
                    <w:jc w:val="center"/>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19700</w:t>
                  </w:r>
                </w:p>
              </w:tc>
              <w:tc>
                <w:tcPr>
                  <w:tcW w:w="891" w:type="pct"/>
                  <w:tcBorders>
                    <w:tl2br w:val="nil"/>
                    <w:tr2bl w:val="nil"/>
                  </w:tcBorders>
                  <w:noWrap w:val="0"/>
                  <w:vAlign w:val="center"/>
                </w:tcPr>
                <w:p w14:paraId="7DC09F2F">
                  <w:pPr>
                    <w:jc w:val="center"/>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0.000006</w:t>
                  </w:r>
                </w:p>
              </w:tc>
              <w:tc>
                <w:tcPr>
                  <w:tcW w:w="905" w:type="pct"/>
                  <w:tcBorders>
                    <w:tl2br w:val="nil"/>
                    <w:tr2bl w:val="nil"/>
                  </w:tcBorders>
                  <w:noWrap w:val="0"/>
                  <w:vAlign w:val="center"/>
                </w:tcPr>
                <w:p w14:paraId="1AB85D02">
                  <w:pPr>
                    <w:jc w:val="center"/>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10</w:t>
                  </w:r>
                </w:p>
              </w:tc>
            </w:tr>
            <w:tr w14:paraId="79E3F2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 w:type="pct"/>
                  <w:tcBorders>
                    <w:tl2br w:val="nil"/>
                    <w:tr2bl w:val="nil"/>
                  </w:tcBorders>
                  <w:noWrap w:val="0"/>
                  <w:vAlign w:val="center"/>
                </w:tcPr>
                <w:p w14:paraId="2F44F301">
                  <w:pPr>
                    <w:jc w:val="center"/>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4</w:t>
                  </w:r>
                </w:p>
              </w:tc>
              <w:tc>
                <w:tcPr>
                  <w:tcW w:w="742" w:type="pct"/>
                  <w:tcBorders>
                    <w:tl2br w:val="nil"/>
                    <w:tr2bl w:val="nil"/>
                  </w:tcBorders>
                  <w:noWrap w:val="0"/>
                  <w:vAlign w:val="center"/>
                </w:tcPr>
                <w:p w14:paraId="59354223">
                  <w:pPr>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CODCr</w:t>
                  </w:r>
                </w:p>
                <w:p w14:paraId="3E5AD70F">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浓度≥</w:t>
                  </w:r>
                  <w:r>
                    <w:rPr>
                      <w:rFonts w:hint="default" w:ascii="Times New Roman" w:hAnsi="Times New Roman" w:eastAsia="宋体" w:cs="Times New Roman"/>
                      <w:color w:val="auto"/>
                      <w:sz w:val="21"/>
                      <w:szCs w:val="21"/>
                      <w:highlight w:val="none"/>
                      <w:lang w:val="en-US" w:eastAsia="zh-CN"/>
                    </w:rPr>
                    <w:t xml:space="preserve">10000mg/L </w:t>
                  </w:r>
                  <w:r>
                    <w:rPr>
                      <w:rFonts w:hint="eastAsia" w:ascii="Times New Roman" w:hAnsi="Times New Roman" w:eastAsia="宋体" w:cs="Times New Roman"/>
                      <w:color w:val="auto"/>
                      <w:sz w:val="21"/>
                      <w:szCs w:val="21"/>
                      <w:highlight w:val="none"/>
                      <w:lang w:val="en-US" w:eastAsia="zh-CN"/>
                    </w:rPr>
                    <w:t>的有机废液</w:t>
                  </w:r>
                </w:p>
              </w:tc>
              <w:tc>
                <w:tcPr>
                  <w:tcW w:w="520" w:type="pct"/>
                  <w:tcBorders>
                    <w:tl2br w:val="nil"/>
                    <w:tr2bl w:val="nil"/>
                  </w:tcBorders>
                  <w:noWrap w:val="0"/>
                  <w:vAlign w:val="center"/>
                </w:tcPr>
                <w:p w14:paraId="45A14F93">
                  <w:pPr>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w:t>
                  </w:r>
                </w:p>
              </w:tc>
              <w:tc>
                <w:tcPr>
                  <w:tcW w:w="870" w:type="pct"/>
                  <w:tcBorders>
                    <w:tl2br w:val="nil"/>
                    <w:tr2bl w:val="nil"/>
                  </w:tcBorders>
                  <w:noWrap w:val="0"/>
                  <w:vAlign w:val="center"/>
                </w:tcPr>
                <w:p w14:paraId="3DD16BC9">
                  <w:pPr>
                    <w:jc w:val="center"/>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污水处理站内</w:t>
                  </w:r>
                </w:p>
              </w:tc>
              <w:tc>
                <w:tcPr>
                  <w:tcW w:w="697" w:type="pct"/>
                  <w:tcBorders>
                    <w:tl2br w:val="nil"/>
                    <w:tr2bl w:val="nil"/>
                  </w:tcBorders>
                  <w:noWrap w:val="0"/>
                  <w:vAlign w:val="center"/>
                </w:tcPr>
                <w:p w14:paraId="5E5D3121">
                  <w:pPr>
                    <w:jc w:val="center"/>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891" w:type="pct"/>
                  <w:tcBorders>
                    <w:tl2br w:val="nil"/>
                    <w:tr2bl w:val="nil"/>
                  </w:tcBorders>
                  <w:noWrap w:val="0"/>
                  <w:vAlign w:val="center"/>
                </w:tcPr>
                <w:p w14:paraId="7DC9DBE7">
                  <w:pPr>
                    <w:jc w:val="center"/>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3.30</w:t>
                  </w:r>
                </w:p>
              </w:tc>
              <w:tc>
                <w:tcPr>
                  <w:tcW w:w="905" w:type="pct"/>
                  <w:tcBorders>
                    <w:tl2br w:val="nil"/>
                    <w:tr2bl w:val="nil"/>
                  </w:tcBorders>
                  <w:noWrap w:val="0"/>
                  <w:vAlign w:val="center"/>
                </w:tcPr>
                <w:p w14:paraId="29FB86F5">
                  <w:pPr>
                    <w:jc w:val="center"/>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10</w:t>
                  </w:r>
                </w:p>
              </w:tc>
            </w:tr>
            <w:tr w14:paraId="512724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000" w:type="pct"/>
                  <w:gridSpan w:val="7"/>
                  <w:tcBorders>
                    <w:tl2br w:val="nil"/>
                    <w:tr2bl w:val="nil"/>
                  </w:tcBorders>
                  <w:noWrap w:val="0"/>
                  <w:vAlign w:val="center"/>
                </w:tcPr>
                <w:p w14:paraId="0E5452D8">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计算厂区内</w:t>
                  </w:r>
                  <w:r>
                    <w:rPr>
                      <w:rFonts w:hint="eastAsia" w:ascii="宋体" w:hAnsi="宋体" w:cs="宋体"/>
                      <w:color w:val="000000"/>
                      <w:kern w:val="0"/>
                      <w:sz w:val="21"/>
                      <w:szCs w:val="21"/>
                      <w:highlight w:val="none"/>
                      <w:lang w:val="en-US" w:eastAsia="zh-CN" w:bidi="ar"/>
                    </w:rPr>
                    <w:t>沼气</w:t>
                  </w:r>
                  <w:r>
                    <w:rPr>
                      <w:rFonts w:hint="eastAsia" w:ascii="宋体" w:hAnsi="宋体" w:eastAsia="宋体" w:cs="宋体"/>
                      <w:color w:val="000000"/>
                      <w:kern w:val="0"/>
                      <w:sz w:val="21"/>
                      <w:szCs w:val="21"/>
                      <w:highlight w:val="none"/>
                      <w:lang w:val="en-US" w:eastAsia="zh-CN" w:bidi="ar"/>
                    </w:rPr>
                    <w:t>管道长度约为</w:t>
                  </w:r>
                  <w:r>
                    <w:rPr>
                      <w:rFonts w:hint="eastAsia" w:ascii="宋体" w:hAnsi="宋体" w:cs="宋体"/>
                      <w:color w:val="000000"/>
                      <w:kern w:val="0"/>
                      <w:sz w:val="21"/>
                      <w:szCs w:val="21"/>
                      <w:highlight w:val="none"/>
                      <w:lang w:val="en-US" w:eastAsia="zh-CN" w:bidi="ar"/>
                    </w:rPr>
                    <w:t>15</w:t>
                  </w:r>
                  <w:r>
                    <w:rPr>
                      <w:rFonts w:hint="eastAsia" w:ascii="宋体" w:hAnsi="宋体" w:eastAsia="宋体" w:cs="宋体"/>
                      <w:color w:val="000000"/>
                      <w:kern w:val="0"/>
                      <w:sz w:val="21"/>
                      <w:szCs w:val="21"/>
                      <w:highlight w:val="none"/>
                      <w:lang w:val="en-US" w:eastAsia="zh-CN" w:bidi="ar"/>
                    </w:rPr>
                    <w:t>m，管径约</w:t>
                  </w:r>
                  <w:r>
                    <w:rPr>
                      <w:rFonts w:hint="eastAsia" w:ascii="宋体" w:hAnsi="宋体" w:cs="宋体"/>
                      <w:color w:val="000000"/>
                      <w:kern w:val="0"/>
                      <w:sz w:val="21"/>
                      <w:szCs w:val="21"/>
                      <w:highlight w:val="none"/>
                      <w:lang w:val="en-US" w:eastAsia="zh-CN" w:bidi="ar"/>
                    </w:rPr>
                    <w:t>2.5c</w:t>
                  </w:r>
                  <w:r>
                    <w:rPr>
                      <w:rFonts w:hint="eastAsia" w:ascii="宋体" w:hAnsi="宋体" w:eastAsia="宋体" w:cs="宋体"/>
                      <w:color w:val="000000"/>
                      <w:kern w:val="0"/>
                      <w:sz w:val="21"/>
                      <w:szCs w:val="21"/>
                      <w:highlight w:val="none"/>
                      <w:lang w:val="en-US" w:eastAsia="zh-CN" w:bidi="ar"/>
                    </w:rPr>
                    <w:t>m，管道内压力小于0.2MPa，密度取0.78kg/m</w:t>
                  </w:r>
                  <w:r>
                    <w:rPr>
                      <w:rFonts w:hint="eastAsia" w:ascii="宋体" w:hAnsi="宋体" w:eastAsia="宋体" w:cs="宋体"/>
                      <w:color w:val="000000"/>
                      <w:kern w:val="0"/>
                      <w:sz w:val="21"/>
                      <w:szCs w:val="21"/>
                      <w:highlight w:val="none"/>
                      <w:vertAlign w:val="superscript"/>
                      <w:lang w:val="en-US" w:eastAsia="zh-CN" w:bidi="ar"/>
                    </w:rPr>
                    <w:t>3</w:t>
                  </w:r>
                  <w:r>
                    <w:rPr>
                      <w:rFonts w:hint="eastAsia" w:ascii="宋体" w:hAnsi="宋体" w:eastAsia="宋体" w:cs="宋体"/>
                      <w:color w:val="000000"/>
                      <w:kern w:val="0"/>
                      <w:sz w:val="21"/>
                      <w:szCs w:val="21"/>
                      <w:highlight w:val="none"/>
                      <w:lang w:val="en-US" w:eastAsia="zh-CN" w:bidi="ar"/>
                    </w:rPr>
                    <w:t xml:space="preserve"> ,则管道</w:t>
                  </w:r>
                  <w:r>
                    <w:rPr>
                      <w:rFonts w:hint="eastAsia" w:ascii="宋体" w:hAnsi="宋体" w:cs="宋体"/>
                      <w:color w:val="000000"/>
                      <w:kern w:val="0"/>
                      <w:sz w:val="21"/>
                      <w:szCs w:val="21"/>
                      <w:highlight w:val="none"/>
                      <w:lang w:val="en-US" w:eastAsia="zh-CN" w:bidi="ar"/>
                    </w:rPr>
                    <w:t>沼气</w:t>
                  </w:r>
                  <w:r>
                    <w:rPr>
                      <w:rFonts w:hint="eastAsia" w:ascii="宋体" w:hAnsi="宋体" w:eastAsia="宋体" w:cs="宋体"/>
                      <w:color w:val="000000"/>
                      <w:kern w:val="0"/>
                      <w:sz w:val="21"/>
                      <w:szCs w:val="21"/>
                      <w:highlight w:val="none"/>
                      <w:lang w:val="en-US" w:eastAsia="zh-CN" w:bidi="ar"/>
                    </w:rPr>
                    <w:t>的量约</w:t>
                  </w:r>
                  <w:r>
                    <w:rPr>
                      <w:rFonts w:hint="eastAsia" w:ascii="宋体" w:hAnsi="宋体" w:cs="宋体"/>
                      <w:color w:val="000000"/>
                      <w:kern w:val="0"/>
                      <w:sz w:val="21"/>
                      <w:szCs w:val="21"/>
                      <w:highlight w:val="none"/>
                      <w:lang w:val="en-US" w:eastAsia="zh-CN" w:bidi="ar"/>
                    </w:rPr>
                    <w:t>0.006</w:t>
                  </w:r>
                  <w:r>
                    <w:rPr>
                      <w:rFonts w:hint="eastAsia" w:ascii="宋体" w:hAnsi="宋体" w:eastAsia="宋体" w:cs="宋体"/>
                      <w:color w:val="000000"/>
                      <w:kern w:val="0"/>
                      <w:sz w:val="21"/>
                      <w:szCs w:val="21"/>
                      <w:highlight w:val="none"/>
                      <w:lang w:val="en-US" w:eastAsia="zh-CN" w:bidi="ar"/>
                    </w:rPr>
                    <w:t>kg。</w:t>
                  </w:r>
                </w:p>
              </w:tc>
            </w:tr>
          </w:tbl>
          <w:p w14:paraId="2827D671">
            <w:pPr>
              <w:keepNext w:val="0"/>
              <w:keepLines w:val="0"/>
              <w:widowControl/>
              <w:suppressLineNumbers w:val="0"/>
              <w:spacing w:line="360" w:lineRule="auto"/>
              <w:ind w:firstLine="480" w:firstLineChars="200"/>
              <w:jc w:val="both"/>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eastAsia" w:ascii="Times New Roman" w:hAnsi="Times New Roman" w:eastAsia="宋体" w:cs="Times New Roman"/>
                <w:b w:val="0"/>
                <w:bCs w:val="0"/>
                <w:color w:val="auto"/>
                <w:kern w:val="2"/>
                <w:sz w:val="24"/>
                <w:szCs w:val="24"/>
                <w:highlight w:val="none"/>
                <w:u w:val="none"/>
                <w:lang w:val="en-US" w:eastAsia="zh-CN" w:bidi="ar-SA"/>
              </w:rPr>
              <w:t>本项目Q为0.</w:t>
            </w:r>
            <w:r>
              <w:rPr>
                <w:rFonts w:hint="eastAsia" w:cs="Times New Roman"/>
                <w:b w:val="0"/>
                <w:bCs w:val="0"/>
                <w:color w:val="auto"/>
                <w:kern w:val="2"/>
                <w:sz w:val="24"/>
                <w:szCs w:val="24"/>
                <w:highlight w:val="none"/>
                <w:u w:val="none"/>
                <w:lang w:val="en-US" w:eastAsia="zh-CN" w:bidi="ar-SA"/>
              </w:rPr>
              <w:t>33</w:t>
            </w:r>
            <w:r>
              <w:rPr>
                <w:rFonts w:hint="eastAsia" w:ascii="Times New Roman" w:hAnsi="Times New Roman" w:eastAsia="宋体" w:cs="Times New Roman"/>
                <w:b w:val="0"/>
                <w:bCs w:val="0"/>
                <w:color w:val="auto"/>
                <w:kern w:val="2"/>
                <w:sz w:val="24"/>
                <w:szCs w:val="24"/>
                <w:highlight w:val="none"/>
                <w:u w:val="none"/>
                <w:lang w:val="en-US" w:eastAsia="zh-CN" w:bidi="ar-SA"/>
              </w:rPr>
              <w:t>0</w:t>
            </w:r>
            <w:r>
              <w:rPr>
                <w:rFonts w:hint="eastAsia" w:cs="Times New Roman"/>
                <w:b w:val="0"/>
                <w:bCs w:val="0"/>
                <w:color w:val="auto"/>
                <w:kern w:val="2"/>
                <w:sz w:val="24"/>
                <w:szCs w:val="24"/>
                <w:highlight w:val="none"/>
                <w:u w:val="none"/>
                <w:lang w:val="en-US" w:eastAsia="zh-CN" w:bidi="ar-SA"/>
              </w:rPr>
              <w:t>5</w:t>
            </w:r>
            <w:r>
              <w:rPr>
                <w:rFonts w:hint="eastAsia" w:ascii="Times New Roman" w:hAnsi="Times New Roman" w:eastAsia="宋体" w:cs="Times New Roman"/>
                <w:b w:val="0"/>
                <w:bCs w:val="0"/>
                <w:color w:val="auto"/>
                <w:kern w:val="2"/>
                <w:sz w:val="24"/>
                <w:szCs w:val="24"/>
                <w:highlight w:val="none"/>
                <w:u w:val="none"/>
                <w:lang w:val="en-US" w:eastAsia="zh-CN" w:bidi="ar-SA"/>
              </w:rPr>
              <w:t>，根据《建设项目环境风险评价技术导则》（HJ169-2018）附录 C，当Q＜1时，该项目环境风险潜势为Ⅰ，因此本项目环境风险潜势为Ⅰ，可开展简单分析，</w:t>
            </w:r>
            <w:r>
              <w:rPr>
                <w:rFonts w:hint="eastAsia" w:cs="Times New Roman"/>
                <w:b w:val="0"/>
                <w:bCs w:val="0"/>
                <w:color w:val="auto"/>
                <w:kern w:val="2"/>
                <w:sz w:val="24"/>
                <w:szCs w:val="24"/>
                <w:highlight w:val="none"/>
                <w:u w:val="none"/>
                <w:lang w:val="en-US" w:eastAsia="zh-CN" w:bidi="ar-SA"/>
              </w:rPr>
              <w:t>无须设置</w:t>
            </w:r>
            <w:r>
              <w:rPr>
                <w:rFonts w:hint="default" w:ascii="Times New Roman" w:hAnsi="Times New Roman" w:eastAsia="宋体" w:cs="Times New Roman"/>
                <w:b w:val="0"/>
                <w:bCs w:val="0"/>
                <w:color w:val="auto"/>
                <w:kern w:val="2"/>
                <w:sz w:val="24"/>
                <w:szCs w:val="24"/>
                <w:highlight w:val="none"/>
                <w:u w:val="none"/>
                <w:lang w:val="en-US" w:eastAsia="zh-CN" w:bidi="ar-SA"/>
              </w:rPr>
              <w:t>环境风险专项</w:t>
            </w:r>
            <w:r>
              <w:rPr>
                <w:rFonts w:hint="eastAsia" w:ascii="Times New Roman" w:hAnsi="Times New Roman" w:eastAsia="宋体" w:cs="Times New Roman"/>
                <w:b w:val="0"/>
                <w:bCs w:val="0"/>
                <w:color w:val="auto"/>
                <w:kern w:val="2"/>
                <w:sz w:val="24"/>
                <w:szCs w:val="24"/>
                <w:highlight w:val="none"/>
                <w:u w:val="none"/>
                <w:lang w:val="en-US" w:eastAsia="zh-CN" w:bidi="ar-SA"/>
              </w:rPr>
              <w:t>评价</w:t>
            </w:r>
            <w:r>
              <w:rPr>
                <w:rFonts w:hint="default" w:ascii="Times New Roman" w:hAnsi="Times New Roman" w:eastAsia="宋体" w:cs="Times New Roman"/>
                <w:b w:val="0"/>
                <w:bCs w:val="0"/>
                <w:color w:val="auto"/>
                <w:kern w:val="2"/>
                <w:sz w:val="24"/>
                <w:szCs w:val="24"/>
                <w:highlight w:val="none"/>
                <w:u w:val="none"/>
                <w:lang w:val="en-US" w:eastAsia="zh-CN" w:bidi="ar-SA"/>
              </w:rPr>
              <w:t>。</w:t>
            </w:r>
          </w:p>
          <w:p w14:paraId="6A31C5D1">
            <w:pPr>
              <w:keepNext w:val="0"/>
              <w:keepLines w:val="0"/>
              <w:widowControl/>
              <w:suppressLineNumbers w:val="0"/>
              <w:spacing w:line="360" w:lineRule="auto"/>
              <w:ind w:firstLine="480" w:firstLineChars="200"/>
              <w:jc w:val="both"/>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eastAsia" w:ascii="Times New Roman" w:hAnsi="Times New Roman" w:eastAsia="宋体" w:cs="Times New Roman"/>
                <w:b w:val="0"/>
                <w:bCs w:val="0"/>
                <w:color w:val="auto"/>
                <w:kern w:val="2"/>
                <w:sz w:val="24"/>
                <w:szCs w:val="24"/>
                <w:highlight w:val="none"/>
                <w:u w:val="none"/>
                <w:lang w:val="en-US" w:eastAsia="zh-CN" w:bidi="ar-SA"/>
              </w:rPr>
              <w:t>3</w:t>
            </w:r>
            <w:r>
              <w:rPr>
                <w:rFonts w:hint="default" w:ascii="Times New Roman" w:hAnsi="Times New Roman" w:eastAsia="宋体" w:cs="Times New Roman"/>
                <w:b w:val="0"/>
                <w:bCs w:val="0"/>
                <w:color w:val="auto"/>
                <w:kern w:val="2"/>
                <w:sz w:val="24"/>
                <w:szCs w:val="24"/>
                <w:highlight w:val="none"/>
                <w:u w:val="none"/>
                <w:lang w:val="en-US" w:eastAsia="zh-CN" w:bidi="ar-SA"/>
              </w:rPr>
              <w:t>）</w:t>
            </w:r>
            <w:r>
              <w:rPr>
                <w:rFonts w:hint="eastAsia" w:ascii="Times New Roman" w:hAnsi="Times New Roman" w:eastAsia="宋体" w:cs="Times New Roman"/>
                <w:b w:val="0"/>
                <w:bCs w:val="0"/>
                <w:color w:val="auto"/>
                <w:kern w:val="2"/>
                <w:sz w:val="24"/>
                <w:szCs w:val="24"/>
                <w:highlight w:val="none"/>
                <w:u w:val="none"/>
                <w:lang w:val="en-US" w:eastAsia="zh-CN" w:bidi="ar-SA"/>
              </w:rPr>
              <w:t>风险物质理化性质</w:t>
            </w:r>
            <w:r>
              <w:rPr>
                <w:rFonts w:hint="eastAsia" w:cs="Times New Roman"/>
                <w:b w:val="0"/>
                <w:bCs w:val="0"/>
                <w:color w:val="auto"/>
                <w:kern w:val="2"/>
                <w:sz w:val="24"/>
                <w:szCs w:val="24"/>
                <w:highlight w:val="none"/>
                <w:u w:val="none"/>
                <w:lang w:val="en-US" w:eastAsia="zh-CN" w:bidi="ar-SA"/>
              </w:rPr>
              <w:t xml:space="preserve">  </w:t>
            </w:r>
          </w:p>
          <w:p w14:paraId="7E5BF787">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b w:val="0"/>
                <w:bCs w:val="0"/>
                <w:color w:val="auto"/>
                <w:sz w:val="24"/>
                <w:szCs w:val="24"/>
                <w:highlight w:val="none"/>
                <w:u w:val="none"/>
                <w:lang w:eastAsia="zh-CN"/>
              </w:rPr>
            </w:pPr>
            <w:r>
              <w:rPr>
                <w:rFonts w:hint="eastAsia" w:ascii="Times New Roman" w:hAnsi="Times New Roman" w:eastAsia="宋体" w:cs="Times New Roman"/>
                <w:b w:val="0"/>
                <w:bCs w:val="0"/>
                <w:color w:val="auto"/>
                <w:kern w:val="2"/>
                <w:sz w:val="24"/>
                <w:szCs w:val="24"/>
                <w:highlight w:val="none"/>
                <w:u w:val="none"/>
                <w:lang w:val="en-US" w:eastAsia="zh-CN" w:bidi="ar-SA"/>
              </w:rPr>
              <w:t>柴油</w:t>
            </w:r>
            <w:r>
              <w:rPr>
                <w:rFonts w:hint="eastAsia" w:cs="Times New Roman"/>
                <w:b w:val="0"/>
                <w:bCs w:val="0"/>
                <w:color w:val="auto"/>
                <w:kern w:val="2"/>
                <w:sz w:val="24"/>
                <w:szCs w:val="24"/>
                <w:highlight w:val="none"/>
                <w:u w:val="none"/>
                <w:lang w:val="en-US" w:eastAsia="zh-CN" w:bidi="ar-SA"/>
              </w:rPr>
              <w:t>及机油</w:t>
            </w:r>
            <w:r>
              <w:rPr>
                <w:rFonts w:hint="default" w:ascii="Times New Roman" w:hAnsi="Times New Roman" w:eastAsia="宋体" w:cs="Times New Roman"/>
                <w:b w:val="0"/>
                <w:bCs w:val="0"/>
                <w:color w:val="auto"/>
                <w:kern w:val="2"/>
                <w:sz w:val="24"/>
                <w:szCs w:val="24"/>
                <w:highlight w:val="none"/>
                <w:u w:val="none"/>
                <w:lang w:val="en-US" w:eastAsia="zh-CN" w:bidi="ar-SA"/>
              </w:rPr>
              <w:t>理化性质及危险特</w:t>
            </w:r>
            <w:r>
              <w:rPr>
                <w:rFonts w:hint="default" w:ascii="Times New Roman" w:hAnsi="Times New Roman" w:eastAsia="宋体" w:cs="Times New Roman"/>
                <w:b w:val="0"/>
                <w:bCs w:val="0"/>
                <w:color w:val="auto"/>
                <w:sz w:val="24"/>
                <w:szCs w:val="24"/>
                <w:highlight w:val="none"/>
                <w:u w:val="none"/>
              </w:rPr>
              <w:t>性</w:t>
            </w:r>
            <w:r>
              <w:rPr>
                <w:rFonts w:hint="eastAsia" w:ascii="Times New Roman" w:hAnsi="Times New Roman" w:eastAsia="宋体" w:cs="Times New Roman"/>
                <w:b w:val="0"/>
                <w:bCs w:val="0"/>
                <w:color w:val="auto"/>
                <w:sz w:val="24"/>
                <w:szCs w:val="24"/>
                <w:highlight w:val="none"/>
                <w:u w:val="none"/>
                <w:lang w:eastAsia="zh-CN"/>
              </w:rPr>
              <w:t>见</w:t>
            </w:r>
            <w:r>
              <w:rPr>
                <w:rFonts w:hint="eastAsia" w:cs="Times New Roman"/>
                <w:b w:val="0"/>
                <w:bCs w:val="0"/>
                <w:color w:val="auto"/>
                <w:sz w:val="24"/>
                <w:szCs w:val="24"/>
                <w:highlight w:val="none"/>
                <w:u w:val="none"/>
                <w:lang w:val="en-US" w:eastAsia="zh-CN"/>
              </w:rPr>
              <w:t>表2-7及2-8</w:t>
            </w:r>
            <w:r>
              <w:rPr>
                <w:rFonts w:hint="eastAsia" w:ascii="Times New Roman" w:hAnsi="Times New Roman" w:eastAsia="宋体" w:cs="Times New Roman"/>
                <w:b w:val="0"/>
                <w:bCs w:val="0"/>
                <w:color w:val="auto"/>
                <w:sz w:val="24"/>
                <w:szCs w:val="24"/>
                <w:highlight w:val="none"/>
                <w:u w:val="none"/>
                <w:lang w:eastAsia="zh-CN"/>
              </w:rPr>
              <w:t>。</w:t>
            </w:r>
          </w:p>
          <w:p w14:paraId="1CDBE393">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b w:val="0"/>
                <w:bCs w:val="0"/>
                <w:color w:val="auto"/>
                <w:sz w:val="24"/>
                <w:szCs w:val="24"/>
                <w:highlight w:val="none"/>
                <w:u w:val="none"/>
                <w:lang w:eastAsia="zh-CN"/>
              </w:rPr>
            </w:pPr>
            <w:r>
              <w:rPr>
                <w:rFonts w:hint="eastAsia" w:cs="Times New Roman"/>
                <w:b w:val="0"/>
                <w:bCs w:val="0"/>
                <w:color w:val="auto"/>
                <w:sz w:val="24"/>
                <w:szCs w:val="24"/>
                <w:highlight w:val="none"/>
                <w:u w:val="none"/>
                <w:lang w:val="en-US" w:eastAsia="zh-CN"/>
              </w:rPr>
              <w:t>沼气</w:t>
            </w:r>
            <w:r>
              <w:rPr>
                <w:rFonts w:hint="default" w:ascii="Times New Roman" w:hAnsi="Times New Roman" w:eastAsia="宋体" w:cs="Times New Roman"/>
                <w:b w:val="0"/>
                <w:bCs w:val="0"/>
                <w:color w:val="auto"/>
                <w:sz w:val="24"/>
                <w:szCs w:val="24"/>
                <w:highlight w:val="none"/>
                <w:u w:val="none"/>
              </w:rPr>
              <w:t>理化性质及危险特性</w:t>
            </w:r>
            <w:r>
              <w:rPr>
                <w:rFonts w:hint="eastAsia" w:ascii="Times New Roman" w:hAnsi="Times New Roman" w:eastAsia="宋体" w:cs="Times New Roman"/>
                <w:b w:val="0"/>
                <w:bCs w:val="0"/>
                <w:color w:val="auto"/>
                <w:sz w:val="24"/>
                <w:szCs w:val="24"/>
                <w:highlight w:val="none"/>
                <w:u w:val="none"/>
                <w:lang w:eastAsia="zh-CN"/>
              </w:rPr>
              <w:t>见下表。</w:t>
            </w:r>
          </w:p>
          <w:p w14:paraId="63E05848">
            <w:pPr>
              <w:jc w:val="center"/>
              <w:rPr>
                <w:rFonts w:hint="eastAsia" w:ascii="宋体" w:hAnsi="宋体"/>
                <w:b/>
                <w:bCs/>
                <w:color w:val="auto"/>
                <w:sz w:val="24"/>
                <w:szCs w:val="24"/>
                <w:highlight w:val="none"/>
                <w:u w:val="none"/>
                <w:lang w:val="en-US" w:eastAsia="zh-CN"/>
              </w:rPr>
            </w:pPr>
            <w:r>
              <w:rPr>
                <w:rFonts w:hint="eastAsia" w:ascii="宋体" w:hAnsi="宋体"/>
                <w:b/>
                <w:bCs/>
                <w:color w:val="auto"/>
                <w:sz w:val="24"/>
                <w:szCs w:val="24"/>
                <w:highlight w:val="none"/>
                <w:u w:val="none"/>
                <w:lang w:val="en-US" w:eastAsia="zh-CN"/>
              </w:rPr>
              <w:t>表4-17  沼气理化性质</w:t>
            </w:r>
            <w:r>
              <w:rPr>
                <w:rFonts w:hint="default" w:ascii="Times New Roman" w:hAnsi="Times New Roman" w:cs="Times New Roman"/>
                <w:b/>
                <w:bCs/>
                <w:color w:val="auto"/>
                <w:sz w:val="24"/>
                <w:szCs w:val="24"/>
                <w:highlight w:val="none"/>
                <w:u w:val="none"/>
                <w:lang w:eastAsia="zh-CN"/>
              </w:rPr>
              <w:t>及危险特性</w:t>
            </w:r>
          </w:p>
          <w:tbl>
            <w:tblPr>
              <w:tblStyle w:val="27"/>
              <w:tblW w:w="4993"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633"/>
              <w:gridCol w:w="2056"/>
              <w:gridCol w:w="1152"/>
              <w:gridCol w:w="3315"/>
            </w:tblGrid>
            <w:tr w14:paraId="391CC07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6" w:hRule="atLeast"/>
                <w:jc w:val="center"/>
              </w:trPr>
              <w:tc>
                <w:tcPr>
                  <w:tcW w:w="1001" w:type="pct"/>
                  <w:tcBorders>
                    <w:tl2br w:val="nil"/>
                    <w:tr2bl w:val="nil"/>
                  </w:tcBorders>
                  <w:shd w:val="clear" w:color="auto" w:fill="auto"/>
                  <w:tcMar>
                    <w:top w:w="15" w:type="dxa"/>
                    <w:left w:w="15" w:type="dxa"/>
                    <w:right w:w="15" w:type="dxa"/>
                  </w:tcMar>
                  <w:vAlign w:val="center"/>
                </w:tcPr>
                <w:p w14:paraId="74031DC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英文名称 </w:t>
                  </w:r>
                </w:p>
              </w:tc>
              <w:tc>
                <w:tcPr>
                  <w:tcW w:w="1260" w:type="pct"/>
                  <w:tcBorders>
                    <w:tl2br w:val="nil"/>
                    <w:tr2bl w:val="nil"/>
                  </w:tcBorders>
                  <w:shd w:val="clear" w:color="auto" w:fill="auto"/>
                  <w:tcMar>
                    <w:top w:w="15" w:type="dxa"/>
                    <w:left w:w="15" w:type="dxa"/>
                    <w:right w:w="15" w:type="dxa"/>
                  </w:tcMar>
                  <w:vAlign w:val="center"/>
                </w:tcPr>
                <w:p w14:paraId="72C61A6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Natural gas </w:t>
                  </w:r>
                </w:p>
              </w:tc>
              <w:tc>
                <w:tcPr>
                  <w:tcW w:w="706" w:type="pct"/>
                  <w:tcBorders>
                    <w:tl2br w:val="nil"/>
                    <w:tr2bl w:val="nil"/>
                  </w:tcBorders>
                  <w:shd w:val="clear" w:color="auto" w:fill="auto"/>
                  <w:tcMar>
                    <w:top w:w="15" w:type="dxa"/>
                    <w:left w:w="15" w:type="dxa"/>
                    <w:right w:w="15" w:type="dxa"/>
                  </w:tcMar>
                  <w:vAlign w:val="center"/>
                </w:tcPr>
                <w:p w14:paraId="321E0F4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CAS 号</w:t>
                  </w:r>
                </w:p>
              </w:tc>
              <w:tc>
                <w:tcPr>
                  <w:tcW w:w="2031" w:type="pct"/>
                  <w:tcBorders>
                    <w:tl2br w:val="nil"/>
                    <w:tr2bl w:val="nil"/>
                  </w:tcBorders>
                  <w:shd w:val="clear" w:color="auto" w:fill="auto"/>
                  <w:tcMar>
                    <w:top w:w="15" w:type="dxa"/>
                    <w:left w:w="15" w:type="dxa"/>
                    <w:right w:w="15" w:type="dxa"/>
                  </w:tcMar>
                  <w:vAlign w:val="center"/>
                </w:tcPr>
                <w:p w14:paraId="7CEB09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 无</w:t>
                  </w:r>
                </w:p>
              </w:tc>
            </w:tr>
            <w:tr w14:paraId="268247A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8" w:hRule="atLeast"/>
                <w:jc w:val="center"/>
              </w:trPr>
              <w:tc>
                <w:tcPr>
                  <w:tcW w:w="1001" w:type="pct"/>
                  <w:tcBorders>
                    <w:tl2br w:val="nil"/>
                    <w:tr2bl w:val="nil"/>
                  </w:tcBorders>
                  <w:shd w:val="clear" w:color="auto" w:fill="auto"/>
                  <w:tcMar>
                    <w:top w:w="15" w:type="dxa"/>
                    <w:left w:w="15" w:type="dxa"/>
                    <w:right w:w="15" w:type="dxa"/>
                  </w:tcMar>
                  <w:vAlign w:val="center"/>
                </w:tcPr>
                <w:p w14:paraId="5677A9C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危险类别 </w:t>
                  </w:r>
                </w:p>
              </w:tc>
              <w:tc>
                <w:tcPr>
                  <w:tcW w:w="1260" w:type="pct"/>
                  <w:tcBorders>
                    <w:tl2br w:val="nil"/>
                    <w:tr2bl w:val="nil"/>
                  </w:tcBorders>
                  <w:shd w:val="clear" w:color="auto" w:fill="auto"/>
                  <w:tcMar>
                    <w:top w:w="15" w:type="dxa"/>
                    <w:left w:w="15" w:type="dxa"/>
                    <w:right w:w="15" w:type="dxa"/>
                  </w:tcMar>
                  <w:vAlign w:val="center"/>
                </w:tcPr>
                <w:p w14:paraId="45D48D6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2.1类易燃气体 </w:t>
                  </w:r>
                </w:p>
              </w:tc>
              <w:tc>
                <w:tcPr>
                  <w:tcW w:w="706" w:type="pct"/>
                  <w:tcBorders>
                    <w:tl2br w:val="nil"/>
                    <w:tr2bl w:val="nil"/>
                  </w:tcBorders>
                  <w:shd w:val="clear" w:color="auto" w:fill="auto"/>
                  <w:tcMar>
                    <w:top w:w="15" w:type="dxa"/>
                    <w:left w:w="15" w:type="dxa"/>
                    <w:right w:w="15" w:type="dxa"/>
                  </w:tcMar>
                  <w:vAlign w:val="center"/>
                </w:tcPr>
                <w:p w14:paraId="256AB9E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化学类别 </w:t>
                  </w:r>
                </w:p>
              </w:tc>
              <w:tc>
                <w:tcPr>
                  <w:tcW w:w="2031" w:type="pct"/>
                  <w:tcBorders>
                    <w:tl2br w:val="nil"/>
                    <w:tr2bl w:val="nil"/>
                  </w:tcBorders>
                  <w:shd w:val="clear" w:color="auto" w:fill="auto"/>
                  <w:tcMar>
                    <w:top w:w="15" w:type="dxa"/>
                    <w:left w:w="15" w:type="dxa"/>
                    <w:right w:w="15" w:type="dxa"/>
                  </w:tcMar>
                  <w:vAlign w:val="center"/>
                </w:tcPr>
                <w:p w14:paraId="0E12F90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烷烃</w:t>
                  </w:r>
                </w:p>
              </w:tc>
            </w:tr>
            <w:tr w14:paraId="2923B1E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8" w:hRule="atLeast"/>
                <w:jc w:val="center"/>
              </w:trPr>
              <w:tc>
                <w:tcPr>
                  <w:tcW w:w="1001" w:type="pct"/>
                  <w:tcBorders>
                    <w:tl2br w:val="nil"/>
                    <w:tr2bl w:val="nil"/>
                  </w:tcBorders>
                  <w:shd w:val="clear" w:color="auto" w:fill="auto"/>
                  <w:tcMar>
                    <w:top w:w="15" w:type="dxa"/>
                    <w:left w:w="15" w:type="dxa"/>
                    <w:right w:w="15" w:type="dxa"/>
                  </w:tcMar>
                  <w:vAlign w:val="center"/>
                </w:tcPr>
                <w:p w14:paraId="3F91A97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主要成分 </w:t>
                  </w:r>
                </w:p>
              </w:tc>
              <w:tc>
                <w:tcPr>
                  <w:tcW w:w="1260" w:type="pct"/>
                  <w:tcBorders>
                    <w:tl2br w:val="nil"/>
                    <w:tr2bl w:val="nil"/>
                  </w:tcBorders>
                  <w:shd w:val="clear" w:color="auto" w:fill="auto"/>
                  <w:tcMar>
                    <w:top w:w="15" w:type="dxa"/>
                    <w:left w:w="15" w:type="dxa"/>
                    <w:right w:w="15" w:type="dxa"/>
                  </w:tcMar>
                  <w:vAlign w:val="center"/>
                </w:tcPr>
                <w:p w14:paraId="240E4DF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甲烷等 </w:t>
                  </w:r>
                </w:p>
              </w:tc>
              <w:tc>
                <w:tcPr>
                  <w:tcW w:w="706" w:type="pct"/>
                  <w:tcBorders>
                    <w:tl2br w:val="nil"/>
                    <w:tr2bl w:val="nil"/>
                  </w:tcBorders>
                  <w:shd w:val="clear" w:color="auto" w:fill="auto"/>
                  <w:tcMar>
                    <w:top w:w="15" w:type="dxa"/>
                    <w:left w:w="15" w:type="dxa"/>
                    <w:right w:w="15" w:type="dxa"/>
                  </w:tcMar>
                  <w:vAlign w:val="center"/>
                </w:tcPr>
                <w:p w14:paraId="729DB6E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分子量</w:t>
                  </w:r>
                </w:p>
              </w:tc>
              <w:tc>
                <w:tcPr>
                  <w:tcW w:w="2031" w:type="pct"/>
                  <w:tcBorders>
                    <w:tl2br w:val="nil"/>
                    <w:tr2bl w:val="nil"/>
                  </w:tcBorders>
                  <w:shd w:val="clear" w:color="auto" w:fill="auto"/>
                  <w:tcMar>
                    <w:top w:w="15" w:type="dxa"/>
                    <w:left w:w="15" w:type="dxa"/>
                    <w:right w:w="15" w:type="dxa"/>
                  </w:tcMar>
                  <w:vAlign w:val="center"/>
                </w:tcPr>
                <w:p w14:paraId="1F3E1F4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17.09</w:t>
                  </w:r>
                </w:p>
              </w:tc>
            </w:tr>
            <w:tr w14:paraId="5467021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0" w:hRule="atLeast"/>
                <w:jc w:val="center"/>
              </w:trPr>
              <w:tc>
                <w:tcPr>
                  <w:tcW w:w="1001" w:type="pct"/>
                  <w:tcBorders>
                    <w:tl2br w:val="nil"/>
                    <w:tr2bl w:val="nil"/>
                  </w:tcBorders>
                  <w:shd w:val="clear" w:color="auto" w:fill="auto"/>
                  <w:tcMar>
                    <w:top w:w="15" w:type="dxa"/>
                    <w:left w:w="15" w:type="dxa"/>
                    <w:right w:w="15" w:type="dxa"/>
                  </w:tcMar>
                  <w:vAlign w:val="center"/>
                </w:tcPr>
                <w:p w14:paraId="131B3F5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物化性质</w:t>
                  </w:r>
                </w:p>
              </w:tc>
              <w:tc>
                <w:tcPr>
                  <w:tcW w:w="1260" w:type="pct"/>
                  <w:tcBorders>
                    <w:tl2br w:val="nil"/>
                    <w:tr2bl w:val="nil"/>
                  </w:tcBorders>
                  <w:shd w:val="clear" w:color="auto" w:fill="auto"/>
                  <w:tcMar>
                    <w:top w:w="15" w:type="dxa"/>
                    <w:left w:w="15" w:type="dxa"/>
                    <w:right w:w="15" w:type="dxa"/>
                  </w:tcMar>
                  <w:vAlign w:val="center"/>
                </w:tcPr>
                <w:p w14:paraId="11822E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 无色、无味、无臭气体</w:t>
                  </w:r>
                </w:p>
              </w:tc>
              <w:tc>
                <w:tcPr>
                  <w:tcW w:w="706" w:type="pct"/>
                  <w:tcBorders>
                    <w:tl2br w:val="nil"/>
                    <w:tr2bl w:val="nil"/>
                  </w:tcBorders>
                  <w:shd w:val="clear" w:color="auto" w:fill="auto"/>
                  <w:tcMar>
                    <w:top w:w="15" w:type="dxa"/>
                    <w:left w:w="15" w:type="dxa"/>
                    <w:right w:w="15" w:type="dxa"/>
                  </w:tcMar>
                  <w:vAlign w:val="center"/>
                </w:tcPr>
                <w:p w14:paraId="0CE851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 密度 </w:t>
                  </w:r>
                </w:p>
              </w:tc>
              <w:tc>
                <w:tcPr>
                  <w:tcW w:w="2031" w:type="pct"/>
                  <w:tcBorders>
                    <w:tl2br w:val="nil"/>
                    <w:tr2bl w:val="nil"/>
                  </w:tcBorders>
                  <w:shd w:val="clear" w:color="auto" w:fill="auto"/>
                  <w:tcMar>
                    <w:top w:w="15" w:type="dxa"/>
                    <w:left w:w="15" w:type="dxa"/>
                    <w:right w:w="15" w:type="dxa"/>
                  </w:tcMar>
                  <w:vAlign w:val="center"/>
                </w:tcPr>
                <w:p w14:paraId="6903BD0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0.696kg/Nm</w:t>
                  </w:r>
                  <w:r>
                    <w:rPr>
                      <w:rFonts w:hint="eastAsia" w:ascii="宋体" w:hAnsi="宋体" w:eastAsia="宋体" w:cs="宋体"/>
                      <w:i w:val="0"/>
                      <w:color w:val="auto"/>
                      <w:kern w:val="0"/>
                      <w:sz w:val="21"/>
                      <w:szCs w:val="21"/>
                      <w:highlight w:val="none"/>
                      <w:u w:val="none"/>
                      <w:vertAlign w:val="superscript"/>
                      <w:lang w:val="en-US" w:eastAsia="zh-CN" w:bidi="ar"/>
                    </w:rPr>
                    <w:t>3</w:t>
                  </w:r>
                </w:p>
              </w:tc>
            </w:tr>
            <w:tr w14:paraId="2CDDE38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8" w:hRule="atLeast"/>
                <w:jc w:val="center"/>
              </w:trPr>
              <w:tc>
                <w:tcPr>
                  <w:tcW w:w="1001" w:type="pct"/>
                  <w:tcBorders>
                    <w:tl2br w:val="nil"/>
                    <w:tr2bl w:val="nil"/>
                  </w:tcBorders>
                  <w:shd w:val="clear" w:color="auto" w:fill="auto"/>
                  <w:tcMar>
                    <w:top w:w="15" w:type="dxa"/>
                    <w:left w:w="15" w:type="dxa"/>
                    <w:right w:w="15" w:type="dxa"/>
                  </w:tcMar>
                  <w:vAlign w:val="center"/>
                </w:tcPr>
                <w:p w14:paraId="4A9FF8C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低热值 </w:t>
                  </w:r>
                </w:p>
              </w:tc>
              <w:tc>
                <w:tcPr>
                  <w:tcW w:w="1260" w:type="pct"/>
                  <w:tcBorders>
                    <w:tl2br w:val="nil"/>
                    <w:tr2bl w:val="nil"/>
                  </w:tcBorders>
                  <w:shd w:val="clear" w:color="auto" w:fill="auto"/>
                  <w:tcMar>
                    <w:top w:w="15" w:type="dxa"/>
                    <w:left w:w="15" w:type="dxa"/>
                    <w:right w:w="15" w:type="dxa"/>
                  </w:tcMar>
                  <w:vAlign w:val="center"/>
                </w:tcPr>
                <w:p w14:paraId="1167EE7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36.3351MJ/Nm</w:t>
                  </w:r>
                  <w:r>
                    <w:rPr>
                      <w:rFonts w:hint="eastAsia" w:ascii="宋体" w:hAnsi="宋体" w:eastAsia="宋体" w:cs="宋体"/>
                      <w:i w:val="0"/>
                      <w:color w:val="auto"/>
                      <w:kern w:val="0"/>
                      <w:sz w:val="21"/>
                      <w:szCs w:val="21"/>
                      <w:highlight w:val="none"/>
                      <w:u w:val="none"/>
                      <w:vertAlign w:val="superscript"/>
                      <w:lang w:val="en-US" w:eastAsia="zh-CN" w:bidi="ar"/>
                    </w:rPr>
                    <w:t>3</w:t>
                  </w:r>
                  <w:r>
                    <w:rPr>
                      <w:rFonts w:hint="eastAsia" w:ascii="宋体" w:hAnsi="宋体" w:eastAsia="宋体" w:cs="宋体"/>
                      <w:i w:val="0"/>
                      <w:color w:val="auto"/>
                      <w:kern w:val="0"/>
                      <w:sz w:val="21"/>
                      <w:szCs w:val="21"/>
                      <w:highlight w:val="none"/>
                      <w:u w:val="none"/>
                      <w:lang w:val="en-US" w:eastAsia="zh-CN" w:bidi="ar"/>
                    </w:rPr>
                    <w:t xml:space="preserve"> </w:t>
                  </w:r>
                </w:p>
              </w:tc>
              <w:tc>
                <w:tcPr>
                  <w:tcW w:w="706" w:type="pct"/>
                  <w:tcBorders>
                    <w:tl2br w:val="nil"/>
                    <w:tr2bl w:val="nil"/>
                  </w:tcBorders>
                  <w:shd w:val="clear" w:color="auto" w:fill="auto"/>
                  <w:tcMar>
                    <w:top w:w="15" w:type="dxa"/>
                    <w:left w:w="15" w:type="dxa"/>
                    <w:right w:w="15" w:type="dxa"/>
                  </w:tcMar>
                  <w:vAlign w:val="center"/>
                </w:tcPr>
                <w:p w14:paraId="4BA4C7B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高热值 </w:t>
                  </w:r>
                </w:p>
              </w:tc>
              <w:tc>
                <w:tcPr>
                  <w:tcW w:w="2031" w:type="pct"/>
                  <w:tcBorders>
                    <w:tl2br w:val="nil"/>
                    <w:tr2bl w:val="nil"/>
                  </w:tcBorders>
                  <w:shd w:val="clear" w:color="auto" w:fill="auto"/>
                  <w:tcMar>
                    <w:top w:w="15" w:type="dxa"/>
                    <w:left w:w="15" w:type="dxa"/>
                    <w:right w:w="15" w:type="dxa"/>
                  </w:tcMar>
                  <w:vAlign w:val="center"/>
                </w:tcPr>
                <w:p w14:paraId="5746866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38.22MJ/Nm</w:t>
                  </w:r>
                  <w:r>
                    <w:rPr>
                      <w:rFonts w:hint="eastAsia" w:ascii="宋体" w:hAnsi="宋体" w:eastAsia="宋体" w:cs="宋体"/>
                      <w:i w:val="0"/>
                      <w:color w:val="auto"/>
                      <w:kern w:val="0"/>
                      <w:sz w:val="21"/>
                      <w:szCs w:val="21"/>
                      <w:highlight w:val="none"/>
                      <w:u w:val="none"/>
                      <w:vertAlign w:val="superscript"/>
                      <w:lang w:val="en-US" w:eastAsia="zh-CN" w:bidi="ar"/>
                    </w:rPr>
                    <w:t>3</w:t>
                  </w:r>
                </w:p>
              </w:tc>
            </w:tr>
            <w:tr w14:paraId="5DE4FD5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7" w:hRule="atLeast"/>
                <w:jc w:val="center"/>
              </w:trPr>
              <w:tc>
                <w:tcPr>
                  <w:tcW w:w="1001" w:type="pct"/>
                  <w:tcBorders>
                    <w:tl2br w:val="nil"/>
                    <w:tr2bl w:val="nil"/>
                  </w:tcBorders>
                  <w:shd w:val="clear" w:color="auto" w:fill="auto"/>
                  <w:tcMar>
                    <w:top w:w="15" w:type="dxa"/>
                    <w:left w:w="15" w:type="dxa"/>
                    <w:right w:w="15" w:type="dxa"/>
                  </w:tcMar>
                  <w:vAlign w:val="center"/>
                </w:tcPr>
                <w:p w14:paraId="4E71207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火灾爆炸危险度 </w:t>
                  </w:r>
                </w:p>
              </w:tc>
              <w:tc>
                <w:tcPr>
                  <w:tcW w:w="1260" w:type="pct"/>
                  <w:tcBorders>
                    <w:tl2br w:val="nil"/>
                    <w:tr2bl w:val="nil"/>
                  </w:tcBorders>
                  <w:shd w:val="clear" w:color="auto" w:fill="auto"/>
                  <w:tcMar>
                    <w:top w:w="15" w:type="dxa"/>
                    <w:left w:w="15" w:type="dxa"/>
                    <w:right w:w="15" w:type="dxa"/>
                  </w:tcMar>
                  <w:vAlign w:val="center"/>
                </w:tcPr>
                <w:p w14:paraId="5630B82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1.8</w:t>
                  </w:r>
                </w:p>
              </w:tc>
              <w:tc>
                <w:tcPr>
                  <w:tcW w:w="706" w:type="pct"/>
                  <w:tcBorders>
                    <w:tl2br w:val="nil"/>
                    <w:tr2bl w:val="nil"/>
                  </w:tcBorders>
                  <w:shd w:val="clear" w:color="auto" w:fill="auto"/>
                  <w:tcMar>
                    <w:top w:w="15" w:type="dxa"/>
                    <w:left w:w="15" w:type="dxa"/>
                    <w:right w:w="15" w:type="dxa"/>
                  </w:tcMar>
                  <w:vAlign w:val="center"/>
                </w:tcPr>
                <w:p w14:paraId="79ADE3F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火灾危险性 </w:t>
                  </w:r>
                </w:p>
              </w:tc>
              <w:tc>
                <w:tcPr>
                  <w:tcW w:w="2031" w:type="pct"/>
                  <w:tcBorders>
                    <w:tl2br w:val="nil"/>
                    <w:tr2bl w:val="nil"/>
                  </w:tcBorders>
                  <w:shd w:val="clear" w:color="auto" w:fill="auto"/>
                  <w:tcMar>
                    <w:top w:w="15" w:type="dxa"/>
                    <w:left w:w="15" w:type="dxa"/>
                    <w:right w:w="15" w:type="dxa"/>
                  </w:tcMar>
                  <w:vAlign w:val="center"/>
                </w:tcPr>
                <w:p w14:paraId="5F3E0E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甲</w:t>
                  </w:r>
                </w:p>
              </w:tc>
            </w:tr>
            <w:tr w14:paraId="0CD76DD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87" w:hRule="atLeast"/>
                <w:jc w:val="center"/>
              </w:trPr>
              <w:tc>
                <w:tcPr>
                  <w:tcW w:w="1001" w:type="pct"/>
                  <w:tcBorders>
                    <w:tl2br w:val="nil"/>
                    <w:tr2bl w:val="nil"/>
                  </w:tcBorders>
                  <w:shd w:val="clear" w:color="auto" w:fill="auto"/>
                  <w:tcMar>
                    <w:top w:w="15" w:type="dxa"/>
                    <w:left w:w="15" w:type="dxa"/>
                    <w:right w:w="15" w:type="dxa"/>
                  </w:tcMar>
                  <w:vAlign w:val="center"/>
                </w:tcPr>
                <w:p w14:paraId="6FD90B7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危险特征</w:t>
                  </w:r>
                </w:p>
              </w:tc>
              <w:tc>
                <w:tcPr>
                  <w:tcW w:w="3998" w:type="pct"/>
                  <w:gridSpan w:val="3"/>
                  <w:tcBorders>
                    <w:tl2br w:val="nil"/>
                    <w:tr2bl w:val="nil"/>
                  </w:tcBorders>
                  <w:shd w:val="clear" w:color="auto" w:fill="auto"/>
                  <w:tcMar>
                    <w:top w:w="15" w:type="dxa"/>
                    <w:left w:w="15" w:type="dxa"/>
                    <w:right w:w="15" w:type="dxa"/>
                  </w:tcMar>
                  <w:vAlign w:val="center"/>
                </w:tcPr>
                <w:p w14:paraId="450E86B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易燃，与空气按一定比例混合后能形成爆炸性物质，遇热源和明火有燃烧爆炸的危险</w:t>
                  </w:r>
                </w:p>
              </w:tc>
            </w:tr>
            <w:tr w14:paraId="1AFE13A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jc w:val="center"/>
              </w:trPr>
              <w:tc>
                <w:tcPr>
                  <w:tcW w:w="1001" w:type="pct"/>
                  <w:tcBorders>
                    <w:tl2br w:val="nil"/>
                    <w:tr2bl w:val="nil"/>
                  </w:tcBorders>
                  <w:shd w:val="clear" w:color="auto" w:fill="auto"/>
                  <w:tcMar>
                    <w:top w:w="15" w:type="dxa"/>
                    <w:left w:w="15" w:type="dxa"/>
                    <w:right w:w="15" w:type="dxa"/>
                  </w:tcMar>
                  <w:vAlign w:val="center"/>
                </w:tcPr>
                <w:p w14:paraId="3ABB9D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主要成分理化性质</w:t>
                  </w:r>
                </w:p>
              </w:tc>
              <w:tc>
                <w:tcPr>
                  <w:tcW w:w="1260" w:type="pct"/>
                  <w:tcBorders>
                    <w:tl2br w:val="nil"/>
                    <w:tr2bl w:val="nil"/>
                  </w:tcBorders>
                  <w:shd w:val="clear" w:color="auto" w:fill="auto"/>
                  <w:tcMar>
                    <w:top w:w="15" w:type="dxa"/>
                    <w:left w:w="15" w:type="dxa"/>
                    <w:right w:w="15" w:type="dxa"/>
                  </w:tcMar>
                  <w:vAlign w:val="center"/>
                </w:tcPr>
                <w:p w14:paraId="4019B65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甲烷（CH</w:t>
                  </w:r>
                  <w:r>
                    <w:rPr>
                      <w:rFonts w:hint="eastAsia" w:ascii="宋体" w:hAnsi="宋体" w:eastAsia="宋体" w:cs="宋体"/>
                      <w:i w:val="0"/>
                      <w:color w:val="auto"/>
                      <w:kern w:val="0"/>
                      <w:sz w:val="21"/>
                      <w:szCs w:val="21"/>
                      <w:highlight w:val="none"/>
                      <w:u w:val="none"/>
                      <w:vertAlign w:val="subscript"/>
                      <w:lang w:val="en-US" w:eastAsia="zh-CN" w:bidi="ar"/>
                    </w:rPr>
                    <w:t>4</w:t>
                  </w:r>
                  <w:r>
                    <w:rPr>
                      <w:rFonts w:hint="eastAsia" w:ascii="宋体" w:hAnsi="宋体" w:eastAsia="宋体" w:cs="宋体"/>
                      <w:i w:val="0"/>
                      <w:color w:val="auto"/>
                      <w:kern w:val="0"/>
                      <w:sz w:val="21"/>
                      <w:szCs w:val="21"/>
                      <w:highlight w:val="none"/>
                      <w:u w:val="none"/>
                      <w:lang w:val="en-US" w:eastAsia="zh-CN" w:bidi="ar"/>
                    </w:rPr>
                    <w:t>）</w:t>
                  </w:r>
                </w:p>
              </w:tc>
              <w:tc>
                <w:tcPr>
                  <w:tcW w:w="2737" w:type="pct"/>
                  <w:gridSpan w:val="2"/>
                  <w:tcBorders>
                    <w:tl2br w:val="nil"/>
                    <w:tr2bl w:val="nil"/>
                  </w:tcBorders>
                  <w:shd w:val="clear" w:color="auto" w:fill="auto"/>
                  <w:tcMar>
                    <w:top w:w="15" w:type="dxa"/>
                    <w:left w:w="15" w:type="dxa"/>
                    <w:right w:w="15" w:type="dxa"/>
                  </w:tcMar>
                  <w:vAlign w:val="center"/>
                </w:tcPr>
                <w:p w14:paraId="2BC5C2F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主要组成与性状：主要成分纯品，无色无臭气体。</w:t>
                  </w:r>
                </w:p>
                <w:p w14:paraId="002972B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甲烷燃烧性：易燃，闪点（℃）-188，爆炸上限（%）15.0，爆炸下限 （%）5.0，引燃温度（℃）538，最小点火能（MJ）0.28，最大爆炸压力（MPa） 0.717。</w:t>
                  </w:r>
                </w:p>
                <w:p w14:paraId="0D60007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    健康危害：甲烷对人基本无毒，但浓度过高时，使空气中氧含量明显 降低，使人窒息。当空气中甲烷达 25%</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30%时，可引起头痛、头晕、乏力、 注意力不集中、呼吸和心跳加速、共济失调。若不及时脱离，可</w:t>
                  </w:r>
                  <w:r>
                    <w:rPr>
                      <w:rFonts w:hint="eastAsia" w:ascii="宋体" w:hAnsi="宋体" w:cs="宋体"/>
                      <w:i w:val="0"/>
                      <w:color w:val="auto"/>
                      <w:kern w:val="0"/>
                      <w:sz w:val="21"/>
                      <w:szCs w:val="21"/>
                      <w:highlight w:val="none"/>
                      <w:u w:val="none"/>
                      <w:lang w:val="en-US" w:eastAsia="zh-CN" w:bidi="ar"/>
                    </w:rPr>
                    <w:t>窒息</w:t>
                  </w:r>
                  <w:r>
                    <w:rPr>
                      <w:rFonts w:hint="eastAsia" w:ascii="宋体" w:hAnsi="宋体" w:eastAsia="宋体" w:cs="宋体"/>
                      <w:i w:val="0"/>
                      <w:color w:val="auto"/>
                      <w:kern w:val="0"/>
                      <w:sz w:val="21"/>
                      <w:szCs w:val="21"/>
                      <w:highlight w:val="none"/>
                      <w:u w:val="none"/>
                      <w:lang w:val="en-US" w:eastAsia="zh-CN" w:bidi="ar"/>
                    </w:rPr>
                    <w:t xml:space="preserve">死亡， 皮肤接触液化本品，可致冻伤。 </w:t>
                  </w:r>
                </w:p>
                <w:p w14:paraId="31E040C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    危险特性：易燃，与空气混合能形成爆炸性混合物，遇热源和明火有 燃烧爆炸的危险，与五氧化溴、氯气、次氯酸、液氧、二氟化氧</w:t>
                  </w:r>
                  <w:r>
                    <w:rPr>
                      <w:rFonts w:hint="eastAsia" w:ascii="宋体" w:hAnsi="宋体" w:cs="宋体"/>
                      <w:i w:val="0"/>
                      <w:color w:val="auto"/>
                      <w:kern w:val="0"/>
                      <w:sz w:val="21"/>
                      <w:szCs w:val="21"/>
                      <w:highlight w:val="none"/>
                      <w:u w:val="none"/>
                      <w:lang w:val="en-US" w:eastAsia="zh-CN" w:bidi="ar"/>
                    </w:rPr>
                    <w:t>及其他</w:t>
                  </w:r>
                  <w:r>
                    <w:rPr>
                      <w:rFonts w:hint="eastAsia" w:ascii="宋体" w:hAnsi="宋体" w:eastAsia="宋体" w:cs="宋体"/>
                      <w:i w:val="0"/>
                      <w:color w:val="auto"/>
                      <w:kern w:val="0"/>
                      <w:sz w:val="21"/>
                      <w:szCs w:val="21"/>
                      <w:highlight w:val="none"/>
                      <w:u w:val="none"/>
                      <w:lang w:val="en-US" w:eastAsia="zh-CN" w:bidi="ar"/>
                    </w:rPr>
                    <w:t>强氧 化剂接触剧烈反应。</w:t>
                  </w:r>
                </w:p>
              </w:tc>
            </w:tr>
          </w:tbl>
          <w:p w14:paraId="1AD59F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2</w:t>
            </w:r>
            <w:r>
              <w:rPr>
                <w:rFonts w:hint="default" w:ascii="Times New Roman" w:hAnsi="Times New Roman" w:cs="Times New Roman"/>
                <w:b w:val="0"/>
                <w:bCs w:val="0"/>
                <w:color w:val="auto"/>
                <w:sz w:val="24"/>
                <w:szCs w:val="24"/>
                <w:highlight w:val="none"/>
                <w:lang w:eastAsia="zh-CN"/>
              </w:rPr>
              <w:t>）</w:t>
            </w:r>
            <w:r>
              <w:rPr>
                <w:rFonts w:hint="eastAsia" w:ascii="Times New Roman" w:hAnsi="Times New Roman" w:cs="Times New Roman"/>
                <w:b w:val="0"/>
                <w:bCs w:val="0"/>
                <w:color w:val="auto"/>
                <w:sz w:val="24"/>
                <w:szCs w:val="24"/>
                <w:highlight w:val="none"/>
                <w:lang w:eastAsia="zh-CN"/>
              </w:rPr>
              <w:t>可能影响的途径</w:t>
            </w:r>
          </w:p>
          <w:p w14:paraId="648E548A">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cs="Times New Roman"/>
                <w:b w:val="0"/>
                <w:bCs w:val="0"/>
                <w:color w:val="auto"/>
                <w:kern w:val="2"/>
                <w:sz w:val="24"/>
                <w:szCs w:val="24"/>
                <w:highlight w:val="none"/>
                <w:lang w:val="en-US" w:eastAsia="zh-CN" w:bidi="ar-SA"/>
              </w:rPr>
              <w:t>根据事故的类比调查和统计，结合对项目各工艺过程的分析，本项目可能发生</w:t>
            </w:r>
            <w:r>
              <w:rPr>
                <w:rFonts w:hint="eastAsia" w:cs="Times New Roman"/>
                <w:color w:val="auto"/>
                <w:sz w:val="24"/>
                <w:szCs w:val="24"/>
                <w:highlight w:val="none"/>
                <w:lang w:val="en-US" w:eastAsia="zh-CN"/>
              </w:rPr>
              <w:t>柴油、机油、沼气</w:t>
            </w:r>
            <w:r>
              <w:rPr>
                <w:rFonts w:hint="default" w:ascii="Times New Roman" w:hAnsi="Times New Roman" w:cs="Times New Roman"/>
                <w:b w:val="0"/>
                <w:bCs w:val="0"/>
                <w:color w:val="auto"/>
                <w:kern w:val="2"/>
                <w:sz w:val="24"/>
                <w:szCs w:val="24"/>
                <w:highlight w:val="none"/>
                <w:lang w:val="en-US" w:eastAsia="zh-CN" w:bidi="ar-SA"/>
              </w:rPr>
              <w:t>泄漏</w:t>
            </w:r>
            <w:r>
              <w:rPr>
                <w:rFonts w:hint="eastAsia" w:ascii="Times New Roman" w:hAnsi="Times New Roman" w:cs="Times New Roman"/>
                <w:b w:val="0"/>
                <w:bCs w:val="0"/>
                <w:color w:val="auto"/>
                <w:kern w:val="2"/>
                <w:sz w:val="24"/>
                <w:szCs w:val="24"/>
                <w:highlight w:val="none"/>
                <w:lang w:val="en-US" w:eastAsia="zh-CN" w:bidi="ar-SA"/>
              </w:rPr>
              <w:t>，泄漏后可能引发</w:t>
            </w:r>
            <w:r>
              <w:rPr>
                <w:rFonts w:hint="default" w:ascii="Times New Roman" w:hAnsi="Times New Roman" w:cs="Times New Roman"/>
                <w:b w:val="0"/>
                <w:bCs w:val="0"/>
                <w:color w:val="auto"/>
                <w:kern w:val="2"/>
                <w:sz w:val="24"/>
                <w:szCs w:val="24"/>
                <w:highlight w:val="none"/>
                <w:lang w:val="en-US" w:eastAsia="zh-CN" w:bidi="ar-SA"/>
              </w:rPr>
              <w:t>火灾、爆炸。此事故处理过程中伴生或地面冲洗水进入周围地表水体，或者渗入土壤，将会对环境产生二次污染。</w:t>
            </w:r>
            <w:r>
              <w:rPr>
                <w:color w:val="auto"/>
                <w:sz w:val="24"/>
                <w:szCs w:val="20"/>
                <w:highlight w:val="none"/>
              </w:rPr>
              <w:t>存在污水处理站不能正常运行从而不能达标排放</w:t>
            </w:r>
            <w:r>
              <w:rPr>
                <w:rFonts w:hint="eastAsia"/>
                <w:color w:val="auto"/>
                <w:sz w:val="24"/>
                <w:szCs w:val="20"/>
                <w:highlight w:val="none"/>
                <w:lang w:eastAsia="zh-CN"/>
              </w:rPr>
              <w:t>，</w:t>
            </w:r>
            <w:r>
              <w:rPr>
                <w:rFonts w:hint="eastAsia"/>
                <w:color w:val="auto"/>
                <w:sz w:val="24"/>
                <w:szCs w:val="20"/>
                <w:highlight w:val="none"/>
                <w:lang w:val="en-US" w:eastAsia="zh-CN"/>
              </w:rPr>
              <w:t>或污水管线破裂，</w:t>
            </w:r>
            <w:r>
              <w:rPr>
                <w:color w:val="auto"/>
                <w:sz w:val="24"/>
                <w:szCs w:val="20"/>
                <w:highlight w:val="none"/>
              </w:rPr>
              <w:t>出现</w:t>
            </w:r>
            <w:r>
              <w:rPr>
                <w:rFonts w:hint="eastAsia"/>
                <w:color w:val="auto"/>
                <w:sz w:val="24"/>
                <w:szCs w:val="20"/>
                <w:highlight w:val="none"/>
                <w:lang w:val="en-US" w:eastAsia="zh-CN"/>
              </w:rPr>
              <w:t>高浓度废水泄露等</w:t>
            </w:r>
            <w:r>
              <w:rPr>
                <w:color w:val="auto"/>
                <w:sz w:val="24"/>
                <w:szCs w:val="20"/>
                <w:highlight w:val="none"/>
              </w:rPr>
              <w:t>突发事件导致污水外泄风险</w:t>
            </w:r>
            <w:r>
              <w:rPr>
                <w:rFonts w:hint="eastAsia"/>
                <w:color w:val="auto"/>
                <w:sz w:val="24"/>
                <w:szCs w:val="20"/>
                <w:highlight w:val="none"/>
                <w:lang w:eastAsia="zh-CN"/>
              </w:rPr>
              <w:t>。</w:t>
            </w:r>
          </w:p>
          <w:p w14:paraId="7666C6D4">
            <w:pPr>
              <w:keepNext w:val="0"/>
              <w:keepLines w:val="0"/>
              <w:widowControl/>
              <w:suppressLineNumbers w:val="0"/>
              <w:spacing w:line="360" w:lineRule="auto"/>
              <w:ind w:firstLine="480" w:firstLineChars="200"/>
              <w:jc w:val="left"/>
              <w:rPr>
                <w:rFonts w:ascii="Times New Roman" w:hAnsi="Times New Roman"/>
                <w:i w:val="0"/>
                <w:iCs w:val="0"/>
                <w:color w:val="auto"/>
                <w:kern w:val="2"/>
                <w:sz w:val="24"/>
                <w:szCs w:val="24"/>
                <w:highlight w:val="none"/>
                <w:u w:val="none"/>
                <w:lang w:val="en-US" w:eastAsia="zh-CN"/>
              </w:rPr>
            </w:pPr>
            <w:r>
              <w:rPr>
                <w:rFonts w:hint="eastAsia" w:cs="Times New Roman"/>
                <w:color w:val="auto"/>
                <w:sz w:val="24"/>
                <w:szCs w:val="24"/>
                <w:highlight w:val="none"/>
                <w:lang w:val="en-US" w:eastAsia="zh-CN"/>
              </w:rPr>
              <w:t>柴油、机油</w:t>
            </w:r>
            <w:r>
              <w:rPr>
                <w:rFonts w:ascii="Times New Roman" w:hAnsi="Times New Roman"/>
                <w:i w:val="0"/>
                <w:iCs w:val="0"/>
                <w:color w:val="auto"/>
                <w:kern w:val="2"/>
                <w:sz w:val="24"/>
                <w:szCs w:val="24"/>
                <w:highlight w:val="none"/>
                <w:u w:val="none"/>
                <w:lang w:val="en-US" w:eastAsia="zh-CN"/>
              </w:rPr>
              <w:t>泄漏</w:t>
            </w:r>
            <w:r>
              <w:rPr>
                <w:rFonts w:hint="eastAsia"/>
                <w:i w:val="0"/>
                <w:iCs w:val="0"/>
                <w:color w:val="auto"/>
                <w:kern w:val="2"/>
                <w:sz w:val="24"/>
                <w:szCs w:val="24"/>
                <w:highlight w:val="none"/>
                <w:u w:val="none"/>
                <w:lang w:val="en-US" w:eastAsia="zh-CN"/>
              </w:rPr>
              <w:t>，</w:t>
            </w:r>
            <w:r>
              <w:rPr>
                <w:rFonts w:hint="eastAsia" w:ascii="宋体" w:hAnsi="宋体" w:eastAsia="宋体" w:cs="宋体"/>
                <w:i w:val="0"/>
                <w:iCs w:val="0"/>
                <w:color w:val="auto"/>
                <w:kern w:val="0"/>
                <w:sz w:val="24"/>
                <w:szCs w:val="24"/>
                <w:highlight w:val="none"/>
                <w:lang w:val="en-US" w:eastAsia="zh-CN" w:bidi="ar"/>
              </w:rPr>
              <w:t>泄漏物流至外环境，随雨水冲刷至周边地表水环境，渗漏进入土壤和地下水</w:t>
            </w:r>
            <w:r>
              <w:rPr>
                <w:rFonts w:hint="eastAsia" w:ascii="宋体" w:hAnsi="宋体" w:cs="宋体"/>
                <w:i w:val="0"/>
                <w:iCs w:val="0"/>
                <w:color w:val="auto"/>
                <w:kern w:val="0"/>
                <w:sz w:val="24"/>
                <w:szCs w:val="24"/>
                <w:highlight w:val="none"/>
                <w:lang w:val="en-US" w:eastAsia="zh-CN" w:bidi="ar"/>
              </w:rPr>
              <w:t>，沼气泄漏</w:t>
            </w:r>
            <w:r>
              <w:rPr>
                <w:rFonts w:hint="eastAsia" w:asciiTheme="minorEastAsia" w:hAnsiTheme="minorEastAsia" w:eastAsiaTheme="minorEastAsia" w:cstheme="minorEastAsia"/>
                <w:bCs/>
                <w:color w:val="auto"/>
                <w:kern w:val="2"/>
                <w:sz w:val="24"/>
                <w:szCs w:val="24"/>
                <w:highlight w:val="none"/>
                <w:lang w:val="en-US" w:eastAsia="zh-CN" w:bidi="ar-SA"/>
              </w:rPr>
              <w:t>不仅会影响管道的正常输送，还会污染周围的环境，甚至使人中毒，当管道密封不严时，</w:t>
            </w:r>
            <w:r>
              <w:rPr>
                <w:rFonts w:hint="eastAsia" w:ascii="宋体" w:hAnsi="宋体" w:cs="宋体"/>
                <w:i w:val="0"/>
                <w:iCs w:val="0"/>
                <w:color w:val="auto"/>
                <w:kern w:val="0"/>
                <w:sz w:val="24"/>
                <w:szCs w:val="24"/>
                <w:highlight w:val="none"/>
                <w:lang w:val="en-US" w:eastAsia="zh-CN" w:bidi="ar"/>
              </w:rPr>
              <w:t>沼气</w:t>
            </w:r>
            <w:r>
              <w:rPr>
                <w:rFonts w:hint="eastAsia" w:asciiTheme="minorEastAsia" w:hAnsiTheme="minorEastAsia" w:eastAsiaTheme="minorEastAsia" w:cstheme="minorEastAsia"/>
                <w:bCs/>
                <w:color w:val="auto"/>
                <w:kern w:val="2"/>
                <w:sz w:val="24"/>
                <w:szCs w:val="24"/>
                <w:highlight w:val="none"/>
                <w:lang w:val="en-US" w:eastAsia="zh-CN" w:bidi="ar-SA"/>
              </w:rPr>
              <w:t>极易泄漏，并可随风四处扩散，遇到明火极易引起火灾或爆炸。</w:t>
            </w:r>
            <w:r>
              <w:rPr>
                <w:color w:val="auto"/>
                <w:sz w:val="24"/>
                <w:szCs w:val="20"/>
                <w:highlight w:val="none"/>
              </w:rPr>
              <w:t>污水处理站不能正常运行从而不能达标排放出现突发事件导致污水外泄</w:t>
            </w:r>
            <w:r>
              <w:rPr>
                <w:rFonts w:hint="eastAsia"/>
                <w:color w:val="auto"/>
                <w:sz w:val="24"/>
                <w:szCs w:val="20"/>
                <w:highlight w:val="none"/>
                <w:lang w:eastAsia="zh-CN"/>
              </w:rPr>
              <w:t>。</w:t>
            </w:r>
          </w:p>
          <w:p w14:paraId="0EF31B83">
            <w:pPr>
              <w:pStyle w:val="70"/>
              <w:pageBreakBefore w:val="0"/>
              <w:widowControl w:val="0"/>
              <w:kinsoku/>
              <w:wordWrap/>
              <w:overflowPunct/>
              <w:topLinePunct w:val="0"/>
              <w:autoSpaceDE/>
              <w:autoSpaceDN/>
              <w:bidi w:val="0"/>
              <w:adjustRightInd/>
              <w:snapToGrid/>
              <w:ind w:firstLine="480"/>
              <w:jc w:val="both"/>
              <w:textAlignment w:val="auto"/>
              <w:rPr>
                <w:rFonts w:hint="eastAsia" w:cs="Times New Roman"/>
                <w:color w:val="auto"/>
                <w:sz w:val="24"/>
                <w:szCs w:val="24"/>
                <w:highlight w:val="none"/>
                <w:lang w:val="en-US" w:eastAsia="zh-CN"/>
              </w:rPr>
            </w:pPr>
            <w:r>
              <w:rPr>
                <w:rFonts w:hint="default" w:ascii="Times New Roman" w:hAnsi="Times New Roman" w:cs="Times New Roman"/>
                <w:b w:val="0"/>
                <w:bCs w:val="0"/>
                <w:color w:val="auto"/>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3</w:t>
            </w:r>
            <w:r>
              <w:rPr>
                <w:rFonts w:hint="default" w:ascii="Times New Roman" w:hAnsi="Times New Roman" w:cs="Times New Roman"/>
                <w:b w:val="0"/>
                <w:bCs w:val="0"/>
                <w:color w:val="auto"/>
                <w:sz w:val="24"/>
                <w:szCs w:val="24"/>
                <w:highlight w:val="none"/>
                <w:lang w:eastAsia="zh-CN"/>
              </w:rPr>
              <w:t>）</w:t>
            </w:r>
            <w:r>
              <w:rPr>
                <w:rFonts w:hint="eastAsia" w:ascii="Times New Roman" w:hAnsi="Times New Roman" w:cs="Times New Roman"/>
                <w:b w:val="0"/>
                <w:bCs w:val="0"/>
                <w:color w:val="auto"/>
                <w:sz w:val="24"/>
                <w:szCs w:val="24"/>
                <w:highlight w:val="none"/>
                <w:lang w:eastAsia="zh-CN"/>
              </w:rPr>
              <w:t>环境风险防范措施</w:t>
            </w:r>
          </w:p>
          <w:p w14:paraId="4FCDFC36">
            <w:pPr>
              <w:pStyle w:val="70"/>
              <w:pageBreakBefore w:val="0"/>
              <w:widowControl w:val="0"/>
              <w:kinsoku/>
              <w:wordWrap/>
              <w:overflowPunct/>
              <w:topLinePunct w:val="0"/>
              <w:autoSpaceDE/>
              <w:autoSpaceDN/>
              <w:bidi w:val="0"/>
              <w:adjustRightInd/>
              <w:snapToGrid/>
              <w:ind w:firstLine="480"/>
              <w:jc w:val="both"/>
              <w:textAlignment w:val="auto"/>
              <w:rPr>
                <w:rFonts w:hint="eastAsia"/>
                <w:b w:val="0"/>
                <w:bCs w:val="0"/>
                <w:color w:val="auto"/>
                <w:sz w:val="24"/>
                <w:szCs w:val="20"/>
                <w:highlight w:val="none"/>
                <w:u w:val="none"/>
                <w:lang w:eastAsia="zh-CN"/>
              </w:rPr>
            </w:pPr>
            <w:r>
              <w:rPr>
                <w:rFonts w:hint="eastAsia" w:cs="Times New Roman"/>
                <w:color w:val="auto"/>
                <w:sz w:val="24"/>
                <w:szCs w:val="24"/>
                <w:highlight w:val="none"/>
                <w:lang w:val="en-US" w:eastAsia="zh-CN"/>
              </w:rPr>
              <w:t>项目营运期通过采取合理措施，降低柴油、机油、沼气</w:t>
            </w:r>
            <w:r>
              <w:rPr>
                <w:rFonts w:hint="default" w:ascii="Times New Roman" w:hAnsi="Times New Roman" w:cs="Times New Roman"/>
                <w:b w:val="0"/>
                <w:bCs w:val="0"/>
                <w:color w:val="auto"/>
                <w:kern w:val="2"/>
                <w:sz w:val="24"/>
                <w:szCs w:val="24"/>
                <w:highlight w:val="none"/>
                <w:lang w:val="en-US" w:eastAsia="zh-CN" w:bidi="ar-SA"/>
              </w:rPr>
              <w:t>泄漏</w:t>
            </w:r>
            <w:r>
              <w:rPr>
                <w:rFonts w:hint="eastAsia" w:ascii="Times New Roman" w:hAnsi="Times New Roman" w:cs="Times New Roman"/>
                <w:b w:val="0"/>
                <w:bCs w:val="0"/>
                <w:color w:val="auto"/>
                <w:kern w:val="2"/>
                <w:sz w:val="24"/>
                <w:szCs w:val="24"/>
                <w:highlight w:val="none"/>
                <w:lang w:val="en-US" w:eastAsia="zh-CN" w:bidi="ar-SA"/>
              </w:rPr>
              <w:t>情况的发生，</w:t>
            </w:r>
            <w:r>
              <w:rPr>
                <w:rFonts w:hint="eastAsia"/>
                <w:b w:val="0"/>
                <w:bCs w:val="0"/>
                <w:color w:val="auto"/>
                <w:sz w:val="24"/>
                <w:szCs w:val="20"/>
                <w:highlight w:val="none"/>
                <w:u w:val="none"/>
                <w:lang w:eastAsia="zh-CN"/>
              </w:rPr>
              <w:t>通过</w:t>
            </w:r>
            <w:r>
              <w:rPr>
                <w:b w:val="0"/>
                <w:bCs w:val="0"/>
                <w:color w:val="auto"/>
                <w:sz w:val="24"/>
                <w:szCs w:val="20"/>
                <w:highlight w:val="none"/>
                <w:u w:val="none"/>
              </w:rPr>
              <w:t>定期</w:t>
            </w:r>
            <w:r>
              <w:rPr>
                <w:rFonts w:hint="eastAsia"/>
                <w:b w:val="0"/>
                <w:bCs w:val="0"/>
                <w:color w:val="auto"/>
                <w:sz w:val="24"/>
                <w:szCs w:val="20"/>
                <w:highlight w:val="none"/>
                <w:u w:val="none"/>
                <w:lang w:eastAsia="zh-CN"/>
              </w:rPr>
              <w:t>检修并对废水排放口污染物进行定期监测等，同时设置应急事故池，降低</w:t>
            </w:r>
            <w:r>
              <w:rPr>
                <w:b w:val="0"/>
                <w:bCs w:val="0"/>
                <w:color w:val="auto"/>
                <w:sz w:val="24"/>
                <w:szCs w:val="20"/>
                <w:highlight w:val="none"/>
                <w:u w:val="none"/>
              </w:rPr>
              <w:t>污水站故障污水超标外排</w:t>
            </w:r>
            <w:r>
              <w:rPr>
                <w:rFonts w:hint="eastAsia"/>
                <w:b w:val="0"/>
                <w:bCs w:val="0"/>
                <w:color w:val="auto"/>
                <w:sz w:val="24"/>
                <w:szCs w:val="20"/>
                <w:highlight w:val="none"/>
                <w:u w:val="none"/>
                <w:lang w:eastAsia="zh-CN"/>
              </w:rPr>
              <w:t>风险。</w:t>
            </w:r>
          </w:p>
          <w:p w14:paraId="5423028C">
            <w:pPr>
              <w:spacing w:line="360" w:lineRule="auto"/>
              <w:ind w:firstLine="480" w:firstLineChars="200"/>
              <w:rPr>
                <w:kern w:val="21"/>
                <w:sz w:val="24"/>
                <w:highlight w:val="none"/>
              </w:rPr>
            </w:pPr>
            <w:r>
              <w:rPr>
                <w:rFonts w:hint="eastAsia" w:ascii="Times New Roman" w:hAnsi="Times New Roman" w:eastAsia="宋体" w:cs="Times New Roman"/>
                <w:b w:val="0"/>
                <w:bCs w:val="0"/>
                <w:color w:val="auto"/>
                <w:kern w:val="21"/>
                <w:sz w:val="24"/>
                <w:szCs w:val="24"/>
                <w:highlight w:val="none"/>
                <w:u w:val="none" w:color="auto"/>
              </w:rPr>
              <w:t>本项目运营后必须做好</w:t>
            </w:r>
            <w:r>
              <w:rPr>
                <w:rFonts w:hint="eastAsia" w:ascii="Times New Roman" w:hAnsi="Times New Roman" w:cs="Times New Roman"/>
                <w:b w:val="0"/>
                <w:bCs w:val="0"/>
                <w:color w:val="auto"/>
                <w:kern w:val="21"/>
                <w:sz w:val="24"/>
                <w:szCs w:val="24"/>
                <w:highlight w:val="none"/>
                <w:u w:val="none" w:color="auto"/>
                <w:lang w:val="en-US" w:eastAsia="zh-CN"/>
              </w:rPr>
              <w:t>柴油、机油等风险物质</w:t>
            </w:r>
            <w:r>
              <w:rPr>
                <w:rFonts w:hint="eastAsia" w:ascii="Times New Roman" w:hAnsi="Times New Roman" w:eastAsia="宋体" w:cs="Times New Roman"/>
                <w:b w:val="0"/>
                <w:bCs w:val="0"/>
                <w:color w:val="auto"/>
                <w:kern w:val="21"/>
                <w:sz w:val="24"/>
                <w:szCs w:val="24"/>
                <w:highlight w:val="none"/>
                <w:u w:val="none" w:color="auto"/>
                <w:lang w:val="en-US" w:eastAsia="zh-CN"/>
              </w:rPr>
              <w:t>使用</w:t>
            </w:r>
            <w:r>
              <w:rPr>
                <w:rFonts w:hint="eastAsia" w:ascii="Times New Roman" w:hAnsi="Times New Roman" w:cs="Times New Roman"/>
                <w:b w:val="0"/>
                <w:bCs w:val="0"/>
                <w:color w:val="auto"/>
                <w:kern w:val="21"/>
                <w:sz w:val="24"/>
                <w:szCs w:val="24"/>
                <w:highlight w:val="none"/>
                <w:u w:val="none" w:color="auto"/>
                <w:lang w:val="en-US" w:eastAsia="zh-CN"/>
              </w:rPr>
              <w:t>及</w:t>
            </w:r>
            <w:r>
              <w:rPr>
                <w:rFonts w:hint="eastAsia" w:ascii="Times New Roman" w:hAnsi="Times New Roman" w:eastAsia="宋体" w:cs="Times New Roman"/>
                <w:b w:val="0"/>
                <w:bCs w:val="0"/>
                <w:color w:val="auto"/>
                <w:kern w:val="21"/>
                <w:sz w:val="24"/>
                <w:szCs w:val="24"/>
                <w:highlight w:val="none"/>
                <w:u w:val="none" w:color="auto"/>
              </w:rPr>
              <w:t>管理工作</w:t>
            </w:r>
            <w:r>
              <w:rPr>
                <w:rFonts w:hint="eastAsia" w:ascii="Times New Roman" w:hAnsi="Times New Roman" w:eastAsia="宋体" w:cs="Times New Roman"/>
                <w:b w:val="0"/>
                <w:bCs w:val="0"/>
                <w:color w:val="auto"/>
                <w:kern w:val="21"/>
                <w:sz w:val="24"/>
                <w:szCs w:val="24"/>
                <w:highlight w:val="none"/>
                <w:u w:val="none" w:color="auto"/>
                <w:lang w:eastAsia="zh-CN"/>
              </w:rPr>
              <w:t>，</w:t>
            </w:r>
            <w:r>
              <w:rPr>
                <w:rFonts w:hint="eastAsia" w:ascii="Times New Roman" w:hAnsi="Times New Roman" w:eastAsia="宋体" w:cs="Times New Roman"/>
                <w:b w:val="0"/>
                <w:bCs w:val="0"/>
                <w:color w:val="auto"/>
                <w:kern w:val="21"/>
                <w:sz w:val="24"/>
                <w:szCs w:val="24"/>
                <w:highlight w:val="none"/>
                <w:u w:val="none" w:color="auto"/>
              </w:rPr>
              <w:t>制定完善、</w:t>
            </w:r>
            <w:r>
              <w:rPr>
                <w:rFonts w:hint="eastAsia"/>
                <w:kern w:val="21"/>
                <w:sz w:val="24"/>
                <w:highlight w:val="none"/>
              </w:rPr>
              <w:t>有效的环境风险突发事故应急预案，一旦发生事故能采取有效的措施及时控制，防止事故蔓延，并做好事后环境污染治理工作，这样，项目的环境风险影响是可以接受的</w:t>
            </w:r>
            <w:r>
              <w:rPr>
                <w:kern w:val="21"/>
                <w:sz w:val="24"/>
                <w:highlight w:val="none"/>
              </w:rPr>
              <w:t>。</w:t>
            </w:r>
          </w:p>
          <w:p w14:paraId="64F9D16D">
            <w:pPr>
              <w:spacing w:line="360" w:lineRule="auto"/>
              <w:ind w:firstLine="480" w:firstLineChars="200"/>
              <w:rPr>
                <w:kern w:val="21"/>
                <w:sz w:val="24"/>
                <w:highlight w:val="none"/>
              </w:rPr>
            </w:pPr>
          </w:p>
          <w:p w14:paraId="1D052395">
            <w:pPr>
              <w:spacing w:line="360" w:lineRule="auto"/>
              <w:rPr>
                <w:rFonts w:hint="default"/>
                <w:kern w:val="21"/>
                <w:sz w:val="24"/>
                <w:highlight w:val="none"/>
                <w:lang w:val="en-US" w:eastAsia="zh-CN"/>
              </w:rPr>
            </w:pPr>
          </w:p>
        </w:tc>
      </w:tr>
      <w:tr w14:paraId="2EDFEE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5" w:hRule="atLeast"/>
          <w:jc w:val="center"/>
        </w:trPr>
        <w:tc>
          <w:tcPr>
            <w:tcW w:w="598" w:type="dxa"/>
            <w:tcMar>
              <w:left w:w="28" w:type="dxa"/>
              <w:right w:w="28" w:type="dxa"/>
            </w:tcMar>
            <w:vAlign w:val="center"/>
          </w:tcPr>
          <w:p w14:paraId="0005109B">
            <w:pPr>
              <w:adjustRightInd w:val="0"/>
              <w:snapToGrid w:val="0"/>
              <w:jc w:val="center"/>
              <w:rPr>
                <w:rFonts w:hint="default" w:ascii="Times New Roman" w:hAnsi="Times New Roman" w:eastAsia="宋体" w:cs="Times New Roman"/>
                <w:bCs/>
                <w:color w:val="auto"/>
                <w:sz w:val="24"/>
                <w:szCs w:val="24"/>
                <w:highlight w:val="none"/>
                <w:u w:val="none"/>
                <w:lang w:eastAsia="zh-CN"/>
              </w:rPr>
            </w:pPr>
            <w:r>
              <w:rPr>
                <w:rFonts w:hint="default" w:ascii="Times New Roman" w:hAnsi="Times New Roman" w:cs="Times New Roman"/>
                <w:bCs/>
                <w:color w:val="auto"/>
                <w:sz w:val="24"/>
                <w:szCs w:val="24"/>
                <w:highlight w:val="none"/>
                <w:u w:val="none"/>
                <w:lang w:eastAsia="zh-CN"/>
              </w:rPr>
              <w:t>选址选线环境合理性分析</w:t>
            </w:r>
          </w:p>
        </w:tc>
        <w:tc>
          <w:tcPr>
            <w:tcW w:w="8383" w:type="dxa"/>
            <w:vAlign w:val="center"/>
          </w:tcPr>
          <w:p w14:paraId="3A1D4E3C">
            <w:pPr>
              <w:keepNext w:val="0"/>
              <w:keepLines w:val="0"/>
              <w:pageBreakBefore w:val="0"/>
              <w:kinsoku/>
              <w:wordWrap/>
              <w:overflowPunct/>
              <w:topLinePunct w:val="0"/>
              <w:autoSpaceDE w:val="0"/>
              <w:autoSpaceDN w:val="0"/>
              <w:bidi w:val="0"/>
              <w:adjustRightInd/>
              <w:snapToGrid/>
              <w:spacing w:beforeAutospacing="0" w:afterAutospacing="0" w:line="360" w:lineRule="auto"/>
              <w:ind w:firstLine="480" w:firstLineChars="200"/>
              <w:jc w:val="left"/>
              <w:textAlignment w:val="auto"/>
              <w:rPr>
                <w:rFonts w:hint="eastAsia" w:ascii="Times New Roman" w:hAnsi="Times New Roman" w:eastAsia="宋体" w:cs="Times New Roman"/>
                <w:color w:val="auto"/>
                <w:sz w:val="24"/>
                <w:szCs w:val="24"/>
                <w:highlight w:val="none"/>
                <w:u w:val="none"/>
                <w:lang w:val="en-US" w:eastAsia="zh-CN"/>
              </w:rPr>
            </w:pPr>
            <w:r>
              <w:rPr>
                <w:rFonts w:hint="eastAsia" w:ascii="Times New Roman" w:hAnsi="Times New Roman" w:eastAsia="宋体" w:cs="Times New Roman"/>
                <w:color w:val="auto"/>
                <w:sz w:val="24"/>
                <w:szCs w:val="24"/>
                <w:highlight w:val="none"/>
                <w:u w:val="none"/>
                <w:lang w:val="en-US" w:eastAsia="zh-CN"/>
              </w:rPr>
              <w:t>本项目位于</w:t>
            </w:r>
            <w:r>
              <w:rPr>
                <w:rFonts w:hint="eastAsia" w:ascii="宋体" w:hAnsi="宋体" w:cs="宋体"/>
                <w:color w:val="auto"/>
                <w:sz w:val="24"/>
                <w:szCs w:val="24"/>
                <w:highlight w:val="none"/>
                <w:lang w:val="en-US" w:eastAsia="zh-CN"/>
              </w:rPr>
              <w:t>临江市大栗</w:t>
            </w:r>
            <w:r>
              <w:rPr>
                <w:rFonts w:hint="eastAsia" w:ascii="Times New Roman" w:hAnsi="Times New Roman" w:eastAsia="宋体" w:cs="Times New Roman"/>
                <w:b w:val="0"/>
                <w:bCs w:val="0"/>
                <w:color w:val="auto"/>
                <w:kern w:val="0"/>
                <w:sz w:val="24"/>
                <w:szCs w:val="24"/>
                <w:highlight w:val="none"/>
                <w:u w:val="none"/>
                <w:lang w:val="en-US" w:eastAsia="zh-CN"/>
              </w:rPr>
              <w:t>子</w:t>
            </w:r>
            <w:r>
              <w:rPr>
                <w:rFonts w:hint="eastAsia" w:cs="Times New Roman"/>
                <w:b w:val="0"/>
                <w:bCs w:val="0"/>
                <w:color w:val="auto"/>
                <w:kern w:val="0"/>
                <w:sz w:val="24"/>
                <w:szCs w:val="24"/>
                <w:highlight w:val="none"/>
                <w:u w:val="none"/>
                <w:lang w:val="en-US" w:eastAsia="zh-CN"/>
              </w:rPr>
              <w:t>街道</w:t>
            </w:r>
            <w:r>
              <w:rPr>
                <w:rFonts w:hint="eastAsia" w:ascii="Times New Roman" w:hAnsi="Times New Roman" w:eastAsia="宋体" w:cs="Times New Roman"/>
                <w:b w:val="0"/>
                <w:bCs w:val="0"/>
                <w:color w:val="auto"/>
                <w:kern w:val="0"/>
                <w:sz w:val="24"/>
                <w:szCs w:val="24"/>
                <w:highlight w:val="none"/>
                <w:u w:val="none"/>
                <w:lang w:val="en-US" w:eastAsia="zh-CN"/>
              </w:rPr>
              <w:t>，</w:t>
            </w:r>
            <w:r>
              <w:rPr>
                <w:rFonts w:hint="eastAsia" w:ascii="Times New Roman" w:hAnsi="Times New Roman" w:eastAsia="宋体" w:cs="Times New Roman"/>
                <w:b w:val="0"/>
                <w:bCs w:val="0"/>
                <w:color w:val="auto"/>
                <w:kern w:val="0"/>
                <w:sz w:val="24"/>
                <w:szCs w:val="24"/>
                <w:highlight w:val="none"/>
                <w:u w:val="none"/>
                <w:lang w:eastAsia="zh-CN"/>
              </w:rPr>
              <w:t>根据《临江市国土空间总体规划（2021—2035年）（2015修改）》中的中心城区用地布局规划图可知，本项目位于工业用地内</w:t>
            </w:r>
            <w:r>
              <w:rPr>
                <w:rFonts w:hint="default" w:ascii="Times New Roman" w:hAnsi="Times New Roman" w:eastAsia="宋体" w:cs="Times New Roman"/>
                <w:b w:val="0"/>
                <w:bCs w:val="0"/>
                <w:color w:val="auto"/>
                <w:kern w:val="0"/>
                <w:sz w:val="24"/>
                <w:szCs w:val="24"/>
                <w:highlight w:val="none"/>
                <w:u w:val="none"/>
                <w:lang w:eastAsia="zh-CN"/>
              </w:rPr>
              <w:t>（见附图）</w:t>
            </w:r>
            <w:r>
              <w:rPr>
                <w:rFonts w:hint="eastAsia" w:ascii="Times New Roman" w:hAnsi="Times New Roman" w:eastAsia="宋体" w:cs="Times New Roman"/>
                <w:b w:val="0"/>
                <w:bCs w:val="0"/>
                <w:color w:val="auto"/>
                <w:kern w:val="0"/>
                <w:sz w:val="24"/>
                <w:szCs w:val="24"/>
                <w:highlight w:val="none"/>
                <w:u w:val="none"/>
                <w:lang w:eastAsia="zh-CN"/>
              </w:rPr>
              <w:t>。</w:t>
            </w:r>
            <w:r>
              <w:rPr>
                <w:rFonts w:hint="eastAsia" w:ascii="宋体" w:hAnsi="宋体" w:cs="宋体"/>
                <w:color w:val="auto"/>
                <w:sz w:val="24"/>
                <w:szCs w:val="24"/>
                <w:highlight w:val="none"/>
                <w:lang w:val="en-US" w:eastAsia="zh-CN"/>
              </w:rPr>
              <w:t>项目仅进行标准厂房及污水处理站等配套设施建设，项目建</w:t>
            </w:r>
            <w:r>
              <w:rPr>
                <w:rFonts w:hint="eastAsia" w:ascii="宋体" w:hAnsi="宋体" w:eastAsia="宋体" w:cs="宋体"/>
                <w:color w:val="auto"/>
                <w:sz w:val="24"/>
                <w:szCs w:val="24"/>
                <w:highlight w:val="none"/>
                <w:lang w:val="en-US" w:eastAsia="zh-CN"/>
              </w:rPr>
              <w:t>成后用于临江健维天然生物科技有限公司生产二氢槲皮素使用，临江健维天然生物科技有限公司二氢槲皮素生产项目环境影响不在本次评价范围内</w:t>
            </w:r>
            <w:r>
              <w:rPr>
                <w:rFonts w:hint="eastAsia" w:ascii="Times New Roman" w:hAnsi="Times New Roman" w:eastAsia="宋体" w:cs="Times New Roman"/>
                <w:color w:val="auto"/>
                <w:sz w:val="24"/>
                <w:szCs w:val="24"/>
                <w:highlight w:val="none"/>
                <w:u w:val="none"/>
                <w:lang w:val="en-US" w:eastAsia="zh-CN"/>
              </w:rPr>
              <w:t>。</w:t>
            </w:r>
          </w:p>
          <w:p w14:paraId="5D4CC761">
            <w:pPr>
              <w:keepNext w:val="0"/>
              <w:keepLines w:val="0"/>
              <w:pageBreakBefore w:val="0"/>
              <w:kinsoku/>
              <w:wordWrap/>
              <w:overflowPunct/>
              <w:topLinePunct w:val="0"/>
              <w:autoSpaceDE w:val="0"/>
              <w:autoSpaceDN w:val="0"/>
              <w:bidi w:val="0"/>
              <w:adjustRightInd/>
              <w:snapToGrid/>
              <w:spacing w:beforeAutospacing="0" w:afterAutospacing="0" w:line="360" w:lineRule="auto"/>
              <w:ind w:firstLine="482" w:firstLineChars="200"/>
              <w:jc w:val="both"/>
              <w:textAlignment w:val="auto"/>
              <w:rPr>
                <w:rFonts w:hint="eastAsia" w:ascii="Times New Roman" w:hAnsi="Times New Roman" w:eastAsia="宋体" w:cs="Times New Roman"/>
                <w:b w:val="0"/>
                <w:bCs w:val="0"/>
                <w:color w:val="auto"/>
                <w:kern w:val="0"/>
                <w:sz w:val="24"/>
                <w:szCs w:val="24"/>
                <w:highlight w:val="none"/>
                <w:u w:val="none"/>
                <w:lang w:val="en-US" w:eastAsia="zh-CN"/>
              </w:rPr>
            </w:pPr>
            <w:r>
              <w:rPr>
                <w:rFonts w:hint="eastAsia" w:ascii="宋体" w:hAnsi="宋体" w:cs="宋体"/>
                <w:b/>
                <w:bCs/>
                <w:color w:val="auto"/>
                <w:sz w:val="24"/>
                <w:szCs w:val="24"/>
                <w:highlight w:val="none"/>
                <w:u w:val="single"/>
                <w:lang w:val="en-US" w:eastAsia="zh-CN"/>
              </w:rPr>
              <w:t>项目属于</w:t>
            </w:r>
            <w:r>
              <w:rPr>
                <w:rFonts w:hint="default" w:ascii="Times New Roman" w:hAnsi="Times New Roman" w:eastAsia="宋体" w:cs="Times New Roman"/>
                <w:b/>
                <w:bCs/>
                <w:color w:val="auto"/>
                <w:kern w:val="0"/>
                <w:sz w:val="24"/>
                <w:szCs w:val="24"/>
                <w:highlight w:val="none"/>
                <w:u w:val="single"/>
                <w:lang w:val="en-US" w:eastAsia="zh-CN"/>
              </w:rPr>
              <w:t>加强边民互市贸易点基础设施建设</w:t>
            </w:r>
            <w:r>
              <w:rPr>
                <w:rFonts w:hint="eastAsia" w:cs="Times New Roman"/>
                <w:b/>
                <w:bCs/>
                <w:color w:val="auto"/>
                <w:kern w:val="0"/>
                <w:sz w:val="24"/>
                <w:szCs w:val="24"/>
                <w:highlight w:val="none"/>
                <w:u w:val="single"/>
                <w:lang w:val="en-US" w:eastAsia="zh-CN"/>
              </w:rPr>
              <w:t>。</w:t>
            </w:r>
            <w:r>
              <w:rPr>
                <w:rFonts w:hint="eastAsia" w:ascii="宋体" w:hAnsi="宋体" w:cs="宋体"/>
                <w:b/>
                <w:bCs/>
                <w:color w:val="auto"/>
                <w:sz w:val="24"/>
                <w:szCs w:val="24"/>
                <w:highlight w:val="none"/>
                <w:u w:val="single"/>
                <w:lang w:val="en-US" w:eastAsia="zh-CN"/>
              </w:rPr>
              <w:t>项目建</w:t>
            </w:r>
            <w:r>
              <w:rPr>
                <w:rFonts w:hint="eastAsia" w:ascii="宋体" w:hAnsi="宋体" w:eastAsia="宋体" w:cs="宋体"/>
                <w:b/>
                <w:bCs/>
                <w:color w:val="auto"/>
                <w:sz w:val="24"/>
                <w:szCs w:val="24"/>
                <w:highlight w:val="none"/>
                <w:u w:val="single"/>
                <w:lang w:val="en-US" w:eastAsia="zh-CN"/>
              </w:rPr>
              <w:t>成后用于临江健维天然生</w:t>
            </w:r>
            <w:r>
              <w:rPr>
                <w:rFonts w:hint="eastAsia" w:cs="Times New Roman"/>
                <w:b/>
                <w:bCs/>
                <w:color w:val="auto"/>
                <w:kern w:val="0"/>
                <w:sz w:val="24"/>
                <w:szCs w:val="24"/>
                <w:highlight w:val="none"/>
                <w:u w:val="single"/>
                <w:lang w:val="en-US" w:eastAsia="zh-CN"/>
              </w:rPr>
              <w:t>物科技有限公司生产二氢槲皮素使用，临江健维天然生物科技有限公司生产项目的行业类别为“</w:t>
            </w:r>
            <w:r>
              <w:rPr>
                <w:rFonts w:hint="default" w:cs="Times New Roman"/>
                <w:b/>
                <w:bCs/>
                <w:color w:val="auto"/>
                <w:kern w:val="0"/>
                <w:sz w:val="24"/>
                <w:szCs w:val="24"/>
                <w:highlight w:val="none"/>
                <w:u w:val="single"/>
                <w:lang w:val="en-US" w:eastAsia="zh-CN"/>
              </w:rPr>
              <w:t xml:space="preserve">十一、食品制造业 </w:t>
            </w:r>
            <w:r>
              <w:rPr>
                <w:rFonts w:hint="eastAsia" w:cs="Times New Roman"/>
                <w:b/>
                <w:bCs/>
                <w:color w:val="auto"/>
                <w:kern w:val="0"/>
                <w:sz w:val="24"/>
                <w:szCs w:val="24"/>
                <w:highlight w:val="none"/>
                <w:u w:val="single"/>
                <w:lang w:val="en-US" w:eastAsia="zh-CN"/>
              </w:rPr>
              <w:t>中其他食品制造”，本项目及未来入驻的临江健维天然生物科技有限公司建设项目均不属于吉林临江边境经济合作区限制入区项目、禁止入区项目，符合大栗子片区医药健康产业园区产业定位要求。目前项目已取得临江市自然资源和林业局出具的《建设用地规划条件》（临江自然资源条件202502号）及《建设用地规划许可证》（地字第2206812025YG0009538号），项目的建设</w:t>
            </w:r>
            <w:r>
              <w:rPr>
                <w:rFonts w:hint="eastAsia" w:ascii="宋体" w:hAnsi="宋体" w:eastAsia="宋体" w:cs="宋体"/>
                <w:b/>
                <w:bCs/>
                <w:color w:val="auto"/>
                <w:sz w:val="24"/>
                <w:szCs w:val="24"/>
                <w:highlight w:val="none"/>
                <w:u w:val="single"/>
                <w:lang w:val="en-US" w:eastAsia="zh-CN"/>
              </w:rPr>
              <w:t>符合</w:t>
            </w:r>
            <w:r>
              <w:rPr>
                <w:rFonts w:hint="default" w:ascii="Times New Roman" w:hAnsi="Times New Roman" w:eastAsia="宋体" w:cs="Times New Roman"/>
                <w:b/>
                <w:bCs/>
                <w:color w:val="auto"/>
                <w:kern w:val="0"/>
                <w:sz w:val="24"/>
                <w:szCs w:val="24"/>
                <w:highlight w:val="none"/>
                <w:u w:val="single"/>
                <w:lang w:val="en-US" w:eastAsia="zh-CN"/>
              </w:rPr>
              <w:t>大栗子片区加强边民互市贸易点基础设施建设</w:t>
            </w:r>
            <w:r>
              <w:rPr>
                <w:rFonts w:hint="eastAsia" w:ascii="Times New Roman" w:hAnsi="Times New Roman" w:eastAsia="宋体" w:cs="Times New Roman"/>
                <w:b/>
                <w:bCs/>
                <w:color w:val="auto"/>
                <w:kern w:val="0"/>
                <w:sz w:val="24"/>
                <w:szCs w:val="24"/>
                <w:highlight w:val="none"/>
                <w:u w:val="single"/>
                <w:lang w:val="en-US" w:eastAsia="zh-CN"/>
              </w:rPr>
              <w:t>要求。</w:t>
            </w:r>
            <w:r>
              <w:rPr>
                <w:rFonts w:hint="eastAsia" w:ascii="Times New Roman" w:hAnsi="Times New Roman" w:eastAsia="宋体" w:cs="Times New Roman"/>
                <w:b/>
                <w:bCs/>
                <w:color w:val="auto"/>
                <w:sz w:val="24"/>
                <w:szCs w:val="24"/>
                <w:highlight w:val="none"/>
                <w:u w:val="single"/>
                <w:lang w:val="en-US" w:eastAsia="zh-CN"/>
              </w:rPr>
              <w:t>本项目用地及建设内容符合</w:t>
            </w:r>
            <w:r>
              <w:rPr>
                <w:rFonts w:hint="eastAsia" w:ascii="Times New Roman" w:hAnsi="Times New Roman" w:eastAsia="宋体" w:cs="Times New Roman"/>
                <w:b/>
                <w:bCs/>
                <w:color w:val="auto"/>
                <w:kern w:val="0"/>
                <w:sz w:val="24"/>
                <w:szCs w:val="24"/>
                <w:highlight w:val="none"/>
                <w:u w:val="single"/>
                <w:lang w:eastAsia="zh-CN"/>
              </w:rPr>
              <w:t>《临江市国土空间总体规划（20</w:t>
            </w:r>
            <w:r>
              <w:rPr>
                <w:rFonts w:hint="eastAsia" w:ascii="Times New Roman" w:hAnsi="Times New Roman" w:eastAsia="宋体" w:cs="Times New Roman"/>
                <w:b/>
                <w:bCs/>
                <w:color w:val="auto"/>
                <w:kern w:val="0"/>
                <w:sz w:val="24"/>
                <w:szCs w:val="24"/>
                <w:highlight w:val="none"/>
                <w:u w:val="single"/>
                <w:lang w:val="en-US" w:eastAsia="zh-CN"/>
              </w:rPr>
              <w:t>21</w:t>
            </w:r>
            <w:r>
              <w:rPr>
                <w:rFonts w:hint="eastAsia" w:ascii="Times New Roman" w:hAnsi="Times New Roman" w:eastAsia="宋体" w:cs="Times New Roman"/>
                <w:b/>
                <w:bCs/>
                <w:color w:val="auto"/>
                <w:kern w:val="0"/>
                <w:sz w:val="24"/>
                <w:szCs w:val="24"/>
                <w:highlight w:val="none"/>
                <w:u w:val="single"/>
                <w:lang w:eastAsia="zh-CN"/>
              </w:rPr>
              <w:t>—203</w:t>
            </w:r>
            <w:r>
              <w:rPr>
                <w:rFonts w:hint="eastAsia" w:ascii="Times New Roman" w:hAnsi="Times New Roman" w:eastAsia="宋体" w:cs="Times New Roman"/>
                <w:b/>
                <w:bCs/>
                <w:color w:val="auto"/>
                <w:kern w:val="0"/>
                <w:sz w:val="24"/>
                <w:szCs w:val="24"/>
                <w:highlight w:val="none"/>
                <w:u w:val="single"/>
                <w:lang w:val="en-US" w:eastAsia="zh-CN"/>
              </w:rPr>
              <w:t>5</w:t>
            </w:r>
            <w:r>
              <w:rPr>
                <w:rFonts w:hint="eastAsia" w:ascii="Times New Roman" w:hAnsi="Times New Roman" w:eastAsia="宋体" w:cs="Times New Roman"/>
                <w:b/>
                <w:bCs/>
                <w:color w:val="auto"/>
                <w:kern w:val="0"/>
                <w:sz w:val="24"/>
                <w:szCs w:val="24"/>
                <w:highlight w:val="none"/>
                <w:u w:val="single"/>
                <w:lang w:eastAsia="zh-CN"/>
              </w:rPr>
              <w:t>年）》《吉林临江边境经济合作区总体规划</w:t>
            </w:r>
            <w:r>
              <w:rPr>
                <w:rFonts w:hint="eastAsia" w:cs="Times New Roman"/>
                <w:b/>
                <w:bCs/>
                <w:color w:val="auto"/>
                <w:kern w:val="0"/>
                <w:sz w:val="24"/>
                <w:szCs w:val="24"/>
                <w:highlight w:val="none"/>
                <w:u w:val="single"/>
                <w:lang w:eastAsia="zh-CN"/>
              </w:rPr>
              <w:t>（</w:t>
            </w:r>
            <w:r>
              <w:rPr>
                <w:rFonts w:hint="eastAsia" w:ascii="Times New Roman" w:hAnsi="Times New Roman" w:eastAsia="宋体" w:cs="Times New Roman"/>
                <w:b/>
                <w:bCs/>
                <w:color w:val="auto"/>
                <w:kern w:val="0"/>
                <w:sz w:val="24"/>
                <w:szCs w:val="24"/>
                <w:highlight w:val="none"/>
                <w:u w:val="single"/>
                <w:lang w:eastAsia="zh-CN"/>
              </w:rPr>
              <w:t>20</w:t>
            </w:r>
            <w:r>
              <w:rPr>
                <w:rFonts w:hint="eastAsia" w:ascii="Times New Roman" w:hAnsi="Times New Roman" w:eastAsia="宋体" w:cs="Times New Roman"/>
                <w:b/>
                <w:bCs/>
                <w:color w:val="auto"/>
                <w:kern w:val="0"/>
                <w:sz w:val="24"/>
                <w:szCs w:val="24"/>
                <w:highlight w:val="none"/>
                <w:u w:val="single"/>
                <w:lang w:val="en-US" w:eastAsia="zh-CN"/>
              </w:rPr>
              <w:t>18</w:t>
            </w:r>
            <w:r>
              <w:rPr>
                <w:rFonts w:hint="eastAsia" w:ascii="Times New Roman" w:hAnsi="Times New Roman" w:eastAsia="宋体" w:cs="Times New Roman"/>
                <w:b/>
                <w:bCs/>
                <w:color w:val="auto"/>
                <w:kern w:val="0"/>
                <w:sz w:val="24"/>
                <w:szCs w:val="24"/>
                <w:highlight w:val="none"/>
                <w:u w:val="single"/>
                <w:lang w:eastAsia="zh-CN"/>
              </w:rPr>
              <w:t>-203</w:t>
            </w:r>
            <w:r>
              <w:rPr>
                <w:rFonts w:hint="eastAsia" w:ascii="Times New Roman" w:hAnsi="Times New Roman" w:eastAsia="宋体" w:cs="Times New Roman"/>
                <w:b/>
                <w:bCs/>
                <w:color w:val="auto"/>
                <w:kern w:val="0"/>
                <w:sz w:val="24"/>
                <w:szCs w:val="24"/>
                <w:highlight w:val="none"/>
                <w:u w:val="single"/>
                <w:lang w:val="en-US" w:eastAsia="zh-CN"/>
              </w:rPr>
              <w:t>0</w:t>
            </w:r>
            <w:r>
              <w:rPr>
                <w:rFonts w:hint="eastAsia" w:cs="Times New Roman"/>
                <w:b/>
                <w:bCs/>
                <w:color w:val="auto"/>
                <w:kern w:val="0"/>
                <w:sz w:val="24"/>
                <w:szCs w:val="24"/>
                <w:highlight w:val="none"/>
                <w:u w:val="single"/>
                <w:lang w:val="en-US" w:eastAsia="zh-CN"/>
              </w:rPr>
              <w:t>）</w:t>
            </w:r>
            <w:r>
              <w:rPr>
                <w:rFonts w:hint="eastAsia" w:ascii="Times New Roman" w:hAnsi="Times New Roman" w:eastAsia="宋体" w:cs="Times New Roman"/>
                <w:b/>
                <w:bCs/>
                <w:color w:val="auto"/>
                <w:kern w:val="0"/>
                <w:sz w:val="24"/>
                <w:szCs w:val="24"/>
                <w:highlight w:val="none"/>
                <w:u w:val="single"/>
                <w:lang w:eastAsia="zh-CN"/>
              </w:rPr>
              <w:t>》及《吉林临江边境经济合作区总体规划</w:t>
            </w:r>
            <w:r>
              <w:rPr>
                <w:rFonts w:hint="eastAsia" w:cs="Times New Roman"/>
                <w:b/>
                <w:bCs/>
                <w:color w:val="auto"/>
                <w:kern w:val="0"/>
                <w:sz w:val="24"/>
                <w:szCs w:val="24"/>
                <w:highlight w:val="none"/>
                <w:u w:val="single"/>
                <w:lang w:eastAsia="zh-CN"/>
              </w:rPr>
              <w:t>（</w:t>
            </w:r>
            <w:r>
              <w:rPr>
                <w:rFonts w:hint="eastAsia" w:ascii="Times New Roman" w:hAnsi="Times New Roman" w:eastAsia="宋体" w:cs="Times New Roman"/>
                <w:b/>
                <w:bCs/>
                <w:color w:val="auto"/>
                <w:kern w:val="0"/>
                <w:sz w:val="24"/>
                <w:szCs w:val="24"/>
                <w:highlight w:val="none"/>
                <w:u w:val="single"/>
                <w:lang w:eastAsia="zh-CN"/>
              </w:rPr>
              <w:t>20</w:t>
            </w:r>
            <w:r>
              <w:rPr>
                <w:rFonts w:hint="eastAsia" w:ascii="Times New Roman" w:hAnsi="Times New Roman" w:eastAsia="宋体" w:cs="Times New Roman"/>
                <w:b/>
                <w:bCs/>
                <w:color w:val="auto"/>
                <w:kern w:val="0"/>
                <w:sz w:val="24"/>
                <w:szCs w:val="24"/>
                <w:highlight w:val="none"/>
                <w:u w:val="single"/>
                <w:lang w:val="en-US" w:eastAsia="zh-CN"/>
              </w:rPr>
              <w:t>18</w:t>
            </w:r>
            <w:r>
              <w:rPr>
                <w:rFonts w:hint="eastAsia" w:ascii="Times New Roman" w:hAnsi="Times New Roman" w:eastAsia="宋体" w:cs="Times New Roman"/>
                <w:b/>
                <w:bCs/>
                <w:color w:val="auto"/>
                <w:kern w:val="0"/>
                <w:sz w:val="24"/>
                <w:szCs w:val="24"/>
                <w:highlight w:val="none"/>
                <w:u w:val="single"/>
                <w:lang w:eastAsia="zh-CN"/>
              </w:rPr>
              <w:t>-203</w:t>
            </w:r>
            <w:r>
              <w:rPr>
                <w:rFonts w:hint="eastAsia" w:ascii="Times New Roman" w:hAnsi="Times New Roman" w:eastAsia="宋体" w:cs="Times New Roman"/>
                <w:b/>
                <w:bCs/>
                <w:color w:val="auto"/>
                <w:kern w:val="0"/>
                <w:sz w:val="24"/>
                <w:szCs w:val="24"/>
                <w:highlight w:val="none"/>
                <w:u w:val="single"/>
                <w:lang w:val="en-US" w:eastAsia="zh-CN"/>
              </w:rPr>
              <w:t>0</w:t>
            </w:r>
            <w:r>
              <w:rPr>
                <w:rFonts w:hint="eastAsia" w:cs="Times New Roman"/>
                <w:b/>
                <w:bCs/>
                <w:color w:val="auto"/>
                <w:kern w:val="0"/>
                <w:sz w:val="24"/>
                <w:szCs w:val="24"/>
                <w:highlight w:val="none"/>
                <w:u w:val="single"/>
                <w:lang w:val="en-US" w:eastAsia="zh-CN"/>
              </w:rPr>
              <w:t>）</w:t>
            </w:r>
            <w:r>
              <w:rPr>
                <w:rFonts w:hint="eastAsia" w:ascii="Times New Roman" w:hAnsi="Times New Roman" w:eastAsia="宋体" w:cs="Times New Roman"/>
                <w:b/>
                <w:bCs/>
                <w:color w:val="auto"/>
                <w:kern w:val="0"/>
                <w:sz w:val="24"/>
                <w:szCs w:val="24"/>
                <w:highlight w:val="none"/>
                <w:u w:val="single"/>
                <w:lang w:eastAsia="zh-CN"/>
              </w:rPr>
              <w:t>环境影响评价报告书》相关要求</w:t>
            </w:r>
            <w:r>
              <w:rPr>
                <w:rFonts w:hint="eastAsia" w:ascii="Times New Roman" w:hAnsi="Times New Roman" w:eastAsia="宋体" w:cs="Times New Roman"/>
                <w:b/>
                <w:bCs/>
                <w:color w:val="auto"/>
                <w:kern w:val="0"/>
                <w:sz w:val="24"/>
                <w:szCs w:val="24"/>
                <w:highlight w:val="none"/>
                <w:u w:val="single"/>
                <w:lang w:val="en-US" w:eastAsia="zh-CN"/>
              </w:rPr>
              <w:t>。</w:t>
            </w:r>
          </w:p>
          <w:p w14:paraId="7AFD8DA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eastAsia="宋体" w:cs="Times New Roman"/>
                <w:color w:val="auto"/>
                <w:sz w:val="24"/>
                <w:szCs w:val="24"/>
                <w:highlight w:val="none"/>
                <w:u w:val="none"/>
                <w:lang w:val="en-US" w:eastAsia="zh-CN"/>
              </w:rPr>
              <w:t>项目所在区域既不是饮用水源保护区、自然保护区等经规划确定或县级以上政府批准的需特殊保护地区，也不是严重缺水区、重要湿地等生态敏感与脆弱区，同时也不是文教区、疗养地及</w:t>
            </w:r>
            <w:r>
              <w:rPr>
                <w:rFonts w:hint="eastAsia" w:cs="Times New Roman"/>
                <w:color w:val="auto"/>
                <w:sz w:val="24"/>
                <w:szCs w:val="24"/>
                <w:highlight w:val="none"/>
                <w:u w:val="none"/>
                <w:lang w:val="en-US" w:eastAsia="zh-CN"/>
              </w:rPr>
              <w:t>具有</w:t>
            </w:r>
            <w:r>
              <w:rPr>
                <w:rFonts w:hint="eastAsia" w:ascii="Times New Roman" w:hAnsi="Times New Roman" w:eastAsia="宋体" w:cs="Times New Roman"/>
                <w:color w:val="auto"/>
                <w:sz w:val="24"/>
                <w:szCs w:val="24"/>
                <w:highlight w:val="none"/>
                <w:u w:val="none"/>
                <w:lang w:val="en-US" w:eastAsia="zh-CN"/>
              </w:rPr>
              <w:t xml:space="preserve">历史、文化、科学、民族意义等社会关注区，在通过采取有效的环境治理措施后，本项目对周围环境的影响在可接受范围内，因此本项目选址较为合理。 </w:t>
            </w:r>
          </w:p>
          <w:p w14:paraId="4E2109E6">
            <w:pPr>
              <w:adjustRightInd w:val="0"/>
              <w:snapToGrid w:val="0"/>
              <w:rPr>
                <w:rFonts w:hint="default" w:ascii="Times New Roman" w:hAnsi="Times New Roman" w:eastAsia="宋体" w:cs="Times New Roman"/>
                <w:bCs/>
                <w:color w:val="auto"/>
                <w:spacing w:val="-10"/>
                <w:sz w:val="24"/>
                <w:szCs w:val="24"/>
                <w:highlight w:val="none"/>
                <w:u w:val="none"/>
                <w:lang w:val="en-US" w:eastAsia="zh-CN"/>
              </w:rPr>
            </w:pPr>
            <w:r>
              <w:rPr>
                <w:rFonts w:hint="eastAsia" w:cs="Times New Roman"/>
                <w:bCs/>
                <w:color w:val="auto"/>
                <w:spacing w:val="-10"/>
                <w:sz w:val="24"/>
                <w:szCs w:val="24"/>
                <w:highlight w:val="none"/>
                <w:u w:val="none"/>
                <w:lang w:val="en-US" w:eastAsia="zh-CN"/>
              </w:rPr>
              <w:t xml:space="preserve"> </w:t>
            </w:r>
          </w:p>
          <w:p w14:paraId="01778D38">
            <w:pPr>
              <w:adjustRightInd w:val="0"/>
              <w:snapToGrid w:val="0"/>
              <w:rPr>
                <w:rFonts w:hint="default" w:ascii="Times New Roman" w:hAnsi="Times New Roman" w:eastAsia="宋体" w:cs="Times New Roman"/>
                <w:bCs/>
                <w:color w:val="auto"/>
                <w:spacing w:val="-10"/>
                <w:sz w:val="24"/>
                <w:szCs w:val="24"/>
                <w:highlight w:val="none"/>
                <w:u w:val="none"/>
                <w:lang w:val="en-US" w:eastAsia="zh-CN"/>
              </w:rPr>
            </w:pPr>
          </w:p>
          <w:p w14:paraId="7D364AAD">
            <w:pPr>
              <w:adjustRightInd w:val="0"/>
              <w:snapToGrid w:val="0"/>
              <w:rPr>
                <w:rFonts w:hint="default" w:ascii="Times New Roman" w:hAnsi="Times New Roman" w:eastAsia="宋体" w:cs="Times New Roman"/>
                <w:bCs/>
                <w:color w:val="auto"/>
                <w:spacing w:val="-10"/>
                <w:sz w:val="24"/>
                <w:szCs w:val="24"/>
                <w:highlight w:val="none"/>
                <w:u w:val="none"/>
                <w:lang w:val="en-US" w:eastAsia="zh-CN"/>
              </w:rPr>
            </w:pPr>
          </w:p>
        </w:tc>
      </w:tr>
    </w:tbl>
    <w:p w14:paraId="39F8AAA6">
      <w:pPr>
        <w:adjustRightInd w:val="0"/>
        <w:snapToGrid w:val="0"/>
        <w:spacing w:line="360" w:lineRule="auto"/>
        <w:rPr>
          <w:rFonts w:hint="eastAsia" w:ascii="宋体" w:cs="宋体"/>
          <w:b/>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1AA60656">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黑体" w:hAnsi="黑体" w:eastAsia="黑体"/>
          <w:snapToGrid w:val="0"/>
          <w:sz w:val="30"/>
          <w:szCs w:val="30"/>
          <w:highlight w:val="none"/>
          <w:lang w:eastAsia="zh-CN"/>
        </w:rPr>
      </w:pPr>
      <w:r>
        <w:rPr>
          <w:rFonts w:hint="eastAsia" w:ascii="黑体" w:hAnsi="黑体" w:eastAsia="黑体"/>
          <w:snapToGrid w:val="0"/>
          <w:sz w:val="30"/>
          <w:szCs w:val="30"/>
          <w:highlight w:val="none"/>
          <w:lang w:eastAsia="zh-CN"/>
        </w:rPr>
        <w:t>五</w:t>
      </w:r>
      <w:r>
        <w:rPr>
          <w:rFonts w:hint="eastAsia" w:ascii="黑体" w:hAnsi="黑体" w:eastAsia="黑体"/>
          <w:snapToGrid w:val="0"/>
          <w:sz w:val="30"/>
          <w:szCs w:val="30"/>
          <w:highlight w:val="none"/>
        </w:rPr>
        <w:t>、</w:t>
      </w:r>
      <w:r>
        <w:rPr>
          <w:rFonts w:hint="eastAsia" w:ascii="黑体" w:hAnsi="黑体" w:eastAsia="黑体"/>
          <w:snapToGrid w:val="0"/>
          <w:sz w:val="30"/>
          <w:szCs w:val="30"/>
          <w:highlight w:val="none"/>
          <w:lang w:eastAsia="zh-CN"/>
        </w:rPr>
        <w:t>主要生态</w:t>
      </w:r>
      <w:r>
        <w:rPr>
          <w:rFonts w:hint="eastAsia" w:ascii="黑体" w:hAnsi="黑体" w:eastAsia="黑体"/>
          <w:snapToGrid w:val="0"/>
          <w:sz w:val="30"/>
          <w:szCs w:val="30"/>
          <w:highlight w:val="none"/>
        </w:rPr>
        <w:t>环境</w:t>
      </w:r>
      <w:r>
        <w:rPr>
          <w:rFonts w:hint="eastAsia" w:ascii="黑体" w:hAnsi="黑体" w:eastAsia="黑体"/>
          <w:snapToGrid w:val="0"/>
          <w:sz w:val="30"/>
          <w:szCs w:val="30"/>
          <w:highlight w:val="none"/>
          <w:lang w:eastAsia="zh-CN"/>
        </w:rPr>
        <w:t>保护措施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7EAB7E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46" w:type="dxa"/>
            <w:tcMar>
              <w:left w:w="28" w:type="dxa"/>
              <w:right w:w="28" w:type="dxa"/>
            </w:tcMar>
            <w:vAlign w:val="center"/>
          </w:tcPr>
          <w:p w14:paraId="661398D1">
            <w:pPr>
              <w:pStyle w:val="26"/>
              <w:adjustRightInd w:val="0"/>
              <w:snapToGrid w:val="0"/>
              <w:spacing w:before="0" w:beforeAutospacing="0" w:after="0" w:afterAutospacing="0"/>
              <w:jc w:val="center"/>
              <w:rPr>
                <w:rFonts w:hint="default" w:ascii="Times New Roman" w:hAnsi="Times New Roman" w:eastAsia="宋体" w:cs="Times New Roman"/>
                <w:bCs/>
                <w:color w:val="auto"/>
                <w:kern w:val="2"/>
                <w:sz w:val="24"/>
                <w:szCs w:val="24"/>
                <w:highlight w:val="none"/>
                <w:lang w:eastAsia="zh-CN"/>
              </w:rPr>
            </w:pPr>
            <w:r>
              <w:rPr>
                <w:rFonts w:hint="default" w:ascii="Times New Roman" w:hAnsi="Times New Roman" w:cs="Times New Roman"/>
                <w:color w:val="auto"/>
                <w:kern w:val="2"/>
                <w:sz w:val="24"/>
                <w:szCs w:val="24"/>
                <w:highlight w:val="none"/>
              </w:rPr>
              <w:t>施工期</w:t>
            </w:r>
            <w:r>
              <w:rPr>
                <w:rFonts w:hint="default" w:ascii="Times New Roman" w:hAnsi="Times New Roman" w:cs="Times New Roman"/>
                <w:color w:val="auto"/>
                <w:kern w:val="2"/>
                <w:sz w:val="24"/>
                <w:szCs w:val="24"/>
                <w:highlight w:val="none"/>
                <w:lang w:eastAsia="zh-CN"/>
              </w:rPr>
              <w:t>生态</w:t>
            </w:r>
            <w:r>
              <w:rPr>
                <w:rFonts w:hint="default" w:ascii="Times New Roman" w:hAnsi="Times New Roman" w:cs="Times New Roman"/>
                <w:color w:val="auto"/>
                <w:kern w:val="2"/>
                <w:sz w:val="24"/>
                <w:szCs w:val="24"/>
                <w:highlight w:val="none"/>
              </w:rPr>
              <w:t>环境</w:t>
            </w:r>
            <w:r>
              <w:rPr>
                <w:rFonts w:hint="default" w:ascii="Times New Roman" w:hAnsi="Times New Roman" w:cs="Times New Roman"/>
                <w:color w:val="auto"/>
                <w:kern w:val="2"/>
                <w:sz w:val="24"/>
                <w:szCs w:val="24"/>
                <w:highlight w:val="none"/>
                <w:lang w:eastAsia="zh-CN"/>
              </w:rPr>
              <w:t>保护措施</w:t>
            </w:r>
          </w:p>
        </w:tc>
        <w:tc>
          <w:tcPr>
            <w:tcW w:w="8162" w:type="dxa"/>
            <w:vAlign w:val="center"/>
          </w:tcPr>
          <w:p w14:paraId="270AC0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u w:val="none"/>
                <w:lang w:val="en-US" w:eastAsia="zh-CN"/>
              </w:rPr>
              <w:t xml:space="preserve">本项目在施工中将产生建筑施工废水、噪声、粉尘、固废等环境污染物，各项施工活动将会不可避免地对周围环境造成一定的影响，因此，做好施工期环保工作尤为重要。 </w:t>
            </w:r>
          </w:p>
          <w:p w14:paraId="5A28E77E">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cs="Times New Roman"/>
                <w:b/>
                <w:bCs/>
                <w:color w:val="auto"/>
                <w:sz w:val="24"/>
                <w:szCs w:val="24"/>
                <w:highlight w:val="none"/>
                <w:u w:val="none"/>
                <w:lang w:val="en-US" w:eastAsia="zh-CN"/>
              </w:rPr>
              <w:t>一、环境空气保护措施</w:t>
            </w:r>
          </w:p>
          <w:p w14:paraId="0546075F">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（1）扬尘</w:t>
            </w:r>
          </w:p>
          <w:p w14:paraId="1440C41E">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在开挖土方过程中，应洒水使作业面保持一定的湿度：对施工场地内松散、干涸的</w:t>
            </w:r>
            <w:r>
              <w:rPr>
                <w:rFonts w:hint="default" w:cs="Times New Roman"/>
                <w:b w:val="0"/>
                <w:bCs w:val="0"/>
                <w:color w:val="auto"/>
                <w:kern w:val="0"/>
                <w:sz w:val="24"/>
                <w:szCs w:val="24"/>
                <w:u w:val="none"/>
                <w:lang w:val="en-US" w:eastAsia="zh-CN" w:bidi="ar"/>
              </w:rPr>
              <w:t>土石方</w:t>
            </w:r>
            <w:r>
              <w:rPr>
                <w:rFonts w:hint="default" w:ascii="Times New Roman" w:hAnsi="Times New Roman" w:eastAsia="宋体" w:cs="Times New Roman"/>
                <w:b w:val="0"/>
                <w:bCs w:val="0"/>
                <w:color w:val="auto"/>
                <w:kern w:val="0"/>
                <w:sz w:val="24"/>
                <w:szCs w:val="24"/>
                <w:highlight w:val="none"/>
                <w:u w:val="none"/>
                <w:lang w:val="en-US" w:eastAsia="zh-CN" w:bidi="ar"/>
              </w:rPr>
              <w:t>，也应经常洒水防尘；回填土方时，在表层土质干燥时应适当洒水，防止尘土飞扬。在干燥季节，在</w:t>
            </w:r>
            <w:r>
              <w:rPr>
                <w:rFonts w:hint="default" w:cs="Times New Roman"/>
                <w:b w:val="0"/>
                <w:bCs w:val="0"/>
                <w:color w:val="auto"/>
                <w:kern w:val="0"/>
                <w:sz w:val="24"/>
                <w:szCs w:val="24"/>
                <w:u w:val="none"/>
                <w:lang w:val="en-US" w:eastAsia="zh-CN" w:bidi="ar"/>
              </w:rPr>
              <w:t>土石方</w:t>
            </w:r>
            <w:r>
              <w:rPr>
                <w:rFonts w:hint="default" w:ascii="Times New Roman" w:hAnsi="Times New Roman" w:eastAsia="宋体" w:cs="Times New Roman"/>
                <w:b w:val="0"/>
                <w:bCs w:val="0"/>
                <w:color w:val="auto"/>
                <w:kern w:val="0"/>
                <w:sz w:val="24"/>
                <w:szCs w:val="24"/>
                <w:highlight w:val="none"/>
                <w:u w:val="none"/>
                <w:lang w:val="en-US" w:eastAsia="zh-CN" w:bidi="ar"/>
              </w:rPr>
              <w:t>临时堆放面定时采取洒水防尘措施，以保持渣面湿润。</w:t>
            </w:r>
          </w:p>
          <w:p w14:paraId="60EB26A6">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color w:val="auto"/>
                <w:sz w:val="24"/>
                <w:szCs w:val="24"/>
                <w:highlight w:val="none"/>
              </w:rPr>
              <w:t>本环评要求对运输车辆采取苫布遮盖；大风天进行</w:t>
            </w:r>
            <w:r>
              <w:rPr>
                <w:rFonts w:hint="default" w:cs="Times New Roman"/>
                <w:color w:val="auto"/>
                <w:sz w:val="24"/>
                <w:szCs w:val="24"/>
                <w:lang w:eastAsia="zh-CN"/>
              </w:rPr>
              <w:t>加强</w:t>
            </w:r>
            <w:r>
              <w:rPr>
                <w:rFonts w:hint="default" w:ascii="Times New Roman" w:hAnsi="Times New Roman" w:eastAsia="宋体" w:cs="Times New Roman"/>
                <w:color w:val="auto"/>
                <w:sz w:val="24"/>
                <w:szCs w:val="24"/>
                <w:highlight w:val="none"/>
              </w:rPr>
              <w:t>遮盖；</w:t>
            </w:r>
            <w:r>
              <w:rPr>
                <w:rFonts w:hint="default" w:ascii="Times New Roman" w:hAnsi="Times New Roman" w:eastAsia="宋体" w:cs="Times New Roman"/>
                <w:b w:val="0"/>
                <w:bCs w:val="0"/>
                <w:color w:val="auto"/>
                <w:kern w:val="0"/>
                <w:sz w:val="24"/>
                <w:szCs w:val="24"/>
                <w:highlight w:val="none"/>
                <w:u w:val="none"/>
                <w:lang w:val="en-US" w:eastAsia="zh-CN" w:bidi="ar"/>
              </w:rPr>
              <w:t>车辆应配备车轮洗刷设备，或在离开施工场地时用软管冲洗，所有物料装卸采用洒水设备。</w:t>
            </w:r>
          </w:p>
          <w:p w14:paraId="4D40E3A3">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运输散货的车辆，应配备两边和尾部挡板；用防水布遮盖好，防水布应超出两边和尾部挡板至少30cm，以减少洒落物和风的吹逸。</w:t>
            </w:r>
          </w:p>
          <w:p w14:paraId="64C68B80">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（2）施工机械及车辆尾气</w:t>
            </w:r>
          </w:p>
          <w:p w14:paraId="5AFFA086">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施工机械及车辆尾气废气排放量不大，间歇排放，本项目通过定期检查车辆，禁止尾气超标车辆上路行驶，采用高标号燃油等措施，燃料废气对周围环境空气影响较小。</w:t>
            </w:r>
          </w:p>
          <w:p w14:paraId="6B4F60F0">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（3）装修有机废气</w:t>
            </w:r>
          </w:p>
          <w:p w14:paraId="4ACEA652">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b w:val="0"/>
                <w:bCs w:val="0"/>
                <w:color w:val="auto"/>
                <w:kern w:val="0"/>
                <w:sz w:val="24"/>
                <w:szCs w:val="24"/>
                <w:highlight w:val="none"/>
                <w:u w:val="none"/>
                <w:lang w:val="en-US" w:eastAsia="zh-CN" w:bidi="ar"/>
              </w:rPr>
            </w:pPr>
            <w:r>
              <w:rPr>
                <w:rFonts w:hint="default" w:ascii="Times New Roman" w:hAnsi="Times New Roman" w:eastAsia="宋体" w:cs="Times New Roman"/>
                <w:b w:val="0"/>
                <w:bCs w:val="0"/>
                <w:color w:val="auto"/>
                <w:kern w:val="0"/>
                <w:sz w:val="24"/>
                <w:szCs w:val="24"/>
                <w:highlight w:val="none"/>
                <w:u w:val="none"/>
                <w:lang w:val="en-US" w:eastAsia="zh-CN" w:bidi="ar"/>
              </w:rPr>
              <w:t>室内装修尽量选用优质环保型材料，材料用量要适量，避免由于装饰材料用量过多而造成有机废气量过大。装饰过程中要加强室内通风换气，装修结束后先搁置1</w:t>
            </w:r>
            <w:r>
              <w:rPr>
                <w:rFonts w:hint="default" w:cs="Times New Roman"/>
                <w:b w:val="0"/>
                <w:bCs w:val="0"/>
                <w:color w:val="auto"/>
                <w:kern w:val="0"/>
                <w:sz w:val="24"/>
                <w:szCs w:val="24"/>
                <w:highlight w:val="none"/>
                <w:u w:val="none"/>
                <w:lang w:val="en-US" w:eastAsia="zh-CN" w:bidi="ar"/>
              </w:rPr>
              <w:t>～</w:t>
            </w:r>
            <w:r>
              <w:rPr>
                <w:rFonts w:hint="default" w:ascii="Times New Roman" w:hAnsi="Times New Roman" w:eastAsia="宋体" w:cs="Times New Roman"/>
                <w:b w:val="0"/>
                <w:bCs w:val="0"/>
                <w:color w:val="auto"/>
                <w:kern w:val="0"/>
                <w:sz w:val="24"/>
                <w:szCs w:val="24"/>
                <w:highlight w:val="none"/>
                <w:u w:val="none"/>
                <w:lang w:val="en-US" w:eastAsia="zh-CN" w:bidi="ar"/>
              </w:rPr>
              <w:t>2个月，待有机废气挥发干净后再使用。</w:t>
            </w:r>
          </w:p>
          <w:p w14:paraId="113826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color w:val="auto"/>
                <w:kern w:val="0"/>
                <w:sz w:val="24"/>
                <w:szCs w:val="24"/>
                <w:highlight w:val="none"/>
                <w:lang w:val="en-US" w:eastAsia="zh-CN" w:bidi="ar"/>
              </w:rPr>
            </w:pPr>
            <w:r>
              <w:rPr>
                <w:rFonts w:hint="default" w:cs="Times New Roman"/>
                <w:color w:val="auto"/>
                <w:kern w:val="0"/>
                <w:sz w:val="24"/>
                <w:szCs w:val="24"/>
                <w:highlight w:val="none"/>
                <w:lang w:val="en-US" w:eastAsia="zh-CN" w:bidi="ar"/>
              </w:rPr>
              <w:t>（4）焊接烟尘</w:t>
            </w:r>
          </w:p>
          <w:p w14:paraId="2F22FC1E">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cs="Times New Roman"/>
                <w:b w:val="0"/>
                <w:bCs w:val="0"/>
                <w:caps w:val="0"/>
                <w:smallCaps w:val="0"/>
                <w:color w:val="auto"/>
                <w:sz w:val="24"/>
                <w:highlight w:val="none"/>
                <w:u w:val="none"/>
                <w:lang w:eastAsia="zh-CN"/>
              </w:rPr>
            </w:pPr>
            <w:r>
              <w:rPr>
                <w:rFonts w:hint="default" w:ascii="Times New Roman" w:hAnsi="Times New Roman" w:eastAsia="宋体" w:cs="Times New Roman"/>
                <w:b w:val="0"/>
                <w:bCs w:val="0"/>
                <w:caps w:val="0"/>
                <w:smallCaps w:val="0"/>
                <w:color w:val="auto"/>
                <w:sz w:val="24"/>
                <w:highlight w:val="none"/>
                <w:u w:val="none"/>
              </w:rPr>
              <w:t>本项目施工期钢筋焊接过程会产生烟气，</w:t>
            </w:r>
            <w:r>
              <w:rPr>
                <w:rFonts w:hint="default" w:ascii="Times New Roman" w:hAnsi="Times New Roman" w:cs="Times New Roman"/>
                <w:b w:val="0"/>
                <w:bCs w:val="0"/>
                <w:caps w:val="0"/>
                <w:smallCaps w:val="0"/>
                <w:color w:val="auto"/>
                <w:sz w:val="24"/>
                <w:highlight w:val="none"/>
                <w:u w:val="none"/>
                <w:lang w:eastAsia="zh-CN"/>
              </w:rPr>
              <w:t>通过选用优质焊丝，降低废气的产生量，</w:t>
            </w:r>
            <w:r>
              <w:rPr>
                <w:rFonts w:hint="default" w:ascii="Times New Roman" w:hAnsi="Times New Roman" w:eastAsia="宋体" w:cs="Times New Roman"/>
                <w:b w:val="0"/>
                <w:bCs w:val="0"/>
                <w:caps w:val="0"/>
                <w:smallCaps w:val="0"/>
                <w:color w:val="auto"/>
                <w:sz w:val="24"/>
                <w:highlight w:val="none"/>
                <w:u w:val="none"/>
                <w:lang w:eastAsia="zh-CN"/>
              </w:rPr>
              <w:t>管材焊接过程废气产生量较少，经无组织形式排放</w:t>
            </w:r>
            <w:r>
              <w:rPr>
                <w:rFonts w:hint="default" w:ascii="Times New Roman" w:hAnsi="Times New Roman" w:cs="Times New Roman"/>
                <w:b w:val="0"/>
                <w:bCs w:val="0"/>
                <w:caps w:val="0"/>
                <w:smallCaps w:val="0"/>
                <w:color w:val="auto"/>
                <w:sz w:val="24"/>
                <w:highlight w:val="none"/>
                <w:u w:val="none"/>
                <w:lang w:eastAsia="zh-CN"/>
              </w:rPr>
              <w:t>。</w:t>
            </w:r>
          </w:p>
          <w:p w14:paraId="592300EC">
            <w:pPr>
              <w:spacing w:line="360" w:lineRule="auto"/>
              <w:ind w:firstLine="480" w:firstLineChars="200"/>
              <w:rPr>
                <w:rFonts w:hint="default" w:ascii="Times New Roman" w:hAnsi="Times New Roman" w:eastAsia="宋体"/>
                <w:caps w:val="0"/>
                <w:smallCaps w:val="0"/>
                <w:sz w:val="24"/>
                <w:szCs w:val="22"/>
                <w:highlight w:val="none"/>
                <w:lang w:val="en-US"/>
              </w:rPr>
            </w:pPr>
            <w:r>
              <w:rPr>
                <w:rFonts w:hint="default" w:cs="Times New Roman"/>
                <w:color w:val="auto"/>
                <w:kern w:val="0"/>
                <w:sz w:val="24"/>
                <w:szCs w:val="24"/>
                <w:highlight w:val="none"/>
                <w:lang w:val="en-US" w:eastAsia="zh-CN" w:bidi="ar"/>
              </w:rPr>
              <w:t>（5）沥青烟气</w:t>
            </w:r>
          </w:p>
          <w:p w14:paraId="39096A3F">
            <w:pPr>
              <w:spacing w:line="360" w:lineRule="auto"/>
              <w:ind w:firstLine="480" w:firstLineChars="200"/>
              <w:rPr>
                <w:rFonts w:hint="default" w:ascii="Times New Roman" w:hAnsi="Times New Roman" w:eastAsia="宋体" w:cstheme="minorEastAsia"/>
                <w:caps w:val="0"/>
                <w:smallCaps w:val="0"/>
                <w:sz w:val="24"/>
                <w:highlight w:val="none"/>
              </w:rPr>
            </w:pPr>
            <w:r>
              <w:rPr>
                <w:rFonts w:hint="default" w:ascii="Times New Roman" w:hAnsi="Times New Roman" w:eastAsia="宋体"/>
                <w:caps w:val="0"/>
                <w:smallCaps w:val="0"/>
                <w:sz w:val="24"/>
                <w:szCs w:val="22"/>
                <w:lang w:val="en-GB"/>
              </w:rPr>
              <w:t>本项目不设</w:t>
            </w:r>
            <w:r>
              <w:rPr>
                <w:rFonts w:hint="default" w:ascii="Times New Roman" w:hAnsi="Times New Roman"/>
                <w:caps w:val="0"/>
                <w:smallCaps w:val="0"/>
                <w:sz w:val="24"/>
                <w:szCs w:val="22"/>
                <w:lang w:val="en-GB" w:eastAsia="zh-CN"/>
              </w:rPr>
              <w:t>沥青</w:t>
            </w:r>
            <w:r>
              <w:rPr>
                <w:rFonts w:hint="default" w:ascii="Times New Roman" w:hAnsi="Times New Roman" w:eastAsia="宋体"/>
                <w:caps w:val="0"/>
                <w:smallCaps w:val="0"/>
                <w:sz w:val="24"/>
                <w:szCs w:val="22"/>
                <w:lang w:val="en-GB"/>
              </w:rPr>
              <w:t>搅拌场，</w:t>
            </w:r>
            <w:r>
              <w:rPr>
                <w:rFonts w:hint="default" w:ascii="Times New Roman" w:hAnsi="Times New Roman"/>
                <w:caps w:val="0"/>
                <w:smallCaps w:val="0"/>
                <w:sz w:val="24"/>
                <w:szCs w:val="22"/>
                <w:lang w:val="en-GB" w:eastAsia="zh-CN"/>
              </w:rPr>
              <w:t>沥青烟气</w:t>
            </w:r>
            <w:r>
              <w:rPr>
                <w:rFonts w:hint="default" w:ascii="Times New Roman" w:hAnsi="Times New Roman" w:eastAsia="宋体" w:cstheme="minorEastAsia"/>
                <w:caps w:val="0"/>
                <w:smallCaps w:val="0"/>
                <w:sz w:val="24"/>
                <w:highlight w:val="none"/>
              </w:rPr>
              <w:t>主要</w:t>
            </w:r>
            <w:r>
              <w:rPr>
                <w:rFonts w:hint="default" w:ascii="Times New Roman" w:hAnsi="Times New Roman" w:cstheme="minorEastAsia"/>
                <w:caps w:val="0"/>
                <w:smallCaps w:val="0"/>
                <w:sz w:val="24"/>
                <w:highlight w:val="none"/>
                <w:lang w:eastAsia="zh-CN"/>
              </w:rPr>
              <w:t>来自于</w:t>
            </w:r>
            <w:r>
              <w:rPr>
                <w:rFonts w:hint="default" w:ascii="Times New Roman" w:hAnsi="Times New Roman" w:eastAsia="宋体" w:cstheme="minorEastAsia"/>
                <w:caps w:val="0"/>
                <w:smallCaps w:val="0"/>
                <w:sz w:val="24"/>
                <w:highlight w:val="none"/>
              </w:rPr>
              <w:t>项目区道路沥青混凝土路面铺装阶段产生</w:t>
            </w:r>
            <w:r>
              <w:rPr>
                <w:rFonts w:hint="default" w:ascii="Times New Roman" w:hAnsi="Times New Roman" w:eastAsia="宋体"/>
                <w:caps w:val="0"/>
                <w:smallCaps w:val="0"/>
                <w:sz w:val="24"/>
                <w:szCs w:val="22"/>
                <w:lang w:val="en-GB"/>
              </w:rPr>
              <w:t>，属于无组织排放</w:t>
            </w:r>
            <w:r>
              <w:rPr>
                <w:rFonts w:hint="default" w:ascii="Times New Roman" w:hAnsi="Times New Roman"/>
                <w:caps w:val="0"/>
                <w:smallCaps w:val="0"/>
                <w:sz w:val="24"/>
                <w:szCs w:val="22"/>
                <w:lang w:val="en-GB" w:eastAsia="zh-CN"/>
              </w:rPr>
              <w:t>，</w:t>
            </w:r>
            <w:r>
              <w:rPr>
                <w:rFonts w:hint="default" w:ascii="Times New Roman" w:hAnsi="Times New Roman" w:eastAsia="宋体"/>
                <w:caps w:val="0"/>
                <w:smallCaps w:val="0"/>
                <w:sz w:val="24"/>
                <w:szCs w:val="22"/>
                <w:lang w:val="en-GB"/>
              </w:rPr>
              <w:t>沥青烟产生量很小，时间很短</w:t>
            </w:r>
            <w:r>
              <w:rPr>
                <w:rFonts w:hint="default" w:ascii="Times New Roman" w:hAnsi="Times New Roman"/>
                <w:caps w:val="0"/>
                <w:smallCaps w:val="0"/>
                <w:sz w:val="24"/>
                <w:szCs w:val="22"/>
                <w:lang w:val="en-GB" w:eastAsia="zh-CN"/>
              </w:rPr>
              <w:t>，通过缩短铺装时间，降低对环境的影响</w:t>
            </w:r>
            <w:r>
              <w:rPr>
                <w:rFonts w:hint="default" w:ascii="Times New Roman" w:hAnsi="Times New Roman" w:eastAsia="宋体"/>
                <w:caps w:val="0"/>
                <w:smallCaps w:val="0"/>
                <w:sz w:val="24"/>
                <w:szCs w:val="22"/>
                <w:lang w:val="en-GB"/>
              </w:rPr>
              <w:t>。</w:t>
            </w:r>
          </w:p>
          <w:p w14:paraId="186F5D55">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cs="Times New Roman"/>
                <w:b/>
                <w:bCs/>
                <w:color w:val="auto"/>
                <w:sz w:val="24"/>
                <w:szCs w:val="24"/>
                <w:highlight w:val="none"/>
                <w:u w:val="none"/>
                <w:lang w:val="en-US" w:eastAsia="zh-CN"/>
              </w:rPr>
            </w:pPr>
            <w:r>
              <w:rPr>
                <w:rFonts w:hint="default" w:ascii="Times New Roman" w:hAnsi="Times New Roman" w:cs="Times New Roman"/>
                <w:b/>
                <w:bCs/>
                <w:color w:val="auto"/>
                <w:sz w:val="24"/>
                <w:szCs w:val="24"/>
                <w:highlight w:val="none"/>
                <w:u w:val="none"/>
                <w:lang w:val="en-US" w:eastAsia="zh-CN"/>
              </w:rPr>
              <w:t>二、地表水环境保护措施</w:t>
            </w:r>
          </w:p>
          <w:p w14:paraId="672B05AF">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（1）施工</w:t>
            </w:r>
            <w:r>
              <w:rPr>
                <w:rFonts w:hint="default" w:cs="Times New Roman"/>
                <w:b w:val="0"/>
                <w:bCs w:val="0"/>
                <w:color w:val="auto"/>
                <w:sz w:val="24"/>
                <w:szCs w:val="24"/>
                <w:u w:val="none"/>
                <w:lang w:val="en-US" w:eastAsia="zh-CN"/>
              </w:rPr>
              <w:t>期</w:t>
            </w:r>
            <w:r>
              <w:rPr>
                <w:rFonts w:hint="default" w:ascii="Times New Roman" w:hAnsi="Times New Roman" w:cs="Times New Roman"/>
                <w:b w:val="0"/>
                <w:bCs w:val="0"/>
                <w:color w:val="auto"/>
                <w:sz w:val="24"/>
                <w:szCs w:val="24"/>
                <w:highlight w:val="none"/>
                <w:u w:val="none"/>
                <w:lang w:val="en-US" w:eastAsia="zh-CN"/>
              </w:rPr>
              <w:t>废水</w:t>
            </w:r>
          </w:p>
          <w:p w14:paraId="74D9FAD1">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①</w:t>
            </w:r>
            <w:r>
              <w:rPr>
                <w:rFonts w:hint="default" w:cs="Times New Roman"/>
                <w:b w:val="0"/>
                <w:bCs w:val="0"/>
                <w:color w:val="auto"/>
                <w:sz w:val="24"/>
                <w:szCs w:val="24"/>
                <w:u w:val="none"/>
                <w:lang w:val="en-US" w:eastAsia="zh-CN"/>
              </w:rPr>
              <w:t>施工</w:t>
            </w:r>
            <w:r>
              <w:rPr>
                <w:rFonts w:hint="default" w:ascii="Times New Roman" w:hAnsi="Times New Roman" w:cs="Times New Roman"/>
                <w:b w:val="0"/>
                <w:bCs w:val="0"/>
                <w:color w:val="auto"/>
                <w:sz w:val="24"/>
                <w:szCs w:val="24"/>
                <w:highlight w:val="none"/>
                <w:u w:val="none"/>
                <w:lang w:val="en-US" w:eastAsia="zh-CN"/>
              </w:rPr>
              <w:t>废水</w:t>
            </w:r>
          </w:p>
          <w:p w14:paraId="5D2E97EF">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eastAsia="宋体" w:cs="Times New Roman"/>
                <w:b w:val="0"/>
                <w:bCs/>
                <w:color w:val="auto"/>
                <w:kern w:val="0"/>
                <w:sz w:val="24"/>
                <w:szCs w:val="24"/>
                <w:highlight w:val="none"/>
                <w:u w:val="none"/>
                <w:lang w:val="en-US" w:eastAsia="zh-CN" w:bidi="ar"/>
              </w:rPr>
              <w:t>施工废水主要来自施工期运输车和施工机械的冲洗废水，</w:t>
            </w:r>
            <w:r>
              <w:rPr>
                <w:rFonts w:hint="default" w:ascii="Times New Roman" w:hAnsi="Times New Roman" w:eastAsia="宋体" w:cs="Times New Roman"/>
                <w:color w:val="auto"/>
                <w:sz w:val="24"/>
                <w:szCs w:val="24"/>
                <w:lang w:val="en-US" w:eastAsia="zh-CN"/>
              </w:rPr>
              <w:t>设置专用的清洗台，地面做防渗措施，清洗台与沉淀池连接，冲洗后产生的废水经清洗台边沟进入沉淀池，</w:t>
            </w:r>
            <w:r>
              <w:rPr>
                <w:rFonts w:hint="default" w:ascii="Times New Roman" w:hAnsi="Times New Roman" w:cs="Times New Roman"/>
                <w:b w:val="0"/>
                <w:bCs w:val="0"/>
                <w:color w:val="auto"/>
                <w:sz w:val="24"/>
                <w:szCs w:val="24"/>
                <w:highlight w:val="none"/>
                <w:u w:val="none"/>
                <w:lang w:val="en-US" w:eastAsia="zh-CN"/>
              </w:rPr>
              <w:t>施工废水</w:t>
            </w:r>
            <w:r>
              <w:rPr>
                <w:rFonts w:hint="default" w:cs="Times New Roman"/>
                <w:color w:val="auto"/>
                <w:sz w:val="24"/>
                <w:szCs w:val="24"/>
                <w:lang w:eastAsia="zh-CN"/>
              </w:rPr>
              <w:t>经吸油毡吸油、</w:t>
            </w:r>
            <w:r>
              <w:rPr>
                <w:rFonts w:hint="default" w:ascii="Times New Roman" w:hAnsi="Times New Roman" w:cs="Times New Roman"/>
                <w:b w:val="0"/>
                <w:bCs w:val="0"/>
                <w:color w:val="auto"/>
                <w:sz w:val="24"/>
                <w:szCs w:val="24"/>
                <w:highlight w:val="none"/>
                <w:u w:val="none"/>
                <w:lang w:val="en-US" w:eastAsia="zh-CN"/>
              </w:rPr>
              <w:t>沉淀</w:t>
            </w:r>
            <w:r>
              <w:rPr>
                <w:rFonts w:hint="default" w:cs="Times New Roman"/>
                <w:b w:val="0"/>
                <w:bCs w:val="0"/>
                <w:color w:val="auto"/>
                <w:sz w:val="24"/>
                <w:szCs w:val="24"/>
                <w:u w:val="none"/>
                <w:lang w:val="en-US" w:eastAsia="zh-CN"/>
              </w:rPr>
              <w:t>池沉淀</w:t>
            </w:r>
            <w:r>
              <w:rPr>
                <w:rFonts w:hint="default" w:ascii="Times New Roman" w:hAnsi="Times New Roman" w:cs="Times New Roman"/>
                <w:b w:val="0"/>
                <w:bCs w:val="0"/>
                <w:color w:val="auto"/>
                <w:sz w:val="24"/>
                <w:szCs w:val="24"/>
                <w:highlight w:val="none"/>
                <w:u w:val="none"/>
                <w:lang w:val="en-US" w:eastAsia="zh-CN"/>
              </w:rPr>
              <w:t>处理后用于施工过程中进行洒水抑尘，可实现施工废水不外排。</w:t>
            </w:r>
          </w:p>
          <w:p w14:paraId="6EBC0D0A">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②管线试压废水</w:t>
            </w:r>
          </w:p>
          <w:p w14:paraId="161E07B3">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cs="Times New Roman"/>
                <w:b/>
                <w:bCs/>
                <w:color w:val="auto"/>
                <w:sz w:val="24"/>
                <w:szCs w:val="24"/>
                <w:highlight w:val="none"/>
                <w:u w:val="single"/>
                <w:lang w:val="en-US" w:eastAsia="zh-CN"/>
              </w:rPr>
            </w:pPr>
            <w:r>
              <w:rPr>
                <w:rFonts w:hint="default" w:ascii="Times New Roman" w:hAnsi="Times New Roman" w:cs="Times New Roman"/>
                <w:b/>
                <w:bCs/>
                <w:color w:val="auto"/>
                <w:sz w:val="24"/>
                <w:szCs w:val="24"/>
                <w:highlight w:val="none"/>
                <w:u w:val="single"/>
                <w:lang w:val="en-US" w:eastAsia="zh-CN"/>
              </w:rPr>
              <w:t>本项目试压通过后缓慢开启泄压阀，管道泄压后，开启排水阀，主要污染物为SS，浓度小</w:t>
            </w:r>
            <w:r>
              <w:rPr>
                <w:rFonts w:hint="default" w:ascii="Times New Roman" w:hAnsi="Times New Roman" w:eastAsia="宋体" w:cs="Times New Roman"/>
                <w:b/>
                <w:bCs/>
                <w:color w:val="auto"/>
                <w:sz w:val="24"/>
                <w:szCs w:val="24"/>
                <w:highlight w:val="none"/>
                <w:u w:val="single"/>
                <w:lang w:val="en-US" w:eastAsia="zh-CN"/>
              </w:rPr>
              <w:t>，</w:t>
            </w:r>
            <w:r>
              <w:rPr>
                <w:rFonts w:hint="default" w:ascii="Times New Roman" w:hAnsi="Times New Roman" w:eastAsia="宋体" w:cs="Times New Roman"/>
                <w:b/>
                <w:bCs/>
                <w:sz w:val="24"/>
                <w:szCs w:val="22"/>
                <w:highlight w:val="none"/>
                <w:u w:val="single"/>
                <w:lang w:val="en-US" w:eastAsia="zh-CN"/>
              </w:rPr>
              <w:t>根据《关于临江市林木深加工示范中心建设项目废水去向的说明》可知，目前白山市临江市大栗子铁矿独立工矿区污水处理厂的土建工程及设备安装等工作均已完成，污水处理厂</w:t>
            </w:r>
            <w:r>
              <w:rPr>
                <w:rFonts w:hint="default" w:ascii="Times New Roman" w:hAnsi="Times New Roman" w:cs="Times New Roman"/>
                <w:b/>
                <w:bCs/>
                <w:sz w:val="24"/>
                <w:szCs w:val="22"/>
                <w:highlight w:val="none"/>
                <w:u w:val="single"/>
                <w:lang w:val="en-US" w:eastAsia="zh-CN"/>
              </w:rPr>
              <w:t>正在调试阶段，</w:t>
            </w:r>
            <w:r>
              <w:rPr>
                <w:rFonts w:hint="default" w:ascii="Times New Roman" w:hAnsi="Times New Roman" w:eastAsia="宋体" w:cs="Times New Roman"/>
                <w:b/>
                <w:bCs/>
                <w:sz w:val="24"/>
                <w:szCs w:val="22"/>
                <w:highlight w:val="none"/>
                <w:u w:val="single"/>
                <w:lang w:val="en-US" w:eastAsia="zh-CN"/>
              </w:rPr>
              <w:t>预计2026年5月完成竣工环保验收并投入运营。项目位于临江市大栗子街道，厂区外污水管网均已铺设完成，根据项目</w:t>
            </w:r>
            <w:r>
              <w:rPr>
                <w:rFonts w:hint="default" w:ascii="Times New Roman" w:hAnsi="Times New Roman" w:eastAsia="宋体" w:cs="Times New Roman"/>
                <w:b/>
                <w:bCs/>
                <w:color w:val="auto"/>
                <w:sz w:val="24"/>
                <w:szCs w:val="24"/>
                <w:highlight w:val="none"/>
                <w:u w:val="single"/>
                <w:lang w:val="en-US" w:eastAsia="zh-CN"/>
              </w:rPr>
              <w:t>施工时序及建设周期安排可知，项目预计</w:t>
            </w:r>
            <w:r>
              <w:rPr>
                <w:rFonts w:hint="default" w:ascii="Times New Roman" w:hAnsi="Times New Roman" w:eastAsia="宋体" w:cs="Times New Roman"/>
                <w:b/>
                <w:bCs/>
                <w:sz w:val="24"/>
                <w:szCs w:val="22"/>
                <w:highlight w:val="none"/>
                <w:u w:val="single"/>
                <w:lang w:val="en-US" w:eastAsia="zh-CN"/>
              </w:rPr>
              <w:t>2026年6月进行管网敷设，因此，项目施工期产生得</w:t>
            </w:r>
            <w:r>
              <w:rPr>
                <w:rFonts w:hint="default" w:cs="Times New Roman"/>
                <w:b/>
                <w:bCs/>
                <w:color w:val="auto"/>
                <w:sz w:val="24"/>
                <w:szCs w:val="24"/>
                <w:u w:val="single"/>
                <w:lang w:val="en-US" w:eastAsia="zh-CN"/>
              </w:rPr>
              <w:t>管道试压废水经市政污水管网排入</w:t>
            </w:r>
            <w:r>
              <w:rPr>
                <w:rFonts w:hint="default" w:ascii="Times New Roman" w:hAnsi="Times New Roman" w:cs="Times New Roman"/>
                <w:b/>
                <w:bCs/>
                <w:color w:val="auto"/>
                <w:sz w:val="24"/>
                <w:szCs w:val="24"/>
                <w:highlight w:val="none"/>
                <w:u w:val="single"/>
                <w:lang w:val="en-US" w:eastAsia="zh-CN"/>
              </w:rPr>
              <w:t>白</w:t>
            </w:r>
            <w:r>
              <w:rPr>
                <w:rFonts w:hint="default" w:ascii="Times New Roman" w:hAnsi="Times New Roman" w:eastAsia="宋体" w:cs="Times New Roman"/>
                <w:b/>
                <w:bCs/>
                <w:color w:val="auto"/>
                <w:sz w:val="24"/>
                <w:szCs w:val="24"/>
                <w:highlight w:val="none"/>
                <w:u w:val="single"/>
                <w:lang w:val="en-US" w:eastAsia="zh-CN"/>
              </w:rPr>
              <w:t>山市临江市大栗子铁矿独立工矿区污水处理厂</w:t>
            </w:r>
            <w:r>
              <w:rPr>
                <w:rFonts w:hint="default" w:ascii="Times New Roman" w:hAnsi="Times New Roman" w:cs="Times New Roman"/>
                <w:b/>
                <w:bCs/>
                <w:color w:val="auto"/>
                <w:sz w:val="24"/>
                <w:szCs w:val="24"/>
                <w:highlight w:val="none"/>
                <w:u w:val="single"/>
                <w:lang w:val="en-US" w:eastAsia="zh-CN"/>
              </w:rPr>
              <w:t>。</w:t>
            </w:r>
          </w:p>
          <w:p w14:paraId="172F9253">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b/>
                <w:bCs/>
                <w:color w:val="auto"/>
                <w:sz w:val="24"/>
                <w:szCs w:val="24"/>
                <w:highlight w:val="none"/>
                <w:u w:val="single"/>
                <w:lang w:val="en-US" w:eastAsia="zh-CN"/>
              </w:rPr>
              <w:t>③施工人员生活污水</w:t>
            </w:r>
          </w:p>
          <w:p w14:paraId="5E5B9A79">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b/>
                <w:bCs/>
                <w:color w:val="auto"/>
                <w:sz w:val="24"/>
                <w:szCs w:val="24"/>
                <w:highlight w:val="none"/>
                <w:u w:val="single"/>
                <w:lang w:val="en-US" w:eastAsia="zh-CN"/>
              </w:rPr>
              <w:t>本项目施工人员均为本地人员，无需提供住宿，施工期生活污水排入环保型移动卫生间，卫生间定期清抽，用作农肥。</w:t>
            </w:r>
          </w:p>
          <w:p w14:paraId="44AC4776">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b/>
                <w:bCs/>
                <w:color w:val="auto"/>
                <w:sz w:val="24"/>
                <w:szCs w:val="24"/>
                <w:highlight w:val="none"/>
                <w:u w:val="single"/>
                <w:lang w:val="en-US" w:eastAsia="zh-CN"/>
              </w:rPr>
              <w:t>④基坑废水</w:t>
            </w:r>
          </w:p>
          <w:p w14:paraId="2EC7AC0E">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b/>
                <w:bCs/>
                <w:color w:val="auto"/>
                <w:sz w:val="24"/>
                <w:szCs w:val="24"/>
                <w:highlight w:val="none"/>
                <w:u w:val="single"/>
                <w:lang w:val="en-US" w:eastAsia="zh-CN"/>
              </w:rPr>
              <w:t>施工应尽量避开雨季，开挖基坑在雨天或大风天要用塑料彩条布进行覆盖，项目施工期基坑废水用潜水泵抽至沉淀池内，经沉淀后上清液回用于运输车和施工机械轮胎冲洗。</w:t>
            </w:r>
          </w:p>
          <w:p w14:paraId="1ACBF5E4">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cs="Times New Roman"/>
                <w:b/>
                <w:bCs/>
                <w:color w:val="auto"/>
                <w:sz w:val="24"/>
                <w:szCs w:val="24"/>
                <w:highlight w:val="none"/>
                <w:u w:val="none"/>
                <w:lang w:val="en-US" w:eastAsia="zh-CN"/>
              </w:rPr>
            </w:pPr>
            <w:r>
              <w:rPr>
                <w:rFonts w:hint="default" w:ascii="Times New Roman" w:hAnsi="Times New Roman" w:cs="Times New Roman"/>
                <w:b/>
                <w:bCs/>
                <w:color w:val="auto"/>
                <w:sz w:val="24"/>
                <w:szCs w:val="24"/>
                <w:u w:val="none"/>
                <w:lang w:val="en-US" w:eastAsia="zh-CN"/>
              </w:rPr>
              <w:t>三</w:t>
            </w:r>
            <w:r>
              <w:rPr>
                <w:rFonts w:hint="default" w:ascii="Times New Roman" w:hAnsi="Times New Roman" w:cs="Times New Roman"/>
                <w:b/>
                <w:bCs/>
                <w:color w:val="auto"/>
                <w:sz w:val="24"/>
                <w:szCs w:val="24"/>
                <w:highlight w:val="none"/>
                <w:u w:val="none"/>
                <w:lang w:val="en-US" w:eastAsia="zh-CN"/>
              </w:rPr>
              <w:t>、</w:t>
            </w:r>
            <w:r>
              <w:rPr>
                <w:rFonts w:hint="default" w:ascii="Times New Roman" w:hAnsi="Times New Roman" w:cs="Times New Roman"/>
                <w:b/>
                <w:bCs/>
                <w:color w:val="auto"/>
                <w:sz w:val="24"/>
                <w:szCs w:val="24"/>
                <w:u w:val="none"/>
                <w:lang w:val="en-US" w:eastAsia="zh-CN"/>
              </w:rPr>
              <w:t>声</w:t>
            </w:r>
            <w:r>
              <w:rPr>
                <w:rFonts w:hint="default" w:ascii="Times New Roman" w:hAnsi="Times New Roman" w:cs="Times New Roman"/>
                <w:b/>
                <w:bCs/>
                <w:color w:val="auto"/>
                <w:sz w:val="24"/>
                <w:szCs w:val="24"/>
                <w:highlight w:val="none"/>
                <w:u w:val="none"/>
                <w:lang w:val="en-US" w:eastAsia="zh-CN"/>
              </w:rPr>
              <w:t>环境保护措施</w:t>
            </w:r>
          </w:p>
          <w:p w14:paraId="1CE03058">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防治措施：为减轻噪声对施工区域附近敏感点及施工人员的影响，拟采取以下保护措施：</w:t>
            </w:r>
          </w:p>
          <w:p w14:paraId="5EF3E4D1">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cs="Times New Roman"/>
                <w:b w:val="0"/>
                <w:bCs w:val="0"/>
                <w:color w:val="auto"/>
                <w:sz w:val="24"/>
                <w:szCs w:val="24"/>
                <w:highlight w:val="none"/>
                <w:u w:val="none"/>
                <w:lang w:val="en-US" w:eastAsia="zh-CN"/>
              </w:rPr>
            </w:pPr>
            <w:r>
              <w:rPr>
                <w:rFonts w:hint="default" w:cs="Times New Roman"/>
                <w:b w:val="0"/>
                <w:bCs w:val="0"/>
                <w:color w:val="auto"/>
                <w:sz w:val="24"/>
                <w:szCs w:val="24"/>
                <w:u w:val="none"/>
                <w:lang w:val="en-US" w:eastAsia="zh-CN"/>
              </w:rPr>
              <w:t>（1）</w:t>
            </w:r>
            <w:r>
              <w:rPr>
                <w:rFonts w:hint="default" w:ascii="Times New Roman" w:hAnsi="Times New Roman" w:cs="Times New Roman"/>
                <w:b w:val="0"/>
                <w:bCs w:val="0"/>
                <w:color w:val="auto"/>
                <w:sz w:val="24"/>
                <w:szCs w:val="24"/>
                <w:highlight w:val="none"/>
                <w:u w:val="none"/>
                <w:lang w:val="en-US" w:eastAsia="zh-CN"/>
              </w:rPr>
              <w:t>进场施工机械的噪声应选择符合国家环境保护标准的施工机械。施工机械符合《建筑施工厂界环境噪声排放标准》（GB12523-2011）。在满足上述标准情况下尽量选用低噪声设备和施工工艺。施工中加强各种机械设备的维修和保养，做好机械设备使用前的检修，使设备性能处于良好状态，运行时可减少噪声。</w:t>
            </w:r>
          </w:p>
          <w:p w14:paraId="457B22EF">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cs="Times New Roman"/>
                <w:b w:val="0"/>
                <w:bCs w:val="0"/>
                <w:color w:val="auto"/>
                <w:sz w:val="24"/>
                <w:szCs w:val="24"/>
                <w:highlight w:val="none"/>
                <w:u w:val="none"/>
                <w:lang w:val="en-US" w:eastAsia="zh-CN"/>
              </w:rPr>
            </w:pPr>
            <w:r>
              <w:rPr>
                <w:rFonts w:hint="default" w:cs="Times New Roman"/>
                <w:b w:val="0"/>
                <w:bCs w:val="0"/>
                <w:color w:val="auto"/>
                <w:sz w:val="24"/>
                <w:szCs w:val="24"/>
                <w:u w:val="none"/>
                <w:lang w:val="en-US" w:eastAsia="zh-CN"/>
              </w:rPr>
              <w:t>（2）</w:t>
            </w:r>
            <w:r>
              <w:rPr>
                <w:rFonts w:hint="default" w:ascii="Times New Roman" w:hAnsi="Times New Roman" w:cs="Times New Roman"/>
                <w:b w:val="0"/>
                <w:bCs w:val="0"/>
                <w:color w:val="auto"/>
                <w:sz w:val="24"/>
                <w:szCs w:val="24"/>
                <w:highlight w:val="none"/>
                <w:u w:val="none"/>
                <w:lang w:val="en-US" w:eastAsia="zh-CN"/>
              </w:rPr>
              <w:t>采取设备降噪措施：采用隔声降噪措施，在项目施工区四周设置施工</w:t>
            </w:r>
            <w:r>
              <w:rPr>
                <w:rFonts w:hint="default" w:cs="Times New Roman"/>
                <w:b w:val="0"/>
                <w:bCs w:val="0"/>
                <w:color w:val="auto"/>
                <w:sz w:val="24"/>
                <w:szCs w:val="24"/>
                <w:u w:val="none"/>
                <w:lang w:val="en-US" w:eastAsia="zh-CN"/>
              </w:rPr>
              <w:t>围挡</w:t>
            </w:r>
            <w:r>
              <w:rPr>
                <w:rFonts w:hint="default" w:ascii="Times New Roman" w:hAnsi="Times New Roman" w:cs="Times New Roman"/>
                <w:b w:val="0"/>
                <w:bCs w:val="0"/>
                <w:color w:val="auto"/>
                <w:sz w:val="24"/>
                <w:szCs w:val="24"/>
                <w:highlight w:val="none"/>
                <w:u w:val="none"/>
                <w:lang w:val="en-US" w:eastAsia="zh-CN"/>
              </w:rPr>
              <w:t>以减轻施工噪声对附近周边环境的影响等。</w:t>
            </w:r>
          </w:p>
          <w:p w14:paraId="56375DAA">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cs="Times New Roman"/>
                <w:b w:val="0"/>
                <w:bCs w:val="0"/>
                <w:color w:val="auto"/>
                <w:sz w:val="24"/>
                <w:szCs w:val="24"/>
                <w:highlight w:val="none"/>
                <w:u w:val="none"/>
                <w:lang w:val="en-US" w:eastAsia="zh-CN"/>
              </w:rPr>
            </w:pPr>
            <w:r>
              <w:rPr>
                <w:rFonts w:hint="default" w:cs="Times New Roman"/>
                <w:b w:val="0"/>
                <w:bCs w:val="0"/>
                <w:color w:val="auto"/>
                <w:sz w:val="24"/>
                <w:szCs w:val="24"/>
                <w:u w:val="none"/>
                <w:lang w:val="en-US" w:eastAsia="zh-CN"/>
              </w:rPr>
              <w:t>（3）</w:t>
            </w:r>
            <w:r>
              <w:rPr>
                <w:rFonts w:hint="default" w:ascii="Times New Roman" w:hAnsi="Times New Roman" w:cs="Times New Roman"/>
                <w:b w:val="0"/>
                <w:bCs w:val="0"/>
                <w:color w:val="auto"/>
                <w:sz w:val="24"/>
                <w:szCs w:val="24"/>
                <w:highlight w:val="none"/>
                <w:u w:val="none"/>
                <w:lang w:val="en-US" w:eastAsia="zh-CN"/>
              </w:rPr>
              <w:t>为防止施工场内交通混乱，造成人为噪声污染，可在</w:t>
            </w:r>
            <w:r>
              <w:rPr>
                <w:rFonts w:hint="default" w:cs="Times New Roman"/>
                <w:b w:val="0"/>
                <w:bCs w:val="0"/>
                <w:color w:val="auto"/>
                <w:sz w:val="24"/>
                <w:szCs w:val="24"/>
                <w:u w:val="none"/>
                <w:lang w:val="en-US" w:eastAsia="zh-CN"/>
              </w:rPr>
              <w:t>施工场地内</w:t>
            </w:r>
            <w:r>
              <w:rPr>
                <w:rFonts w:hint="default" w:ascii="Times New Roman" w:hAnsi="Times New Roman" w:cs="Times New Roman"/>
                <w:b w:val="0"/>
                <w:bCs w:val="0"/>
                <w:color w:val="auto"/>
                <w:sz w:val="24"/>
                <w:szCs w:val="24"/>
                <w:highlight w:val="none"/>
                <w:u w:val="none"/>
                <w:lang w:val="en-US" w:eastAsia="zh-CN"/>
              </w:rPr>
              <w:t>设置交通岗或交通员，疏导交通，加强交通管理，施工车辆进出应减速行驶，并禁鸣高音喇叭。</w:t>
            </w:r>
          </w:p>
          <w:p w14:paraId="5D89025D">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cs="Times New Roman"/>
                <w:b w:val="0"/>
                <w:bCs w:val="0"/>
                <w:color w:val="auto"/>
                <w:sz w:val="24"/>
                <w:szCs w:val="24"/>
                <w:highlight w:val="none"/>
                <w:u w:val="none"/>
                <w:lang w:val="en-US" w:eastAsia="zh-CN"/>
              </w:rPr>
            </w:pPr>
            <w:r>
              <w:rPr>
                <w:rFonts w:hint="default" w:cs="Times New Roman"/>
                <w:b w:val="0"/>
                <w:bCs w:val="0"/>
                <w:color w:val="auto"/>
                <w:sz w:val="24"/>
                <w:szCs w:val="24"/>
                <w:u w:val="none"/>
                <w:lang w:val="en-US" w:eastAsia="zh-CN"/>
              </w:rPr>
              <w:t>（4）</w:t>
            </w:r>
            <w:r>
              <w:rPr>
                <w:rFonts w:hint="default" w:ascii="Times New Roman" w:hAnsi="Times New Roman" w:cs="Times New Roman"/>
                <w:b w:val="0"/>
                <w:bCs w:val="0"/>
                <w:color w:val="auto"/>
                <w:sz w:val="24"/>
                <w:szCs w:val="24"/>
                <w:highlight w:val="none"/>
                <w:u w:val="none"/>
                <w:lang w:val="en-US" w:eastAsia="zh-CN"/>
              </w:rPr>
              <w:t>施工人员每天连续接触噪声的工作时间，不宜过长，实行定时轮换岗制度。接触噪声的施工人员进场时，应</w:t>
            </w:r>
            <w:r>
              <w:rPr>
                <w:rFonts w:hint="default" w:cs="Times New Roman"/>
                <w:b w:val="0"/>
                <w:bCs w:val="0"/>
                <w:color w:val="auto"/>
                <w:sz w:val="24"/>
                <w:szCs w:val="24"/>
                <w:u w:val="none"/>
                <w:lang w:val="en-US" w:eastAsia="zh-CN"/>
              </w:rPr>
              <w:t>佩戴</w:t>
            </w:r>
            <w:r>
              <w:rPr>
                <w:rFonts w:hint="default" w:ascii="Times New Roman" w:hAnsi="Times New Roman" w:cs="Times New Roman"/>
                <w:b w:val="0"/>
                <w:bCs w:val="0"/>
                <w:color w:val="auto"/>
                <w:sz w:val="24"/>
                <w:szCs w:val="24"/>
                <w:highlight w:val="none"/>
                <w:u w:val="none"/>
                <w:lang w:val="en-US" w:eastAsia="zh-CN"/>
              </w:rPr>
              <w:t>耳塞、耳罩等劳保用品。</w:t>
            </w:r>
          </w:p>
          <w:p w14:paraId="14EC0214">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cs="Times New Roman"/>
                <w:b w:val="0"/>
                <w:bCs w:val="0"/>
                <w:color w:val="auto"/>
                <w:sz w:val="24"/>
                <w:szCs w:val="24"/>
                <w:highlight w:val="none"/>
                <w:u w:val="none"/>
                <w:lang w:val="en-US" w:eastAsia="zh-CN"/>
              </w:rPr>
            </w:pPr>
            <w:r>
              <w:rPr>
                <w:rFonts w:hint="default" w:cs="Times New Roman"/>
                <w:b w:val="0"/>
                <w:bCs w:val="0"/>
                <w:color w:val="auto"/>
                <w:sz w:val="24"/>
                <w:szCs w:val="24"/>
                <w:u w:val="none"/>
                <w:lang w:val="en-US" w:eastAsia="zh-CN"/>
              </w:rPr>
              <w:t>（5）</w:t>
            </w:r>
            <w:r>
              <w:rPr>
                <w:rFonts w:hint="default" w:ascii="Times New Roman" w:hAnsi="Times New Roman" w:cs="Times New Roman"/>
                <w:b w:val="0"/>
                <w:bCs w:val="0"/>
                <w:color w:val="auto"/>
                <w:sz w:val="24"/>
                <w:szCs w:val="24"/>
                <w:highlight w:val="none"/>
                <w:u w:val="none"/>
                <w:lang w:val="en-US" w:eastAsia="zh-CN"/>
              </w:rPr>
              <w:t>合理安排施工作业，尽量避免多台强噪声施工机械在同一地点同时施工，施工机械远离环境敏感目标。</w:t>
            </w:r>
          </w:p>
          <w:p w14:paraId="6BFBEB17">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cs="Times New Roman"/>
                <w:b w:val="0"/>
                <w:bCs w:val="0"/>
                <w:color w:val="auto"/>
                <w:sz w:val="24"/>
                <w:szCs w:val="24"/>
                <w:highlight w:val="none"/>
                <w:u w:val="single"/>
                <w:lang w:val="en-US" w:eastAsia="zh-CN"/>
              </w:rPr>
            </w:pPr>
            <w:r>
              <w:rPr>
                <w:rFonts w:hint="default" w:cs="Times New Roman"/>
                <w:b w:val="0"/>
                <w:bCs w:val="0"/>
                <w:color w:val="auto"/>
                <w:sz w:val="24"/>
                <w:szCs w:val="24"/>
                <w:u w:val="none"/>
                <w:lang w:val="en-US" w:eastAsia="zh-CN"/>
              </w:rPr>
              <w:t>（6）</w:t>
            </w:r>
            <w:r>
              <w:rPr>
                <w:rFonts w:hint="default" w:ascii="Times New Roman" w:hAnsi="Times New Roman" w:cs="Times New Roman"/>
                <w:b w:val="0"/>
                <w:bCs w:val="0"/>
                <w:color w:val="auto"/>
                <w:sz w:val="24"/>
                <w:szCs w:val="24"/>
                <w:highlight w:val="none"/>
                <w:u w:val="none"/>
                <w:lang w:val="en-US" w:eastAsia="zh-CN"/>
              </w:rPr>
              <w:t>必须合理安排各类施工机械的工作时间，尤其是在夜间严禁高噪声机械进行施工作业，禁止在中午休息时间（12:00~14:</w:t>
            </w:r>
            <w:r>
              <w:rPr>
                <w:rFonts w:hint="default" w:cs="Times New Roman"/>
                <w:b w:val="0"/>
                <w:bCs w:val="0"/>
                <w:color w:val="auto"/>
                <w:sz w:val="24"/>
                <w:szCs w:val="24"/>
                <w:u w:val="none"/>
                <w:lang w:val="en-US" w:eastAsia="zh-CN"/>
              </w:rPr>
              <w:t>00）</w:t>
            </w:r>
            <w:r>
              <w:rPr>
                <w:rFonts w:hint="default" w:ascii="Times New Roman" w:hAnsi="Times New Roman" w:cs="Times New Roman"/>
                <w:b w:val="0"/>
                <w:bCs w:val="0"/>
                <w:color w:val="auto"/>
                <w:sz w:val="24"/>
                <w:szCs w:val="24"/>
                <w:highlight w:val="none"/>
                <w:u w:val="none"/>
                <w:lang w:val="en-US" w:eastAsia="zh-CN"/>
              </w:rPr>
              <w:t>夜间（22:00~6:00）施工，以减少这类噪声对周围居民的影响，同时对不同施工阶段，按《建筑施工厂界环境噪声排放标准》（GB12523-2011）对施工场界进行噪声控制。</w:t>
            </w:r>
          </w:p>
          <w:p w14:paraId="24776438">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cs="Times New Roman"/>
                <w:b w:val="0"/>
                <w:bCs w:val="0"/>
                <w:color w:val="auto"/>
                <w:sz w:val="24"/>
                <w:szCs w:val="24"/>
                <w:highlight w:val="none"/>
                <w:u w:val="none"/>
                <w:lang w:val="en-US" w:eastAsia="zh-CN"/>
              </w:rPr>
            </w:pPr>
            <w:r>
              <w:rPr>
                <w:rFonts w:hint="default" w:cs="Times New Roman"/>
                <w:b w:val="0"/>
                <w:bCs w:val="0"/>
                <w:color w:val="auto"/>
                <w:sz w:val="24"/>
                <w:szCs w:val="24"/>
                <w:u w:val="none"/>
                <w:lang w:val="en-US" w:eastAsia="zh-CN"/>
              </w:rPr>
              <w:t>（7）</w:t>
            </w:r>
            <w:r>
              <w:rPr>
                <w:rFonts w:hint="default" w:ascii="Times New Roman" w:hAnsi="Times New Roman" w:cs="Times New Roman"/>
                <w:b w:val="0"/>
                <w:bCs w:val="0"/>
                <w:color w:val="auto"/>
                <w:sz w:val="24"/>
                <w:szCs w:val="24"/>
                <w:highlight w:val="none"/>
                <w:u w:val="none"/>
                <w:lang w:val="en-US" w:eastAsia="zh-CN"/>
              </w:rPr>
              <w:t>建议施工单位将高噪声设备应尽量远离噪声敏感目标，在噪声敏感目标一侧设置临时</w:t>
            </w:r>
            <w:r>
              <w:rPr>
                <w:rFonts w:hint="default" w:cs="Times New Roman"/>
                <w:b w:val="0"/>
                <w:bCs w:val="0"/>
                <w:color w:val="auto"/>
                <w:sz w:val="24"/>
                <w:szCs w:val="24"/>
                <w:u w:val="none"/>
                <w:lang w:val="en-US" w:eastAsia="zh-CN"/>
              </w:rPr>
              <w:t>围挡</w:t>
            </w:r>
            <w:r>
              <w:rPr>
                <w:rFonts w:hint="default" w:ascii="Times New Roman" w:hAnsi="Times New Roman" w:cs="Times New Roman"/>
                <w:b w:val="0"/>
                <w:bCs w:val="0"/>
                <w:color w:val="auto"/>
                <w:sz w:val="24"/>
                <w:szCs w:val="24"/>
                <w:highlight w:val="none"/>
                <w:u w:val="none"/>
                <w:lang w:val="en-US" w:eastAsia="zh-CN"/>
              </w:rPr>
              <w:t>，避免高噪声设施同时运行对噪声敏感目标造成影响。</w:t>
            </w:r>
          </w:p>
          <w:p w14:paraId="3FBFF788">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通过以上措施可将施工期噪声影响控制在较小范围内，随施工的结束，施工噪声影响也将随之消失。</w:t>
            </w:r>
          </w:p>
          <w:p w14:paraId="227F6B4C">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cs="Times New Roman"/>
                <w:b/>
                <w:bCs/>
                <w:color w:val="auto"/>
                <w:sz w:val="24"/>
                <w:szCs w:val="24"/>
                <w:highlight w:val="none"/>
                <w:u w:val="none"/>
                <w:lang w:val="en-US" w:eastAsia="zh-CN"/>
              </w:rPr>
            </w:pPr>
            <w:r>
              <w:rPr>
                <w:rFonts w:hint="default" w:ascii="Times New Roman" w:hAnsi="Times New Roman" w:cs="Times New Roman"/>
                <w:b/>
                <w:bCs/>
                <w:color w:val="auto"/>
                <w:sz w:val="24"/>
                <w:szCs w:val="24"/>
                <w:highlight w:val="none"/>
                <w:u w:val="none"/>
                <w:lang w:val="en-US" w:eastAsia="zh-CN"/>
              </w:rPr>
              <w:t>四、固体废物环境保护措施</w:t>
            </w:r>
          </w:p>
          <w:p w14:paraId="17A7711B">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auto"/>
                <w:kern w:val="0"/>
                <w:sz w:val="24"/>
                <w:szCs w:val="24"/>
                <w:highlight w:val="none"/>
                <w:u w:val="none"/>
                <w:lang w:val="en-US" w:eastAsia="zh-CN" w:bidi="ar-SA"/>
              </w:rPr>
            </w:pPr>
            <w:r>
              <w:rPr>
                <w:rFonts w:hint="default" w:ascii="Times New Roman" w:hAnsi="Times New Roman" w:cs="Times New Roman"/>
                <w:b w:val="0"/>
                <w:bCs w:val="0"/>
                <w:color w:val="auto"/>
                <w:sz w:val="24"/>
                <w:szCs w:val="24"/>
                <w:highlight w:val="none"/>
                <w:u w:val="none"/>
                <w:lang w:val="en-US" w:eastAsia="zh-CN"/>
              </w:rPr>
              <w:t>对临时堆放处的</w:t>
            </w:r>
            <w:r>
              <w:rPr>
                <w:rFonts w:hint="default" w:cs="Times New Roman"/>
                <w:b w:val="0"/>
                <w:bCs w:val="0"/>
                <w:color w:val="auto"/>
                <w:sz w:val="24"/>
                <w:szCs w:val="24"/>
                <w:u w:val="none"/>
                <w:lang w:val="en-US" w:eastAsia="zh-CN"/>
              </w:rPr>
              <w:t>土石方</w:t>
            </w:r>
            <w:r>
              <w:rPr>
                <w:rFonts w:hint="default" w:ascii="Times New Roman" w:hAnsi="Times New Roman" w:cs="Times New Roman"/>
                <w:b w:val="0"/>
                <w:bCs w:val="0"/>
                <w:color w:val="auto"/>
                <w:sz w:val="24"/>
                <w:szCs w:val="24"/>
                <w:highlight w:val="none"/>
                <w:u w:val="none"/>
                <w:lang w:val="en-US" w:eastAsia="zh-CN"/>
              </w:rPr>
              <w:t>应采取</w:t>
            </w:r>
            <w:r>
              <w:rPr>
                <w:rFonts w:hint="default" w:cs="Times New Roman"/>
                <w:b w:val="0"/>
                <w:bCs w:val="0"/>
                <w:color w:val="auto"/>
                <w:sz w:val="24"/>
                <w:szCs w:val="24"/>
                <w:u w:val="none"/>
                <w:lang w:val="en-US" w:eastAsia="zh-CN"/>
              </w:rPr>
              <w:t>苫盖、洒水降尘</w:t>
            </w:r>
            <w:r>
              <w:rPr>
                <w:rFonts w:hint="default" w:ascii="Times New Roman" w:hAnsi="Times New Roman" w:cs="Times New Roman"/>
                <w:b w:val="0"/>
                <w:bCs w:val="0"/>
                <w:color w:val="auto"/>
                <w:sz w:val="24"/>
                <w:szCs w:val="24"/>
                <w:highlight w:val="none"/>
                <w:u w:val="none"/>
                <w:lang w:val="en-US" w:eastAsia="zh-CN"/>
              </w:rPr>
              <w:t>等措施；建筑垃圾应严格按照《建设工程施工地文明施工及环境管理暂行规定》处置。建筑垃圾中</w:t>
            </w:r>
            <w:r>
              <w:rPr>
                <w:rFonts w:hint="default" w:ascii="Times New Roman" w:hAnsi="Times New Roman" w:eastAsia="宋体" w:cs="Times New Roman"/>
                <w:b w:val="0"/>
                <w:bCs w:val="0"/>
                <w:color w:val="auto"/>
                <w:sz w:val="24"/>
                <w:szCs w:val="24"/>
                <w:highlight w:val="none"/>
                <w:u w:val="none"/>
                <w:lang w:val="en-US" w:eastAsia="zh-CN"/>
              </w:rPr>
              <w:t>钢材边角料、</w:t>
            </w:r>
            <w:r>
              <w:rPr>
                <w:rFonts w:hint="default" w:ascii="Times New Roman" w:hAnsi="Times New Roman" w:eastAsia="宋体" w:cs="Times New Roman"/>
                <w:b w:val="0"/>
                <w:bCs w:val="0"/>
                <w:color w:val="auto"/>
                <w:kern w:val="0"/>
                <w:sz w:val="24"/>
                <w:szCs w:val="24"/>
                <w:highlight w:val="none"/>
                <w:u w:val="none"/>
                <w:lang w:val="en-US" w:eastAsia="zh-CN" w:bidi="ar-SA"/>
              </w:rPr>
              <w:t>木材加工边角料</w:t>
            </w:r>
            <w:r>
              <w:rPr>
                <w:rFonts w:hint="default" w:ascii="Times New Roman" w:hAnsi="Times New Roman" w:eastAsia="宋体" w:cs="Times New Roman"/>
                <w:b w:val="0"/>
                <w:bCs w:val="0"/>
                <w:color w:val="auto"/>
                <w:sz w:val="24"/>
                <w:szCs w:val="24"/>
                <w:highlight w:val="none"/>
                <w:u w:val="none"/>
                <w:lang w:val="en-US" w:eastAsia="zh-CN"/>
              </w:rPr>
              <w:t>和废弃包装物可回收外卖，其他</w:t>
            </w:r>
            <w:r>
              <w:rPr>
                <w:rFonts w:hint="default" w:ascii="Times New Roman" w:hAnsi="Times New Roman" w:eastAsia="宋体" w:cs="Times New Roman"/>
                <w:b w:val="0"/>
                <w:bCs w:val="0"/>
                <w:color w:val="auto"/>
                <w:sz w:val="24"/>
                <w:szCs w:val="24"/>
                <w:highlight w:val="none"/>
                <w:u w:val="none"/>
                <w:lang w:eastAsia="zh-CN"/>
              </w:rPr>
              <w:t>不可利用的建筑垃圾</w:t>
            </w:r>
            <w:r>
              <w:rPr>
                <w:rFonts w:hint="default" w:ascii="Times New Roman" w:hAnsi="Times New Roman" w:eastAsia="宋体" w:cs="Times New Roman"/>
                <w:b w:val="0"/>
                <w:bCs w:val="0"/>
                <w:color w:val="auto"/>
                <w:sz w:val="24"/>
                <w:szCs w:val="24"/>
                <w:highlight w:val="none"/>
                <w:u w:val="none"/>
                <w:lang w:val="en-US" w:eastAsia="zh-CN"/>
              </w:rPr>
              <w:t>外运</w:t>
            </w:r>
            <w:r>
              <w:rPr>
                <w:rFonts w:hint="default" w:ascii="Times New Roman" w:hAnsi="Times New Roman"/>
                <w:sz w:val="24"/>
                <w:szCs w:val="22"/>
                <w:highlight w:val="none"/>
              </w:rPr>
              <w:t>至城</w:t>
            </w:r>
            <w:r>
              <w:rPr>
                <w:rFonts w:hint="default" w:ascii="Times New Roman" w:hAnsi="Times New Roman"/>
                <w:color w:val="000000"/>
                <w:sz w:val="24"/>
                <w:szCs w:val="22"/>
                <w:highlight w:val="none"/>
              </w:rPr>
              <w:t>市</w:t>
            </w:r>
            <w:r>
              <w:rPr>
                <w:rFonts w:hint="default" w:ascii="Times New Roman" w:hAnsi="Times New Roman" w:eastAsia="宋体" w:cs="Times New Roman"/>
                <w:b w:val="0"/>
                <w:bCs w:val="0"/>
                <w:color w:val="auto"/>
                <w:kern w:val="0"/>
                <w:sz w:val="24"/>
                <w:szCs w:val="24"/>
                <w:highlight w:val="none"/>
                <w:u w:val="none"/>
                <w:lang w:val="en-US" w:eastAsia="zh-CN" w:bidi="ar-SA"/>
              </w:rPr>
              <w:t>建筑垃圾堆放场。</w:t>
            </w:r>
            <w:r>
              <w:rPr>
                <w:rFonts w:hint="default" w:cs="Times New Roman"/>
                <w:b/>
                <w:bCs/>
                <w:caps w:val="0"/>
                <w:smallCaps w:val="0"/>
                <w:color w:val="000000" w:themeColor="text1"/>
                <w:sz w:val="24"/>
                <w:szCs w:val="24"/>
                <w:highlight w:val="none"/>
                <w:u w:val="none"/>
                <w:lang w:val="en-US" w:eastAsia="zh-CN"/>
                <w14:textFill>
                  <w14:solidFill>
                    <w14:schemeClr w14:val="tx1"/>
                  </w14:solidFill>
                </w14:textFill>
              </w:rPr>
              <w:t>施工生产区库房内设置一处1m</w:t>
            </w:r>
            <w:r>
              <w:rPr>
                <w:rFonts w:hint="default" w:cs="Times New Roman"/>
                <w:b/>
                <w:bCs/>
                <w:caps w:val="0"/>
                <w:smallCaps w:val="0"/>
                <w:color w:val="000000" w:themeColor="text1"/>
                <w:sz w:val="24"/>
                <w:szCs w:val="24"/>
                <w:highlight w:val="none"/>
                <w:u w:val="none"/>
                <w:vertAlign w:val="superscript"/>
                <w:lang w:val="en-US" w:eastAsia="zh-CN"/>
                <w14:textFill>
                  <w14:solidFill>
                    <w14:schemeClr w14:val="tx1"/>
                  </w14:solidFill>
                </w14:textFill>
              </w:rPr>
              <w:t>2</w:t>
            </w:r>
            <w:r>
              <w:rPr>
                <w:rFonts w:hint="default" w:ascii="Times New Roman" w:hAnsi="Times New Roman" w:eastAsia="宋体" w:cs="Times New Roman"/>
                <w:b/>
                <w:bCs/>
                <w:caps w:val="0"/>
                <w:smallCaps w:val="0"/>
                <w:color w:val="000000" w:themeColor="text1"/>
                <w:sz w:val="24"/>
                <w:szCs w:val="24"/>
                <w:highlight w:val="none"/>
                <w:u w:val="none"/>
                <w:lang w:val="en-US" w:eastAsia="zh-CN"/>
                <w14:textFill>
                  <w14:solidFill>
                    <w14:schemeClr w14:val="tx1"/>
                  </w14:solidFill>
                </w14:textFill>
              </w:rPr>
              <w:t>危废暂</w:t>
            </w:r>
            <w:r>
              <w:rPr>
                <w:rFonts w:hint="eastAsia" w:cs="Times New Roman"/>
                <w:b/>
                <w:bCs/>
                <w:caps w:val="0"/>
                <w:smallCaps w:val="0"/>
                <w:color w:val="000000" w:themeColor="text1"/>
                <w:sz w:val="24"/>
                <w:szCs w:val="24"/>
                <w:highlight w:val="none"/>
                <w:u w:val="none"/>
                <w:lang w:val="en-US" w:eastAsia="zh-CN"/>
                <w14:textFill>
                  <w14:solidFill>
                    <w14:schemeClr w14:val="tx1"/>
                  </w14:solidFill>
                </w14:textFill>
              </w:rPr>
              <w:t>存</w:t>
            </w:r>
            <w:r>
              <w:rPr>
                <w:rFonts w:hint="default" w:ascii="Times New Roman" w:hAnsi="Times New Roman" w:eastAsia="宋体" w:cs="Times New Roman"/>
                <w:b/>
                <w:bCs/>
                <w:caps w:val="0"/>
                <w:smallCaps w:val="0"/>
                <w:color w:val="000000" w:themeColor="text1"/>
                <w:sz w:val="24"/>
                <w:szCs w:val="24"/>
                <w:highlight w:val="none"/>
                <w:u w:val="none"/>
                <w:lang w:val="en-US" w:eastAsia="zh-CN"/>
                <w14:textFill>
                  <w14:solidFill>
                    <w14:schemeClr w14:val="tx1"/>
                  </w14:solidFill>
                </w14:textFill>
              </w:rPr>
              <w:t>区</w:t>
            </w:r>
            <w:r>
              <w:rPr>
                <w:rFonts w:hint="default"/>
                <w:b/>
                <w:bCs/>
                <w:highlight w:val="none"/>
                <w:u w:val="none"/>
                <w:lang w:eastAsia="zh-CN"/>
              </w:rPr>
              <w:t>，</w:t>
            </w:r>
            <w:r>
              <w:rPr>
                <w:rFonts w:hint="default" w:ascii="Times New Roman" w:hAnsi="Times New Roman" w:eastAsia="宋体" w:cs="Times New Roman"/>
                <w:b/>
                <w:bCs/>
                <w:caps w:val="0"/>
                <w:smallCaps w:val="0"/>
                <w:color w:val="auto"/>
                <w:sz w:val="24"/>
                <w:highlight w:val="none"/>
              </w:rPr>
              <w:t>废油漆桶</w:t>
            </w:r>
            <w:r>
              <w:rPr>
                <w:rFonts w:hint="default" w:ascii="Times New Roman" w:hAnsi="Times New Roman" w:eastAsia="宋体" w:cs="Times New Roman"/>
                <w:b/>
                <w:bCs/>
                <w:caps w:val="0"/>
                <w:smallCaps w:val="0"/>
                <w:color w:val="auto"/>
                <w:sz w:val="24"/>
                <w:highlight w:val="none"/>
                <w:lang w:eastAsia="zh-CN"/>
              </w:rPr>
              <w:t>（</w:t>
            </w:r>
            <w:r>
              <w:rPr>
                <w:rFonts w:hint="default" w:ascii="Times New Roman" w:hAnsi="Times New Roman" w:eastAsia="宋体" w:cs="Times New Roman"/>
                <w:b/>
                <w:bCs/>
                <w:caps w:val="0"/>
                <w:smallCaps w:val="0"/>
                <w:color w:val="auto"/>
                <w:sz w:val="24"/>
                <w:highlight w:val="none"/>
              </w:rPr>
              <w:t>非家庭源，不豁免</w:t>
            </w:r>
            <w:r>
              <w:rPr>
                <w:rFonts w:hint="default" w:ascii="Times New Roman" w:hAnsi="Times New Roman" w:eastAsia="宋体" w:cs="Times New Roman"/>
                <w:b/>
                <w:bCs/>
                <w:caps w:val="0"/>
                <w:smallCaps w:val="0"/>
                <w:color w:val="auto"/>
                <w:sz w:val="24"/>
                <w:highlight w:val="none"/>
                <w:lang w:eastAsia="zh-CN"/>
              </w:rPr>
              <w:t>）、</w:t>
            </w:r>
            <w:r>
              <w:rPr>
                <w:rFonts w:hint="default" w:ascii="Times New Roman" w:hAnsi="Times New Roman" w:eastAsia="宋体" w:cs="Times New Roman"/>
                <w:b/>
                <w:bCs/>
                <w:caps w:val="0"/>
                <w:smallCaps w:val="0"/>
                <w:color w:val="auto"/>
                <w:sz w:val="24"/>
                <w:highlight w:val="none"/>
              </w:rPr>
              <w:t>废</w:t>
            </w:r>
            <w:r>
              <w:rPr>
                <w:rFonts w:hint="default" w:ascii="Times New Roman" w:hAnsi="Times New Roman" w:eastAsia="宋体" w:cs="Times New Roman"/>
                <w:b/>
                <w:bCs/>
                <w:caps w:val="0"/>
                <w:smallCaps w:val="0"/>
                <w:color w:val="auto"/>
                <w:sz w:val="24"/>
                <w:highlight w:val="none"/>
                <w:lang w:eastAsia="zh-CN"/>
              </w:rPr>
              <w:t>含油毡布</w:t>
            </w:r>
            <w:r>
              <w:rPr>
                <w:rFonts w:hint="default" w:ascii="Times New Roman" w:hAnsi="Times New Roman" w:eastAsia="宋体" w:cs="Times New Roman"/>
                <w:b/>
                <w:bCs/>
                <w:caps w:val="0"/>
                <w:smallCaps w:val="0"/>
                <w:color w:val="auto"/>
                <w:sz w:val="24"/>
                <w:highlight w:val="none"/>
              </w:rPr>
              <w:t>属于危险固废，</w:t>
            </w:r>
            <w:r>
              <w:rPr>
                <w:rFonts w:hint="default" w:ascii="Times New Roman" w:hAnsi="Times New Roman" w:eastAsia="宋体" w:cs="Times New Roman"/>
                <w:b/>
                <w:bCs/>
                <w:caps w:val="0"/>
                <w:smallCaps w:val="0"/>
                <w:color w:val="auto"/>
                <w:kern w:val="2"/>
                <w:sz w:val="24"/>
                <w:szCs w:val="24"/>
                <w:highlight w:val="none"/>
                <w:u w:val="none"/>
                <w:lang w:val="en-US" w:eastAsia="zh-CN" w:bidi="ar-SA"/>
              </w:rPr>
              <w:t>吸收混合后封存，</w:t>
            </w:r>
            <w:r>
              <w:rPr>
                <w:rFonts w:hint="default" w:ascii="Times New Roman" w:hAnsi="Times New Roman" w:eastAsia="宋体" w:cs="Times New Roman"/>
                <w:b/>
                <w:bCs/>
                <w:caps w:val="0"/>
                <w:smallCaps w:val="0"/>
                <w:color w:val="000000" w:themeColor="text1"/>
                <w:sz w:val="24"/>
                <w:szCs w:val="24"/>
                <w:highlight w:val="none"/>
                <w:u w:val="single"/>
                <w:lang w:val="en-US" w:eastAsia="zh-CN"/>
                <w14:textFill>
                  <w14:solidFill>
                    <w14:schemeClr w14:val="tx1"/>
                  </w14:solidFill>
                </w14:textFill>
              </w:rPr>
              <w:t>暂存至施工场地内的危废暂区内，</w:t>
            </w:r>
            <w:r>
              <w:rPr>
                <w:rFonts w:hint="default" w:ascii="Times New Roman" w:hAnsi="Times New Roman" w:eastAsia="宋体" w:cs="Times New Roman"/>
                <w:caps w:val="0"/>
                <w:smallCaps w:val="0"/>
                <w:color w:val="auto"/>
                <w:kern w:val="2"/>
                <w:sz w:val="24"/>
                <w:szCs w:val="24"/>
                <w:highlight w:val="none"/>
                <w:u w:val="none"/>
                <w:lang w:val="en-US" w:eastAsia="zh-CN" w:bidi="ar-SA"/>
              </w:rPr>
              <w:t>由施工单位统一收集后</w:t>
            </w:r>
            <w:r>
              <w:rPr>
                <w:rFonts w:hint="default" w:ascii="Times New Roman" w:hAnsi="Times New Roman" w:eastAsia="宋体" w:cs="Times New Roman"/>
                <w:caps w:val="0"/>
                <w:smallCaps w:val="0"/>
                <w:color w:val="auto"/>
                <w:sz w:val="24"/>
                <w:highlight w:val="none"/>
              </w:rPr>
              <w:t>交</w:t>
            </w:r>
            <w:r>
              <w:rPr>
                <w:rFonts w:hint="default" w:ascii="Times New Roman" w:hAnsi="Times New Roman" w:eastAsia="宋体" w:cs="Times New Roman"/>
                <w:caps w:val="0"/>
                <w:smallCaps w:val="0"/>
                <w:color w:val="auto"/>
                <w:sz w:val="24"/>
                <w:highlight w:val="none"/>
                <w:lang w:eastAsia="zh-CN"/>
              </w:rPr>
              <w:t>由</w:t>
            </w:r>
            <w:r>
              <w:rPr>
                <w:rFonts w:hint="default" w:ascii="Times New Roman" w:hAnsi="Times New Roman" w:eastAsia="宋体" w:cs="Times New Roman"/>
                <w:caps w:val="0"/>
                <w:smallCaps w:val="0"/>
                <w:color w:val="auto"/>
                <w:sz w:val="24"/>
                <w:highlight w:val="none"/>
              </w:rPr>
              <w:t>有资质单位处置。</w:t>
            </w:r>
          </w:p>
          <w:p w14:paraId="3B5A0FBA">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生活垃圾主要为残剩食物、果皮纸屑、包装袋等，有机成分较多，如不及时清理，容易腐烂变质，发生恶臭，滋生蚊虫。</w:t>
            </w:r>
            <w:r>
              <w:rPr>
                <w:rFonts w:hint="default" w:ascii="Times New Roman" w:hAnsi="Times New Roman" w:eastAsia="宋体" w:cstheme="minorEastAsia"/>
                <w:caps w:val="0"/>
                <w:smallCaps w:val="0"/>
                <w:color w:val="auto"/>
                <w:sz w:val="24"/>
                <w:highlight w:val="none"/>
              </w:rPr>
              <w:t>废油漆桶</w:t>
            </w:r>
            <w:r>
              <w:rPr>
                <w:rFonts w:hint="default" w:ascii="Times New Roman" w:hAnsi="Times New Roman" w:eastAsia="宋体" w:cstheme="minorEastAsia"/>
                <w:caps w:val="0"/>
                <w:smallCaps w:val="0"/>
                <w:color w:val="auto"/>
                <w:sz w:val="24"/>
                <w:highlight w:val="none"/>
                <w:lang w:eastAsia="zh-CN"/>
              </w:rPr>
              <w:t>（</w:t>
            </w:r>
            <w:r>
              <w:rPr>
                <w:rFonts w:hint="default" w:ascii="Times New Roman" w:hAnsi="Times New Roman" w:eastAsia="宋体" w:cstheme="minorEastAsia"/>
                <w:caps w:val="0"/>
                <w:smallCaps w:val="0"/>
                <w:color w:val="auto"/>
                <w:sz w:val="24"/>
                <w:highlight w:val="none"/>
              </w:rPr>
              <w:t>非家庭源，不豁免</w:t>
            </w:r>
            <w:r>
              <w:rPr>
                <w:rFonts w:hint="default" w:ascii="Times New Roman" w:hAnsi="Times New Roman" w:eastAsia="宋体" w:cstheme="minorEastAsia"/>
                <w:caps w:val="0"/>
                <w:smallCaps w:val="0"/>
                <w:color w:val="auto"/>
                <w:sz w:val="24"/>
                <w:highlight w:val="none"/>
                <w:lang w:eastAsia="zh-CN"/>
              </w:rPr>
              <w:t>）、</w:t>
            </w:r>
            <w:r>
              <w:rPr>
                <w:rFonts w:hint="default" w:ascii="Times New Roman" w:hAnsi="Times New Roman" w:eastAsia="宋体" w:cstheme="minorEastAsia"/>
                <w:caps w:val="0"/>
                <w:smallCaps w:val="0"/>
                <w:color w:val="auto"/>
                <w:sz w:val="24"/>
                <w:highlight w:val="none"/>
              </w:rPr>
              <w:t>废</w:t>
            </w:r>
            <w:r>
              <w:rPr>
                <w:rFonts w:hint="default" w:ascii="Times New Roman" w:hAnsi="Times New Roman" w:eastAsia="宋体" w:cstheme="minorEastAsia"/>
                <w:caps w:val="0"/>
                <w:smallCaps w:val="0"/>
                <w:color w:val="auto"/>
                <w:sz w:val="24"/>
                <w:highlight w:val="none"/>
                <w:lang w:eastAsia="zh-CN"/>
              </w:rPr>
              <w:t>含油毡布</w:t>
            </w:r>
            <w:r>
              <w:rPr>
                <w:rFonts w:hint="default" w:ascii="Times New Roman" w:hAnsi="Times New Roman" w:eastAsia="宋体" w:cstheme="minorEastAsia"/>
                <w:caps w:val="0"/>
                <w:smallCaps w:val="0"/>
                <w:color w:val="auto"/>
                <w:sz w:val="24"/>
                <w:highlight w:val="none"/>
              </w:rPr>
              <w:t>属于危险固废，</w:t>
            </w:r>
            <w:r>
              <w:rPr>
                <w:rFonts w:hint="default" w:ascii="Times New Roman" w:hAnsi="Times New Roman" w:eastAsia="宋体" w:cs="宋体"/>
                <w:caps w:val="0"/>
                <w:smallCaps w:val="0"/>
                <w:color w:val="auto"/>
                <w:kern w:val="2"/>
                <w:sz w:val="24"/>
                <w:szCs w:val="24"/>
                <w:highlight w:val="none"/>
                <w:u w:val="none"/>
                <w:lang w:val="en-US" w:eastAsia="zh-CN" w:bidi="ar-SA"/>
              </w:rPr>
              <w:t>吸收混合后封存，</w:t>
            </w:r>
            <w:r>
              <w:rPr>
                <w:rFonts w:hint="default" w:ascii="Times New Roman" w:hAnsi="Times New Roman" w:eastAsia="宋体" w:cstheme="minorEastAsia"/>
                <w:b w:val="0"/>
                <w:bCs w:val="0"/>
                <w:caps w:val="0"/>
                <w:smallCaps w:val="0"/>
                <w:color w:val="000000" w:themeColor="text1"/>
                <w:sz w:val="24"/>
                <w:szCs w:val="24"/>
                <w:highlight w:val="none"/>
                <w:u w:val="none"/>
                <w:lang w:val="en-US" w:eastAsia="zh-CN"/>
                <w14:textFill>
                  <w14:solidFill>
                    <w14:schemeClr w14:val="tx1"/>
                  </w14:solidFill>
                </w14:textFill>
              </w:rPr>
              <w:t>暂存至施工场地内的危废暂区内，</w:t>
            </w:r>
            <w:r>
              <w:rPr>
                <w:rFonts w:hint="default" w:ascii="Times New Roman" w:hAnsi="Times New Roman" w:eastAsia="宋体" w:cs="宋体"/>
                <w:caps w:val="0"/>
                <w:smallCaps w:val="0"/>
                <w:color w:val="auto"/>
                <w:kern w:val="2"/>
                <w:sz w:val="24"/>
                <w:szCs w:val="24"/>
                <w:highlight w:val="none"/>
                <w:u w:val="none"/>
                <w:lang w:val="en-US" w:eastAsia="zh-CN" w:bidi="ar-SA"/>
              </w:rPr>
              <w:t>由施工单位统一收集后</w:t>
            </w:r>
            <w:r>
              <w:rPr>
                <w:rFonts w:hint="default" w:ascii="Times New Roman" w:hAnsi="Times New Roman" w:eastAsia="宋体" w:cstheme="minorEastAsia"/>
                <w:caps w:val="0"/>
                <w:smallCaps w:val="0"/>
                <w:color w:val="auto"/>
                <w:sz w:val="24"/>
                <w:highlight w:val="none"/>
              </w:rPr>
              <w:t>交</w:t>
            </w:r>
            <w:r>
              <w:rPr>
                <w:rFonts w:hint="default" w:ascii="Times New Roman" w:hAnsi="Times New Roman" w:eastAsia="宋体" w:cstheme="minorEastAsia"/>
                <w:caps w:val="0"/>
                <w:smallCaps w:val="0"/>
                <w:color w:val="auto"/>
                <w:sz w:val="24"/>
                <w:highlight w:val="none"/>
                <w:lang w:eastAsia="zh-CN"/>
              </w:rPr>
              <w:t>由</w:t>
            </w:r>
            <w:r>
              <w:rPr>
                <w:rFonts w:hint="default" w:ascii="Times New Roman" w:hAnsi="Times New Roman" w:eastAsia="宋体" w:cstheme="minorEastAsia"/>
                <w:caps w:val="0"/>
                <w:smallCaps w:val="0"/>
                <w:color w:val="auto"/>
                <w:sz w:val="24"/>
                <w:highlight w:val="none"/>
              </w:rPr>
              <w:t>有资质单位处置。</w:t>
            </w:r>
            <w:r>
              <w:rPr>
                <w:rFonts w:hint="default" w:ascii="Times New Roman" w:hAnsi="Times New Roman" w:cs="Times New Roman"/>
                <w:b w:val="0"/>
                <w:bCs w:val="0"/>
                <w:color w:val="auto"/>
                <w:sz w:val="24"/>
                <w:szCs w:val="24"/>
                <w:highlight w:val="none"/>
                <w:u w:val="none"/>
                <w:lang w:val="en-US" w:eastAsia="zh-CN"/>
              </w:rPr>
              <w:t>建设单位应在施工</w:t>
            </w:r>
            <w:r>
              <w:rPr>
                <w:rFonts w:hint="default" w:cs="Times New Roman"/>
                <w:b w:val="0"/>
                <w:bCs w:val="0"/>
                <w:color w:val="auto"/>
                <w:sz w:val="24"/>
                <w:szCs w:val="24"/>
                <w:u w:val="none"/>
                <w:lang w:val="en-US" w:eastAsia="zh-CN"/>
              </w:rPr>
              <w:t>场地</w:t>
            </w:r>
            <w:r>
              <w:rPr>
                <w:rFonts w:hint="default" w:ascii="Times New Roman" w:hAnsi="Times New Roman" w:cs="Times New Roman"/>
                <w:b w:val="0"/>
                <w:bCs w:val="0"/>
                <w:color w:val="auto"/>
                <w:sz w:val="24"/>
                <w:szCs w:val="24"/>
                <w:highlight w:val="none"/>
                <w:u w:val="none"/>
                <w:lang w:val="en-US" w:eastAsia="zh-CN"/>
              </w:rPr>
              <w:t>设置专门的垃圾收集点分类收集生活垃圾，定期交由</w:t>
            </w:r>
            <w:r>
              <w:rPr>
                <w:rFonts w:hint="default" w:cs="Times New Roman"/>
                <w:b w:val="0"/>
                <w:bCs w:val="0"/>
                <w:color w:val="auto"/>
                <w:sz w:val="24"/>
                <w:szCs w:val="24"/>
                <w:highlight w:val="none"/>
                <w:u w:val="none"/>
                <w:lang w:val="en-US" w:eastAsia="zh-CN"/>
              </w:rPr>
              <w:t>环卫部门</w:t>
            </w:r>
            <w:r>
              <w:rPr>
                <w:rFonts w:hint="default" w:ascii="Times New Roman" w:hAnsi="Times New Roman" w:cs="Times New Roman"/>
                <w:b w:val="0"/>
                <w:bCs w:val="0"/>
                <w:color w:val="auto"/>
                <w:sz w:val="24"/>
                <w:szCs w:val="24"/>
                <w:highlight w:val="none"/>
                <w:u w:val="none"/>
                <w:lang w:val="en-US" w:eastAsia="zh-CN"/>
              </w:rPr>
              <w:t>。生活垃圾尽量做到日日清，并定期对生活垃圾收集点进行消毒、灭菌，避免散发恶臭、</w:t>
            </w:r>
            <w:r>
              <w:rPr>
                <w:rFonts w:hint="default" w:cs="Times New Roman"/>
                <w:b w:val="0"/>
                <w:bCs w:val="0"/>
                <w:color w:val="auto"/>
                <w:sz w:val="24"/>
                <w:szCs w:val="24"/>
                <w:highlight w:val="none"/>
                <w:u w:val="none"/>
                <w:lang w:val="en-US" w:eastAsia="zh-CN"/>
              </w:rPr>
              <w:t>滋生</w:t>
            </w:r>
            <w:r>
              <w:rPr>
                <w:rFonts w:hint="default" w:ascii="Times New Roman" w:hAnsi="Times New Roman" w:cs="Times New Roman"/>
                <w:b w:val="0"/>
                <w:bCs w:val="0"/>
                <w:color w:val="auto"/>
                <w:sz w:val="24"/>
                <w:szCs w:val="24"/>
                <w:highlight w:val="none"/>
                <w:u w:val="none"/>
                <w:lang w:val="en-US" w:eastAsia="zh-CN"/>
              </w:rPr>
              <w:t>蚊虫。</w:t>
            </w:r>
          </w:p>
          <w:p w14:paraId="25DE944A">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本项目施工期固体废物经上述处理后，对周围环境影响</w:t>
            </w:r>
            <w:r>
              <w:rPr>
                <w:rFonts w:hint="default" w:cs="Times New Roman"/>
                <w:b w:val="0"/>
                <w:bCs w:val="0"/>
                <w:color w:val="auto"/>
                <w:sz w:val="24"/>
                <w:szCs w:val="24"/>
                <w:highlight w:val="none"/>
                <w:u w:val="none"/>
                <w:lang w:val="en-US" w:eastAsia="zh-CN"/>
              </w:rPr>
              <w:t>较小，不会产生二次污染</w:t>
            </w:r>
            <w:r>
              <w:rPr>
                <w:rFonts w:hint="default" w:ascii="Times New Roman" w:hAnsi="Times New Roman" w:cs="Times New Roman"/>
                <w:b w:val="0"/>
                <w:bCs w:val="0"/>
                <w:color w:val="auto"/>
                <w:sz w:val="24"/>
                <w:szCs w:val="24"/>
                <w:highlight w:val="none"/>
                <w:u w:val="none"/>
                <w:lang w:val="en-US" w:eastAsia="zh-CN"/>
              </w:rPr>
              <w:t>。</w:t>
            </w:r>
          </w:p>
          <w:p w14:paraId="1F0B3605">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cs="Times New Roman"/>
                <w:b/>
                <w:bCs/>
                <w:color w:val="auto"/>
                <w:sz w:val="24"/>
                <w:szCs w:val="24"/>
                <w:highlight w:val="none"/>
                <w:u w:val="none"/>
                <w:lang w:val="en-US" w:eastAsia="zh-CN"/>
              </w:rPr>
            </w:pPr>
            <w:r>
              <w:rPr>
                <w:rFonts w:hint="default" w:ascii="Times New Roman" w:hAnsi="Times New Roman" w:cs="Times New Roman"/>
                <w:b/>
                <w:bCs/>
                <w:color w:val="auto"/>
                <w:sz w:val="24"/>
                <w:szCs w:val="24"/>
                <w:highlight w:val="none"/>
                <w:u w:val="none"/>
                <w:lang w:val="en-US" w:eastAsia="zh-CN"/>
              </w:rPr>
              <w:t>五、水土流失缓解措施</w:t>
            </w:r>
          </w:p>
          <w:p w14:paraId="2D5A58B3">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为防止可能的水土流失需采取以下措施：</w:t>
            </w:r>
          </w:p>
          <w:p w14:paraId="3DDD8B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（1）</w:t>
            </w:r>
            <w:r>
              <w:rPr>
                <w:rFonts w:hint="default" w:cs="Times New Roman"/>
                <w:b w:val="0"/>
                <w:bCs w:val="0"/>
                <w:color w:val="auto"/>
                <w:sz w:val="24"/>
                <w:szCs w:val="24"/>
                <w:u w:val="none"/>
                <w:lang w:val="en-US" w:eastAsia="zh-CN"/>
              </w:rPr>
              <w:t>施工过程中</w:t>
            </w:r>
            <w:r>
              <w:rPr>
                <w:rFonts w:hint="default" w:ascii="Times New Roman" w:hAnsi="Times New Roman" w:cs="Times New Roman"/>
                <w:b w:val="0"/>
                <w:bCs w:val="0"/>
                <w:color w:val="auto"/>
                <w:sz w:val="24"/>
                <w:szCs w:val="24"/>
                <w:highlight w:val="none"/>
                <w:u w:val="none"/>
                <w:lang w:val="en-US" w:eastAsia="zh-CN"/>
              </w:rPr>
              <w:t>选择半挖半填式，最大可能</w:t>
            </w:r>
            <w:r>
              <w:rPr>
                <w:rFonts w:hint="default" w:cs="Times New Roman"/>
                <w:b w:val="0"/>
                <w:bCs w:val="0"/>
                <w:color w:val="auto"/>
                <w:sz w:val="24"/>
                <w:szCs w:val="24"/>
                <w:u w:val="none"/>
                <w:lang w:val="en-US" w:eastAsia="zh-CN"/>
              </w:rPr>
              <w:t>地</w:t>
            </w:r>
            <w:r>
              <w:rPr>
                <w:rFonts w:hint="default" w:ascii="Times New Roman" w:hAnsi="Times New Roman" w:cs="Times New Roman"/>
                <w:b w:val="0"/>
                <w:bCs w:val="0"/>
                <w:color w:val="auto"/>
                <w:sz w:val="24"/>
                <w:szCs w:val="24"/>
                <w:highlight w:val="none"/>
                <w:u w:val="none"/>
                <w:lang w:val="en-US" w:eastAsia="zh-CN"/>
              </w:rPr>
              <w:t>减少取、</w:t>
            </w:r>
            <w:r>
              <w:rPr>
                <w:rFonts w:hint="default" w:cs="Times New Roman"/>
                <w:b w:val="0"/>
                <w:bCs w:val="0"/>
                <w:color w:val="auto"/>
                <w:sz w:val="24"/>
                <w:szCs w:val="24"/>
                <w:u w:val="none"/>
                <w:lang w:val="en-US" w:eastAsia="zh-CN"/>
              </w:rPr>
              <w:t>填</w:t>
            </w:r>
            <w:r>
              <w:rPr>
                <w:rFonts w:hint="default" w:ascii="Times New Roman" w:hAnsi="Times New Roman" w:cs="Times New Roman"/>
                <w:b w:val="0"/>
                <w:bCs w:val="0"/>
                <w:color w:val="auto"/>
                <w:sz w:val="24"/>
                <w:szCs w:val="24"/>
                <w:highlight w:val="none"/>
                <w:u w:val="none"/>
                <w:lang w:val="en-US" w:eastAsia="zh-CN"/>
              </w:rPr>
              <w:t>土方量。施工应尽量避开雨季，开挖基</w:t>
            </w:r>
            <w:r>
              <w:rPr>
                <w:rFonts w:hint="default" w:ascii="Times New Roman" w:hAnsi="Times New Roman" w:eastAsia="宋体" w:cs="Times New Roman"/>
                <w:b w:val="0"/>
                <w:bCs w:val="0"/>
                <w:color w:val="auto"/>
                <w:sz w:val="24"/>
                <w:szCs w:val="24"/>
                <w:highlight w:val="none"/>
                <w:u w:val="none"/>
                <w:lang w:val="en-US" w:eastAsia="zh-CN"/>
              </w:rPr>
              <w:t>坑在雨天或大风天要用塑料彩条布进行覆盖，</w:t>
            </w:r>
            <w:r>
              <w:rPr>
                <w:rFonts w:hint="default" w:ascii="Times New Roman" w:hAnsi="Times New Roman" w:eastAsia="宋体" w:cs="Times New Roman"/>
                <w:b w:val="0"/>
                <w:bCs w:val="0"/>
                <w:color w:val="auto"/>
                <w:sz w:val="24"/>
                <w:szCs w:val="24"/>
                <w:u w:val="none"/>
                <w:lang w:val="en-US" w:eastAsia="zh-CN"/>
              </w:rPr>
              <w:t>项目</w:t>
            </w:r>
            <w:r>
              <w:rPr>
                <w:rFonts w:hint="default" w:cs="Times New Roman"/>
                <w:b w:val="0"/>
                <w:bCs w:val="0"/>
                <w:color w:val="auto"/>
                <w:sz w:val="24"/>
                <w:szCs w:val="24"/>
                <w:u w:val="none"/>
                <w:lang w:val="en-US" w:eastAsia="zh-CN"/>
              </w:rPr>
              <w:t>设置</w:t>
            </w:r>
            <w:r>
              <w:rPr>
                <w:rFonts w:hint="default" w:ascii="Times New Roman" w:hAnsi="Times New Roman" w:eastAsia="宋体" w:cs="Times New Roman"/>
                <w:b w:val="0"/>
                <w:bCs w:val="0"/>
                <w:color w:val="auto"/>
                <w:sz w:val="24"/>
                <w:szCs w:val="24"/>
                <w:u w:val="none"/>
                <w:lang w:val="en-US" w:eastAsia="zh-CN"/>
              </w:rPr>
              <w:t>临时土石方堆场，土石方堆场</w:t>
            </w:r>
            <w:r>
              <w:rPr>
                <w:rFonts w:hint="default" w:ascii="Times New Roman" w:hAnsi="Times New Roman" w:eastAsia="宋体" w:cs="Times New Roman"/>
                <w:b w:val="0"/>
                <w:bCs w:val="0"/>
                <w:color w:val="auto"/>
                <w:sz w:val="24"/>
                <w:szCs w:val="24"/>
                <w:highlight w:val="none"/>
                <w:u w:val="none"/>
                <w:lang w:val="zh-CN" w:eastAsia="zh-CN"/>
              </w:rPr>
              <w:t>四周布设编织袋装土拦挡措施，同时利用密目网对临时堆土进行苫盖</w:t>
            </w:r>
            <w:r>
              <w:rPr>
                <w:rFonts w:hint="default" w:ascii="Times New Roman" w:hAnsi="Times New Roman" w:eastAsia="宋体" w:cs="Times New Roman"/>
                <w:b w:val="0"/>
                <w:bCs w:val="0"/>
                <w:color w:val="auto"/>
                <w:sz w:val="24"/>
                <w:szCs w:val="24"/>
                <w:highlight w:val="none"/>
                <w:u w:val="none"/>
                <w:lang w:val="en-US" w:eastAsia="zh-CN"/>
              </w:rPr>
              <w:t>。</w:t>
            </w:r>
          </w:p>
          <w:p w14:paraId="41CDBB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（2）修建临时排水沟，防止雨水对基坑的冲刷，在排水沟末端修建</w:t>
            </w:r>
            <w:r>
              <w:rPr>
                <w:rFonts w:hint="default"/>
                <w:sz w:val="24"/>
                <w:szCs w:val="24"/>
                <w:highlight w:val="none"/>
                <w:lang w:val="en-US" w:eastAsia="zh-CN"/>
              </w:rPr>
              <w:t>沉砂池，经沉淀和石英砂缸</w:t>
            </w:r>
            <w:r>
              <w:rPr>
                <w:rFonts w:hint="default"/>
                <w:sz w:val="24"/>
                <w:szCs w:val="24"/>
                <w:lang w:val="en-US" w:eastAsia="zh-CN"/>
              </w:rPr>
              <w:t>过滤</w:t>
            </w:r>
            <w:r>
              <w:rPr>
                <w:rFonts w:hint="default"/>
                <w:sz w:val="24"/>
                <w:szCs w:val="24"/>
                <w:highlight w:val="none"/>
                <w:lang w:val="en-US" w:eastAsia="zh-CN"/>
              </w:rPr>
              <w:t>后回用施工工场、道路洒水降尘，或用于建筑材料配比用水。</w:t>
            </w:r>
          </w:p>
          <w:p w14:paraId="48694D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default"/>
                <w:sz w:val="24"/>
                <w:szCs w:val="24"/>
                <w:highlight w:val="none"/>
                <w:lang w:val="en-US" w:eastAsia="zh-CN"/>
              </w:rPr>
              <w:t>（3）绿化景观区：施工时要避开雨天，及时栽种植物、铺设草皮。</w:t>
            </w:r>
          </w:p>
          <w:p w14:paraId="7EFB4A2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highlight w:val="none"/>
                <w:lang w:val="en-US" w:eastAsia="zh-CN"/>
              </w:rPr>
            </w:pPr>
            <w:r>
              <w:rPr>
                <w:rFonts w:hint="default"/>
                <w:b/>
                <w:bCs/>
                <w:sz w:val="24"/>
                <w:szCs w:val="24"/>
                <w:highlight w:val="none"/>
                <w:lang w:val="en-US" w:eastAsia="zh-CN"/>
              </w:rPr>
              <w:t>六、生态恢复措施</w:t>
            </w:r>
          </w:p>
          <w:p w14:paraId="5A0D8A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rPr>
              <w:t>（1）加强施工管理，认真搞好施工组织设计，科学规划施工场地，合理安排施工进度，严格控制在作业带内进行施工。</w:t>
            </w:r>
          </w:p>
          <w:p w14:paraId="09CB18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rPr>
            </w:pPr>
            <w:r>
              <w:rPr>
                <w:rFonts w:hint="default"/>
                <w:sz w:val="24"/>
                <w:szCs w:val="24"/>
                <w:highlight w:val="none"/>
                <w:u w:val="none"/>
              </w:rPr>
              <w:t>（2）</w:t>
            </w:r>
            <w:r>
              <w:rPr>
                <w:rFonts w:hint="default"/>
                <w:sz w:val="24"/>
                <w:szCs w:val="24"/>
                <w:highlight w:val="none"/>
              </w:rPr>
              <w:t>建设单位应设置专门的生态环境监理机构，负责生态环境保护和生态环境恢复重建的监督管理工作。</w:t>
            </w:r>
          </w:p>
          <w:p w14:paraId="3B66AF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sz w:val="24"/>
                <w:szCs w:val="24"/>
                <w:highlight w:val="none"/>
              </w:rPr>
              <w:t>（</w:t>
            </w:r>
            <w:r>
              <w:rPr>
                <w:rFonts w:hint="default"/>
                <w:sz w:val="24"/>
                <w:szCs w:val="24"/>
                <w:lang w:val="en-US" w:eastAsia="zh-CN"/>
              </w:rPr>
              <w:t>3</w:t>
            </w:r>
            <w:r>
              <w:rPr>
                <w:rFonts w:hint="default"/>
                <w:sz w:val="24"/>
                <w:szCs w:val="24"/>
                <w:highlight w:val="none"/>
              </w:rPr>
              <w:t>）</w:t>
            </w:r>
            <w:r>
              <w:rPr>
                <w:rFonts w:hint="default" w:ascii="Times New Roman" w:hAnsi="Times New Roman" w:eastAsia="宋体" w:cs="Times New Roman"/>
                <w:sz w:val="24"/>
                <w:szCs w:val="24"/>
                <w:highlight w:val="none"/>
              </w:rPr>
              <w:t>施工单位应严格将工程施工区控制在工程征用的土地范围内。</w:t>
            </w:r>
            <w:r>
              <w:rPr>
                <w:rFonts w:hint="default" w:cs="Times New Roman"/>
                <w:sz w:val="24"/>
                <w:szCs w:val="24"/>
                <w:lang w:eastAsia="zh-CN"/>
              </w:rPr>
              <w:t>项目临时占地全部位于永久占地范围内，</w:t>
            </w:r>
            <w:r>
              <w:rPr>
                <w:rFonts w:hint="default" w:ascii="Times New Roman" w:hAnsi="Times New Roman" w:eastAsia="宋体" w:cs="Times New Roman"/>
                <w:sz w:val="24"/>
                <w:szCs w:val="24"/>
                <w:lang w:val="en-US" w:eastAsia="zh-CN"/>
              </w:rPr>
              <w:t>施工结束对临时占地</w:t>
            </w:r>
            <w:r>
              <w:rPr>
                <w:rFonts w:hint="default" w:cs="Times New Roman"/>
                <w:b w:val="0"/>
                <w:bCs w:val="0"/>
                <w:color w:val="auto"/>
                <w:kern w:val="0"/>
                <w:sz w:val="24"/>
                <w:szCs w:val="24"/>
                <w:u w:val="none"/>
                <w:lang w:val="en-US" w:eastAsia="zh-CN"/>
              </w:rPr>
              <w:t>进行地面硬化处理</w:t>
            </w:r>
            <w:r>
              <w:rPr>
                <w:rFonts w:hint="default" w:ascii="Times New Roman" w:hAnsi="Times New Roman" w:eastAsia="宋体" w:cs="Times New Roman"/>
                <w:sz w:val="24"/>
                <w:szCs w:val="24"/>
                <w:lang w:val="en-US" w:eastAsia="zh-CN"/>
              </w:rPr>
              <w:t>。</w:t>
            </w:r>
          </w:p>
          <w:p w14:paraId="019C8D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lang w:val="en-US" w:eastAsia="zh-CN"/>
              </w:rPr>
              <w:t>（</w:t>
            </w:r>
            <w:r>
              <w:rPr>
                <w:rFonts w:hint="default" w:cs="Times New Roman"/>
                <w:sz w:val="24"/>
                <w:szCs w:val="24"/>
                <w:lang w:val="en-US" w:eastAsia="zh-CN"/>
              </w:rPr>
              <w:t>4</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Cs w:val="0"/>
                <w:color w:val="auto"/>
                <w:sz w:val="24"/>
                <w:highlight w:val="none"/>
                <w:u w:val="none"/>
              </w:rPr>
              <w:t>主体设计对工程建设区进行绿化，提高项目区的环境质量，绿化区域内绿化苗木选取观赏性好的树木和花卉草坪进行绿化，绿化面积为</w:t>
            </w:r>
            <w:r>
              <w:rPr>
                <w:rFonts w:hint="default" w:ascii="Times New Roman" w:hAnsi="Times New Roman" w:eastAsia="宋体" w:cs="Times New Roman"/>
                <w:color w:val="auto"/>
                <w:sz w:val="24"/>
                <w:szCs w:val="24"/>
                <w:highlight w:val="none"/>
                <w:lang w:val="en-US" w:eastAsia="zh-CN"/>
              </w:rPr>
              <w:t>6688.05</w:t>
            </w:r>
            <w:r>
              <w:rPr>
                <w:rFonts w:hint="default" w:ascii="Times New Roman" w:hAnsi="Times New Roman" w:eastAsia="宋体" w:cs="Times New Roman"/>
                <w:bCs w:val="0"/>
                <w:color w:val="auto"/>
                <w:sz w:val="24"/>
                <w:highlight w:val="none"/>
                <w:u w:val="none"/>
              </w:rPr>
              <w:t>m²。采用草坪与乔、灌木相结合的方式，在不影响运行的前提下进行绿化，避免出现裸露地表</w:t>
            </w:r>
            <w:r>
              <w:rPr>
                <w:rFonts w:hint="default" w:ascii="Times New Roman" w:hAnsi="Times New Roman" w:eastAsia="宋体" w:cs="Times New Roman"/>
                <w:bCs w:val="0"/>
                <w:sz w:val="24"/>
                <w:u w:val="none"/>
                <w:lang w:eastAsia="zh-CN"/>
              </w:rPr>
              <w:t>，</w:t>
            </w:r>
            <w:r>
              <w:rPr>
                <w:rFonts w:hint="default" w:ascii="Times New Roman" w:hAnsi="Times New Roman" w:eastAsia="宋体" w:cs="Times New Roman"/>
                <w:sz w:val="24"/>
                <w:szCs w:val="24"/>
                <w:lang w:val="en-US" w:eastAsia="zh-CN"/>
              </w:rPr>
              <w:t>绿化率可达</w:t>
            </w:r>
            <w:r>
              <w:rPr>
                <w:rFonts w:hint="default" w:cs="Times New Roman"/>
                <w:sz w:val="24"/>
                <w:szCs w:val="24"/>
                <w:lang w:val="en-US" w:eastAsia="zh-CN"/>
              </w:rPr>
              <w:t>13.05</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w:t>
            </w:r>
          </w:p>
          <w:p w14:paraId="308FC4B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szCs w:val="24"/>
                <w:highlight w:val="none"/>
                <w:lang w:val="en-US" w:eastAsia="zh-CN"/>
              </w:rPr>
            </w:pPr>
            <w:r>
              <w:rPr>
                <w:rFonts w:hint="default" w:cs="Times New Roman"/>
                <w:b/>
                <w:bCs/>
                <w:color w:val="auto"/>
                <w:sz w:val="24"/>
                <w:szCs w:val="24"/>
                <w:lang w:val="en-US" w:eastAsia="zh-CN"/>
              </w:rPr>
              <w:t>七</w:t>
            </w:r>
            <w:r>
              <w:rPr>
                <w:rFonts w:hint="default" w:ascii="Times New Roman" w:hAnsi="Times New Roman" w:cs="Times New Roman"/>
                <w:b/>
                <w:bCs/>
                <w:color w:val="auto"/>
                <w:sz w:val="24"/>
                <w:szCs w:val="24"/>
                <w:highlight w:val="none"/>
                <w:lang w:val="en-US" w:eastAsia="zh-CN"/>
              </w:rPr>
              <w:t>、交通运输</w:t>
            </w:r>
          </w:p>
          <w:p w14:paraId="4EA6B587">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（1）在施工区域内，布置成一进一出的</w:t>
            </w:r>
            <w:r>
              <w:rPr>
                <w:rFonts w:hint="default" w:cs="Times New Roman"/>
                <w:b w:val="0"/>
                <w:bCs w:val="0"/>
                <w:color w:val="auto"/>
                <w:sz w:val="24"/>
                <w:szCs w:val="24"/>
                <w:u w:val="none"/>
                <w:lang w:val="en-US" w:eastAsia="zh-CN"/>
              </w:rPr>
              <w:t>单向</w:t>
            </w:r>
            <w:r>
              <w:rPr>
                <w:rFonts w:hint="default" w:ascii="Times New Roman" w:hAnsi="Times New Roman" w:cs="Times New Roman"/>
                <w:b w:val="0"/>
                <w:bCs w:val="0"/>
                <w:color w:val="auto"/>
                <w:sz w:val="24"/>
                <w:szCs w:val="24"/>
                <w:highlight w:val="none"/>
                <w:u w:val="none"/>
                <w:lang w:val="en-US" w:eastAsia="zh-CN"/>
              </w:rPr>
              <w:t>循环道路，使运输车辆能够单向行驶，避免场内堵车，以确保正常通行，并安排专人负责车辆指挥和引导。</w:t>
            </w:r>
          </w:p>
          <w:p w14:paraId="72DE1112">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（2）在场外加强与公安、交通部门协商，加强自己车辆管理与车辆分流，积极配合协调处理好施工车辆与社会车辆之间的矛盾，施工车辆错开社会车辆通行的高峰期， 减少交通压力。</w:t>
            </w:r>
          </w:p>
          <w:p w14:paraId="0965B38E">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（3）要求所有的运输车辆驾驶员必须严格按照选定的运输路线通行。</w:t>
            </w:r>
          </w:p>
          <w:p w14:paraId="5BD8E100">
            <w:pPr>
              <w:widowControl/>
              <w:autoSpaceDE w:val="0"/>
              <w:autoSpaceDN w:val="0"/>
              <w:adjustRightInd w:val="0"/>
              <w:snapToGrid w:val="0"/>
              <w:spacing w:line="360" w:lineRule="auto"/>
              <w:ind w:firstLine="522" w:firstLineChars="200"/>
              <w:jc w:val="left"/>
              <w:rPr>
                <w:rFonts w:hint="default" w:ascii="Times New Roman" w:hAnsi="Times New Roman" w:eastAsia="宋体" w:cs="Times New Roman"/>
                <w:b/>
                <w:bCs/>
                <w:color w:val="000000" w:themeColor="text1"/>
                <w:sz w:val="24"/>
                <w:highlight w:val="none"/>
                <w14:textFill>
                  <w14:solidFill>
                    <w14:schemeClr w14:val="tx1"/>
                  </w14:solidFill>
                </w14:textFill>
              </w:rPr>
            </w:pPr>
            <w:r>
              <w:rPr>
                <w:rFonts w:hint="default" w:cs="Times New Roman"/>
                <w:b/>
                <w:bCs/>
                <w:color w:val="auto"/>
                <w:spacing w:val="10"/>
                <w:sz w:val="24"/>
                <w:szCs w:val="24"/>
                <w:u w:val="none"/>
                <w:lang w:val="en-US" w:eastAsia="zh-CN"/>
              </w:rPr>
              <w:t>八</w:t>
            </w:r>
            <w:r>
              <w:rPr>
                <w:rFonts w:hint="default" w:ascii="Times New Roman" w:hAnsi="Times New Roman" w:eastAsia="宋体" w:cs="Times New Roman"/>
                <w:b/>
                <w:bCs/>
                <w:color w:val="auto"/>
                <w:spacing w:val="10"/>
                <w:sz w:val="24"/>
                <w:szCs w:val="24"/>
                <w:highlight w:val="none"/>
                <w:u w:val="none"/>
                <w:lang w:val="en-US" w:eastAsia="zh-CN"/>
              </w:rPr>
              <w:t>、施工期环境</w:t>
            </w:r>
            <w:r>
              <w:rPr>
                <w:rFonts w:hint="default" w:ascii="Times New Roman" w:hAnsi="Times New Roman" w:eastAsia="宋体" w:cs="Times New Roman"/>
                <w:b/>
                <w:bCs/>
                <w:color w:val="000000" w:themeColor="text1"/>
                <w:sz w:val="24"/>
                <w:highlight w:val="none"/>
                <w14:textFill>
                  <w14:solidFill>
                    <w14:schemeClr w14:val="tx1"/>
                  </w14:solidFill>
                </w14:textFill>
              </w:rPr>
              <w:t>管理与监测计划</w:t>
            </w:r>
          </w:p>
          <w:p w14:paraId="4DC6B427">
            <w:pPr>
              <w:widowControl/>
              <w:autoSpaceDE w:val="0"/>
              <w:autoSpaceDN w:val="0"/>
              <w:adjustRightInd w:val="0"/>
              <w:snapToGrid w:val="0"/>
              <w:spacing w:line="360" w:lineRule="auto"/>
              <w:ind w:firstLine="480" w:firstLineChars="200"/>
              <w:jc w:val="left"/>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（1）环境管理要求</w:t>
            </w:r>
          </w:p>
          <w:p w14:paraId="792241FA">
            <w:pPr>
              <w:widowControl/>
              <w:autoSpaceDE w:val="0"/>
              <w:autoSpaceDN w:val="0"/>
              <w:adjustRightInd w:val="0"/>
              <w:snapToGrid w:val="0"/>
              <w:spacing w:line="360" w:lineRule="auto"/>
              <w:ind w:firstLine="480" w:firstLineChars="200"/>
              <w:jc w:val="left"/>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本项目施工期环境管理要求详见下表</w:t>
            </w:r>
          </w:p>
          <w:p w14:paraId="01DAAF78">
            <w:pPr>
              <w:numPr>
                <w:ilvl w:val="0"/>
                <w:numId w:val="0"/>
              </w:numPr>
              <w:autoSpaceDE w:val="0"/>
              <w:autoSpaceDN w:val="0"/>
              <w:adjustRightInd w:val="0"/>
              <w:snapToGrid w:val="0"/>
              <w:ind w:leftChars="0"/>
              <w:jc w:val="center"/>
              <w:rPr>
                <w:rFonts w:hint="default" w:ascii="Times New Roman" w:hAnsi="Times New Roman" w:eastAsia="宋体"/>
                <w:b/>
                <w:color w:val="000000" w:themeColor="text1"/>
                <w:sz w:val="24"/>
                <w:highlight w:val="none"/>
                <w14:textFill>
                  <w14:solidFill>
                    <w14:schemeClr w14:val="tx1"/>
                  </w14:solidFill>
                </w14:textFill>
              </w:rPr>
            </w:pPr>
            <w:r>
              <w:rPr>
                <w:rFonts w:hint="default" w:ascii="Times New Roman" w:hAnsi="Times New Roman"/>
                <w:b/>
                <w:color w:val="000000" w:themeColor="text1"/>
                <w:sz w:val="24"/>
                <w:highlight w:val="none"/>
                <w:lang w:val="en-US" w:eastAsia="zh-CN"/>
                <w14:textFill>
                  <w14:solidFill>
                    <w14:schemeClr w14:val="tx1"/>
                  </w14:solidFill>
                </w14:textFill>
              </w:rPr>
              <w:t xml:space="preserve">表5-1   </w:t>
            </w:r>
            <w:r>
              <w:rPr>
                <w:rFonts w:hint="default" w:ascii="Times New Roman" w:hAnsi="Times New Roman" w:eastAsia="宋体"/>
                <w:b/>
                <w:color w:val="000000" w:themeColor="text1"/>
                <w:sz w:val="24"/>
                <w:highlight w:val="none"/>
                <w14:textFill>
                  <w14:solidFill>
                    <w14:schemeClr w14:val="tx1"/>
                  </w14:solidFill>
                </w14:textFill>
              </w:rPr>
              <w:t>施工期环境管理计划表</w:t>
            </w:r>
          </w:p>
          <w:tbl>
            <w:tblPr>
              <w:tblStyle w:val="2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246"/>
              <w:gridCol w:w="1664"/>
              <w:gridCol w:w="4381"/>
            </w:tblGrid>
            <w:tr w14:paraId="07F8F5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2" w:type="pct"/>
                  <w:vAlign w:val="center"/>
                </w:tcPr>
                <w:p w14:paraId="49D18068">
                  <w:pPr>
                    <w:pStyle w:val="48"/>
                    <w:spacing w:before="31" w:after="31"/>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t>管理方案</w:t>
                  </w:r>
                </w:p>
              </w:tc>
              <w:tc>
                <w:tcPr>
                  <w:tcW w:w="784" w:type="pct"/>
                  <w:vAlign w:val="center"/>
                </w:tcPr>
                <w:p w14:paraId="48078934">
                  <w:pPr>
                    <w:pStyle w:val="48"/>
                    <w:spacing w:before="31" w:after="31"/>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t>内容</w:t>
                  </w:r>
                </w:p>
              </w:tc>
              <w:tc>
                <w:tcPr>
                  <w:tcW w:w="1047" w:type="pct"/>
                  <w:vAlign w:val="center"/>
                </w:tcPr>
                <w:p w14:paraId="1B4C34E5">
                  <w:pPr>
                    <w:pStyle w:val="48"/>
                    <w:spacing w:before="31" w:after="31"/>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t>环境影响</w:t>
                  </w:r>
                </w:p>
              </w:tc>
              <w:tc>
                <w:tcPr>
                  <w:tcW w:w="2757" w:type="pct"/>
                  <w:vAlign w:val="center"/>
                </w:tcPr>
                <w:p w14:paraId="5FE90C5C">
                  <w:pPr>
                    <w:pStyle w:val="48"/>
                    <w:spacing w:before="31" w:after="31"/>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t>管理要求</w:t>
                  </w:r>
                </w:p>
              </w:tc>
            </w:tr>
            <w:tr w14:paraId="6BBE58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2" w:type="pct"/>
                  <w:vAlign w:val="center"/>
                </w:tcPr>
                <w:p w14:paraId="332BE890">
                  <w:pPr>
                    <w:pStyle w:val="48"/>
                    <w:spacing w:before="31" w:after="31"/>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t>教育和培训</w:t>
                  </w:r>
                </w:p>
              </w:tc>
              <w:tc>
                <w:tcPr>
                  <w:tcW w:w="784" w:type="pct"/>
                  <w:vAlign w:val="center"/>
                </w:tcPr>
                <w:p w14:paraId="4AB285BA">
                  <w:pPr>
                    <w:pStyle w:val="48"/>
                    <w:spacing w:before="31" w:after="31"/>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t>对施工人员的环境教育和培训</w:t>
                  </w:r>
                </w:p>
              </w:tc>
              <w:tc>
                <w:tcPr>
                  <w:tcW w:w="1047" w:type="pct"/>
                  <w:vAlign w:val="center"/>
                </w:tcPr>
                <w:p w14:paraId="5ED8E1C3">
                  <w:pPr>
                    <w:pStyle w:val="48"/>
                    <w:spacing w:before="31" w:after="31"/>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t>预防事故，减缓环境影响，提高工人表现</w:t>
                  </w:r>
                </w:p>
              </w:tc>
              <w:tc>
                <w:tcPr>
                  <w:tcW w:w="2757" w:type="pct"/>
                  <w:vAlign w:val="center"/>
                </w:tcPr>
                <w:p w14:paraId="77E75340">
                  <w:pPr>
                    <w:pStyle w:val="48"/>
                    <w:spacing w:before="31" w:after="31"/>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t>包含施工期各项活动相关的环境管理、生态保护和污染控制，以及事故应对；周围重要保护区和资源介绍；加强施工人员环保意识。</w:t>
                  </w:r>
                </w:p>
              </w:tc>
            </w:tr>
            <w:tr w14:paraId="0FB624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2" w:type="pct"/>
                  <w:vMerge w:val="restart"/>
                  <w:vAlign w:val="center"/>
                </w:tcPr>
                <w:p w14:paraId="772699A9">
                  <w:pPr>
                    <w:pStyle w:val="48"/>
                    <w:spacing w:before="31" w:after="31"/>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t>施工活动管理</w:t>
                  </w:r>
                </w:p>
              </w:tc>
              <w:tc>
                <w:tcPr>
                  <w:tcW w:w="784" w:type="pct"/>
                  <w:vAlign w:val="center"/>
                </w:tcPr>
                <w:p w14:paraId="2CC18E14">
                  <w:pPr>
                    <w:pStyle w:val="48"/>
                    <w:spacing w:before="31" w:after="31"/>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t>临时施工场所的安置</w:t>
                  </w:r>
                </w:p>
              </w:tc>
              <w:tc>
                <w:tcPr>
                  <w:tcW w:w="1047" w:type="pct"/>
                  <w:vAlign w:val="center"/>
                </w:tcPr>
                <w:p w14:paraId="11E21F26">
                  <w:pPr>
                    <w:pStyle w:val="48"/>
                    <w:spacing w:before="31" w:after="31"/>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t>噪声、扬尘、固体废物、废水、土壤、植被等</w:t>
                  </w:r>
                </w:p>
              </w:tc>
              <w:tc>
                <w:tcPr>
                  <w:tcW w:w="2757" w:type="pct"/>
                  <w:vAlign w:val="center"/>
                </w:tcPr>
                <w:p w14:paraId="54598E08">
                  <w:pPr>
                    <w:pStyle w:val="48"/>
                    <w:spacing w:before="31" w:after="31"/>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t>合理设置施工场地，尽量少占土地以减少对土壤和植被的破坏；配备废水、废物处理装置，避免对当地环境产生重大影响。</w:t>
                  </w:r>
                </w:p>
              </w:tc>
            </w:tr>
            <w:tr w14:paraId="6EF6EC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2" w:type="pct"/>
                  <w:vMerge w:val="continue"/>
                  <w:vAlign w:val="center"/>
                </w:tcPr>
                <w:p w14:paraId="4266EE9B">
                  <w:pPr>
                    <w:pStyle w:val="48"/>
                    <w:spacing w:before="31" w:after="31"/>
                    <w:rPr>
                      <w:rFonts w:hint="default" w:ascii="宋体" w:hAnsi="宋体" w:eastAsia="宋体" w:cs="宋体"/>
                      <w:b/>
                      <w:bCs w:val="0"/>
                      <w:color w:val="000000" w:themeColor="text1"/>
                      <w:szCs w:val="21"/>
                      <w:u w:val="single"/>
                      <w14:textFill>
                        <w14:solidFill>
                          <w14:schemeClr w14:val="tx1"/>
                        </w14:solidFill>
                      </w14:textFill>
                    </w:rPr>
                  </w:pPr>
                </w:p>
              </w:tc>
              <w:tc>
                <w:tcPr>
                  <w:tcW w:w="784" w:type="pct"/>
                  <w:vAlign w:val="center"/>
                </w:tcPr>
                <w:p w14:paraId="41D8C9E1">
                  <w:pPr>
                    <w:pStyle w:val="48"/>
                    <w:spacing w:before="31" w:after="31"/>
                    <w:rPr>
                      <w:rFonts w:hint="default" w:ascii="宋体" w:hAnsi="宋体" w:eastAsia="宋体" w:cs="宋体"/>
                      <w:b/>
                      <w:bCs w:val="0"/>
                      <w:color w:val="000000" w:themeColor="text1"/>
                      <w:szCs w:val="21"/>
                      <w:u w:val="single"/>
                      <w14:textFill>
                        <w14:solidFill>
                          <w14:schemeClr w14:val="tx1"/>
                        </w14:solidFill>
                      </w14:textFill>
                    </w:rPr>
                  </w:pPr>
                  <w:r>
                    <w:rPr>
                      <w:rFonts w:hint="default" w:ascii="宋体" w:hAnsi="宋体" w:eastAsia="宋体" w:cs="宋体"/>
                      <w:b/>
                      <w:bCs w:val="0"/>
                      <w:color w:val="000000" w:themeColor="text1"/>
                      <w:szCs w:val="21"/>
                      <w:u w:val="single"/>
                      <w14:textFill>
                        <w14:solidFill>
                          <w14:schemeClr w14:val="tx1"/>
                        </w14:solidFill>
                      </w14:textFill>
                    </w:rPr>
                    <w:t>道路修建及运输</w:t>
                  </w:r>
                </w:p>
              </w:tc>
              <w:tc>
                <w:tcPr>
                  <w:tcW w:w="1047" w:type="pct"/>
                  <w:vAlign w:val="center"/>
                </w:tcPr>
                <w:p w14:paraId="02E13AAC">
                  <w:pPr>
                    <w:pStyle w:val="48"/>
                    <w:spacing w:before="31" w:after="31"/>
                    <w:rPr>
                      <w:rFonts w:hint="default" w:ascii="宋体" w:hAnsi="宋体" w:eastAsia="宋体" w:cs="宋体"/>
                      <w:b/>
                      <w:bCs w:val="0"/>
                      <w:color w:val="000000" w:themeColor="text1"/>
                      <w:szCs w:val="21"/>
                      <w:u w:val="single"/>
                      <w14:textFill>
                        <w14:solidFill>
                          <w14:schemeClr w14:val="tx1"/>
                        </w14:solidFill>
                      </w14:textFill>
                    </w:rPr>
                  </w:pPr>
                  <w:r>
                    <w:rPr>
                      <w:rFonts w:hint="default" w:ascii="宋体" w:hAnsi="宋体" w:eastAsia="宋体" w:cs="宋体"/>
                      <w:b/>
                      <w:bCs w:val="0"/>
                      <w:color w:val="000000" w:themeColor="text1"/>
                      <w:szCs w:val="21"/>
                      <w:u w:val="single"/>
                      <w14:textFill>
                        <w14:solidFill>
                          <w14:schemeClr w14:val="tx1"/>
                        </w14:solidFill>
                      </w14:textFill>
                    </w:rPr>
                    <w:t>噪声、扬尘、土壤、植被环境等</w:t>
                  </w:r>
                </w:p>
              </w:tc>
              <w:tc>
                <w:tcPr>
                  <w:tcW w:w="2757" w:type="pct"/>
                  <w:vAlign w:val="center"/>
                </w:tcPr>
                <w:p w14:paraId="0D9E7DE9">
                  <w:pPr>
                    <w:pStyle w:val="48"/>
                    <w:spacing w:before="31" w:after="31"/>
                    <w:rPr>
                      <w:rFonts w:hint="default" w:ascii="宋体" w:hAnsi="宋体" w:eastAsia="宋体" w:cs="宋体"/>
                      <w:b/>
                      <w:bCs w:val="0"/>
                      <w:color w:val="000000" w:themeColor="text1"/>
                      <w:szCs w:val="21"/>
                      <w:u w:val="single"/>
                      <w14:textFill>
                        <w14:solidFill>
                          <w14:schemeClr w14:val="tx1"/>
                        </w14:solidFill>
                      </w14:textFill>
                    </w:rPr>
                  </w:pPr>
                  <w:r>
                    <w:rPr>
                      <w:rFonts w:hint="default" w:ascii="宋体" w:hAnsi="宋体" w:eastAsia="宋体" w:cs="宋体"/>
                      <w:b/>
                      <w:bCs w:val="0"/>
                      <w:color w:val="000000" w:themeColor="text1"/>
                      <w:szCs w:val="21"/>
                      <w:u w:val="single"/>
                      <w14:textFill>
                        <w14:solidFill>
                          <w14:schemeClr w14:val="tx1"/>
                        </w14:solidFill>
                      </w14:textFill>
                    </w:rPr>
                    <w:t>利用原有道路，不得随意行驶；对运输道路进行检测，必要时对道路进行加固；施工应定期洒水减少扬尘；对运输车主进行安全教育；定期维护车辆等。</w:t>
                  </w:r>
                </w:p>
              </w:tc>
            </w:tr>
            <w:tr w14:paraId="49746A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2" w:type="pct"/>
                  <w:vMerge w:val="continue"/>
                  <w:vAlign w:val="center"/>
                </w:tcPr>
                <w:p w14:paraId="2655067B">
                  <w:pPr>
                    <w:pStyle w:val="48"/>
                    <w:spacing w:before="31" w:after="31"/>
                    <w:rPr>
                      <w:rFonts w:hint="default" w:ascii="宋体" w:hAnsi="宋体" w:eastAsia="宋体" w:cs="宋体"/>
                      <w:b/>
                      <w:bCs w:val="0"/>
                      <w:color w:val="000000" w:themeColor="text1"/>
                      <w:szCs w:val="21"/>
                      <w:u w:val="single"/>
                      <w14:textFill>
                        <w14:solidFill>
                          <w14:schemeClr w14:val="tx1"/>
                        </w14:solidFill>
                      </w14:textFill>
                    </w:rPr>
                  </w:pPr>
                </w:p>
              </w:tc>
              <w:tc>
                <w:tcPr>
                  <w:tcW w:w="784" w:type="pct"/>
                  <w:vAlign w:val="center"/>
                </w:tcPr>
                <w:p w14:paraId="05BD4B02">
                  <w:pPr>
                    <w:pStyle w:val="48"/>
                    <w:spacing w:before="31" w:after="31"/>
                    <w:rPr>
                      <w:rFonts w:hint="default" w:ascii="宋体" w:hAnsi="宋体" w:eastAsia="宋体" w:cs="宋体"/>
                      <w:b/>
                      <w:bCs w:val="0"/>
                      <w:color w:val="000000" w:themeColor="text1"/>
                      <w:szCs w:val="21"/>
                      <w:u w:val="single"/>
                      <w14:textFill>
                        <w14:solidFill>
                          <w14:schemeClr w14:val="tx1"/>
                        </w14:solidFill>
                      </w14:textFill>
                    </w:rPr>
                  </w:pPr>
                  <w:r>
                    <w:rPr>
                      <w:rFonts w:hint="default" w:ascii="宋体" w:hAnsi="宋体" w:eastAsia="宋体" w:cs="宋体"/>
                      <w:b/>
                      <w:bCs w:val="0"/>
                      <w:color w:val="000000" w:themeColor="text1"/>
                      <w:szCs w:val="21"/>
                      <w:u w:val="single"/>
                      <w14:textFill>
                        <w14:solidFill>
                          <w14:schemeClr w14:val="tx1"/>
                        </w14:solidFill>
                      </w14:textFill>
                    </w:rPr>
                    <w:t>设置（安全和环保）警示牌</w:t>
                  </w:r>
                </w:p>
              </w:tc>
              <w:tc>
                <w:tcPr>
                  <w:tcW w:w="1047" w:type="pct"/>
                  <w:vAlign w:val="center"/>
                </w:tcPr>
                <w:p w14:paraId="55917A08">
                  <w:pPr>
                    <w:pStyle w:val="48"/>
                    <w:spacing w:before="31" w:after="31"/>
                    <w:rPr>
                      <w:rFonts w:hint="default" w:ascii="宋体" w:hAnsi="宋体" w:eastAsia="宋体" w:cs="宋体"/>
                      <w:b/>
                      <w:bCs w:val="0"/>
                      <w:color w:val="000000" w:themeColor="text1"/>
                      <w:szCs w:val="21"/>
                      <w:u w:val="single"/>
                      <w14:textFill>
                        <w14:solidFill>
                          <w14:schemeClr w14:val="tx1"/>
                        </w14:solidFill>
                      </w14:textFill>
                    </w:rPr>
                  </w:pPr>
                  <w:r>
                    <w:rPr>
                      <w:rFonts w:hint="default" w:ascii="宋体" w:hAnsi="宋体" w:eastAsia="宋体" w:cs="宋体"/>
                      <w:b/>
                      <w:bCs w:val="0"/>
                      <w:color w:val="000000" w:themeColor="text1"/>
                      <w:szCs w:val="21"/>
                      <w:u w:val="single"/>
                      <w14:textFill>
                        <w14:solidFill>
                          <w14:schemeClr w14:val="tx1"/>
                        </w14:solidFill>
                      </w14:textFill>
                    </w:rPr>
                    <w:t>人员伤亡和污染</w:t>
                  </w:r>
                </w:p>
              </w:tc>
              <w:tc>
                <w:tcPr>
                  <w:tcW w:w="2757" w:type="pct"/>
                  <w:vAlign w:val="center"/>
                </w:tcPr>
                <w:p w14:paraId="17E8B8DB">
                  <w:pPr>
                    <w:pStyle w:val="48"/>
                    <w:spacing w:before="31" w:after="31"/>
                    <w:rPr>
                      <w:rFonts w:hint="default" w:ascii="宋体" w:hAnsi="宋体" w:eastAsia="宋体" w:cs="宋体"/>
                      <w:b/>
                      <w:bCs w:val="0"/>
                      <w:color w:val="000000" w:themeColor="text1"/>
                      <w:szCs w:val="21"/>
                      <w:u w:val="single"/>
                      <w14:textFill>
                        <w14:solidFill>
                          <w14:schemeClr w14:val="tx1"/>
                        </w14:solidFill>
                      </w14:textFill>
                    </w:rPr>
                  </w:pPr>
                  <w:r>
                    <w:rPr>
                      <w:rFonts w:hint="default" w:ascii="宋体" w:hAnsi="宋体" w:eastAsia="宋体" w:cs="宋体"/>
                      <w:b/>
                      <w:bCs w:val="0"/>
                      <w:color w:val="000000" w:themeColor="text1"/>
                      <w:szCs w:val="21"/>
                      <w:u w:val="single"/>
                      <w14:textFill>
                        <w14:solidFill>
                          <w14:schemeClr w14:val="tx1"/>
                        </w14:solidFill>
                      </w14:textFill>
                    </w:rPr>
                    <w:t>警示牌应尽量醒目。</w:t>
                  </w:r>
                </w:p>
              </w:tc>
            </w:tr>
            <w:tr w14:paraId="4EBD91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2" w:type="pct"/>
                  <w:vMerge w:val="continue"/>
                  <w:vAlign w:val="center"/>
                </w:tcPr>
                <w:p w14:paraId="7BD836CB">
                  <w:pPr>
                    <w:pStyle w:val="48"/>
                    <w:spacing w:before="31" w:after="31"/>
                    <w:rPr>
                      <w:rFonts w:hint="default" w:ascii="宋体" w:hAnsi="宋体" w:eastAsia="宋体" w:cs="宋体"/>
                      <w:b/>
                      <w:bCs w:val="0"/>
                      <w:color w:val="000000" w:themeColor="text1"/>
                      <w:szCs w:val="21"/>
                      <w:u w:val="single"/>
                      <w14:textFill>
                        <w14:solidFill>
                          <w14:schemeClr w14:val="tx1"/>
                        </w14:solidFill>
                      </w14:textFill>
                    </w:rPr>
                  </w:pPr>
                </w:p>
              </w:tc>
              <w:tc>
                <w:tcPr>
                  <w:tcW w:w="784" w:type="pct"/>
                  <w:vAlign w:val="center"/>
                </w:tcPr>
                <w:p w14:paraId="163E8E06">
                  <w:pPr>
                    <w:pStyle w:val="48"/>
                    <w:spacing w:before="31" w:after="31"/>
                    <w:rPr>
                      <w:rFonts w:hint="default" w:ascii="宋体" w:hAnsi="宋体" w:eastAsia="宋体" w:cs="宋体"/>
                      <w:b/>
                      <w:bCs w:val="0"/>
                      <w:color w:val="000000" w:themeColor="text1"/>
                      <w:szCs w:val="21"/>
                      <w:u w:val="single"/>
                      <w14:textFill>
                        <w14:solidFill>
                          <w14:schemeClr w14:val="tx1"/>
                        </w14:solidFill>
                      </w14:textFill>
                    </w:rPr>
                  </w:pPr>
                  <w:r>
                    <w:rPr>
                      <w:rFonts w:hint="default" w:ascii="宋体" w:hAnsi="宋体" w:eastAsia="宋体" w:cs="宋体"/>
                      <w:b/>
                      <w:bCs w:val="0"/>
                      <w:color w:val="000000" w:themeColor="text1"/>
                      <w:szCs w:val="21"/>
                      <w:u w:val="single"/>
                      <w14:textFill>
                        <w14:solidFill>
                          <w14:schemeClr w14:val="tx1"/>
                        </w14:solidFill>
                      </w14:textFill>
                    </w:rPr>
                    <w:t>场地准备</w:t>
                  </w:r>
                </w:p>
              </w:tc>
              <w:tc>
                <w:tcPr>
                  <w:tcW w:w="1047" w:type="pct"/>
                  <w:vAlign w:val="center"/>
                </w:tcPr>
                <w:p w14:paraId="4D5F974E">
                  <w:pPr>
                    <w:pStyle w:val="48"/>
                    <w:spacing w:before="31" w:after="31"/>
                    <w:rPr>
                      <w:rFonts w:hint="default" w:ascii="宋体" w:hAnsi="宋体" w:eastAsia="宋体" w:cs="宋体"/>
                      <w:b/>
                      <w:bCs w:val="0"/>
                      <w:color w:val="000000" w:themeColor="text1"/>
                      <w:szCs w:val="21"/>
                      <w:u w:val="single"/>
                      <w14:textFill>
                        <w14:solidFill>
                          <w14:schemeClr w14:val="tx1"/>
                        </w14:solidFill>
                      </w14:textFill>
                    </w:rPr>
                  </w:pPr>
                  <w:r>
                    <w:rPr>
                      <w:rFonts w:hint="default" w:ascii="宋体" w:hAnsi="宋体" w:eastAsia="宋体" w:cs="宋体"/>
                      <w:b/>
                      <w:bCs w:val="0"/>
                      <w:color w:val="000000" w:themeColor="text1"/>
                      <w:szCs w:val="21"/>
                      <w:u w:val="single"/>
                      <w14:textFill>
                        <w14:solidFill>
                          <w14:schemeClr w14:val="tx1"/>
                        </w14:solidFill>
                      </w14:textFill>
                    </w:rPr>
                    <w:t>扬尘、废水土</w:t>
                  </w:r>
                </w:p>
                <w:p w14:paraId="5607281A">
                  <w:pPr>
                    <w:pStyle w:val="48"/>
                    <w:spacing w:before="31" w:after="31"/>
                    <w:rPr>
                      <w:rFonts w:hint="default" w:ascii="宋体" w:hAnsi="宋体" w:eastAsia="宋体" w:cs="宋体"/>
                      <w:b/>
                      <w:bCs w:val="0"/>
                      <w:color w:val="000000" w:themeColor="text1"/>
                      <w:szCs w:val="21"/>
                      <w:u w:val="single"/>
                      <w14:textFill>
                        <w14:solidFill>
                          <w14:schemeClr w14:val="tx1"/>
                        </w14:solidFill>
                      </w14:textFill>
                    </w:rPr>
                  </w:pPr>
                  <w:r>
                    <w:rPr>
                      <w:rFonts w:hint="default" w:ascii="宋体" w:hAnsi="宋体" w:eastAsia="宋体" w:cs="宋体"/>
                      <w:b/>
                      <w:bCs w:val="0"/>
                      <w:color w:val="000000" w:themeColor="text1"/>
                      <w:szCs w:val="21"/>
                      <w:u w:val="single"/>
                      <w14:textFill>
                        <w14:solidFill>
                          <w14:schemeClr w14:val="tx1"/>
                        </w14:solidFill>
                      </w14:textFill>
                    </w:rPr>
                    <w:t>壤结构等</w:t>
                  </w:r>
                </w:p>
              </w:tc>
              <w:tc>
                <w:tcPr>
                  <w:tcW w:w="2757" w:type="pct"/>
                  <w:vAlign w:val="center"/>
                </w:tcPr>
                <w:p w14:paraId="7697E16B">
                  <w:pPr>
                    <w:pStyle w:val="48"/>
                    <w:spacing w:before="31" w:after="31"/>
                    <w:rPr>
                      <w:rFonts w:hint="default" w:ascii="宋体" w:hAnsi="宋体" w:eastAsia="宋体" w:cs="宋体"/>
                      <w:b/>
                      <w:bCs w:val="0"/>
                      <w:color w:val="000000" w:themeColor="text1"/>
                      <w:szCs w:val="21"/>
                      <w:u w:val="single"/>
                      <w14:textFill>
                        <w14:solidFill>
                          <w14:schemeClr w14:val="tx1"/>
                        </w14:solidFill>
                      </w14:textFill>
                    </w:rPr>
                  </w:pPr>
                  <w:r>
                    <w:rPr>
                      <w:rFonts w:hint="default" w:ascii="宋体" w:hAnsi="宋体" w:eastAsia="宋体" w:cs="宋体"/>
                      <w:b/>
                      <w:bCs w:val="0"/>
                      <w:color w:val="000000" w:themeColor="text1"/>
                      <w:szCs w:val="21"/>
                      <w:u w:val="single"/>
                      <w14:textFill>
                        <w14:solidFill>
                          <w14:schemeClr w14:val="tx1"/>
                        </w14:solidFill>
                      </w14:textFill>
                    </w:rPr>
                    <w:t>加强土石方临时堆场的管理；临时办公区应配备污水</w:t>
                  </w:r>
                  <w:r>
                    <w:rPr>
                      <w:rFonts w:hint="default" w:ascii="宋体" w:hAnsi="宋体" w:eastAsia="宋体" w:cs="宋体"/>
                      <w:b/>
                      <w:bCs w:val="0"/>
                      <w:color w:val="000000" w:themeColor="text1"/>
                      <w:szCs w:val="21"/>
                      <w:u w:val="single"/>
                      <w:lang w:val="en-US" w:eastAsia="zh-CN"/>
                      <w14:textFill>
                        <w14:solidFill>
                          <w14:schemeClr w14:val="tx1"/>
                        </w14:solidFill>
                      </w14:textFill>
                    </w:rPr>
                    <w:t>收集</w:t>
                  </w:r>
                  <w:r>
                    <w:rPr>
                      <w:rFonts w:hint="default" w:ascii="宋体" w:hAnsi="宋体" w:eastAsia="宋体" w:cs="宋体"/>
                      <w:b/>
                      <w:bCs w:val="0"/>
                      <w:color w:val="000000" w:themeColor="text1"/>
                      <w:szCs w:val="21"/>
                      <w:u w:val="single"/>
                      <w14:textFill>
                        <w14:solidFill>
                          <w14:schemeClr w14:val="tx1"/>
                        </w14:solidFill>
                      </w14:textFill>
                    </w:rPr>
                    <w:t>装置，并加强防渗管理；对危险原材料和废物储存场地设置明显标志等。</w:t>
                  </w:r>
                </w:p>
              </w:tc>
            </w:tr>
            <w:tr w14:paraId="6FD039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2" w:type="pct"/>
                  <w:vMerge w:val="continue"/>
                  <w:vAlign w:val="center"/>
                </w:tcPr>
                <w:p w14:paraId="6AC682EB">
                  <w:pPr>
                    <w:pStyle w:val="48"/>
                    <w:spacing w:before="31" w:after="31"/>
                    <w:rPr>
                      <w:rFonts w:hint="default" w:ascii="宋体" w:hAnsi="宋体" w:eastAsia="宋体" w:cs="宋体"/>
                      <w:b/>
                      <w:bCs w:val="0"/>
                      <w:color w:val="000000" w:themeColor="text1"/>
                      <w:szCs w:val="21"/>
                      <w:u w:val="single"/>
                      <w14:textFill>
                        <w14:solidFill>
                          <w14:schemeClr w14:val="tx1"/>
                        </w14:solidFill>
                      </w14:textFill>
                    </w:rPr>
                  </w:pPr>
                </w:p>
              </w:tc>
              <w:tc>
                <w:tcPr>
                  <w:tcW w:w="784" w:type="pct"/>
                  <w:vAlign w:val="center"/>
                </w:tcPr>
                <w:p w14:paraId="177228CE">
                  <w:pPr>
                    <w:pStyle w:val="48"/>
                    <w:spacing w:before="31" w:after="31"/>
                    <w:rPr>
                      <w:rFonts w:hint="default" w:ascii="宋体" w:hAnsi="宋体" w:eastAsia="宋体" w:cs="宋体"/>
                      <w:b/>
                      <w:bCs w:val="0"/>
                      <w:color w:val="000000" w:themeColor="text1"/>
                      <w:szCs w:val="21"/>
                      <w:u w:val="single"/>
                      <w14:textFill>
                        <w14:solidFill>
                          <w14:schemeClr w14:val="tx1"/>
                        </w14:solidFill>
                      </w14:textFill>
                    </w:rPr>
                  </w:pPr>
                  <w:r>
                    <w:rPr>
                      <w:rFonts w:hint="default" w:ascii="宋体" w:hAnsi="宋体" w:eastAsia="宋体" w:cs="宋体"/>
                      <w:b/>
                      <w:bCs w:val="0"/>
                      <w:color w:val="000000" w:themeColor="text1"/>
                      <w:szCs w:val="21"/>
                      <w:u w:val="single"/>
                      <w14:textFill>
                        <w14:solidFill>
                          <w14:schemeClr w14:val="tx1"/>
                        </w14:solidFill>
                      </w14:textFill>
                    </w:rPr>
                    <w:t>结构工程</w:t>
                  </w:r>
                </w:p>
              </w:tc>
              <w:tc>
                <w:tcPr>
                  <w:tcW w:w="1047" w:type="pct"/>
                  <w:vAlign w:val="center"/>
                </w:tcPr>
                <w:p w14:paraId="43238CBA">
                  <w:pPr>
                    <w:pStyle w:val="48"/>
                    <w:spacing w:before="31" w:after="31"/>
                    <w:rPr>
                      <w:rFonts w:hint="default" w:ascii="宋体" w:hAnsi="宋体" w:eastAsia="宋体" w:cs="宋体"/>
                      <w:b/>
                      <w:bCs w:val="0"/>
                      <w:color w:val="000000" w:themeColor="text1"/>
                      <w:szCs w:val="21"/>
                      <w:u w:val="single"/>
                      <w14:textFill>
                        <w14:solidFill>
                          <w14:schemeClr w14:val="tx1"/>
                        </w14:solidFill>
                      </w14:textFill>
                    </w:rPr>
                  </w:pPr>
                  <w:r>
                    <w:rPr>
                      <w:rFonts w:hint="default" w:ascii="宋体" w:hAnsi="宋体" w:eastAsia="宋体" w:cs="宋体"/>
                      <w:b/>
                      <w:bCs w:val="0"/>
                      <w:color w:val="000000" w:themeColor="text1"/>
                      <w:szCs w:val="21"/>
                      <w:u w:val="single"/>
                      <w14:textFill>
                        <w14:solidFill>
                          <w14:schemeClr w14:val="tx1"/>
                        </w14:solidFill>
                      </w14:textFill>
                    </w:rPr>
                    <w:t>扬尘、噪声及土壤结构</w:t>
                  </w:r>
                </w:p>
              </w:tc>
              <w:tc>
                <w:tcPr>
                  <w:tcW w:w="2757" w:type="pct"/>
                  <w:vAlign w:val="center"/>
                </w:tcPr>
                <w:p w14:paraId="302079DF">
                  <w:pPr>
                    <w:pStyle w:val="48"/>
                    <w:spacing w:before="31" w:after="31"/>
                    <w:rPr>
                      <w:rFonts w:hint="default" w:ascii="宋体" w:hAnsi="宋体" w:eastAsia="宋体" w:cs="宋体"/>
                      <w:b/>
                      <w:bCs w:val="0"/>
                      <w:color w:val="000000" w:themeColor="text1"/>
                      <w:szCs w:val="21"/>
                      <w:u w:val="single"/>
                      <w14:textFill>
                        <w14:solidFill>
                          <w14:schemeClr w14:val="tx1"/>
                        </w14:solidFill>
                      </w14:textFill>
                    </w:rPr>
                  </w:pPr>
                  <w:r>
                    <w:rPr>
                      <w:rFonts w:hint="default" w:ascii="宋体" w:hAnsi="宋体" w:eastAsia="宋体" w:cs="宋体"/>
                      <w:b/>
                      <w:bCs w:val="0"/>
                      <w:color w:val="000000" w:themeColor="text1"/>
                      <w:szCs w:val="21"/>
                      <w:u w:val="single"/>
                      <w14:textFill>
                        <w14:solidFill>
                          <w14:schemeClr w14:val="tx1"/>
                        </w14:solidFill>
                      </w14:textFill>
                    </w:rPr>
                    <w:t>使用商品混凝土；选用低噪声设备等。</w:t>
                  </w:r>
                </w:p>
              </w:tc>
            </w:tr>
            <w:tr w14:paraId="46EB92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2" w:type="pct"/>
                  <w:vAlign w:val="center"/>
                </w:tcPr>
                <w:p w14:paraId="5658E632">
                  <w:pPr>
                    <w:pStyle w:val="48"/>
                    <w:spacing w:before="31" w:after="31"/>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t>管理方案</w:t>
                  </w:r>
                </w:p>
              </w:tc>
              <w:tc>
                <w:tcPr>
                  <w:tcW w:w="784" w:type="pct"/>
                  <w:vAlign w:val="center"/>
                </w:tcPr>
                <w:p w14:paraId="6F0CB8C8">
                  <w:pPr>
                    <w:pStyle w:val="48"/>
                    <w:spacing w:before="31" w:after="31"/>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t>内容</w:t>
                  </w:r>
                </w:p>
              </w:tc>
              <w:tc>
                <w:tcPr>
                  <w:tcW w:w="1047" w:type="pct"/>
                  <w:vAlign w:val="center"/>
                </w:tcPr>
                <w:p w14:paraId="4E70CE0B">
                  <w:pPr>
                    <w:pStyle w:val="48"/>
                    <w:spacing w:before="31" w:after="31"/>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t>环境影响</w:t>
                  </w:r>
                </w:p>
              </w:tc>
              <w:tc>
                <w:tcPr>
                  <w:tcW w:w="2757" w:type="pct"/>
                  <w:vAlign w:val="center"/>
                </w:tcPr>
                <w:p w14:paraId="5C44F45C">
                  <w:pPr>
                    <w:pStyle w:val="48"/>
                    <w:spacing w:before="31" w:after="31"/>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t>管理要求</w:t>
                  </w:r>
                </w:p>
              </w:tc>
            </w:tr>
            <w:tr w14:paraId="760F47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2" w:type="pct"/>
                  <w:vMerge w:val="restart"/>
                  <w:vAlign w:val="center"/>
                </w:tcPr>
                <w:p w14:paraId="1A8EA3AA">
                  <w:pPr>
                    <w:pStyle w:val="48"/>
                    <w:spacing w:before="31" w:after="31"/>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t>施工活动管理</w:t>
                  </w:r>
                </w:p>
              </w:tc>
              <w:tc>
                <w:tcPr>
                  <w:tcW w:w="784" w:type="pct"/>
                  <w:vAlign w:val="center"/>
                </w:tcPr>
                <w:p w14:paraId="103021F8">
                  <w:pPr>
                    <w:pStyle w:val="48"/>
                    <w:spacing w:before="31" w:after="31"/>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t>设备安装</w:t>
                  </w:r>
                </w:p>
              </w:tc>
              <w:tc>
                <w:tcPr>
                  <w:tcW w:w="1047" w:type="pct"/>
                  <w:vAlign w:val="center"/>
                </w:tcPr>
                <w:p w14:paraId="32D841E8">
                  <w:pPr>
                    <w:pStyle w:val="48"/>
                    <w:spacing w:before="31" w:after="31"/>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t>噪声及土壤结构</w:t>
                  </w:r>
                </w:p>
              </w:tc>
              <w:tc>
                <w:tcPr>
                  <w:tcW w:w="2757" w:type="pct"/>
                  <w:vAlign w:val="center"/>
                </w:tcPr>
                <w:p w14:paraId="4E3DF7C0">
                  <w:pPr>
                    <w:pStyle w:val="48"/>
                    <w:spacing w:before="31" w:after="31"/>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t>各种废料按废物管理计划处置；聘用专业人员进行设备调试；各区域内的工作人员应配备劳保用品。</w:t>
                  </w:r>
                </w:p>
              </w:tc>
            </w:tr>
            <w:tr w14:paraId="5B2A9A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2" w:type="pct"/>
                  <w:vMerge w:val="continue"/>
                  <w:vAlign w:val="center"/>
                </w:tcPr>
                <w:p w14:paraId="3E0CD020">
                  <w:pPr>
                    <w:pStyle w:val="48"/>
                    <w:spacing w:before="31" w:after="31"/>
                    <w:rPr>
                      <w:rFonts w:hint="default" w:ascii="宋体" w:hAnsi="宋体" w:eastAsia="宋体" w:cs="宋体"/>
                      <w:b/>
                      <w:bCs w:val="0"/>
                      <w:color w:val="000000" w:themeColor="text1"/>
                      <w:szCs w:val="21"/>
                      <w:u w:val="single"/>
                      <w14:textFill>
                        <w14:solidFill>
                          <w14:schemeClr w14:val="tx1"/>
                        </w14:solidFill>
                      </w14:textFill>
                    </w:rPr>
                  </w:pPr>
                </w:p>
              </w:tc>
              <w:tc>
                <w:tcPr>
                  <w:tcW w:w="784" w:type="pct"/>
                  <w:vAlign w:val="center"/>
                </w:tcPr>
                <w:p w14:paraId="2C8EAB3E">
                  <w:pPr>
                    <w:pStyle w:val="48"/>
                    <w:spacing w:before="31" w:after="31"/>
                    <w:rPr>
                      <w:rFonts w:hint="default" w:ascii="宋体" w:hAnsi="宋体" w:eastAsia="宋体" w:cs="宋体"/>
                      <w:b/>
                      <w:bCs w:val="0"/>
                      <w:color w:val="000000" w:themeColor="text1"/>
                      <w:szCs w:val="21"/>
                      <w:u w:val="single"/>
                      <w14:textFill>
                        <w14:solidFill>
                          <w14:schemeClr w14:val="tx1"/>
                        </w14:solidFill>
                      </w14:textFill>
                    </w:rPr>
                  </w:pPr>
                  <w:r>
                    <w:rPr>
                      <w:rFonts w:hint="default" w:ascii="宋体" w:hAnsi="宋体" w:eastAsia="宋体" w:cs="宋体"/>
                      <w:b/>
                      <w:bCs w:val="0"/>
                      <w:color w:val="000000" w:themeColor="text1"/>
                      <w:szCs w:val="21"/>
                      <w:u w:val="single"/>
                      <w14:textFill>
                        <w14:solidFill>
                          <w14:schemeClr w14:val="tx1"/>
                        </w14:solidFill>
                      </w14:textFill>
                    </w:rPr>
                    <w:t>清理施工场地</w:t>
                  </w:r>
                </w:p>
              </w:tc>
              <w:tc>
                <w:tcPr>
                  <w:tcW w:w="1047" w:type="pct"/>
                  <w:vAlign w:val="center"/>
                </w:tcPr>
                <w:p w14:paraId="6E2099AA">
                  <w:pPr>
                    <w:pStyle w:val="48"/>
                    <w:spacing w:before="31" w:after="31"/>
                    <w:rPr>
                      <w:rFonts w:hint="default" w:ascii="宋体" w:hAnsi="宋体" w:eastAsia="宋体" w:cs="宋体"/>
                      <w:b/>
                      <w:bCs w:val="0"/>
                      <w:color w:val="000000" w:themeColor="text1"/>
                      <w:szCs w:val="21"/>
                      <w:u w:val="single"/>
                      <w14:textFill>
                        <w14:solidFill>
                          <w14:schemeClr w14:val="tx1"/>
                        </w14:solidFill>
                      </w14:textFill>
                    </w:rPr>
                  </w:pPr>
                  <w:r>
                    <w:rPr>
                      <w:rFonts w:hint="default" w:ascii="宋体" w:hAnsi="宋体" w:eastAsia="宋体" w:cs="宋体"/>
                      <w:b/>
                      <w:bCs w:val="0"/>
                      <w:color w:val="000000" w:themeColor="text1"/>
                      <w:szCs w:val="21"/>
                      <w:u w:val="single"/>
                      <w14:textFill>
                        <w14:solidFill>
                          <w14:schemeClr w14:val="tx1"/>
                        </w14:solidFill>
                      </w14:textFill>
                    </w:rPr>
                    <w:t>土壤结构和水质改变</w:t>
                  </w:r>
                </w:p>
              </w:tc>
              <w:tc>
                <w:tcPr>
                  <w:tcW w:w="2757" w:type="pct"/>
                  <w:vAlign w:val="center"/>
                </w:tcPr>
                <w:p w14:paraId="66CCC181">
                  <w:pPr>
                    <w:pStyle w:val="48"/>
                    <w:spacing w:before="31" w:after="31"/>
                    <w:rPr>
                      <w:rFonts w:hint="default" w:ascii="宋体" w:hAnsi="宋体" w:eastAsia="宋体" w:cs="宋体"/>
                      <w:b/>
                      <w:bCs w:val="0"/>
                      <w:color w:val="000000" w:themeColor="text1"/>
                      <w:szCs w:val="21"/>
                      <w:u w:val="single"/>
                      <w14:textFill>
                        <w14:solidFill>
                          <w14:schemeClr w14:val="tx1"/>
                        </w14:solidFill>
                      </w14:textFill>
                    </w:rPr>
                  </w:pPr>
                  <w:r>
                    <w:rPr>
                      <w:rFonts w:hint="default" w:ascii="宋体" w:hAnsi="宋体" w:eastAsia="宋体" w:cs="宋体"/>
                      <w:b/>
                      <w:bCs w:val="0"/>
                      <w:color w:val="000000" w:themeColor="text1"/>
                      <w:szCs w:val="21"/>
                      <w:u w:val="single"/>
                      <w14:textFill>
                        <w14:solidFill>
                          <w14:schemeClr w14:val="tx1"/>
                        </w14:solidFill>
                      </w14:textFill>
                    </w:rPr>
                    <w:t>清除施工场地的各种废料、废水；进行生态恢复和水土保持。</w:t>
                  </w:r>
                </w:p>
              </w:tc>
            </w:tr>
            <w:tr w14:paraId="6555DF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2" w:type="pct"/>
                  <w:vMerge w:val="restart"/>
                  <w:vAlign w:val="center"/>
                </w:tcPr>
                <w:p w14:paraId="38D2EBA4">
                  <w:pPr>
                    <w:pStyle w:val="48"/>
                    <w:spacing w:before="31" w:after="31"/>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t>废物管理</w:t>
                  </w:r>
                </w:p>
              </w:tc>
              <w:tc>
                <w:tcPr>
                  <w:tcW w:w="784" w:type="pct"/>
                  <w:vAlign w:val="center"/>
                </w:tcPr>
                <w:p w14:paraId="1D324C8A">
                  <w:pPr>
                    <w:pStyle w:val="48"/>
                    <w:spacing w:before="31" w:after="31"/>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t>废水管理</w:t>
                  </w:r>
                </w:p>
              </w:tc>
              <w:tc>
                <w:tcPr>
                  <w:tcW w:w="1047" w:type="pct"/>
                  <w:vAlign w:val="center"/>
                </w:tcPr>
                <w:p w14:paraId="15C8D6AA">
                  <w:pPr>
                    <w:pStyle w:val="48"/>
                    <w:spacing w:before="31" w:after="31"/>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t>改变水质</w:t>
                  </w:r>
                </w:p>
              </w:tc>
              <w:tc>
                <w:tcPr>
                  <w:tcW w:w="2757" w:type="pct"/>
                  <w:vAlign w:val="center"/>
                </w:tcPr>
                <w:p w14:paraId="3D1F5FAA">
                  <w:pPr>
                    <w:pStyle w:val="48"/>
                    <w:spacing w:before="31" w:after="31"/>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pPr>
                  <w:r>
                    <w:rPr>
                      <w:rFonts w:hint="default" w:ascii="Times New Roman" w:hAnsi="Times New Roman" w:eastAsia="宋体" w:cs="Times New Roman"/>
                      <w:b/>
                      <w:bCs w:val="0"/>
                      <w:color w:val="000000" w:themeColor="text1"/>
                      <w:szCs w:val="21"/>
                      <w:highlight w:val="none"/>
                      <w:u w:val="single"/>
                      <w14:textFill>
                        <w14:solidFill>
                          <w14:schemeClr w14:val="tx1"/>
                        </w14:solidFill>
                      </w14:textFill>
                    </w:rPr>
                    <w:t>包括生活污水处理、施工废水处理等，详见污染防治措施。</w:t>
                  </w:r>
                </w:p>
              </w:tc>
            </w:tr>
            <w:tr w14:paraId="0233A0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2" w:type="pct"/>
                  <w:vMerge w:val="continue"/>
                  <w:vAlign w:val="center"/>
                </w:tcPr>
                <w:p w14:paraId="36E56639">
                  <w:pPr>
                    <w:pStyle w:val="48"/>
                    <w:spacing w:before="31" w:after="31"/>
                    <w:rPr>
                      <w:rFonts w:hint="default" w:ascii="宋体" w:hAnsi="宋体" w:eastAsia="宋体" w:cs="宋体"/>
                      <w:b/>
                      <w:bCs w:val="0"/>
                      <w:color w:val="000000" w:themeColor="text1"/>
                      <w:szCs w:val="21"/>
                      <w:u w:val="single"/>
                      <w14:textFill>
                        <w14:solidFill>
                          <w14:schemeClr w14:val="tx1"/>
                        </w14:solidFill>
                      </w14:textFill>
                    </w:rPr>
                  </w:pPr>
                </w:p>
              </w:tc>
              <w:tc>
                <w:tcPr>
                  <w:tcW w:w="784" w:type="pct"/>
                  <w:vAlign w:val="center"/>
                </w:tcPr>
                <w:p w14:paraId="6F9D95D7">
                  <w:pPr>
                    <w:pStyle w:val="48"/>
                    <w:spacing w:before="31" w:after="31"/>
                    <w:rPr>
                      <w:rFonts w:hint="default" w:ascii="宋体" w:hAnsi="宋体" w:eastAsia="宋体" w:cs="宋体"/>
                      <w:b/>
                      <w:bCs w:val="0"/>
                      <w:color w:val="000000" w:themeColor="text1"/>
                      <w:szCs w:val="21"/>
                      <w:u w:val="single"/>
                      <w14:textFill>
                        <w14:solidFill>
                          <w14:schemeClr w14:val="tx1"/>
                        </w14:solidFill>
                      </w14:textFill>
                    </w:rPr>
                  </w:pPr>
                  <w:r>
                    <w:rPr>
                      <w:rFonts w:hint="default" w:ascii="宋体" w:hAnsi="宋体" w:eastAsia="宋体" w:cs="宋体"/>
                      <w:b/>
                      <w:bCs w:val="0"/>
                      <w:color w:val="000000" w:themeColor="text1"/>
                      <w:szCs w:val="21"/>
                      <w:u w:val="single"/>
                      <w14:textFill>
                        <w14:solidFill>
                          <w14:schemeClr w14:val="tx1"/>
                        </w14:solidFill>
                      </w14:textFill>
                    </w:rPr>
                    <w:t>固体废弃物管理</w:t>
                  </w:r>
                </w:p>
              </w:tc>
              <w:tc>
                <w:tcPr>
                  <w:tcW w:w="1047" w:type="pct"/>
                  <w:vAlign w:val="center"/>
                </w:tcPr>
                <w:p w14:paraId="57910CED">
                  <w:pPr>
                    <w:pStyle w:val="48"/>
                    <w:spacing w:before="31" w:after="31"/>
                    <w:rPr>
                      <w:rFonts w:hint="default" w:ascii="宋体" w:hAnsi="宋体" w:eastAsia="宋体" w:cs="宋体"/>
                      <w:b/>
                      <w:bCs w:val="0"/>
                      <w:color w:val="000000" w:themeColor="text1"/>
                      <w:szCs w:val="21"/>
                      <w:u w:val="single"/>
                      <w14:textFill>
                        <w14:solidFill>
                          <w14:schemeClr w14:val="tx1"/>
                        </w14:solidFill>
                      </w14:textFill>
                    </w:rPr>
                  </w:pPr>
                  <w:r>
                    <w:rPr>
                      <w:rFonts w:hint="default" w:ascii="宋体" w:hAnsi="宋体" w:eastAsia="宋体" w:cs="宋体"/>
                      <w:b/>
                      <w:bCs w:val="0"/>
                      <w:color w:val="000000" w:themeColor="text1"/>
                      <w:szCs w:val="21"/>
                      <w:u w:val="single"/>
                      <w14:textFill>
                        <w14:solidFill>
                          <w14:schemeClr w14:val="tx1"/>
                        </w14:solidFill>
                      </w14:textFill>
                    </w:rPr>
                    <w:t>水质及沉积物</w:t>
                  </w:r>
                </w:p>
              </w:tc>
              <w:tc>
                <w:tcPr>
                  <w:tcW w:w="2757" w:type="pct"/>
                  <w:vAlign w:val="center"/>
                </w:tcPr>
                <w:p w14:paraId="2C09E2CD">
                  <w:pPr>
                    <w:pStyle w:val="48"/>
                    <w:spacing w:before="31" w:after="31"/>
                    <w:rPr>
                      <w:rFonts w:hint="default" w:ascii="宋体" w:hAnsi="宋体" w:eastAsia="宋体" w:cs="宋体"/>
                      <w:b/>
                      <w:bCs w:val="0"/>
                      <w:color w:val="000000" w:themeColor="text1"/>
                      <w:szCs w:val="21"/>
                      <w:u w:val="single"/>
                      <w14:textFill>
                        <w14:solidFill>
                          <w14:schemeClr w14:val="tx1"/>
                        </w14:solidFill>
                      </w14:textFill>
                    </w:rPr>
                  </w:pPr>
                  <w:r>
                    <w:rPr>
                      <w:rFonts w:hint="default" w:ascii="宋体" w:hAnsi="宋体" w:eastAsia="宋体" w:cs="宋体"/>
                      <w:b/>
                      <w:bCs w:val="0"/>
                      <w:color w:val="000000" w:themeColor="text1"/>
                      <w:szCs w:val="21"/>
                      <w:u w:val="single"/>
                      <w14:textFill>
                        <w14:solidFill>
                          <w14:schemeClr w14:val="tx1"/>
                        </w14:solidFill>
                      </w14:textFill>
                    </w:rPr>
                    <w:t>定期检查施工场地废物的临时处置场地；确认废物是否分类处置、最终处置是否合适；确认施工固废及时得到清除。</w:t>
                  </w:r>
                </w:p>
              </w:tc>
            </w:tr>
          </w:tbl>
          <w:p w14:paraId="3473B142">
            <w:pPr>
              <w:keepNext w:val="0"/>
              <w:keepLines w:val="0"/>
              <w:pageBreakBefore w:val="0"/>
              <w:kinsoku/>
              <w:wordWrap/>
              <w:overflowPunct/>
              <w:topLinePunct w:val="0"/>
              <w:autoSpaceDE/>
              <w:autoSpaceDN/>
              <w:bidi w:val="0"/>
              <w:adjustRightInd w:val="0"/>
              <w:snapToGrid w:val="0"/>
              <w:spacing w:line="360" w:lineRule="auto"/>
              <w:ind w:firstLine="520" w:firstLineChars="200"/>
              <w:textAlignment w:val="auto"/>
              <w:rPr>
                <w:rFonts w:hint="default" w:ascii="Times New Roman" w:hAnsi="Times New Roman" w:eastAsia="宋体" w:cs="Times New Roman"/>
                <w:b w:val="0"/>
                <w:bCs w:val="0"/>
                <w:color w:val="auto"/>
                <w:spacing w:val="10"/>
                <w:sz w:val="24"/>
                <w:szCs w:val="24"/>
                <w:highlight w:val="none"/>
                <w:u w:val="none"/>
                <w:lang w:val="en-US" w:eastAsia="zh-CN"/>
              </w:rPr>
            </w:pPr>
            <w:r>
              <w:rPr>
                <w:rFonts w:hint="default" w:cs="Times New Roman"/>
                <w:b w:val="0"/>
                <w:bCs w:val="0"/>
                <w:color w:val="auto"/>
                <w:spacing w:val="10"/>
                <w:sz w:val="24"/>
                <w:szCs w:val="24"/>
                <w:u w:val="none"/>
                <w:lang w:eastAsia="zh-CN"/>
              </w:rPr>
              <w:t>（</w:t>
            </w:r>
            <w:r>
              <w:rPr>
                <w:rFonts w:hint="default" w:cs="Times New Roman"/>
                <w:b w:val="0"/>
                <w:bCs w:val="0"/>
                <w:color w:val="auto"/>
                <w:spacing w:val="10"/>
                <w:sz w:val="24"/>
                <w:szCs w:val="24"/>
                <w:u w:val="none"/>
                <w:lang w:val="en-US" w:eastAsia="zh-CN"/>
              </w:rPr>
              <w:t>2</w:t>
            </w:r>
            <w:r>
              <w:rPr>
                <w:rFonts w:hint="default" w:cs="Times New Roman"/>
                <w:b w:val="0"/>
                <w:bCs w:val="0"/>
                <w:color w:val="auto"/>
                <w:spacing w:val="10"/>
                <w:sz w:val="24"/>
                <w:szCs w:val="24"/>
                <w:u w:val="none"/>
                <w:lang w:eastAsia="zh-CN"/>
              </w:rPr>
              <w:t>）</w:t>
            </w:r>
            <w:r>
              <w:rPr>
                <w:rFonts w:hint="default" w:cs="Times New Roman"/>
                <w:b w:val="0"/>
                <w:bCs w:val="0"/>
                <w:color w:val="auto"/>
                <w:spacing w:val="10"/>
                <w:sz w:val="24"/>
                <w:szCs w:val="24"/>
                <w:u w:val="none"/>
                <w:lang w:val="en-US" w:eastAsia="zh-CN"/>
              </w:rPr>
              <w:t>监测计划</w:t>
            </w:r>
          </w:p>
          <w:p w14:paraId="022E70E1">
            <w:pPr>
              <w:keepNext w:val="0"/>
              <w:keepLines w:val="0"/>
              <w:pageBreakBefore w:val="0"/>
              <w:kinsoku/>
              <w:wordWrap/>
              <w:overflowPunct/>
              <w:topLinePunct w:val="0"/>
              <w:autoSpaceDE/>
              <w:autoSpaceDN/>
              <w:bidi w:val="0"/>
              <w:adjustRightInd w:val="0"/>
              <w:snapToGrid w:val="0"/>
              <w:spacing w:line="360" w:lineRule="auto"/>
              <w:ind w:firstLine="520" w:firstLineChars="200"/>
              <w:textAlignment w:val="auto"/>
              <w:rPr>
                <w:rFonts w:hint="default" w:ascii="Times New Roman" w:hAnsi="Times New Roman" w:eastAsia="宋体" w:cs="Times New Roman"/>
                <w:b w:val="0"/>
                <w:bCs w:val="0"/>
                <w:color w:val="auto"/>
                <w:spacing w:val="10"/>
                <w:sz w:val="24"/>
                <w:szCs w:val="24"/>
                <w:highlight w:val="none"/>
                <w:u w:val="none"/>
              </w:rPr>
            </w:pPr>
            <w:r>
              <w:rPr>
                <w:rFonts w:hint="default" w:ascii="Times New Roman" w:hAnsi="Times New Roman" w:eastAsia="宋体" w:cs="Times New Roman"/>
                <w:b w:val="0"/>
                <w:bCs w:val="0"/>
                <w:color w:val="auto"/>
                <w:spacing w:val="10"/>
                <w:sz w:val="24"/>
                <w:szCs w:val="24"/>
                <w:highlight w:val="none"/>
                <w:u w:val="none"/>
                <w:lang w:eastAsia="zh-CN"/>
              </w:rPr>
              <w:t>通过监</w:t>
            </w:r>
            <w:r>
              <w:rPr>
                <w:rFonts w:hint="default" w:ascii="Times New Roman" w:hAnsi="Times New Roman" w:eastAsia="宋体" w:cs="Times New Roman"/>
                <w:b w:val="0"/>
                <w:bCs w:val="0"/>
                <w:color w:val="auto"/>
                <w:spacing w:val="10"/>
                <w:sz w:val="24"/>
                <w:szCs w:val="24"/>
                <w:highlight w:val="none"/>
                <w:u w:val="none"/>
              </w:rPr>
              <w:t>测可了解施工期环保措施效果，并根据监测结果及时调整环保计划，有关监测计划见</w:t>
            </w:r>
            <w:r>
              <w:rPr>
                <w:rFonts w:hint="default" w:ascii="Times New Roman" w:hAnsi="Times New Roman" w:cs="Times New Roman"/>
                <w:b w:val="0"/>
                <w:bCs w:val="0"/>
                <w:color w:val="auto"/>
                <w:spacing w:val="10"/>
                <w:sz w:val="24"/>
                <w:szCs w:val="24"/>
                <w:highlight w:val="none"/>
                <w:u w:val="none"/>
                <w:lang w:val="en-US" w:eastAsia="zh-CN"/>
              </w:rPr>
              <w:t>下表</w:t>
            </w:r>
            <w:r>
              <w:rPr>
                <w:rFonts w:hint="default" w:ascii="Times New Roman" w:hAnsi="Times New Roman" w:eastAsia="宋体" w:cs="Times New Roman"/>
                <w:b w:val="0"/>
                <w:bCs w:val="0"/>
                <w:color w:val="auto"/>
                <w:spacing w:val="10"/>
                <w:sz w:val="24"/>
                <w:szCs w:val="24"/>
                <w:highlight w:val="none"/>
                <w:u w:val="none"/>
              </w:rPr>
              <w:t>。</w:t>
            </w:r>
          </w:p>
          <w:p w14:paraId="3643FDFA">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hint="default" w:ascii="Times New Roman" w:hAnsi="Times New Roman" w:eastAsia="宋体" w:cs="Times New Roman"/>
                <w:b/>
                <w:bCs/>
                <w:color w:val="auto"/>
                <w:sz w:val="24"/>
                <w:szCs w:val="24"/>
                <w:highlight w:val="none"/>
                <w:u w:val="none"/>
              </w:rPr>
            </w:pPr>
            <w:r>
              <w:rPr>
                <w:rFonts w:hint="default" w:ascii="Times New Roman" w:hAnsi="Times New Roman" w:eastAsia="宋体" w:cs="Times New Roman"/>
                <w:b/>
                <w:bCs/>
                <w:color w:val="auto"/>
                <w:sz w:val="24"/>
                <w:szCs w:val="24"/>
                <w:highlight w:val="none"/>
                <w:u w:val="none"/>
              </w:rPr>
              <w:t>表</w:t>
            </w:r>
            <w:r>
              <w:rPr>
                <w:rFonts w:hint="default" w:ascii="Times New Roman" w:hAnsi="Times New Roman" w:cs="Times New Roman"/>
                <w:b/>
                <w:bCs/>
                <w:color w:val="auto"/>
                <w:sz w:val="24"/>
                <w:szCs w:val="24"/>
                <w:highlight w:val="none"/>
                <w:u w:val="none"/>
                <w:lang w:val="en-US" w:eastAsia="zh-CN"/>
              </w:rPr>
              <w:t>5-</w:t>
            </w:r>
            <w:r>
              <w:rPr>
                <w:rFonts w:hint="default" w:cs="Times New Roman"/>
                <w:b/>
                <w:bCs/>
                <w:color w:val="auto"/>
                <w:sz w:val="24"/>
                <w:szCs w:val="24"/>
                <w:u w:val="none"/>
                <w:lang w:val="en-US" w:eastAsia="zh-CN"/>
              </w:rPr>
              <w:t>2</w:t>
            </w:r>
            <w:r>
              <w:rPr>
                <w:rFonts w:hint="default" w:ascii="Times New Roman" w:hAnsi="Times New Roman" w:eastAsia="宋体" w:cs="Times New Roman"/>
                <w:b/>
                <w:bCs/>
                <w:color w:val="auto"/>
                <w:sz w:val="24"/>
                <w:szCs w:val="24"/>
                <w:highlight w:val="none"/>
                <w:u w:val="none"/>
              </w:rPr>
              <w:t xml:space="preserve">  环境监测计划表</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103"/>
              <w:gridCol w:w="2025"/>
              <w:gridCol w:w="1089"/>
              <w:gridCol w:w="1199"/>
              <w:gridCol w:w="1467"/>
            </w:tblGrid>
            <w:tr w14:paraId="02FC86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35" w:hRule="atLeast"/>
                <w:jc w:val="center"/>
              </w:trPr>
              <w:tc>
                <w:tcPr>
                  <w:tcW w:w="667" w:type="pct"/>
                  <w:tcBorders>
                    <w:tl2br w:val="nil"/>
                    <w:tr2bl w:val="nil"/>
                  </w:tcBorders>
                  <w:noWrap w:val="0"/>
                  <w:vAlign w:val="center"/>
                </w:tcPr>
                <w:p w14:paraId="1DB0CD09">
                  <w:pPr>
                    <w:jc w:val="center"/>
                    <w:rPr>
                      <w:rFonts w:hint="default" w:ascii="Times New Roman" w:hAnsi="Times New Roman" w:eastAsia="宋体" w:cs="Times New Roman"/>
                      <w:b/>
                      <w:bCs/>
                      <w:color w:val="auto"/>
                      <w:sz w:val="21"/>
                      <w:szCs w:val="21"/>
                      <w:highlight w:val="none"/>
                      <w:u w:val="single"/>
                    </w:rPr>
                  </w:pPr>
                  <w:r>
                    <w:rPr>
                      <w:rFonts w:hint="default" w:ascii="Times New Roman" w:hAnsi="Times New Roman" w:eastAsia="宋体" w:cs="Times New Roman"/>
                      <w:b/>
                      <w:bCs/>
                      <w:color w:val="auto"/>
                      <w:sz w:val="21"/>
                      <w:szCs w:val="21"/>
                      <w:highlight w:val="none"/>
                      <w:u w:val="single"/>
                    </w:rPr>
                    <w:t>监测时期</w:t>
                  </w:r>
                </w:p>
              </w:tc>
              <w:tc>
                <w:tcPr>
                  <w:tcW w:w="694" w:type="pct"/>
                  <w:tcBorders>
                    <w:tl2br w:val="nil"/>
                    <w:tr2bl w:val="nil"/>
                  </w:tcBorders>
                  <w:noWrap w:val="0"/>
                  <w:vAlign w:val="center"/>
                </w:tcPr>
                <w:p w14:paraId="12DBFA8E">
                  <w:pPr>
                    <w:jc w:val="center"/>
                    <w:rPr>
                      <w:rFonts w:hint="default" w:ascii="Times New Roman" w:hAnsi="Times New Roman" w:eastAsia="宋体" w:cs="Times New Roman"/>
                      <w:b/>
                      <w:bCs/>
                      <w:color w:val="auto"/>
                      <w:sz w:val="21"/>
                      <w:szCs w:val="21"/>
                      <w:highlight w:val="none"/>
                      <w:u w:val="single"/>
                    </w:rPr>
                  </w:pPr>
                  <w:r>
                    <w:rPr>
                      <w:rFonts w:hint="default" w:ascii="Times New Roman" w:hAnsi="Times New Roman" w:eastAsia="宋体" w:cs="Times New Roman"/>
                      <w:b/>
                      <w:bCs/>
                      <w:color w:val="auto"/>
                      <w:sz w:val="21"/>
                      <w:szCs w:val="21"/>
                      <w:highlight w:val="none"/>
                      <w:u w:val="single"/>
                    </w:rPr>
                    <w:t>监测项目</w:t>
                  </w:r>
                </w:p>
              </w:tc>
              <w:tc>
                <w:tcPr>
                  <w:tcW w:w="1274" w:type="pct"/>
                  <w:tcBorders>
                    <w:tl2br w:val="nil"/>
                    <w:tr2bl w:val="nil"/>
                  </w:tcBorders>
                  <w:noWrap w:val="0"/>
                  <w:vAlign w:val="center"/>
                </w:tcPr>
                <w:p w14:paraId="273D0373">
                  <w:pPr>
                    <w:jc w:val="center"/>
                    <w:rPr>
                      <w:rFonts w:hint="default" w:ascii="Times New Roman" w:hAnsi="Times New Roman" w:eastAsia="宋体" w:cs="Times New Roman"/>
                      <w:b/>
                      <w:bCs/>
                      <w:color w:val="auto"/>
                      <w:sz w:val="21"/>
                      <w:szCs w:val="21"/>
                      <w:highlight w:val="none"/>
                      <w:u w:val="single"/>
                    </w:rPr>
                  </w:pPr>
                  <w:r>
                    <w:rPr>
                      <w:rFonts w:hint="default" w:ascii="Times New Roman" w:hAnsi="Times New Roman" w:eastAsia="宋体" w:cs="Times New Roman"/>
                      <w:b/>
                      <w:bCs/>
                      <w:color w:val="auto"/>
                      <w:sz w:val="21"/>
                      <w:szCs w:val="21"/>
                      <w:highlight w:val="none"/>
                      <w:u w:val="single"/>
                    </w:rPr>
                    <w:t>监测因子</w:t>
                  </w:r>
                </w:p>
              </w:tc>
              <w:tc>
                <w:tcPr>
                  <w:tcW w:w="685" w:type="pct"/>
                  <w:tcBorders>
                    <w:tl2br w:val="nil"/>
                    <w:tr2bl w:val="nil"/>
                  </w:tcBorders>
                  <w:noWrap w:val="0"/>
                  <w:vAlign w:val="center"/>
                </w:tcPr>
                <w:p w14:paraId="66D5D535">
                  <w:pPr>
                    <w:jc w:val="center"/>
                    <w:rPr>
                      <w:rFonts w:hint="default" w:ascii="Times New Roman" w:hAnsi="Times New Roman" w:eastAsia="宋体" w:cs="Times New Roman"/>
                      <w:b/>
                      <w:bCs/>
                      <w:color w:val="auto"/>
                      <w:sz w:val="21"/>
                      <w:szCs w:val="21"/>
                      <w:highlight w:val="none"/>
                      <w:u w:val="single"/>
                    </w:rPr>
                  </w:pPr>
                  <w:r>
                    <w:rPr>
                      <w:rFonts w:hint="default" w:ascii="Times New Roman" w:hAnsi="Times New Roman" w:eastAsia="宋体" w:cs="Times New Roman"/>
                      <w:b/>
                      <w:bCs/>
                      <w:color w:val="auto"/>
                      <w:sz w:val="21"/>
                      <w:szCs w:val="21"/>
                      <w:highlight w:val="none"/>
                      <w:u w:val="single"/>
                    </w:rPr>
                    <w:t>监测点</w:t>
                  </w:r>
                </w:p>
              </w:tc>
              <w:tc>
                <w:tcPr>
                  <w:tcW w:w="754" w:type="pct"/>
                  <w:tcBorders>
                    <w:tl2br w:val="nil"/>
                    <w:tr2bl w:val="nil"/>
                  </w:tcBorders>
                  <w:noWrap w:val="0"/>
                  <w:vAlign w:val="center"/>
                </w:tcPr>
                <w:p w14:paraId="0EF356EB">
                  <w:pPr>
                    <w:jc w:val="center"/>
                    <w:rPr>
                      <w:rFonts w:hint="default" w:ascii="Times New Roman" w:hAnsi="Times New Roman" w:eastAsia="宋体" w:cs="Times New Roman"/>
                      <w:b/>
                      <w:bCs/>
                      <w:color w:val="auto"/>
                      <w:sz w:val="21"/>
                      <w:szCs w:val="21"/>
                      <w:highlight w:val="none"/>
                      <w:u w:val="single"/>
                    </w:rPr>
                  </w:pPr>
                  <w:r>
                    <w:rPr>
                      <w:rFonts w:hint="default" w:ascii="Times New Roman" w:hAnsi="Times New Roman" w:eastAsia="宋体" w:cs="Times New Roman"/>
                      <w:b/>
                      <w:bCs/>
                      <w:color w:val="auto"/>
                      <w:sz w:val="21"/>
                      <w:szCs w:val="21"/>
                      <w:highlight w:val="none"/>
                      <w:u w:val="single"/>
                    </w:rPr>
                    <w:t>监测频次</w:t>
                  </w:r>
                </w:p>
              </w:tc>
              <w:tc>
                <w:tcPr>
                  <w:tcW w:w="923" w:type="pct"/>
                  <w:tcBorders>
                    <w:tl2br w:val="nil"/>
                    <w:tr2bl w:val="nil"/>
                  </w:tcBorders>
                  <w:noWrap w:val="0"/>
                  <w:vAlign w:val="center"/>
                </w:tcPr>
                <w:p w14:paraId="6DA63B1C">
                  <w:pPr>
                    <w:jc w:val="center"/>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u w:val="single"/>
                      <w:lang w:val="en-US" w:eastAsia="zh-CN"/>
                    </w:rPr>
                    <w:t>备注</w:t>
                  </w:r>
                </w:p>
              </w:tc>
            </w:tr>
            <w:tr w14:paraId="4A8757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67" w:type="pct"/>
                  <w:vMerge w:val="restart"/>
                  <w:tcBorders>
                    <w:tl2br w:val="nil"/>
                    <w:tr2bl w:val="nil"/>
                  </w:tcBorders>
                  <w:noWrap w:val="0"/>
                  <w:vAlign w:val="center"/>
                </w:tcPr>
                <w:p w14:paraId="064CFF09">
                  <w:pPr>
                    <w:jc w:val="center"/>
                    <w:rPr>
                      <w:rFonts w:hint="default" w:ascii="Times New Roman" w:hAnsi="Times New Roman" w:eastAsia="宋体" w:cs="Times New Roman"/>
                      <w:b/>
                      <w:bCs/>
                      <w:color w:val="auto"/>
                      <w:sz w:val="21"/>
                      <w:szCs w:val="21"/>
                      <w:highlight w:val="none"/>
                      <w:u w:val="single"/>
                    </w:rPr>
                  </w:pPr>
                  <w:r>
                    <w:rPr>
                      <w:rFonts w:hint="default" w:ascii="Times New Roman" w:hAnsi="Times New Roman" w:eastAsia="宋体" w:cs="Times New Roman"/>
                      <w:b/>
                      <w:bCs/>
                      <w:color w:val="auto"/>
                      <w:sz w:val="21"/>
                      <w:szCs w:val="21"/>
                      <w:highlight w:val="none"/>
                      <w:u w:val="single"/>
                    </w:rPr>
                    <w:t>施工期</w:t>
                  </w:r>
                </w:p>
              </w:tc>
              <w:tc>
                <w:tcPr>
                  <w:tcW w:w="694" w:type="pct"/>
                  <w:tcBorders>
                    <w:tl2br w:val="nil"/>
                    <w:tr2bl w:val="nil"/>
                  </w:tcBorders>
                  <w:noWrap w:val="0"/>
                  <w:vAlign w:val="center"/>
                </w:tcPr>
                <w:p w14:paraId="3BD8168D">
                  <w:pPr>
                    <w:jc w:val="center"/>
                    <w:rPr>
                      <w:rFonts w:hint="default" w:ascii="Times New Roman" w:hAnsi="Times New Roman" w:eastAsia="宋体" w:cs="Times New Roman"/>
                      <w:b/>
                      <w:bCs/>
                      <w:color w:val="auto"/>
                      <w:sz w:val="21"/>
                      <w:szCs w:val="21"/>
                      <w:highlight w:val="none"/>
                      <w:u w:val="single"/>
                    </w:rPr>
                  </w:pPr>
                  <w:r>
                    <w:rPr>
                      <w:rFonts w:hint="default" w:ascii="Times New Roman" w:hAnsi="Times New Roman" w:eastAsia="宋体" w:cs="Times New Roman"/>
                      <w:b/>
                      <w:bCs/>
                      <w:color w:val="auto"/>
                      <w:sz w:val="21"/>
                      <w:szCs w:val="21"/>
                      <w:highlight w:val="none"/>
                      <w:u w:val="single"/>
                    </w:rPr>
                    <w:t>噪声</w:t>
                  </w:r>
                </w:p>
              </w:tc>
              <w:tc>
                <w:tcPr>
                  <w:tcW w:w="1274" w:type="pct"/>
                  <w:tcBorders>
                    <w:tl2br w:val="nil"/>
                    <w:tr2bl w:val="nil"/>
                  </w:tcBorders>
                  <w:noWrap w:val="0"/>
                  <w:vAlign w:val="center"/>
                </w:tcPr>
                <w:p w14:paraId="7FD28D0D">
                  <w:pPr>
                    <w:jc w:val="center"/>
                    <w:rPr>
                      <w:rFonts w:hint="default" w:ascii="Times New Roman" w:hAnsi="Times New Roman" w:eastAsia="宋体" w:cs="Times New Roman"/>
                      <w:b/>
                      <w:bCs/>
                      <w:color w:val="auto"/>
                      <w:sz w:val="21"/>
                      <w:szCs w:val="21"/>
                      <w:highlight w:val="none"/>
                      <w:u w:val="single"/>
                    </w:rPr>
                  </w:pPr>
                  <w:r>
                    <w:rPr>
                      <w:rFonts w:hint="default" w:ascii="Times New Roman" w:hAnsi="Times New Roman" w:eastAsia="宋体" w:cs="Times New Roman"/>
                      <w:b/>
                      <w:bCs/>
                      <w:color w:val="auto"/>
                      <w:sz w:val="21"/>
                      <w:szCs w:val="21"/>
                      <w:highlight w:val="none"/>
                      <w:u w:val="single"/>
                    </w:rPr>
                    <w:t>昼、夜Leq(A)</w:t>
                  </w:r>
                </w:p>
              </w:tc>
              <w:tc>
                <w:tcPr>
                  <w:tcW w:w="685" w:type="pct"/>
                  <w:tcBorders>
                    <w:tl2br w:val="nil"/>
                    <w:tr2bl w:val="nil"/>
                  </w:tcBorders>
                  <w:noWrap w:val="0"/>
                  <w:vAlign w:val="center"/>
                </w:tcPr>
                <w:p w14:paraId="41131AE3">
                  <w:pPr>
                    <w:jc w:val="center"/>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u w:val="single"/>
                      <w:lang w:val="en-US" w:eastAsia="zh-CN"/>
                    </w:rPr>
                    <w:t>厂界四周</w:t>
                  </w:r>
                </w:p>
              </w:tc>
              <w:tc>
                <w:tcPr>
                  <w:tcW w:w="754" w:type="pct"/>
                  <w:tcBorders>
                    <w:tl2br w:val="nil"/>
                    <w:tr2bl w:val="nil"/>
                  </w:tcBorders>
                  <w:noWrap w:val="0"/>
                  <w:vAlign w:val="center"/>
                </w:tcPr>
                <w:p w14:paraId="452B3D3F">
                  <w:pPr>
                    <w:jc w:val="center"/>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kern w:val="2"/>
                      <w:sz w:val="21"/>
                      <w:szCs w:val="21"/>
                      <w:highlight w:val="none"/>
                      <w:u w:val="single"/>
                    </w:rPr>
                    <w:t>不定期检查</w:t>
                  </w:r>
                </w:p>
              </w:tc>
              <w:tc>
                <w:tcPr>
                  <w:tcW w:w="923" w:type="pct"/>
                  <w:tcBorders>
                    <w:tl2br w:val="nil"/>
                    <w:tr2bl w:val="nil"/>
                  </w:tcBorders>
                  <w:noWrap w:val="0"/>
                  <w:vAlign w:val="center"/>
                </w:tcPr>
                <w:p w14:paraId="263C508A">
                  <w:pPr>
                    <w:jc w:val="center"/>
                    <w:rPr>
                      <w:rFonts w:hint="default" w:ascii="Times New Roman" w:hAnsi="Times New Roman" w:eastAsia="宋体" w:cs="Times New Roman"/>
                      <w:b/>
                      <w:bCs/>
                      <w:color w:val="auto"/>
                      <w:sz w:val="21"/>
                      <w:szCs w:val="21"/>
                      <w:highlight w:val="none"/>
                      <w:u w:val="single"/>
                      <w:lang w:val="en-US" w:eastAsia="zh-CN"/>
                    </w:rPr>
                  </w:pPr>
                  <w:r>
                    <w:rPr>
                      <w:rFonts w:hint="default" w:cs="Times New Roman"/>
                      <w:b/>
                      <w:bCs/>
                      <w:color w:val="auto"/>
                      <w:sz w:val="21"/>
                      <w:szCs w:val="21"/>
                      <w:u w:val="single"/>
                      <w:lang w:val="en-US" w:eastAsia="zh-CN"/>
                    </w:rPr>
                    <w:t>--</w:t>
                  </w:r>
                </w:p>
              </w:tc>
            </w:tr>
            <w:tr w14:paraId="2F7AAE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67" w:type="pct"/>
                  <w:vMerge w:val="continue"/>
                  <w:tcBorders>
                    <w:tl2br w:val="nil"/>
                    <w:tr2bl w:val="nil"/>
                  </w:tcBorders>
                  <w:noWrap w:val="0"/>
                  <w:vAlign w:val="center"/>
                </w:tcPr>
                <w:p w14:paraId="2F534657">
                  <w:pPr>
                    <w:jc w:val="center"/>
                    <w:rPr>
                      <w:rFonts w:hint="default" w:ascii="Times New Roman" w:hAnsi="Times New Roman" w:eastAsia="宋体" w:cs="Times New Roman"/>
                      <w:b/>
                      <w:bCs/>
                      <w:color w:val="auto"/>
                      <w:sz w:val="21"/>
                      <w:szCs w:val="21"/>
                      <w:highlight w:val="none"/>
                      <w:u w:val="single"/>
                    </w:rPr>
                  </w:pPr>
                </w:p>
              </w:tc>
              <w:tc>
                <w:tcPr>
                  <w:tcW w:w="694" w:type="pct"/>
                  <w:tcBorders>
                    <w:tl2br w:val="nil"/>
                    <w:tr2bl w:val="nil"/>
                  </w:tcBorders>
                  <w:noWrap w:val="0"/>
                  <w:vAlign w:val="center"/>
                </w:tcPr>
                <w:p w14:paraId="202B8C86">
                  <w:pPr>
                    <w:pStyle w:val="82"/>
                    <w:rPr>
                      <w:rFonts w:hint="default" w:ascii="Times New Roman" w:hAnsi="Times New Roman" w:eastAsia="宋体" w:cs="Times New Roman"/>
                      <w:b/>
                      <w:bCs/>
                      <w:color w:val="auto"/>
                      <w:kern w:val="2"/>
                      <w:sz w:val="21"/>
                      <w:szCs w:val="21"/>
                      <w:highlight w:val="none"/>
                      <w:u w:val="single"/>
                      <w:lang w:val="en-US" w:eastAsia="zh-CN" w:bidi="ar-SA"/>
                    </w:rPr>
                  </w:pPr>
                  <w:r>
                    <w:rPr>
                      <w:rFonts w:hint="default" w:ascii="Times New Roman" w:hAnsi="Times New Roman" w:cs="Times New Roman"/>
                      <w:b/>
                      <w:bCs/>
                      <w:color w:val="auto"/>
                      <w:kern w:val="2"/>
                      <w:sz w:val="21"/>
                      <w:szCs w:val="21"/>
                      <w:highlight w:val="none"/>
                      <w:u w:val="single"/>
                    </w:rPr>
                    <w:t>废气</w:t>
                  </w:r>
                </w:p>
              </w:tc>
              <w:tc>
                <w:tcPr>
                  <w:tcW w:w="1274" w:type="pct"/>
                  <w:tcBorders>
                    <w:tl2br w:val="nil"/>
                    <w:tr2bl w:val="nil"/>
                  </w:tcBorders>
                  <w:noWrap w:val="0"/>
                  <w:vAlign w:val="center"/>
                </w:tcPr>
                <w:p w14:paraId="0B0C03AB">
                  <w:pPr>
                    <w:pStyle w:val="82"/>
                    <w:rPr>
                      <w:rFonts w:hint="default" w:ascii="Times New Roman" w:hAnsi="Times New Roman" w:eastAsia="宋体" w:cs="Times New Roman"/>
                      <w:b/>
                      <w:bCs/>
                      <w:color w:val="auto"/>
                      <w:kern w:val="2"/>
                      <w:sz w:val="21"/>
                      <w:szCs w:val="21"/>
                      <w:highlight w:val="none"/>
                      <w:u w:val="single"/>
                      <w:lang w:val="en-US" w:eastAsia="zh-CN" w:bidi="ar-SA"/>
                    </w:rPr>
                  </w:pPr>
                  <w:r>
                    <w:rPr>
                      <w:rFonts w:hint="default" w:ascii="Times New Roman" w:hAnsi="Times New Roman" w:cs="Times New Roman"/>
                      <w:b/>
                      <w:bCs/>
                      <w:color w:val="auto"/>
                      <w:kern w:val="2"/>
                      <w:sz w:val="21"/>
                      <w:szCs w:val="21"/>
                      <w:highlight w:val="none"/>
                      <w:u w:val="single"/>
                    </w:rPr>
                    <w:t>施工工程所在地</w:t>
                  </w:r>
                </w:p>
              </w:tc>
              <w:tc>
                <w:tcPr>
                  <w:tcW w:w="685" w:type="pct"/>
                  <w:tcBorders>
                    <w:tl2br w:val="nil"/>
                    <w:tr2bl w:val="nil"/>
                  </w:tcBorders>
                  <w:noWrap w:val="0"/>
                  <w:vAlign w:val="center"/>
                </w:tcPr>
                <w:p w14:paraId="3C4343DF">
                  <w:pPr>
                    <w:pStyle w:val="82"/>
                    <w:ind w:firstLine="92" w:firstLineChars="0"/>
                    <w:rPr>
                      <w:rFonts w:hint="default" w:ascii="Times New Roman" w:hAnsi="Times New Roman" w:eastAsia="宋体" w:cs="Times New Roman"/>
                      <w:b/>
                      <w:bCs/>
                      <w:color w:val="auto"/>
                      <w:kern w:val="2"/>
                      <w:sz w:val="21"/>
                      <w:szCs w:val="21"/>
                      <w:highlight w:val="none"/>
                      <w:u w:val="single"/>
                      <w:lang w:val="en-US" w:eastAsia="zh-CN" w:bidi="ar-SA"/>
                    </w:rPr>
                  </w:pPr>
                  <w:r>
                    <w:rPr>
                      <w:rFonts w:hint="default" w:ascii="Times New Roman" w:hAnsi="Times New Roman" w:cs="Times New Roman"/>
                      <w:b/>
                      <w:bCs/>
                      <w:color w:val="auto"/>
                      <w:kern w:val="2"/>
                      <w:sz w:val="21"/>
                      <w:szCs w:val="21"/>
                      <w:highlight w:val="none"/>
                      <w:u w:val="single"/>
                      <w:lang w:eastAsia="zh-CN"/>
                    </w:rPr>
                    <w:t>粉尘</w:t>
                  </w:r>
                </w:p>
              </w:tc>
              <w:tc>
                <w:tcPr>
                  <w:tcW w:w="754" w:type="pct"/>
                  <w:tcBorders>
                    <w:tl2br w:val="nil"/>
                    <w:tr2bl w:val="nil"/>
                  </w:tcBorders>
                  <w:noWrap w:val="0"/>
                  <w:vAlign w:val="center"/>
                </w:tcPr>
                <w:p w14:paraId="215D0A52">
                  <w:pPr>
                    <w:pStyle w:val="82"/>
                    <w:rPr>
                      <w:rFonts w:hint="default" w:ascii="Times New Roman" w:hAnsi="Times New Roman" w:eastAsia="宋体" w:cs="Times New Roman"/>
                      <w:b/>
                      <w:bCs/>
                      <w:color w:val="auto"/>
                      <w:kern w:val="2"/>
                      <w:sz w:val="21"/>
                      <w:szCs w:val="21"/>
                      <w:highlight w:val="none"/>
                      <w:u w:val="single"/>
                      <w:lang w:val="en-US" w:eastAsia="zh-CN" w:bidi="ar-SA"/>
                    </w:rPr>
                  </w:pPr>
                  <w:r>
                    <w:rPr>
                      <w:rFonts w:hint="default" w:ascii="Times New Roman" w:hAnsi="Times New Roman" w:cs="Times New Roman"/>
                      <w:b/>
                      <w:bCs/>
                      <w:color w:val="auto"/>
                      <w:kern w:val="2"/>
                      <w:sz w:val="21"/>
                      <w:szCs w:val="21"/>
                      <w:highlight w:val="none"/>
                      <w:u w:val="single"/>
                    </w:rPr>
                    <w:t>不定期检查</w:t>
                  </w:r>
                </w:p>
              </w:tc>
              <w:tc>
                <w:tcPr>
                  <w:tcW w:w="923" w:type="pct"/>
                  <w:tcBorders>
                    <w:tl2br w:val="nil"/>
                    <w:tr2bl w:val="nil"/>
                  </w:tcBorders>
                  <w:noWrap w:val="0"/>
                  <w:vAlign w:val="center"/>
                </w:tcPr>
                <w:p w14:paraId="38278B85">
                  <w:pPr>
                    <w:jc w:val="center"/>
                    <w:rPr>
                      <w:rFonts w:hint="default" w:cs="Times New Roman"/>
                      <w:b/>
                      <w:bCs/>
                      <w:color w:val="auto"/>
                      <w:sz w:val="21"/>
                      <w:szCs w:val="21"/>
                      <w:highlight w:val="none"/>
                      <w:u w:val="single"/>
                      <w:lang w:val="en-US" w:eastAsia="zh-CN"/>
                    </w:rPr>
                  </w:pPr>
                  <w:r>
                    <w:rPr>
                      <w:rFonts w:hint="default" w:cs="Times New Roman"/>
                      <w:b/>
                      <w:bCs/>
                      <w:color w:val="auto"/>
                      <w:sz w:val="21"/>
                      <w:szCs w:val="21"/>
                      <w:u w:val="single"/>
                      <w:lang w:val="en-US" w:eastAsia="zh-CN"/>
                    </w:rPr>
                    <w:t>--</w:t>
                  </w:r>
                </w:p>
              </w:tc>
            </w:tr>
          </w:tbl>
          <w:p w14:paraId="534E21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p>
        </w:tc>
      </w:tr>
      <w:tr w14:paraId="5AB17E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46" w:type="dxa"/>
            <w:tcMar>
              <w:left w:w="28" w:type="dxa"/>
              <w:right w:w="28" w:type="dxa"/>
            </w:tcMar>
            <w:vAlign w:val="center"/>
          </w:tcPr>
          <w:p w14:paraId="2450BE47">
            <w:pPr>
              <w:adjustRightInd w:val="0"/>
              <w:snapToGrid w:val="0"/>
              <w:jc w:val="center"/>
              <w:rPr>
                <w:rFonts w:hint="default" w:ascii="Times New Roman" w:hAnsi="Times New Roman" w:eastAsia="宋体" w:cs="Times New Roman"/>
                <w:bCs/>
                <w:color w:val="auto"/>
                <w:sz w:val="24"/>
                <w:szCs w:val="24"/>
                <w:highlight w:val="none"/>
                <w:u w:val="none"/>
                <w:lang w:eastAsia="zh-CN"/>
              </w:rPr>
            </w:pPr>
            <w:r>
              <w:rPr>
                <w:rFonts w:hint="default" w:ascii="Times New Roman" w:hAnsi="Times New Roman" w:cs="Times New Roman"/>
                <w:bCs/>
                <w:color w:val="auto"/>
                <w:sz w:val="24"/>
                <w:szCs w:val="24"/>
                <w:highlight w:val="none"/>
                <w:u w:val="none"/>
              </w:rPr>
              <w:t>运营期</w:t>
            </w:r>
            <w:r>
              <w:rPr>
                <w:rFonts w:hint="default" w:ascii="Times New Roman" w:hAnsi="Times New Roman" w:cs="Times New Roman"/>
                <w:bCs/>
                <w:color w:val="auto"/>
                <w:sz w:val="24"/>
                <w:szCs w:val="24"/>
                <w:highlight w:val="none"/>
                <w:u w:val="none"/>
                <w:lang w:eastAsia="zh-CN"/>
              </w:rPr>
              <w:t>生态环境</w:t>
            </w:r>
            <w:r>
              <w:rPr>
                <w:rFonts w:hint="default" w:ascii="Times New Roman" w:hAnsi="Times New Roman" w:cs="Times New Roman"/>
                <w:color w:val="auto"/>
                <w:kern w:val="2"/>
                <w:sz w:val="24"/>
                <w:szCs w:val="24"/>
                <w:highlight w:val="none"/>
                <w:u w:val="none"/>
                <w:lang w:eastAsia="zh-CN"/>
              </w:rPr>
              <w:t>保护措施</w:t>
            </w:r>
          </w:p>
        </w:tc>
        <w:tc>
          <w:tcPr>
            <w:tcW w:w="8162" w:type="dxa"/>
            <w:vAlign w:val="center"/>
          </w:tcPr>
          <w:p w14:paraId="3D5E5EDB">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cs="Times New Roman"/>
                <w:b/>
                <w:bCs/>
                <w:color w:val="auto"/>
                <w:sz w:val="24"/>
                <w:szCs w:val="24"/>
                <w:highlight w:val="none"/>
                <w:u w:val="none"/>
                <w:lang w:val="en-US" w:eastAsia="zh-CN"/>
              </w:rPr>
              <w:t>一、环境空气保护措施</w:t>
            </w:r>
          </w:p>
          <w:p w14:paraId="67AD2C0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u w:val="none"/>
                <w:lang w:val="en-US" w:eastAsia="zh-CN"/>
              </w:rPr>
              <w:t>本工程废气主要包括</w:t>
            </w:r>
            <w:r>
              <w:rPr>
                <w:rFonts w:hint="default" w:cs="Times New Roman"/>
                <w:color w:val="auto"/>
                <w:sz w:val="24"/>
                <w:szCs w:val="24"/>
                <w:lang w:val="en-US" w:eastAsia="zh-CN"/>
              </w:rPr>
              <w:t>污水处理站恶臭气体、沼气燃烧废气、</w:t>
            </w:r>
            <w:r>
              <w:rPr>
                <w:rFonts w:hint="default" w:ascii="Times New Roman" w:hAnsi="Times New Roman" w:eastAsia="宋体" w:cs="Times New Roman"/>
                <w:color w:val="auto"/>
                <w:sz w:val="24"/>
                <w:szCs w:val="24"/>
                <w:highlight w:val="none"/>
                <w:lang w:val="en-US" w:eastAsia="zh-CN"/>
              </w:rPr>
              <w:t>柴油发电机</w:t>
            </w:r>
            <w:r>
              <w:rPr>
                <w:rFonts w:hint="default" w:ascii="Times New Roman" w:hAnsi="Times New Roman" w:eastAsia="宋体" w:cs="Times New Roman"/>
                <w:color w:val="auto"/>
                <w:sz w:val="24"/>
                <w:szCs w:val="24"/>
                <w:lang w:val="en-US" w:eastAsia="zh-CN"/>
              </w:rPr>
              <w:t>组</w:t>
            </w:r>
            <w:r>
              <w:rPr>
                <w:rFonts w:hint="default" w:cs="Times New Roman"/>
                <w:color w:val="auto"/>
                <w:sz w:val="24"/>
                <w:szCs w:val="24"/>
                <w:lang w:val="en-US" w:eastAsia="zh-CN"/>
              </w:rPr>
              <w:t>工作过程中产生的燃油废气及机动车尾气。</w:t>
            </w:r>
            <w:r>
              <w:rPr>
                <w:rFonts w:hint="default" w:ascii="Times New Roman" w:hAnsi="Times New Roman" w:eastAsia="宋体" w:cs="Times New Roman"/>
                <w:color w:val="auto"/>
                <w:sz w:val="24"/>
                <w:szCs w:val="24"/>
                <w:u w:val="none"/>
                <w:lang w:val="en-US" w:eastAsia="zh-CN"/>
              </w:rPr>
              <w:t>污水站恶臭经负压集气罩吸附后，经排放管道送入活性炭吸附装置处理，处理后经15m排气筒排放；沼气燃烧废气直接经1m高烟囱排放的排气筒达标排放；</w:t>
            </w:r>
            <w:r>
              <w:rPr>
                <w:rFonts w:hint="default" w:ascii="Times New Roman" w:hAnsi="Times New Roman" w:eastAsia="宋体" w:cs="Times New Roman"/>
                <w:color w:val="auto"/>
                <w:sz w:val="24"/>
                <w:szCs w:val="24"/>
                <w:highlight w:val="none"/>
                <w:lang w:val="en-US" w:eastAsia="zh-CN"/>
              </w:rPr>
              <w:t>柴油发电机组</w:t>
            </w:r>
            <w:r>
              <w:rPr>
                <w:rFonts w:hint="default" w:cs="Times New Roman"/>
                <w:color w:val="auto"/>
                <w:sz w:val="24"/>
                <w:szCs w:val="24"/>
                <w:highlight w:val="none"/>
                <w:lang w:val="en-US" w:eastAsia="zh-CN"/>
              </w:rPr>
              <w:t>工作过程中产生的燃油废气经管道排至厂房外</w:t>
            </w:r>
            <w:r>
              <w:rPr>
                <w:rFonts w:hint="default" w:cs="Times New Roman"/>
                <w:color w:val="auto"/>
                <w:sz w:val="24"/>
                <w:szCs w:val="24"/>
                <w:highlight w:val="none"/>
                <w:u w:val="none"/>
                <w:lang w:val="en-US" w:eastAsia="zh-CN"/>
              </w:rPr>
              <w:t>；</w:t>
            </w:r>
            <w:r>
              <w:rPr>
                <w:rFonts w:hint="default" w:cs="Times New Roman"/>
                <w:color w:val="auto"/>
                <w:sz w:val="24"/>
                <w:szCs w:val="24"/>
                <w:highlight w:val="none"/>
                <w:lang w:val="en-US" w:eastAsia="zh-CN"/>
              </w:rPr>
              <w:t>机动车尾气通过大气扩散到环境空气中，具体措施如下：</w:t>
            </w:r>
          </w:p>
          <w:p w14:paraId="067A582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（1）污水站恶臭气体</w:t>
            </w:r>
          </w:p>
          <w:p w14:paraId="2B1F04B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污水处理工程通水运行后，臭气来源主要有：粗格栅及提升泵房、预处理间、调节池、混凝沉淀间、水解</w:t>
            </w:r>
            <w:r>
              <w:rPr>
                <w:rFonts w:hint="eastAsia" w:ascii="Times New Roman" w:hAnsi="Times New Roman" w:eastAsia="宋体" w:cs="Times New Roman"/>
                <w:color w:val="auto"/>
                <w:sz w:val="24"/>
                <w:szCs w:val="24"/>
                <w:highlight w:val="none"/>
                <w:u w:val="none"/>
                <w:lang w:val="en-US" w:eastAsia="zh-CN"/>
              </w:rPr>
              <w:t>酸化</w:t>
            </w:r>
            <w:r>
              <w:rPr>
                <w:rFonts w:hint="default" w:ascii="Times New Roman" w:hAnsi="Times New Roman" w:eastAsia="宋体" w:cs="Times New Roman"/>
                <w:color w:val="auto"/>
                <w:sz w:val="24"/>
                <w:szCs w:val="24"/>
                <w:highlight w:val="none"/>
                <w:u w:val="none"/>
                <w:lang w:val="en-US" w:eastAsia="zh-CN"/>
              </w:rPr>
              <w:t>池等。</w:t>
            </w:r>
          </w:p>
          <w:p w14:paraId="6DF0EFA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项目污水处理站废气经活性炭吸附后经15m高排气筒排放。</w:t>
            </w:r>
          </w:p>
          <w:p w14:paraId="469885B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活性炭吸附法是利用活性炭吸附污染气体中的致臭物质，达到消除恶臭的目的。通常针对不同气体采用各种不同性质的活性炭进行吸附。当污染气体和活性炭接触后，污染物质被</w:t>
            </w:r>
            <w:r>
              <w:rPr>
                <w:rFonts w:hint="default" w:cs="Times New Roman"/>
                <w:color w:val="auto"/>
                <w:sz w:val="24"/>
                <w:szCs w:val="24"/>
                <w:highlight w:val="none"/>
                <w:u w:val="none"/>
                <w:lang w:val="en-US" w:eastAsia="zh-CN"/>
              </w:rPr>
              <w:t>活性炭</w:t>
            </w:r>
            <w:r>
              <w:rPr>
                <w:rFonts w:hint="default" w:ascii="Times New Roman" w:hAnsi="Times New Roman" w:eastAsia="宋体" w:cs="Times New Roman"/>
                <w:color w:val="auto"/>
                <w:sz w:val="24"/>
                <w:szCs w:val="24"/>
                <w:highlight w:val="none"/>
                <w:u w:val="none"/>
                <w:lang w:val="en-US" w:eastAsia="zh-CN"/>
              </w:rPr>
              <w:t>吸附，最后将清洁气体排出吸附塔。</w:t>
            </w:r>
          </w:p>
          <w:p w14:paraId="5BB6B6B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本</w:t>
            </w:r>
            <w:r>
              <w:rPr>
                <w:rFonts w:hint="default" w:cs="Times New Roman"/>
                <w:color w:val="auto"/>
                <w:sz w:val="24"/>
                <w:szCs w:val="24"/>
                <w:highlight w:val="none"/>
                <w:u w:val="none"/>
                <w:lang w:val="en-US" w:eastAsia="zh-CN"/>
              </w:rPr>
              <w:t>项目选择</w:t>
            </w:r>
            <w:r>
              <w:rPr>
                <w:rFonts w:hint="default" w:ascii="Times New Roman" w:hAnsi="Times New Roman" w:eastAsia="宋体" w:cs="Times New Roman"/>
                <w:color w:val="auto"/>
                <w:sz w:val="24"/>
                <w:szCs w:val="24"/>
                <w:highlight w:val="none"/>
                <w:u w:val="none"/>
                <w:lang w:val="en-US" w:eastAsia="zh-CN"/>
              </w:rPr>
              <w:t>采用“活性炭吸附”装置处理污水站运行过程中产生的恶臭气体，该方法具有吸附性能好、强度高、经济耐用、性能更稳定等优点。类比同类</w:t>
            </w:r>
            <w:r>
              <w:rPr>
                <w:rFonts w:hint="default" w:cs="Times New Roman"/>
                <w:color w:val="auto"/>
                <w:sz w:val="24"/>
                <w:szCs w:val="24"/>
                <w:highlight w:val="none"/>
                <w:u w:val="none"/>
                <w:lang w:val="en-US" w:eastAsia="zh-CN"/>
              </w:rPr>
              <w:t>项目</w:t>
            </w:r>
            <w:r>
              <w:rPr>
                <w:rFonts w:hint="default" w:ascii="Times New Roman" w:hAnsi="Times New Roman" w:eastAsia="宋体" w:cs="Times New Roman"/>
                <w:color w:val="auto"/>
                <w:sz w:val="24"/>
                <w:szCs w:val="24"/>
                <w:highlight w:val="none"/>
                <w:u w:val="none"/>
                <w:lang w:val="en-US" w:eastAsia="zh-CN"/>
              </w:rPr>
              <w:t>分析，其处理效率可达到</w:t>
            </w:r>
            <w:r>
              <w:rPr>
                <w:rFonts w:hint="default" w:cs="Times New Roman"/>
                <w:color w:val="auto"/>
                <w:sz w:val="24"/>
                <w:szCs w:val="24"/>
                <w:highlight w:val="none"/>
                <w:u w:val="none"/>
                <w:lang w:val="en-US" w:eastAsia="zh-CN"/>
              </w:rPr>
              <w:t>60</w:t>
            </w:r>
            <w:r>
              <w:rPr>
                <w:rFonts w:hint="default" w:ascii="Times New Roman" w:hAnsi="Times New Roman" w:eastAsia="宋体" w:cs="Times New Roman"/>
                <w:color w:val="auto"/>
                <w:sz w:val="24"/>
                <w:szCs w:val="24"/>
                <w:highlight w:val="none"/>
                <w:u w:val="none"/>
                <w:lang w:val="en-US" w:eastAsia="zh-CN"/>
              </w:rPr>
              <w:t>%以上。为了保障废气处理设施良好运行，本次评价要定期更换活性炭，更换频次不低于1年，同时要定期监测废气中污染物排放浓度。</w:t>
            </w:r>
          </w:p>
          <w:p w14:paraId="2062C57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对照《排污许可证申请与核发技术规范水处理（试行）》（HJ 978-2018）污染治理可行技术，处理技术对照如下。</w:t>
            </w:r>
          </w:p>
          <w:p w14:paraId="24475495">
            <w:pPr>
              <w:pStyle w:val="89"/>
              <w:numPr>
                <w:ilvl w:val="5"/>
                <w:numId w:val="0"/>
              </w:numPr>
              <w:bidi w:val="0"/>
              <w:ind w:leftChars="0"/>
              <w:rPr>
                <w:rFonts w:hint="default"/>
                <w:sz w:val="24"/>
                <w:szCs w:val="24"/>
                <w:highlight w:val="none"/>
                <w:u w:val="none"/>
              </w:rPr>
            </w:pPr>
            <w:r>
              <w:rPr>
                <w:rFonts w:hint="default"/>
                <w:sz w:val="24"/>
                <w:szCs w:val="24"/>
                <w:highlight w:val="none"/>
                <w:u w:val="none"/>
                <w:lang w:val="en-US" w:eastAsia="zh-CN"/>
              </w:rPr>
              <w:t>表5-3   废气处理可行技术</w:t>
            </w:r>
          </w:p>
          <w:tbl>
            <w:tblPr>
              <w:tblStyle w:val="2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2851"/>
              <w:gridCol w:w="1748"/>
              <w:gridCol w:w="1657"/>
            </w:tblGrid>
            <w:tr w14:paraId="2E53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pct"/>
                  <w:tcBorders>
                    <w:top w:val="single" w:color="auto" w:sz="12" w:space="0"/>
                    <w:left w:val="nil"/>
                  </w:tcBorders>
                  <w:noWrap w:val="0"/>
                  <w:vAlign w:val="center"/>
                </w:tcPr>
                <w:p w14:paraId="70B99B8A">
                  <w:pPr>
                    <w:pStyle w:val="88"/>
                    <w:bidi w:val="0"/>
                    <w:jc w:val="center"/>
                    <w:rPr>
                      <w:rFonts w:hint="default" w:eastAsia="宋体"/>
                      <w:highlight w:val="none"/>
                      <w:u w:val="none"/>
                      <w:lang w:val="en-US" w:eastAsia="zh-CN"/>
                    </w:rPr>
                  </w:pPr>
                  <w:r>
                    <w:rPr>
                      <w:rFonts w:hint="default" w:eastAsia="宋体"/>
                      <w:highlight w:val="none"/>
                      <w:u w:val="none"/>
                      <w:lang w:val="en-US" w:eastAsia="zh-CN"/>
                    </w:rPr>
                    <w:t>污染物</w:t>
                  </w:r>
                </w:p>
              </w:tc>
              <w:tc>
                <w:tcPr>
                  <w:tcW w:w="1797" w:type="pct"/>
                  <w:tcBorders>
                    <w:top w:val="single" w:color="auto" w:sz="12" w:space="0"/>
                  </w:tcBorders>
                  <w:noWrap w:val="0"/>
                  <w:vAlign w:val="center"/>
                </w:tcPr>
                <w:p w14:paraId="73B51C57">
                  <w:pPr>
                    <w:pStyle w:val="88"/>
                    <w:bidi w:val="0"/>
                    <w:ind w:firstLine="0" w:firstLineChars="0"/>
                    <w:jc w:val="center"/>
                    <w:rPr>
                      <w:rFonts w:hint="default" w:ascii="Times New Roman" w:hAnsi="Times New Roman" w:eastAsia="宋体" w:cs="Times New Roman"/>
                      <w:kern w:val="2"/>
                      <w:sz w:val="21"/>
                      <w:szCs w:val="24"/>
                      <w:highlight w:val="none"/>
                      <w:u w:val="none"/>
                      <w:lang w:val="en-US" w:eastAsia="zh-CN" w:bidi="ar-SA"/>
                    </w:rPr>
                  </w:pPr>
                  <w:r>
                    <w:rPr>
                      <w:rFonts w:hint="default" w:ascii="Times New Roman" w:hAnsi="Times New Roman" w:eastAsia="宋体" w:cs="Times New Roman"/>
                      <w:kern w:val="2"/>
                      <w:sz w:val="21"/>
                      <w:szCs w:val="24"/>
                      <w:u w:val="none"/>
                      <w:lang w:val="en-US" w:eastAsia="zh-CN" w:bidi="ar-SA"/>
                    </w:rPr>
                    <w:t>HJ978-2018</w:t>
                  </w:r>
                </w:p>
              </w:tc>
              <w:tc>
                <w:tcPr>
                  <w:tcW w:w="1102" w:type="pct"/>
                  <w:tcBorders>
                    <w:top w:val="single" w:color="auto" w:sz="12" w:space="0"/>
                  </w:tcBorders>
                  <w:noWrap w:val="0"/>
                  <w:vAlign w:val="center"/>
                </w:tcPr>
                <w:p w14:paraId="2A1068B1">
                  <w:pPr>
                    <w:pStyle w:val="88"/>
                    <w:bidi w:val="0"/>
                    <w:ind w:firstLine="0" w:firstLineChars="0"/>
                    <w:jc w:val="center"/>
                    <w:rPr>
                      <w:rFonts w:hint="default" w:ascii="Times New Roman" w:hAnsi="Times New Roman" w:eastAsia="宋体" w:cs="Times New Roman"/>
                      <w:kern w:val="2"/>
                      <w:sz w:val="21"/>
                      <w:szCs w:val="24"/>
                      <w:highlight w:val="none"/>
                      <w:u w:val="none"/>
                      <w:lang w:val="en-US" w:eastAsia="zh-CN" w:bidi="ar-SA"/>
                    </w:rPr>
                  </w:pPr>
                  <w:r>
                    <w:rPr>
                      <w:rFonts w:hint="default" w:ascii="Times New Roman" w:hAnsi="Times New Roman" w:eastAsia="宋体" w:cs="Times New Roman"/>
                      <w:kern w:val="2"/>
                      <w:sz w:val="21"/>
                      <w:szCs w:val="24"/>
                      <w:u w:val="none"/>
                      <w:lang w:val="en-US" w:eastAsia="zh-CN" w:bidi="ar-SA"/>
                    </w:rPr>
                    <w:t>本项目</w:t>
                  </w:r>
                </w:p>
              </w:tc>
              <w:tc>
                <w:tcPr>
                  <w:tcW w:w="1044" w:type="pct"/>
                  <w:tcBorders>
                    <w:top w:val="single" w:color="auto" w:sz="12" w:space="0"/>
                    <w:right w:val="nil"/>
                  </w:tcBorders>
                  <w:noWrap w:val="0"/>
                  <w:vAlign w:val="center"/>
                </w:tcPr>
                <w:p w14:paraId="2FF5A844">
                  <w:pPr>
                    <w:pStyle w:val="88"/>
                    <w:bidi w:val="0"/>
                    <w:jc w:val="center"/>
                    <w:rPr>
                      <w:rFonts w:hint="default" w:eastAsia="宋体"/>
                      <w:highlight w:val="none"/>
                      <w:u w:val="none"/>
                      <w:lang w:val="en-US" w:eastAsia="zh-CN"/>
                    </w:rPr>
                  </w:pPr>
                  <w:r>
                    <w:rPr>
                      <w:rFonts w:hint="default" w:eastAsia="宋体"/>
                      <w:u w:val="none"/>
                      <w:lang w:val="en-US" w:eastAsia="zh-CN"/>
                    </w:rPr>
                    <w:t>是否属于可行技术</w:t>
                  </w:r>
                </w:p>
              </w:tc>
            </w:tr>
            <w:tr w14:paraId="2D06B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pct"/>
                  <w:tcBorders>
                    <w:left w:val="nil"/>
                    <w:bottom w:val="single" w:color="auto" w:sz="12" w:space="0"/>
                  </w:tcBorders>
                  <w:noWrap w:val="0"/>
                  <w:vAlign w:val="center"/>
                </w:tcPr>
                <w:p w14:paraId="4A4FEB9B">
                  <w:pPr>
                    <w:pStyle w:val="88"/>
                    <w:bidi w:val="0"/>
                    <w:ind w:firstLine="0" w:firstLineChars="0"/>
                    <w:jc w:val="center"/>
                    <w:rPr>
                      <w:rFonts w:hint="default" w:ascii="Times New Roman" w:hAnsi="Times New Roman" w:eastAsia="宋体" w:cs="Times New Roman"/>
                      <w:kern w:val="2"/>
                      <w:sz w:val="21"/>
                      <w:szCs w:val="24"/>
                      <w:highlight w:val="none"/>
                      <w:u w:val="none"/>
                      <w:lang w:val="en-US" w:eastAsia="zh-CN" w:bidi="ar-SA"/>
                    </w:rPr>
                  </w:pPr>
                  <w:r>
                    <w:rPr>
                      <w:rFonts w:hint="default" w:ascii="Times New Roman" w:hAnsi="Times New Roman" w:eastAsia="宋体" w:cs="Times New Roman"/>
                      <w:kern w:val="2"/>
                      <w:sz w:val="21"/>
                      <w:szCs w:val="24"/>
                      <w:u w:val="none"/>
                      <w:lang w:val="en-US" w:eastAsia="zh-CN" w:bidi="ar-SA"/>
                    </w:rPr>
                    <w:t>NH</w:t>
                  </w:r>
                  <w:r>
                    <w:rPr>
                      <w:rFonts w:hint="default" w:ascii="Times New Roman" w:hAnsi="Times New Roman" w:eastAsia="宋体" w:cs="Times New Roman"/>
                      <w:kern w:val="2"/>
                      <w:sz w:val="21"/>
                      <w:szCs w:val="24"/>
                      <w:u w:val="none"/>
                      <w:vertAlign w:val="subscript"/>
                      <w:lang w:val="en-US" w:eastAsia="zh-CN" w:bidi="ar-SA"/>
                    </w:rPr>
                    <w:t>3</w:t>
                  </w:r>
                  <w:r>
                    <w:rPr>
                      <w:rFonts w:hint="default" w:ascii="Times New Roman" w:hAnsi="Times New Roman" w:eastAsia="宋体" w:cs="Times New Roman"/>
                      <w:kern w:val="2"/>
                      <w:sz w:val="21"/>
                      <w:szCs w:val="24"/>
                      <w:u w:val="none"/>
                      <w:lang w:val="en-US" w:eastAsia="zh-CN" w:bidi="ar-SA"/>
                    </w:rPr>
                    <w:t>、H</w:t>
                  </w:r>
                  <w:r>
                    <w:rPr>
                      <w:rFonts w:hint="default" w:ascii="Times New Roman" w:hAnsi="Times New Roman" w:eastAsia="宋体" w:cs="Times New Roman"/>
                      <w:kern w:val="2"/>
                      <w:sz w:val="21"/>
                      <w:szCs w:val="24"/>
                      <w:u w:val="none"/>
                      <w:vertAlign w:val="subscript"/>
                      <w:lang w:val="en-US" w:eastAsia="zh-CN" w:bidi="ar-SA"/>
                    </w:rPr>
                    <w:t>2</w:t>
                  </w:r>
                  <w:r>
                    <w:rPr>
                      <w:rFonts w:hint="default" w:ascii="Times New Roman" w:hAnsi="Times New Roman" w:eastAsia="宋体" w:cs="Times New Roman"/>
                      <w:kern w:val="2"/>
                      <w:sz w:val="21"/>
                      <w:szCs w:val="24"/>
                      <w:u w:val="none"/>
                      <w:lang w:val="en-US" w:eastAsia="zh-CN" w:bidi="ar-SA"/>
                    </w:rPr>
                    <w:t>S等恶臭</w:t>
                  </w:r>
                </w:p>
              </w:tc>
              <w:tc>
                <w:tcPr>
                  <w:tcW w:w="1797" w:type="pct"/>
                  <w:tcBorders>
                    <w:bottom w:val="single" w:color="auto" w:sz="12" w:space="0"/>
                  </w:tcBorders>
                  <w:noWrap w:val="0"/>
                  <w:vAlign w:val="center"/>
                </w:tcPr>
                <w:p w14:paraId="34EDF2FB">
                  <w:pPr>
                    <w:pStyle w:val="88"/>
                    <w:bidi w:val="0"/>
                    <w:ind w:firstLine="0" w:firstLineChars="0"/>
                    <w:jc w:val="center"/>
                    <w:rPr>
                      <w:rFonts w:hint="default" w:ascii="Times New Roman" w:hAnsi="Times New Roman" w:eastAsia="宋体" w:cs="Times New Roman"/>
                      <w:kern w:val="2"/>
                      <w:sz w:val="21"/>
                      <w:szCs w:val="24"/>
                      <w:highlight w:val="none"/>
                      <w:u w:val="none"/>
                      <w:lang w:val="en-US" w:eastAsia="zh-CN" w:bidi="ar-SA"/>
                    </w:rPr>
                  </w:pPr>
                  <w:r>
                    <w:rPr>
                      <w:rFonts w:hint="default" w:ascii="Times New Roman" w:hAnsi="Times New Roman" w:eastAsia="宋体" w:cs="Times New Roman"/>
                      <w:kern w:val="2"/>
                      <w:sz w:val="21"/>
                      <w:szCs w:val="24"/>
                      <w:u w:val="none"/>
                      <w:lang w:val="en-US" w:eastAsia="zh-CN" w:bidi="ar-SA"/>
                    </w:rPr>
                    <w:t>生物过滤、化学洗涤、活性炭吸附</w:t>
                  </w:r>
                </w:p>
              </w:tc>
              <w:tc>
                <w:tcPr>
                  <w:tcW w:w="1102" w:type="pct"/>
                  <w:tcBorders>
                    <w:bottom w:val="single" w:color="auto" w:sz="12" w:space="0"/>
                  </w:tcBorders>
                  <w:noWrap w:val="0"/>
                  <w:vAlign w:val="center"/>
                </w:tcPr>
                <w:p w14:paraId="70A1FC72">
                  <w:pPr>
                    <w:pStyle w:val="88"/>
                    <w:bidi w:val="0"/>
                    <w:ind w:firstLine="0" w:firstLineChars="0"/>
                    <w:jc w:val="center"/>
                    <w:rPr>
                      <w:rFonts w:hint="default" w:ascii="Times New Roman" w:hAnsi="Times New Roman" w:eastAsia="宋体" w:cs="Times New Roman"/>
                      <w:kern w:val="2"/>
                      <w:sz w:val="21"/>
                      <w:szCs w:val="24"/>
                      <w:u w:val="none"/>
                      <w:lang w:val="en-US" w:eastAsia="zh-CN" w:bidi="ar-SA"/>
                    </w:rPr>
                  </w:pPr>
                  <w:r>
                    <w:rPr>
                      <w:rFonts w:hint="default" w:ascii="Times New Roman" w:hAnsi="Times New Roman" w:eastAsia="宋体" w:cs="Times New Roman"/>
                      <w:kern w:val="2"/>
                      <w:sz w:val="21"/>
                      <w:szCs w:val="24"/>
                      <w:u w:val="none"/>
                      <w:lang w:val="en-US" w:eastAsia="zh-CN" w:bidi="ar-SA"/>
                    </w:rPr>
                    <w:t>活性炭吸附</w:t>
                  </w:r>
                </w:p>
              </w:tc>
              <w:tc>
                <w:tcPr>
                  <w:tcW w:w="1044" w:type="pct"/>
                  <w:tcBorders>
                    <w:bottom w:val="single" w:color="auto" w:sz="12" w:space="0"/>
                    <w:right w:val="nil"/>
                  </w:tcBorders>
                  <w:noWrap w:val="0"/>
                  <w:vAlign w:val="center"/>
                </w:tcPr>
                <w:p w14:paraId="0034275A">
                  <w:pPr>
                    <w:pStyle w:val="88"/>
                    <w:bidi w:val="0"/>
                    <w:ind w:firstLine="0" w:firstLineChars="0"/>
                    <w:jc w:val="center"/>
                    <w:rPr>
                      <w:rFonts w:hint="default" w:ascii="Times New Roman" w:hAnsi="Times New Roman" w:eastAsia="宋体" w:cs="Times New Roman"/>
                      <w:kern w:val="2"/>
                      <w:sz w:val="21"/>
                      <w:szCs w:val="24"/>
                      <w:u w:val="none"/>
                      <w:lang w:val="en-US" w:eastAsia="zh-CN" w:bidi="ar-SA"/>
                    </w:rPr>
                  </w:pPr>
                  <w:r>
                    <w:rPr>
                      <w:rFonts w:hint="default" w:ascii="Times New Roman" w:hAnsi="Times New Roman" w:eastAsia="宋体" w:cs="Times New Roman"/>
                      <w:kern w:val="2"/>
                      <w:sz w:val="21"/>
                      <w:szCs w:val="24"/>
                      <w:u w:val="none"/>
                      <w:lang w:val="en-US" w:eastAsia="zh-CN" w:bidi="ar-SA"/>
                    </w:rPr>
                    <w:t>是</w:t>
                  </w:r>
                </w:p>
              </w:tc>
            </w:tr>
          </w:tbl>
          <w:p w14:paraId="7646A13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本项目采取的废气治理措施属于《排污许可证申请与核发技术规范 水处理（试行）》（HJ978-2018）中的可行技术。为减少恶臭气体对周围环境的影响，为此提出以下防治措施：</w:t>
            </w:r>
          </w:p>
          <w:p w14:paraId="0210A60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①本工程加强管理，及时将污泥进行处置，避免因为污泥长时间堆放发生厌氧反应产生臭气。</w:t>
            </w:r>
          </w:p>
          <w:p w14:paraId="3B06096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②污泥脱水</w:t>
            </w:r>
            <w:r>
              <w:rPr>
                <w:rFonts w:hint="default" w:cs="Times New Roman"/>
                <w:color w:val="auto"/>
                <w:sz w:val="24"/>
                <w:szCs w:val="24"/>
                <w:highlight w:val="none"/>
                <w:u w:val="none"/>
                <w:lang w:val="en-US" w:eastAsia="zh-CN"/>
              </w:rPr>
              <w:t>间</w:t>
            </w:r>
            <w:r>
              <w:rPr>
                <w:rFonts w:hint="default" w:ascii="Times New Roman" w:hAnsi="Times New Roman" w:eastAsia="宋体" w:cs="Times New Roman"/>
                <w:color w:val="auto"/>
                <w:sz w:val="24"/>
                <w:szCs w:val="24"/>
                <w:highlight w:val="none"/>
                <w:u w:val="none"/>
                <w:lang w:val="en-US" w:eastAsia="zh-CN"/>
              </w:rPr>
              <w:t>保持良好的通风条件，最大可能避免污泥厌氧产生臭气。污泥及格栅间栅渣随产随运，不在厂区内存储。</w:t>
            </w:r>
          </w:p>
          <w:p w14:paraId="2555752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③要充分利用污水处理站周边空间进行绿化，设置宽达3m的高中低，草地灌木乔木绿化带，减少臭气对外界的影响。</w:t>
            </w:r>
          </w:p>
          <w:p w14:paraId="4AE437D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highlight w:val="none"/>
                <w:u w:val="none"/>
                <w:lang w:val="en-US" w:eastAsia="zh-CN"/>
              </w:rPr>
              <w:t>经处理后，污染物排放满足《恶臭污染物排放标准》</w:t>
            </w:r>
            <w:r>
              <w:rPr>
                <w:rFonts w:hint="default" w:ascii="Times New Roman" w:hAnsi="Times New Roman" w:eastAsia="宋体" w:cs="Times New Roman"/>
                <w:color w:val="auto"/>
                <w:sz w:val="24"/>
                <w:szCs w:val="24"/>
                <w:u w:val="none"/>
                <w:lang w:val="en-US" w:eastAsia="zh-CN"/>
              </w:rPr>
              <w:t>（</w:t>
            </w:r>
            <w:r>
              <w:rPr>
                <w:rFonts w:hint="default" w:ascii="Times New Roman" w:hAnsi="Times New Roman" w:eastAsia="宋体" w:cs="Times New Roman"/>
                <w:color w:val="auto"/>
                <w:sz w:val="24"/>
                <w:szCs w:val="24"/>
                <w:highlight w:val="none"/>
                <w:u w:val="none"/>
                <w:lang w:val="en-US" w:eastAsia="zh-CN"/>
              </w:rPr>
              <w:t>GB14554-93</w:t>
            </w:r>
            <w:r>
              <w:rPr>
                <w:rFonts w:hint="default" w:ascii="Times New Roman" w:hAnsi="Times New Roman" w:eastAsia="宋体" w:cs="Times New Roman"/>
                <w:color w:val="auto"/>
                <w:sz w:val="24"/>
                <w:szCs w:val="24"/>
                <w:u w:val="none"/>
                <w:lang w:val="en-US" w:eastAsia="zh-CN"/>
              </w:rPr>
              <w:t>）</w:t>
            </w:r>
            <w:r>
              <w:rPr>
                <w:rFonts w:hint="default" w:ascii="Times New Roman" w:hAnsi="Times New Roman" w:eastAsia="宋体" w:cs="Times New Roman"/>
                <w:color w:val="auto"/>
                <w:sz w:val="24"/>
                <w:szCs w:val="24"/>
                <w:highlight w:val="none"/>
                <w:u w:val="none"/>
                <w:lang w:val="en-US" w:eastAsia="zh-CN"/>
              </w:rPr>
              <w:t>中标准要求</w:t>
            </w:r>
            <w:r>
              <w:rPr>
                <w:rFonts w:hint="default" w:ascii="Times New Roman" w:hAnsi="Times New Roman" w:eastAsia="宋体" w:cs="Times New Roman"/>
                <w:color w:val="auto"/>
                <w:sz w:val="24"/>
                <w:szCs w:val="24"/>
                <w:u w:val="none"/>
                <w:lang w:val="en-US" w:eastAsia="zh-CN"/>
              </w:rPr>
              <w:t>，因此，本项目废气治理措施可行。</w:t>
            </w:r>
          </w:p>
          <w:p w14:paraId="0554D69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（2）</w:t>
            </w:r>
            <w:r>
              <w:rPr>
                <w:rFonts w:hint="default" w:ascii="Times New Roman" w:hAnsi="Times New Roman" w:eastAsia="宋体" w:cs="Times New Roman"/>
                <w:color w:val="auto"/>
                <w:sz w:val="24"/>
                <w:szCs w:val="24"/>
                <w:highlight w:val="none"/>
                <w:lang w:val="en-US" w:eastAsia="zh-CN"/>
              </w:rPr>
              <w:t>沼气燃烧废气及</w:t>
            </w:r>
            <w:r>
              <w:rPr>
                <w:rFonts w:hint="default" w:ascii="Times New Roman" w:hAnsi="Times New Roman" w:eastAsia="宋体" w:cs="Times New Roman"/>
                <w:color w:val="auto"/>
                <w:sz w:val="24"/>
                <w:szCs w:val="24"/>
                <w:highlight w:val="none"/>
                <w:u w:val="none"/>
                <w:lang w:val="en-US" w:eastAsia="zh-CN"/>
              </w:rPr>
              <w:t>柴油发电机组燃油废气</w:t>
            </w:r>
          </w:p>
          <w:p w14:paraId="0192F369">
            <w:pPr>
              <w:pStyle w:val="7"/>
              <w:spacing w:line="360" w:lineRule="auto"/>
              <w:ind w:firstLine="480"/>
              <w:rPr>
                <w:rFonts w:hint="default" w:ascii="Times New Roman" w:hAnsi="Times New Roman" w:eastAsia="宋体" w:cs="Times New Roman"/>
                <w:sz w:val="24"/>
                <w:szCs w:val="24"/>
                <w:highlight w:val="red"/>
                <w:lang w:val="en-US" w:eastAsia="zh-CN"/>
              </w:rPr>
            </w:pPr>
            <w:r>
              <w:rPr>
                <w:rFonts w:hint="default" w:ascii="Times New Roman" w:hAnsi="Times New Roman" w:eastAsia="宋体" w:cs="Times New Roman"/>
                <w:b w:val="0"/>
                <w:bCs/>
                <w:color w:val="auto"/>
                <w:sz w:val="24"/>
                <w:szCs w:val="24"/>
                <w:highlight w:val="none"/>
                <w:u w:val="none"/>
                <w:lang w:val="en-US" w:eastAsia="zh-CN"/>
              </w:rPr>
              <w:t>本项目污水站建成后厌氧发酵过程会产生一定量的沼气，</w:t>
            </w:r>
            <w:r>
              <w:rPr>
                <w:rFonts w:hint="default" w:ascii="Times New Roman" w:hAnsi="Times New Roman" w:eastAsia="宋体" w:cs="Times New Roman"/>
                <w:bCs/>
                <w:sz w:val="24"/>
                <w:szCs w:val="24"/>
                <w:highlight w:val="none"/>
              </w:rPr>
              <w:t>项目产生的沼气</w:t>
            </w:r>
            <w:r>
              <w:rPr>
                <w:rFonts w:hint="default" w:ascii="Times New Roman" w:hAnsi="Times New Roman" w:eastAsia="宋体" w:cs="Times New Roman"/>
                <w:b w:val="0"/>
                <w:bCs/>
                <w:color w:val="auto"/>
                <w:sz w:val="24"/>
                <w:szCs w:val="24"/>
                <w:highlight w:val="none"/>
                <w:u w:val="none"/>
                <w:lang w:val="en-US" w:eastAsia="zh-CN"/>
              </w:rPr>
              <w:t>经火炬燃烧器放空燃烧</w:t>
            </w:r>
            <w:r>
              <w:rPr>
                <w:rFonts w:hint="default" w:ascii="Times New Roman" w:hAnsi="Times New Roman" w:eastAsia="宋体" w:cs="Times New Roman"/>
                <w:bCs/>
                <w:sz w:val="24"/>
                <w:szCs w:val="24"/>
                <w:highlight w:val="none"/>
              </w:rPr>
              <w:t>，</w:t>
            </w:r>
            <w:r>
              <w:rPr>
                <w:rFonts w:hint="default" w:ascii="Times New Roman" w:hAnsi="Times New Roman" w:eastAsia="宋体" w:cs="Times New Roman"/>
                <w:sz w:val="24"/>
                <w:szCs w:val="24"/>
                <w:highlight w:val="none"/>
                <w:lang w:val="en-US" w:eastAsia="zh-CN"/>
              </w:rPr>
              <w:t>沼气燃烧废气通过1m高烟囱无组织排放；</w:t>
            </w:r>
            <w:r>
              <w:rPr>
                <w:rFonts w:hint="default" w:ascii="Times New Roman" w:hAnsi="Times New Roman" w:eastAsia="宋体" w:cs="Times New Roman"/>
                <w:color w:val="auto"/>
                <w:sz w:val="24"/>
                <w:szCs w:val="24"/>
                <w:highlight w:val="none"/>
                <w:u w:val="none"/>
                <w:lang w:val="en-US" w:eastAsia="zh-CN"/>
              </w:rPr>
              <w:t>柴油发电机组工作过程中将产生燃油废气，燃油废气经管道排至厂房外，</w:t>
            </w:r>
            <w:r>
              <w:rPr>
                <w:rFonts w:hint="default" w:ascii="Times New Roman" w:hAnsi="Times New Roman" w:eastAsia="宋体" w:cs="Times New Roman"/>
                <w:color w:val="auto"/>
                <w:sz w:val="24"/>
                <w:szCs w:val="24"/>
                <w:highlight w:val="none"/>
                <w:u w:val="none"/>
                <w:vertAlign w:val="baseline"/>
                <w:lang w:val="en-US" w:eastAsia="zh-CN"/>
              </w:rPr>
              <w:t>废气经无组织形式排放</w:t>
            </w:r>
            <w:r>
              <w:rPr>
                <w:rFonts w:hint="default" w:ascii="Times New Roman" w:hAnsi="Times New Roman" w:eastAsia="宋体" w:cs="Times New Roman"/>
                <w:color w:val="auto"/>
                <w:sz w:val="24"/>
                <w:szCs w:val="24"/>
                <w:highlight w:val="none"/>
                <w:u w:val="none"/>
                <w:lang w:val="en-US" w:eastAsia="zh-CN"/>
              </w:rPr>
              <w:t>。采用AERSCREEN模式对沼气燃烧废气及柴油发电机组燃油废气分别进行了估算。经计算，沼气燃烧废气最大落地浓度为颗粒物1.5437ug/m</w:t>
            </w:r>
            <w:r>
              <w:rPr>
                <w:rFonts w:hint="default" w:ascii="Times New Roman" w:hAnsi="Times New Roman" w:eastAsia="宋体" w:cs="Times New Roman"/>
                <w:color w:val="auto"/>
                <w:sz w:val="24"/>
                <w:szCs w:val="24"/>
                <w:highlight w:val="none"/>
                <w:u w:val="none"/>
                <w:vertAlign w:val="superscript"/>
                <w:lang w:val="en-US" w:eastAsia="zh-CN"/>
              </w:rPr>
              <w:t>3</w:t>
            </w:r>
            <w:r>
              <w:rPr>
                <w:rFonts w:hint="default" w:ascii="Times New Roman" w:hAnsi="Times New Roman" w:eastAsia="宋体" w:cs="Times New Roman"/>
                <w:color w:val="auto"/>
                <w:sz w:val="24"/>
                <w:szCs w:val="24"/>
                <w:highlight w:val="none"/>
                <w:u w:val="none"/>
                <w:lang w:val="en-US" w:eastAsia="zh-CN"/>
              </w:rPr>
              <w:t>、SO</w:t>
            </w:r>
            <w:r>
              <w:rPr>
                <w:rFonts w:hint="default" w:ascii="Times New Roman" w:hAnsi="Times New Roman" w:eastAsia="宋体" w:cs="Times New Roman"/>
                <w:color w:val="auto"/>
                <w:sz w:val="24"/>
                <w:szCs w:val="24"/>
                <w:highlight w:val="none"/>
                <w:u w:val="none"/>
                <w:vertAlign w:val="subscript"/>
                <w:lang w:val="en-US" w:eastAsia="zh-CN"/>
              </w:rPr>
              <w:t>2</w:t>
            </w:r>
            <w:r>
              <w:rPr>
                <w:rFonts w:hint="default" w:ascii="Times New Roman" w:hAnsi="Times New Roman" w:eastAsia="宋体" w:cs="Times New Roman"/>
                <w:color w:val="auto"/>
                <w:sz w:val="24"/>
                <w:szCs w:val="24"/>
                <w:highlight w:val="none"/>
                <w:u w:val="none"/>
                <w:lang w:val="en-US" w:eastAsia="zh-CN"/>
              </w:rPr>
              <w:t xml:space="preserve"> 0.4210ug/m</w:t>
            </w:r>
            <w:r>
              <w:rPr>
                <w:rFonts w:hint="default" w:ascii="Times New Roman" w:hAnsi="Times New Roman" w:eastAsia="宋体" w:cs="Times New Roman"/>
                <w:color w:val="auto"/>
                <w:sz w:val="24"/>
                <w:szCs w:val="24"/>
                <w:highlight w:val="none"/>
                <w:u w:val="none"/>
                <w:vertAlign w:val="superscript"/>
                <w:lang w:val="en-US" w:eastAsia="zh-CN"/>
              </w:rPr>
              <w:t>3</w:t>
            </w:r>
            <w:r>
              <w:rPr>
                <w:rFonts w:hint="default" w:ascii="Times New Roman" w:hAnsi="Times New Roman" w:eastAsia="宋体" w:cs="Times New Roman"/>
                <w:color w:val="auto"/>
                <w:sz w:val="24"/>
                <w:szCs w:val="24"/>
                <w:highlight w:val="none"/>
                <w:u w:val="none"/>
                <w:lang w:val="en-US" w:eastAsia="zh-CN"/>
              </w:rPr>
              <w:t>、NO</w:t>
            </w:r>
            <w:r>
              <w:rPr>
                <w:rFonts w:hint="default" w:ascii="Times New Roman" w:hAnsi="Times New Roman" w:eastAsia="宋体" w:cs="Times New Roman"/>
                <w:color w:val="auto"/>
                <w:sz w:val="24"/>
                <w:szCs w:val="24"/>
                <w:highlight w:val="none"/>
                <w:u w:val="none"/>
                <w:vertAlign w:val="subscript"/>
                <w:lang w:val="en-US" w:eastAsia="zh-CN"/>
              </w:rPr>
              <w:t>x</w:t>
            </w:r>
            <w:r>
              <w:rPr>
                <w:rFonts w:hint="default" w:ascii="Times New Roman" w:hAnsi="Times New Roman" w:eastAsia="宋体" w:cs="Times New Roman"/>
                <w:color w:val="auto"/>
                <w:sz w:val="24"/>
                <w:szCs w:val="24"/>
                <w:highlight w:val="none"/>
                <w:u w:val="none"/>
                <w:lang w:val="en-US" w:eastAsia="zh-CN"/>
              </w:rPr>
              <w:t xml:space="preserve"> 21.4715ug/m</w:t>
            </w:r>
            <w:r>
              <w:rPr>
                <w:rFonts w:hint="default" w:ascii="Times New Roman" w:hAnsi="Times New Roman" w:eastAsia="宋体" w:cs="Times New Roman"/>
                <w:color w:val="auto"/>
                <w:sz w:val="24"/>
                <w:szCs w:val="24"/>
                <w:highlight w:val="none"/>
                <w:u w:val="none"/>
                <w:vertAlign w:val="superscript"/>
                <w:lang w:val="en-US" w:eastAsia="zh-CN"/>
              </w:rPr>
              <w:t>3</w:t>
            </w:r>
            <w:r>
              <w:rPr>
                <w:rFonts w:hint="default" w:ascii="Times New Roman" w:hAnsi="Times New Roman" w:eastAsia="宋体" w:cs="Times New Roman"/>
                <w:color w:val="auto"/>
                <w:sz w:val="24"/>
                <w:szCs w:val="24"/>
                <w:highlight w:val="none"/>
                <w:u w:val="none"/>
                <w:lang w:val="en-US" w:eastAsia="zh-CN"/>
              </w:rPr>
              <w:t>，柴油发电机组燃油废气最大落地浓度为颗粒物</w:t>
            </w:r>
            <w:r>
              <w:rPr>
                <w:rFonts w:hint="default" w:ascii="Times New Roman" w:hAnsi="Times New Roman" w:eastAsia="宋体" w:cs="Times New Roman"/>
                <w:b w:val="0"/>
                <w:sz w:val="24"/>
                <w:szCs w:val="24"/>
                <w:highlight w:val="none"/>
              </w:rPr>
              <w:t>18.8720</w:t>
            </w:r>
            <w:r>
              <w:rPr>
                <w:rFonts w:hint="default" w:ascii="Times New Roman" w:hAnsi="Times New Roman" w:eastAsia="宋体" w:cs="Times New Roman"/>
                <w:color w:val="auto"/>
                <w:sz w:val="24"/>
                <w:szCs w:val="24"/>
                <w:highlight w:val="none"/>
                <w:u w:val="none"/>
                <w:lang w:val="en-US" w:eastAsia="zh-CN"/>
              </w:rPr>
              <w:t>ug/m</w:t>
            </w:r>
            <w:r>
              <w:rPr>
                <w:rFonts w:hint="default" w:ascii="Times New Roman" w:hAnsi="Times New Roman" w:eastAsia="宋体" w:cs="Times New Roman"/>
                <w:color w:val="auto"/>
                <w:sz w:val="24"/>
                <w:szCs w:val="24"/>
                <w:highlight w:val="none"/>
                <w:u w:val="none"/>
                <w:vertAlign w:val="superscript"/>
                <w:lang w:val="en-US" w:eastAsia="zh-CN"/>
              </w:rPr>
              <w:t>3</w:t>
            </w:r>
            <w:r>
              <w:rPr>
                <w:rFonts w:hint="default" w:ascii="Times New Roman" w:hAnsi="Times New Roman" w:eastAsia="宋体" w:cs="Times New Roman"/>
                <w:color w:val="auto"/>
                <w:sz w:val="24"/>
                <w:szCs w:val="24"/>
                <w:highlight w:val="none"/>
                <w:u w:val="none"/>
                <w:lang w:val="en-US" w:eastAsia="zh-CN"/>
              </w:rPr>
              <w:t>、SO</w:t>
            </w:r>
            <w:r>
              <w:rPr>
                <w:rFonts w:hint="default" w:ascii="Times New Roman" w:hAnsi="Times New Roman" w:eastAsia="宋体" w:cs="Times New Roman"/>
                <w:color w:val="auto"/>
                <w:sz w:val="24"/>
                <w:szCs w:val="24"/>
                <w:highlight w:val="none"/>
                <w:u w:val="none"/>
                <w:vertAlign w:val="subscript"/>
                <w:lang w:val="en-US" w:eastAsia="zh-CN"/>
              </w:rPr>
              <w:t>2</w:t>
            </w:r>
            <w:r>
              <w:rPr>
                <w:rFonts w:hint="default" w:ascii="Times New Roman" w:hAnsi="Times New Roman" w:eastAsia="宋体" w:cs="Times New Roman"/>
                <w:color w:val="auto"/>
                <w:sz w:val="24"/>
                <w:szCs w:val="24"/>
                <w:highlight w:val="none"/>
                <w:u w:val="none"/>
                <w:lang w:val="en-US" w:eastAsia="zh-CN"/>
              </w:rPr>
              <w:t xml:space="preserve"> </w:t>
            </w:r>
            <w:r>
              <w:rPr>
                <w:rFonts w:hint="default" w:ascii="Times New Roman" w:hAnsi="Times New Roman" w:eastAsia="宋体" w:cs="Times New Roman"/>
                <w:b w:val="0"/>
                <w:sz w:val="24"/>
                <w:szCs w:val="24"/>
                <w:highlight w:val="none"/>
              </w:rPr>
              <w:t>21.1770</w:t>
            </w:r>
            <w:r>
              <w:rPr>
                <w:rFonts w:hint="default" w:ascii="Times New Roman" w:hAnsi="Times New Roman" w:eastAsia="宋体" w:cs="Times New Roman"/>
                <w:color w:val="auto"/>
                <w:sz w:val="24"/>
                <w:szCs w:val="24"/>
                <w:highlight w:val="none"/>
                <w:u w:val="none"/>
                <w:lang w:val="en-US" w:eastAsia="zh-CN"/>
              </w:rPr>
              <w:t>ug/m</w:t>
            </w:r>
            <w:r>
              <w:rPr>
                <w:rFonts w:hint="default" w:ascii="Times New Roman" w:hAnsi="Times New Roman" w:eastAsia="宋体" w:cs="Times New Roman"/>
                <w:color w:val="auto"/>
                <w:sz w:val="24"/>
                <w:szCs w:val="24"/>
                <w:highlight w:val="none"/>
                <w:u w:val="none"/>
                <w:vertAlign w:val="superscript"/>
                <w:lang w:val="en-US" w:eastAsia="zh-CN"/>
              </w:rPr>
              <w:t>3</w:t>
            </w:r>
            <w:r>
              <w:rPr>
                <w:rFonts w:hint="default" w:ascii="Times New Roman" w:hAnsi="Times New Roman" w:eastAsia="宋体" w:cs="Times New Roman"/>
                <w:color w:val="auto"/>
                <w:sz w:val="24"/>
                <w:szCs w:val="24"/>
                <w:highlight w:val="none"/>
                <w:u w:val="none"/>
                <w:lang w:val="en-US" w:eastAsia="zh-CN"/>
              </w:rPr>
              <w:t>、NO</w:t>
            </w:r>
            <w:r>
              <w:rPr>
                <w:rFonts w:hint="default" w:ascii="Times New Roman" w:hAnsi="Times New Roman" w:eastAsia="宋体" w:cs="Times New Roman"/>
                <w:color w:val="auto"/>
                <w:sz w:val="24"/>
                <w:szCs w:val="24"/>
                <w:highlight w:val="none"/>
                <w:u w:val="none"/>
                <w:vertAlign w:val="subscript"/>
                <w:lang w:val="en-US" w:eastAsia="zh-CN"/>
              </w:rPr>
              <w:t>x</w:t>
            </w:r>
            <w:r>
              <w:rPr>
                <w:rFonts w:hint="default" w:ascii="Times New Roman" w:hAnsi="Times New Roman" w:eastAsia="宋体" w:cs="Times New Roman"/>
                <w:color w:val="auto"/>
                <w:sz w:val="24"/>
                <w:szCs w:val="24"/>
                <w:highlight w:val="none"/>
                <w:u w:val="none"/>
                <w:lang w:val="en-US" w:eastAsia="zh-CN"/>
              </w:rPr>
              <w:t xml:space="preserve"> </w:t>
            </w:r>
            <w:r>
              <w:rPr>
                <w:rFonts w:hint="default" w:ascii="Times New Roman" w:hAnsi="Times New Roman" w:eastAsia="宋体" w:cs="Times New Roman"/>
                <w:b w:val="0"/>
                <w:sz w:val="24"/>
                <w:szCs w:val="24"/>
                <w:highlight w:val="none"/>
              </w:rPr>
              <w:t>67.7087</w:t>
            </w:r>
            <w:r>
              <w:rPr>
                <w:rFonts w:hint="default" w:ascii="Times New Roman" w:hAnsi="Times New Roman" w:eastAsia="宋体" w:cs="Times New Roman"/>
                <w:color w:val="auto"/>
                <w:sz w:val="24"/>
                <w:szCs w:val="24"/>
                <w:highlight w:val="none"/>
                <w:u w:val="none"/>
                <w:lang w:val="en-US" w:eastAsia="zh-CN"/>
              </w:rPr>
              <w:t>ug/m</w:t>
            </w:r>
            <w:r>
              <w:rPr>
                <w:rFonts w:hint="default" w:ascii="Times New Roman" w:hAnsi="Times New Roman" w:eastAsia="宋体" w:cs="Times New Roman"/>
                <w:color w:val="auto"/>
                <w:sz w:val="24"/>
                <w:szCs w:val="24"/>
                <w:highlight w:val="none"/>
                <w:u w:val="none"/>
                <w:vertAlign w:val="superscript"/>
                <w:lang w:val="en-US" w:eastAsia="zh-CN"/>
              </w:rPr>
              <w:t>3</w:t>
            </w:r>
            <w:r>
              <w:rPr>
                <w:rFonts w:hint="default" w:ascii="Times New Roman" w:hAnsi="Times New Roman" w:eastAsia="宋体" w:cs="Times New Roman"/>
                <w:color w:val="auto"/>
                <w:sz w:val="24"/>
                <w:szCs w:val="24"/>
                <w:highlight w:val="none"/>
                <w:u w:val="none"/>
                <w:lang w:val="en-US" w:eastAsia="zh-CN"/>
              </w:rPr>
              <w:t>，按最不利因素考虑（即沼气燃烧废气及柴油发电机组燃油废气的最大落地</w:t>
            </w:r>
            <w:r>
              <w:rPr>
                <w:rFonts w:hint="default" w:ascii="Times New Roman" w:hAnsi="Times New Roman" w:eastAsia="宋体" w:cs="Times New Roman"/>
                <w:b w:val="0"/>
                <w:sz w:val="24"/>
                <w:szCs w:val="24"/>
                <w:highlight w:val="none"/>
              </w:rPr>
              <w:t>浓度</w:t>
            </w:r>
            <w:r>
              <w:rPr>
                <w:rFonts w:hint="default" w:ascii="Times New Roman" w:hAnsi="Times New Roman" w:eastAsia="宋体" w:cs="Times New Roman"/>
                <w:b w:val="0"/>
                <w:sz w:val="24"/>
                <w:szCs w:val="24"/>
                <w:highlight w:val="none"/>
                <w:lang w:val="en-US" w:eastAsia="zh-CN"/>
              </w:rPr>
              <w:t>所在位置为同一处，各污染物最大落地浓度叠加</w:t>
            </w:r>
            <w:r>
              <w:rPr>
                <w:rFonts w:hint="default" w:ascii="Times New Roman" w:hAnsi="Times New Roman" w:eastAsia="宋体" w:cs="Times New Roman"/>
                <w:color w:val="auto"/>
                <w:sz w:val="24"/>
                <w:szCs w:val="24"/>
                <w:highlight w:val="none"/>
                <w:u w:val="none"/>
                <w:lang w:val="en-US" w:eastAsia="zh-CN"/>
              </w:rPr>
              <w:t>）：各污染物最大落地浓度为颗粒物20.4157ug/m</w:t>
            </w:r>
            <w:r>
              <w:rPr>
                <w:rFonts w:hint="default" w:ascii="Times New Roman" w:hAnsi="Times New Roman" w:eastAsia="宋体" w:cs="Times New Roman"/>
                <w:color w:val="auto"/>
                <w:sz w:val="24"/>
                <w:szCs w:val="24"/>
                <w:highlight w:val="none"/>
                <w:u w:val="none"/>
                <w:vertAlign w:val="superscript"/>
                <w:lang w:val="en-US" w:eastAsia="zh-CN"/>
              </w:rPr>
              <w:t>3</w:t>
            </w:r>
            <w:r>
              <w:rPr>
                <w:rFonts w:hint="default" w:ascii="Times New Roman" w:hAnsi="Times New Roman" w:eastAsia="宋体" w:cs="Times New Roman"/>
                <w:color w:val="auto"/>
                <w:sz w:val="24"/>
                <w:szCs w:val="24"/>
                <w:highlight w:val="none"/>
                <w:u w:val="none"/>
                <w:lang w:val="en-US" w:eastAsia="zh-CN"/>
              </w:rPr>
              <w:t>、SO</w:t>
            </w:r>
            <w:r>
              <w:rPr>
                <w:rFonts w:hint="default" w:ascii="Times New Roman" w:hAnsi="Times New Roman" w:eastAsia="宋体" w:cs="Times New Roman"/>
                <w:color w:val="auto"/>
                <w:sz w:val="24"/>
                <w:szCs w:val="24"/>
                <w:highlight w:val="none"/>
                <w:u w:val="none"/>
                <w:vertAlign w:val="subscript"/>
                <w:lang w:val="en-US" w:eastAsia="zh-CN"/>
              </w:rPr>
              <w:t>2</w:t>
            </w:r>
            <w:r>
              <w:rPr>
                <w:rFonts w:hint="default" w:ascii="Times New Roman" w:hAnsi="Times New Roman" w:eastAsia="宋体" w:cs="Times New Roman"/>
                <w:color w:val="auto"/>
                <w:sz w:val="24"/>
                <w:szCs w:val="24"/>
                <w:highlight w:val="none"/>
                <w:u w:val="none"/>
                <w:lang w:val="en-US" w:eastAsia="zh-CN"/>
              </w:rPr>
              <w:t xml:space="preserve"> 21.598ug/m</w:t>
            </w:r>
            <w:r>
              <w:rPr>
                <w:rFonts w:hint="default" w:ascii="Times New Roman" w:hAnsi="Times New Roman" w:eastAsia="宋体" w:cs="Times New Roman"/>
                <w:color w:val="auto"/>
                <w:sz w:val="24"/>
                <w:szCs w:val="24"/>
                <w:highlight w:val="none"/>
                <w:u w:val="none"/>
                <w:vertAlign w:val="superscript"/>
                <w:lang w:val="en-US" w:eastAsia="zh-CN"/>
              </w:rPr>
              <w:t>3</w:t>
            </w:r>
            <w:r>
              <w:rPr>
                <w:rFonts w:hint="default" w:ascii="Times New Roman" w:hAnsi="Times New Roman" w:eastAsia="宋体" w:cs="Times New Roman"/>
                <w:color w:val="auto"/>
                <w:sz w:val="24"/>
                <w:szCs w:val="24"/>
                <w:highlight w:val="none"/>
                <w:u w:val="none"/>
                <w:lang w:val="en-US" w:eastAsia="zh-CN"/>
              </w:rPr>
              <w:t>、NO</w:t>
            </w:r>
            <w:r>
              <w:rPr>
                <w:rFonts w:hint="default" w:ascii="Times New Roman" w:hAnsi="Times New Roman" w:eastAsia="宋体" w:cs="Times New Roman"/>
                <w:color w:val="auto"/>
                <w:sz w:val="24"/>
                <w:szCs w:val="24"/>
                <w:highlight w:val="none"/>
                <w:u w:val="none"/>
                <w:vertAlign w:val="subscript"/>
                <w:lang w:val="en-US" w:eastAsia="zh-CN"/>
              </w:rPr>
              <w:t>x</w:t>
            </w:r>
            <w:r>
              <w:rPr>
                <w:rFonts w:hint="default" w:ascii="Times New Roman" w:hAnsi="Times New Roman" w:eastAsia="宋体" w:cs="Times New Roman"/>
                <w:color w:val="auto"/>
                <w:sz w:val="24"/>
                <w:szCs w:val="24"/>
                <w:highlight w:val="none"/>
                <w:u w:val="none"/>
                <w:lang w:val="en-US" w:eastAsia="zh-CN"/>
              </w:rPr>
              <w:t xml:space="preserve"> 89.1802ug/m</w:t>
            </w:r>
            <w:r>
              <w:rPr>
                <w:rFonts w:hint="default" w:ascii="Times New Roman" w:hAnsi="Times New Roman" w:eastAsia="宋体" w:cs="Times New Roman"/>
                <w:color w:val="auto"/>
                <w:sz w:val="24"/>
                <w:szCs w:val="24"/>
                <w:highlight w:val="none"/>
                <w:u w:val="none"/>
                <w:vertAlign w:val="superscript"/>
                <w:lang w:val="en-US" w:eastAsia="zh-CN"/>
              </w:rPr>
              <w:t>3</w:t>
            </w:r>
            <w:r>
              <w:rPr>
                <w:rFonts w:hint="default" w:ascii="Times New Roman" w:hAnsi="Times New Roman" w:eastAsia="宋体" w:cs="Times New Roman"/>
                <w:color w:val="auto"/>
                <w:sz w:val="24"/>
                <w:szCs w:val="24"/>
                <w:highlight w:val="none"/>
                <w:u w:val="none"/>
                <w:lang w:val="en-US" w:eastAsia="zh-CN"/>
              </w:rPr>
              <w:t>，最大落地浓度处各污染物浓度满足《大气污染物综合排放标准》(GB16297-1996)中无组织排放监控浓度限值要求，同时满足《环境空气质量标准》(GB3095-2012)中二类区标准要求。由此可见，本项目运营期不会对区域环境空气质量产生明显不利的影响，环境可接受。</w:t>
            </w:r>
          </w:p>
          <w:p w14:paraId="5B36FC0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u w:val="none"/>
                <w:lang w:val="en-US" w:eastAsia="zh-CN"/>
              </w:rPr>
              <w:t>（3）</w:t>
            </w:r>
            <w:r>
              <w:rPr>
                <w:rFonts w:hint="default" w:ascii="Times New Roman" w:hAnsi="Times New Roman" w:cs="Times New Roman"/>
                <w:color w:val="auto"/>
                <w:sz w:val="24"/>
                <w:szCs w:val="24"/>
                <w:highlight w:val="none"/>
                <w:u w:val="none"/>
                <w:lang w:eastAsia="zh-CN"/>
              </w:rPr>
              <w:t>机动车</w:t>
            </w:r>
            <w:r>
              <w:rPr>
                <w:rFonts w:hint="default" w:cs="Times New Roman"/>
                <w:color w:val="auto"/>
                <w:sz w:val="24"/>
                <w:szCs w:val="24"/>
                <w:highlight w:val="none"/>
                <w:u w:val="none"/>
                <w:lang w:val="en-US" w:eastAsia="zh-CN"/>
              </w:rPr>
              <w:t>燃油废气</w:t>
            </w:r>
          </w:p>
          <w:p w14:paraId="7B41BF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u w:val="none"/>
                <w:lang w:eastAsia="zh-CN"/>
              </w:rPr>
            </w:pPr>
            <w:r>
              <w:rPr>
                <w:rFonts w:hint="default" w:cs="Times New Roman"/>
                <w:color w:val="auto"/>
                <w:sz w:val="24"/>
                <w:szCs w:val="24"/>
                <w:highlight w:val="none"/>
                <w:u w:val="none"/>
                <w:lang w:val="en-US" w:eastAsia="zh-CN"/>
              </w:rPr>
              <w:t>本项目</w:t>
            </w:r>
            <w:r>
              <w:rPr>
                <w:rFonts w:hint="default" w:ascii="Times New Roman" w:hAnsi="Times New Roman" w:cs="Times New Roman"/>
                <w:color w:val="auto"/>
                <w:sz w:val="24"/>
                <w:szCs w:val="24"/>
                <w:highlight w:val="none"/>
                <w:u w:val="none"/>
                <w:lang w:eastAsia="zh-CN"/>
              </w:rPr>
              <w:t>机动车尾气主要为地</w:t>
            </w:r>
            <w:r>
              <w:rPr>
                <w:rFonts w:hint="default" w:cs="Times New Roman"/>
                <w:color w:val="auto"/>
                <w:sz w:val="24"/>
                <w:szCs w:val="24"/>
                <w:highlight w:val="none"/>
                <w:u w:val="none"/>
                <w:lang w:eastAsia="zh-CN"/>
              </w:rPr>
              <w:t>上</w:t>
            </w:r>
            <w:r>
              <w:rPr>
                <w:rFonts w:hint="default" w:ascii="Times New Roman" w:hAnsi="Times New Roman" w:cs="Times New Roman"/>
                <w:color w:val="auto"/>
                <w:sz w:val="24"/>
                <w:szCs w:val="24"/>
                <w:highlight w:val="none"/>
                <w:u w:val="none"/>
                <w:lang w:eastAsia="zh-CN"/>
              </w:rPr>
              <w:t>停车位的机动车尾气。</w:t>
            </w:r>
          </w:p>
          <w:p w14:paraId="5036BF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u w:val="none"/>
                <w:lang w:eastAsia="zh-CN"/>
              </w:rPr>
            </w:pPr>
            <w:r>
              <w:rPr>
                <w:rFonts w:hint="default" w:ascii="Times New Roman" w:hAnsi="Times New Roman" w:cs="Times New Roman"/>
                <w:color w:val="auto"/>
                <w:sz w:val="24"/>
                <w:szCs w:val="24"/>
                <w:highlight w:val="none"/>
                <w:u w:val="none"/>
                <w:lang w:eastAsia="zh-CN"/>
              </w:rPr>
              <w:t>地</w:t>
            </w:r>
            <w:r>
              <w:rPr>
                <w:rFonts w:hint="default" w:cs="Times New Roman"/>
                <w:color w:val="auto"/>
                <w:sz w:val="24"/>
                <w:szCs w:val="24"/>
                <w:highlight w:val="none"/>
                <w:u w:val="none"/>
                <w:lang w:eastAsia="zh-CN"/>
              </w:rPr>
              <w:t>上</w:t>
            </w:r>
            <w:r>
              <w:rPr>
                <w:rFonts w:hint="default" w:ascii="Times New Roman" w:hAnsi="Times New Roman" w:cs="Times New Roman"/>
                <w:color w:val="auto"/>
                <w:sz w:val="24"/>
                <w:szCs w:val="24"/>
                <w:highlight w:val="none"/>
                <w:u w:val="none"/>
                <w:lang w:eastAsia="zh-CN"/>
              </w:rPr>
              <w:t>停车位机动车尾气</w:t>
            </w:r>
            <w:r>
              <w:rPr>
                <w:rFonts w:hint="default" w:cs="Times New Roman"/>
                <w:color w:val="auto"/>
                <w:sz w:val="24"/>
                <w:szCs w:val="24"/>
                <w:highlight w:val="none"/>
                <w:u w:val="none"/>
                <w:lang w:eastAsia="zh-CN"/>
              </w:rPr>
              <w:t>：</w:t>
            </w:r>
            <w:r>
              <w:rPr>
                <w:rFonts w:hint="default" w:ascii="Times New Roman" w:hAnsi="Times New Roman" w:cs="Times New Roman"/>
                <w:color w:val="auto"/>
                <w:sz w:val="24"/>
                <w:szCs w:val="24"/>
                <w:highlight w:val="none"/>
                <w:u w:val="none"/>
                <w:lang w:eastAsia="zh-CN"/>
              </w:rPr>
              <w:t>地面停车位周边较为开阔，机动车尾气易于扩散；</w:t>
            </w:r>
            <w:r>
              <w:rPr>
                <w:rFonts w:hint="default" w:cs="Times New Roman"/>
                <w:color w:val="auto"/>
                <w:sz w:val="24"/>
                <w:szCs w:val="24"/>
                <w:u w:val="none"/>
                <w:lang w:val="en-US" w:eastAsia="zh-CN"/>
              </w:rPr>
              <w:t>通过</w:t>
            </w:r>
            <w:r>
              <w:rPr>
                <w:rFonts w:hint="default" w:ascii="Times New Roman" w:hAnsi="Times New Roman" w:cs="Times New Roman"/>
                <w:color w:val="auto"/>
                <w:sz w:val="24"/>
                <w:szCs w:val="24"/>
                <w:highlight w:val="none"/>
                <w:u w:val="none"/>
                <w:lang w:eastAsia="zh-CN"/>
              </w:rPr>
              <w:t>加强周边绿化带建设，合理布设通道、车位，及时疏导交通，减少塞车，对周边大气环境影响较小</w:t>
            </w:r>
            <w:r>
              <w:rPr>
                <w:rFonts w:hint="default" w:cs="Times New Roman"/>
                <w:color w:val="auto"/>
                <w:sz w:val="24"/>
                <w:szCs w:val="24"/>
                <w:highlight w:val="none"/>
                <w:u w:val="none"/>
                <w:lang w:eastAsia="zh-CN"/>
              </w:rPr>
              <w:t>。</w:t>
            </w:r>
          </w:p>
          <w:p w14:paraId="4A48F1DD">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cs="Times New Roman"/>
                <w:b/>
                <w:bCs/>
                <w:color w:val="auto"/>
                <w:sz w:val="24"/>
                <w:szCs w:val="24"/>
                <w:highlight w:val="none"/>
                <w:u w:val="none"/>
                <w:lang w:val="en-US" w:eastAsia="zh-CN"/>
              </w:rPr>
              <w:t>二、水环境保护措施</w:t>
            </w:r>
          </w:p>
          <w:p w14:paraId="56C18779">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both"/>
              <w:rPr>
                <w:rFonts w:hint="default" w:ascii="Times New Roman" w:hAnsi="Times New Roman" w:eastAsia="宋体" w:cs="Times New Roman"/>
                <w:b/>
                <w:bCs/>
                <w:color w:val="auto"/>
                <w:sz w:val="24"/>
                <w:szCs w:val="24"/>
                <w:highlight w:val="none"/>
                <w:u w:val="single"/>
                <w:lang w:val="en-US" w:eastAsia="zh-CN"/>
              </w:rPr>
            </w:pPr>
            <w:r>
              <w:rPr>
                <w:rFonts w:hint="default" w:cs="Times New Roman"/>
                <w:b/>
                <w:bCs/>
                <w:color w:val="auto"/>
                <w:sz w:val="24"/>
                <w:szCs w:val="24"/>
                <w:highlight w:val="none"/>
                <w:u w:val="single"/>
                <w:lang w:val="en-US" w:eastAsia="zh-CN"/>
              </w:rPr>
              <w:t>（</w:t>
            </w:r>
            <w:r>
              <w:rPr>
                <w:rFonts w:hint="default" w:cs="Times New Roman"/>
                <w:b/>
                <w:bCs/>
                <w:color w:val="auto"/>
                <w:sz w:val="24"/>
                <w:szCs w:val="24"/>
                <w:highlight w:val="none"/>
                <w:u w:val="none"/>
                <w:lang w:val="en-US" w:eastAsia="zh-CN"/>
              </w:rPr>
              <w:t>1</w:t>
            </w:r>
            <w:r>
              <w:rPr>
                <w:rFonts w:hint="default" w:cs="Times New Roman"/>
                <w:b/>
                <w:bCs/>
                <w:color w:val="auto"/>
                <w:sz w:val="24"/>
                <w:szCs w:val="24"/>
                <w:highlight w:val="none"/>
                <w:u w:val="single"/>
                <w:lang w:val="en-US" w:eastAsia="zh-CN"/>
              </w:rPr>
              <w:t>）处理规模设计可行性分析</w:t>
            </w:r>
          </w:p>
          <w:p w14:paraId="1F0D38A0">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both"/>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b/>
                <w:bCs/>
                <w:color w:val="auto"/>
                <w:sz w:val="24"/>
                <w:szCs w:val="24"/>
                <w:highlight w:val="none"/>
                <w:u w:val="single"/>
                <w:lang w:val="en-US" w:eastAsia="zh-CN"/>
              </w:rPr>
              <w:t>项目建设的污水处理站建成后用于临江健维天然生物科技有限公司生产使用，临江健维天然生物科技有限公司</w:t>
            </w:r>
            <w:r>
              <w:rPr>
                <w:rFonts w:hint="default" w:cs="Times New Roman"/>
                <w:b/>
                <w:bCs/>
                <w:color w:val="auto"/>
                <w:sz w:val="24"/>
                <w:szCs w:val="24"/>
                <w:highlight w:val="none"/>
                <w:u w:val="single"/>
                <w:lang w:val="en-US" w:eastAsia="zh-CN"/>
              </w:rPr>
              <w:t>生产项目的行业</w:t>
            </w:r>
            <w:r>
              <w:rPr>
                <w:rFonts w:hint="default" w:ascii="Times New Roman" w:hAnsi="Times New Roman" w:eastAsia="宋体" w:cs="Times New Roman"/>
                <w:b/>
                <w:bCs/>
                <w:color w:val="auto"/>
                <w:sz w:val="24"/>
                <w:szCs w:val="24"/>
                <w:highlight w:val="none"/>
                <w:u w:val="single"/>
                <w:lang w:val="en-US" w:eastAsia="zh-CN"/>
              </w:rPr>
              <w:t>类别为“十一、食品制造业 中其他食品制造”，</w:t>
            </w:r>
            <w:r>
              <w:rPr>
                <w:rFonts w:hint="default" w:ascii="Times New Roman" w:hAnsi="Times New Roman" w:eastAsia="宋体" w:cs="Times New Roman"/>
                <w:b/>
                <w:bCs/>
                <w:i w:val="0"/>
                <w:iCs w:val="0"/>
                <w:strike w:val="0"/>
                <w:dstrike w:val="0"/>
                <w:color w:val="auto"/>
                <w:sz w:val="24"/>
                <w:szCs w:val="24"/>
                <w:highlight w:val="none"/>
                <w:u w:val="single"/>
                <w:lang w:val="en-US" w:eastAsia="zh-CN"/>
              </w:rPr>
              <w:t>根据</w:t>
            </w:r>
            <w:r>
              <w:rPr>
                <w:rFonts w:hint="default" w:ascii="Times New Roman" w:hAnsi="Times New Roman" w:eastAsia="宋体" w:cs="Times New Roman"/>
                <w:b/>
                <w:bCs/>
                <w:color w:val="auto"/>
                <w:sz w:val="24"/>
                <w:szCs w:val="24"/>
                <w:highlight w:val="none"/>
                <w:u w:val="single"/>
                <w:lang w:val="en-US" w:eastAsia="zh-CN"/>
              </w:rPr>
              <w:t>临江健维天然生物科技有限公司</w:t>
            </w:r>
            <w:r>
              <w:rPr>
                <w:rFonts w:hint="default" w:ascii="Times New Roman" w:hAnsi="Times New Roman" w:eastAsia="宋体" w:cs="Times New Roman"/>
                <w:b/>
                <w:bCs/>
                <w:i w:val="0"/>
                <w:iCs w:val="0"/>
                <w:strike w:val="0"/>
                <w:dstrike w:val="0"/>
                <w:color w:val="auto"/>
                <w:sz w:val="24"/>
                <w:szCs w:val="24"/>
                <w:highlight w:val="none"/>
                <w:u w:val="single"/>
                <w:lang w:val="en-US" w:eastAsia="zh-CN"/>
              </w:rPr>
              <w:t>提供资料，</w:t>
            </w:r>
            <w:r>
              <w:rPr>
                <w:rFonts w:hint="default" w:cs="Times New Roman"/>
                <w:b/>
                <w:bCs/>
                <w:color w:val="auto"/>
                <w:sz w:val="24"/>
                <w:szCs w:val="24"/>
                <w:highlight w:val="none"/>
                <w:u w:val="single" w:color="auto"/>
                <w:lang w:val="en-US" w:eastAsia="zh-CN"/>
              </w:rPr>
              <w:t>企业日排水量约为87.9573t/d，污水</w:t>
            </w:r>
            <w:r>
              <w:rPr>
                <w:rFonts w:hint="default" w:ascii="Times New Roman" w:hAnsi="Times New Roman" w:eastAsia="宋体" w:cs="Times New Roman"/>
                <w:b/>
                <w:bCs/>
                <w:color w:val="auto"/>
                <w:sz w:val="24"/>
                <w:szCs w:val="24"/>
                <w:highlight w:val="none"/>
                <w:u w:val="single" w:color="auto"/>
                <w:lang w:val="en-US" w:eastAsia="zh-CN"/>
              </w:rPr>
              <w:t>处理设计单位在设计处理能力时，根据该企业排水情况并预留一定的额外容量，设计该污水站处理能力为100t/d</w:t>
            </w:r>
            <w:r>
              <w:rPr>
                <w:rFonts w:hint="default" w:cs="Times New Roman"/>
                <w:b/>
                <w:bCs/>
                <w:color w:val="auto"/>
                <w:sz w:val="24"/>
                <w:szCs w:val="24"/>
                <w:highlight w:val="none"/>
                <w:u w:val="single" w:color="auto"/>
                <w:lang w:val="en-US" w:eastAsia="zh-CN"/>
              </w:rPr>
              <w:t>。</w:t>
            </w:r>
          </w:p>
          <w:p w14:paraId="2AB1C806">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2" w:firstLineChars="200"/>
              <w:jc w:val="both"/>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b/>
                <w:bCs/>
                <w:color w:val="auto"/>
                <w:sz w:val="24"/>
                <w:szCs w:val="24"/>
                <w:highlight w:val="none"/>
                <w:u w:val="single"/>
                <w:lang w:val="en-US" w:eastAsia="zh-CN"/>
              </w:rPr>
              <w:t>项目污水处理工艺</w:t>
            </w:r>
            <w:r>
              <w:rPr>
                <w:rFonts w:hint="default" w:cs="Times New Roman"/>
                <w:b/>
                <w:bCs/>
                <w:color w:val="auto"/>
                <w:sz w:val="24"/>
                <w:szCs w:val="24"/>
                <w:highlight w:val="none"/>
                <w:u w:val="single"/>
                <w:lang w:val="en-US" w:eastAsia="zh-CN"/>
              </w:rPr>
              <w:t>及设计进出水水质</w:t>
            </w:r>
            <w:r>
              <w:rPr>
                <w:rFonts w:hint="default" w:ascii="Times New Roman" w:hAnsi="Times New Roman" w:eastAsia="宋体" w:cs="Times New Roman"/>
                <w:b/>
                <w:bCs/>
                <w:color w:val="auto"/>
                <w:sz w:val="24"/>
                <w:szCs w:val="24"/>
                <w:highlight w:val="none"/>
                <w:u w:val="single"/>
                <w:lang w:val="en-US" w:eastAsia="zh-CN"/>
              </w:rPr>
              <w:t>分析：</w:t>
            </w:r>
          </w:p>
          <w:p w14:paraId="020F1C19">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both"/>
              <w:rPr>
                <w:rFonts w:hint="default" w:ascii="Times New Roman" w:hAnsi="Times New Roman" w:eastAsia="宋体" w:cs="Times New Roman"/>
                <w:i w:val="0"/>
                <w:iCs w:val="0"/>
                <w:strike w:val="0"/>
                <w:dstrike w:val="0"/>
                <w:color w:val="auto"/>
                <w:sz w:val="24"/>
                <w:szCs w:val="24"/>
                <w:highlight w:val="none"/>
                <w:u w:val="single" w:color="auto"/>
              </w:rPr>
            </w:pPr>
            <w:bookmarkStart w:id="23" w:name="_Toc25750"/>
            <w:bookmarkStart w:id="24" w:name="_Toc3602"/>
            <w:bookmarkStart w:id="25" w:name="_Toc24998"/>
            <w:bookmarkStart w:id="26" w:name="_Toc24198"/>
            <w:bookmarkStart w:id="27" w:name="_Toc19926"/>
            <w:bookmarkStart w:id="28" w:name="_Toc24850"/>
            <w:bookmarkStart w:id="29" w:name="_Toc21714"/>
            <w:r>
              <w:rPr>
                <w:rFonts w:hint="default" w:ascii="Times New Roman" w:hAnsi="Times New Roman" w:eastAsia="宋体" w:cs="Times New Roman"/>
                <w:b/>
                <w:bCs/>
                <w:color w:val="auto"/>
                <w:sz w:val="24"/>
                <w:highlight w:val="none"/>
                <w:u w:val="single"/>
                <w:lang w:val="en-US" w:eastAsia="zh-CN"/>
              </w:rPr>
              <w:t>①工</w:t>
            </w:r>
            <w:r>
              <w:rPr>
                <w:rFonts w:hint="default" w:ascii="Times New Roman" w:hAnsi="Times New Roman" w:eastAsia="宋体" w:cs="Times New Roman"/>
                <w:b/>
                <w:bCs/>
                <w:i w:val="0"/>
                <w:iCs w:val="0"/>
                <w:strike w:val="0"/>
                <w:dstrike w:val="0"/>
                <w:color w:val="auto"/>
                <w:sz w:val="24"/>
                <w:szCs w:val="24"/>
                <w:highlight w:val="none"/>
                <w:u w:val="single" w:color="auto"/>
              </w:rPr>
              <w:t>艺选择</w:t>
            </w:r>
            <w:bookmarkEnd w:id="23"/>
            <w:bookmarkEnd w:id="24"/>
            <w:bookmarkEnd w:id="25"/>
            <w:bookmarkEnd w:id="26"/>
            <w:bookmarkEnd w:id="27"/>
            <w:bookmarkEnd w:id="28"/>
            <w:bookmarkEnd w:id="29"/>
          </w:p>
          <w:p w14:paraId="48661573">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both"/>
              <w:rPr>
                <w:rFonts w:hint="default" w:ascii="Times New Roman" w:hAnsi="Times New Roman" w:eastAsia="宋体" w:cs="Times New Roman"/>
                <w:i w:val="0"/>
                <w:iCs w:val="0"/>
                <w:strike w:val="0"/>
                <w:dstrike w:val="0"/>
                <w:color w:val="auto"/>
                <w:sz w:val="24"/>
                <w:szCs w:val="24"/>
                <w:highlight w:val="none"/>
                <w:u w:val="single" w:color="auto"/>
                <w:lang w:val="en-US" w:eastAsia="zh-CN"/>
              </w:rPr>
            </w:pPr>
            <w:r>
              <w:rPr>
                <w:rFonts w:hint="default" w:cs="Times New Roman"/>
                <w:b/>
                <w:bCs/>
                <w:i w:val="0"/>
                <w:iCs w:val="0"/>
                <w:strike w:val="0"/>
                <w:dstrike w:val="0"/>
                <w:color w:val="auto"/>
                <w:sz w:val="24"/>
                <w:szCs w:val="24"/>
                <w:highlight w:val="none"/>
                <w:u w:val="single"/>
                <w:lang w:val="en-US" w:eastAsia="zh-CN"/>
              </w:rPr>
              <w:t>根据企业提供资料，企业生产过程主要原料为落叶松树根木屑，通过水提、醇沉、萃取等工艺生产二氢槲皮素，生产过程添加的有机溶剂乙醇、石油醚等，为了减小生产过程中的环境污染，降低企业制造成本，企业对废水进行精馏处理回收</w:t>
            </w:r>
            <w:r>
              <w:rPr>
                <w:rFonts w:hint="default" w:ascii="Times New Roman" w:hAnsi="Times New Roman" w:eastAsia="宋体" w:cs="Times New Roman"/>
                <w:b/>
                <w:bCs/>
                <w:i w:val="0"/>
                <w:iCs w:val="0"/>
                <w:strike w:val="0"/>
                <w:dstrike w:val="0"/>
                <w:color w:val="auto"/>
                <w:sz w:val="24"/>
                <w:szCs w:val="24"/>
                <w:highlight w:val="none"/>
                <w:u w:val="single"/>
                <w:lang w:val="en-US" w:eastAsia="zh-CN"/>
              </w:rPr>
              <w:t>乙醇及石油醚，根据企业监测可知，该项目废水无特殊控制因子。</w:t>
            </w:r>
          </w:p>
          <w:p w14:paraId="63FFAB88">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both"/>
              <w:rPr>
                <w:rFonts w:hint="default" w:ascii="Times New Roman" w:hAnsi="Times New Roman" w:eastAsia="宋体" w:cs="Times New Roman"/>
                <w:b/>
                <w:bCs/>
                <w:i w:val="0"/>
                <w:iCs w:val="0"/>
                <w:strike w:val="0"/>
                <w:dstrike w:val="0"/>
                <w:color w:val="auto"/>
                <w:sz w:val="24"/>
                <w:szCs w:val="24"/>
                <w:highlight w:val="none"/>
                <w:u w:val="single"/>
              </w:rPr>
            </w:pPr>
            <w:r>
              <w:rPr>
                <w:rFonts w:hint="default" w:ascii="Times New Roman" w:hAnsi="Times New Roman" w:eastAsia="宋体" w:cs="Times New Roman"/>
                <w:b/>
                <w:bCs/>
                <w:i w:val="0"/>
                <w:iCs w:val="0"/>
                <w:strike w:val="0"/>
                <w:dstrike w:val="0"/>
                <w:color w:val="auto"/>
                <w:sz w:val="24"/>
                <w:szCs w:val="24"/>
                <w:highlight w:val="none"/>
                <w:u w:val="single"/>
                <w:lang w:val="en-US" w:eastAsia="zh-CN"/>
              </w:rPr>
              <w:t>根据残液监测数据可知，废水中COD及BOD</w:t>
            </w:r>
            <w:r>
              <w:rPr>
                <w:rFonts w:hint="default" w:ascii="Times New Roman" w:hAnsi="Times New Roman" w:eastAsia="宋体" w:cs="Times New Roman"/>
                <w:b/>
                <w:bCs/>
                <w:i w:val="0"/>
                <w:iCs w:val="0"/>
                <w:strike w:val="0"/>
                <w:dstrike w:val="0"/>
                <w:color w:val="auto"/>
                <w:sz w:val="24"/>
                <w:szCs w:val="24"/>
                <w:highlight w:val="none"/>
                <w:u w:val="single"/>
                <w:vertAlign w:val="subscript"/>
                <w:lang w:val="en-US" w:eastAsia="zh-CN"/>
              </w:rPr>
              <w:t>5</w:t>
            </w:r>
            <w:r>
              <w:rPr>
                <w:rFonts w:hint="default" w:ascii="Times New Roman" w:hAnsi="Times New Roman" w:eastAsia="宋体" w:cs="Times New Roman"/>
                <w:b/>
                <w:bCs/>
                <w:i w:val="0"/>
                <w:iCs w:val="0"/>
                <w:strike w:val="0"/>
                <w:dstrike w:val="0"/>
                <w:color w:val="auto"/>
                <w:sz w:val="24"/>
                <w:szCs w:val="24"/>
                <w:highlight w:val="none"/>
                <w:u w:val="single"/>
              </w:rPr>
              <w:t>浓度很高，故</w:t>
            </w:r>
            <w:r>
              <w:rPr>
                <w:rFonts w:hint="default" w:ascii="Times New Roman" w:hAnsi="Times New Roman" w:eastAsia="宋体" w:cs="Times New Roman"/>
                <w:b/>
                <w:bCs/>
                <w:i w:val="0"/>
                <w:iCs w:val="0"/>
                <w:strike w:val="0"/>
                <w:dstrike w:val="0"/>
                <w:color w:val="auto"/>
                <w:sz w:val="24"/>
                <w:szCs w:val="24"/>
                <w:highlight w:val="none"/>
                <w:u w:val="single"/>
                <w:lang w:val="en-US" w:eastAsia="zh-CN"/>
              </w:rPr>
              <w:t>先采取UASB装置预处理，在与其他中低浓度废水一同经</w:t>
            </w:r>
            <w:r>
              <w:rPr>
                <w:rFonts w:hint="default" w:ascii="Times New Roman" w:hAnsi="Times New Roman" w:eastAsia="宋体" w:cs="Times New Roman"/>
                <w:b/>
                <w:bCs/>
                <w:i w:val="0"/>
                <w:iCs w:val="0"/>
                <w:strike w:val="0"/>
                <w:dstrike w:val="0"/>
                <w:color w:val="auto"/>
                <w:sz w:val="24"/>
                <w:szCs w:val="24"/>
                <w:highlight w:val="none"/>
                <w:u w:val="single"/>
              </w:rPr>
              <w:t>厌氧</w:t>
            </w:r>
            <w:r>
              <w:rPr>
                <w:rFonts w:hint="default" w:cs="Times New Roman"/>
                <w:b/>
                <w:bCs/>
                <w:i w:val="0"/>
                <w:iCs w:val="0"/>
                <w:strike w:val="0"/>
                <w:dstrike w:val="0"/>
                <w:color w:val="auto"/>
                <w:sz w:val="24"/>
                <w:szCs w:val="24"/>
                <w:highlight w:val="none"/>
                <w:u w:val="single"/>
                <w:lang w:eastAsia="zh-CN"/>
              </w:rPr>
              <w:t>－</w:t>
            </w:r>
            <w:r>
              <w:rPr>
                <w:rFonts w:hint="default" w:cs="Times New Roman"/>
                <w:b/>
                <w:bCs/>
                <w:i w:val="0"/>
                <w:iCs w:val="0"/>
                <w:strike w:val="0"/>
                <w:dstrike w:val="0"/>
                <w:color w:val="auto"/>
                <w:sz w:val="24"/>
                <w:szCs w:val="24"/>
                <w:highlight w:val="none"/>
                <w:u w:val="single"/>
                <w:lang w:val="en-US" w:eastAsia="zh-CN"/>
              </w:rPr>
              <w:t>缺氧-</w:t>
            </w:r>
            <w:r>
              <w:rPr>
                <w:rFonts w:hint="default" w:ascii="Times New Roman" w:hAnsi="Times New Roman" w:eastAsia="宋体" w:cs="Times New Roman"/>
                <w:b/>
                <w:bCs/>
                <w:i w:val="0"/>
                <w:iCs w:val="0"/>
                <w:strike w:val="0"/>
                <w:dstrike w:val="0"/>
                <w:color w:val="auto"/>
                <w:sz w:val="24"/>
                <w:szCs w:val="24"/>
                <w:highlight w:val="none"/>
                <w:u w:val="single"/>
              </w:rPr>
              <w:t>好氧相结合的处理工艺</w:t>
            </w:r>
            <w:r>
              <w:rPr>
                <w:rFonts w:hint="default" w:ascii="Times New Roman" w:hAnsi="Times New Roman" w:eastAsia="宋体" w:cs="Times New Roman"/>
                <w:b/>
                <w:bCs/>
                <w:i w:val="0"/>
                <w:iCs w:val="0"/>
                <w:strike w:val="0"/>
                <w:dstrike w:val="0"/>
                <w:color w:val="auto"/>
                <w:sz w:val="24"/>
                <w:szCs w:val="24"/>
                <w:highlight w:val="none"/>
                <w:u w:val="single"/>
                <w:lang w:val="en-US" w:eastAsia="zh-CN"/>
              </w:rPr>
              <w:t>处理</w:t>
            </w:r>
            <w:r>
              <w:rPr>
                <w:rFonts w:hint="default" w:ascii="Times New Roman" w:hAnsi="Times New Roman" w:eastAsia="宋体" w:cs="Times New Roman"/>
                <w:b/>
                <w:bCs/>
                <w:i w:val="0"/>
                <w:iCs w:val="0"/>
                <w:strike w:val="0"/>
                <w:dstrike w:val="0"/>
                <w:color w:val="auto"/>
                <w:sz w:val="24"/>
                <w:szCs w:val="24"/>
                <w:highlight w:val="none"/>
                <w:u w:val="single"/>
              </w:rPr>
              <w:t>，</w:t>
            </w:r>
            <w:r>
              <w:rPr>
                <w:rFonts w:hint="default" w:ascii="Times New Roman" w:hAnsi="Times New Roman" w:eastAsia="宋体" w:cs="Times New Roman"/>
                <w:b/>
                <w:bCs/>
                <w:i w:val="0"/>
                <w:iCs w:val="0"/>
                <w:strike w:val="0"/>
                <w:dstrike w:val="0"/>
                <w:color w:val="auto"/>
                <w:sz w:val="24"/>
                <w:szCs w:val="24"/>
                <w:highlight w:val="none"/>
                <w:u w:val="single"/>
                <w:lang w:val="en-US" w:eastAsia="zh-CN"/>
              </w:rPr>
              <w:t>UASB装置预处理</w:t>
            </w:r>
            <w:r>
              <w:rPr>
                <w:rFonts w:hint="default" w:ascii="Times New Roman" w:hAnsi="Times New Roman" w:eastAsia="宋体" w:cs="Times New Roman"/>
                <w:b/>
                <w:bCs/>
                <w:i w:val="0"/>
                <w:iCs w:val="0"/>
                <w:strike w:val="0"/>
                <w:dstrike w:val="0"/>
                <w:color w:val="auto"/>
                <w:sz w:val="24"/>
                <w:szCs w:val="24"/>
                <w:highlight w:val="none"/>
                <w:u w:val="single"/>
              </w:rPr>
              <w:t>不但能去除大量COD、BOD</w:t>
            </w:r>
            <w:r>
              <w:rPr>
                <w:rFonts w:hint="default" w:ascii="Times New Roman" w:hAnsi="Times New Roman" w:eastAsia="宋体" w:cs="Times New Roman"/>
                <w:b/>
                <w:bCs/>
                <w:i w:val="0"/>
                <w:iCs w:val="0"/>
                <w:strike w:val="0"/>
                <w:dstrike w:val="0"/>
                <w:color w:val="auto"/>
                <w:sz w:val="24"/>
                <w:szCs w:val="24"/>
                <w:highlight w:val="none"/>
                <w:u w:val="single"/>
                <w:vertAlign w:val="subscript"/>
                <w:lang w:val="en-US" w:eastAsia="zh-CN"/>
              </w:rPr>
              <w:t>5</w:t>
            </w:r>
            <w:r>
              <w:rPr>
                <w:rFonts w:hint="default" w:ascii="Times New Roman" w:hAnsi="Times New Roman" w:eastAsia="宋体" w:cs="Times New Roman"/>
                <w:b/>
                <w:bCs/>
                <w:i w:val="0"/>
                <w:iCs w:val="0"/>
                <w:strike w:val="0"/>
                <w:dstrike w:val="0"/>
                <w:color w:val="auto"/>
                <w:sz w:val="24"/>
                <w:szCs w:val="24"/>
                <w:highlight w:val="none"/>
                <w:u w:val="single"/>
              </w:rPr>
              <w:t>，同时能获得高级气体能源沼气（燃烧值</w:t>
            </w:r>
            <w:r>
              <w:rPr>
                <w:rFonts w:hint="default" w:ascii="Times New Roman" w:hAnsi="Times New Roman" w:eastAsia="宋体" w:cs="Times New Roman"/>
                <w:b/>
                <w:bCs/>
                <w:i w:val="0"/>
                <w:iCs w:val="0"/>
                <w:strike w:val="0"/>
                <w:dstrike w:val="0"/>
                <w:color w:val="auto"/>
                <w:sz w:val="24"/>
                <w:szCs w:val="24"/>
                <w:highlight w:val="none"/>
                <w:u w:val="single"/>
                <w:lang w:val="en-US" w:eastAsia="zh-CN"/>
              </w:rPr>
              <w:t>6</w:t>
            </w:r>
            <w:r>
              <w:rPr>
                <w:rFonts w:hint="default" w:ascii="Times New Roman" w:hAnsi="Times New Roman" w:eastAsia="宋体" w:cs="Times New Roman"/>
                <w:b/>
                <w:bCs/>
                <w:i w:val="0"/>
                <w:iCs w:val="0"/>
                <w:strike w:val="0"/>
                <w:dstrike w:val="0"/>
                <w:color w:val="auto"/>
                <w:sz w:val="24"/>
                <w:szCs w:val="24"/>
                <w:highlight w:val="none"/>
                <w:u w:val="single"/>
              </w:rPr>
              <w:t>500 kcal/m³），同时不需曝气节省了电源。</w:t>
            </w:r>
          </w:p>
          <w:p w14:paraId="26539520">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both"/>
              <w:rPr>
                <w:rFonts w:hint="default" w:ascii="Times New Roman" w:hAnsi="Times New Roman" w:eastAsia="宋体" w:cs="Times New Roman"/>
                <w:i w:val="0"/>
                <w:iCs w:val="0"/>
                <w:strike w:val="0"/>
                <w:dstrike w:val="0"/>
                <w:color w:val="auto"/>
                <w:sz w:val="24"/>
                <w:szCs w:val="24"/>
                <w:highlight w:val="none"/>
                <w:u w:val="single" w:color="auto"/>
                <w:lang w:val="en-US" w:eastAsia="zh-CN"/>
              </w:rPr>
            </w:pPr>
            <w:r>
              <w:rPr>
                <w:rFonts w:hint="default" w:ascii="Times New Roman" w:hAnsi="Times New Roman" w:eastAsia="宋体" w:cs="Times New Roman"/>
                <w:b/>
                <w:bCs/>
                <w:i w:val="0"/>
                <w:iCs w:val="0"/>
                <w:strike w:val="0"/>
                <w:dstrike w:val="0"/>
                <w:color w:val="auto"/>
                <w:sz w:val="24"/>
                <w:szCs w:val="24"/>
                <w:highlight w:val="none"/>
                <w:u w:val="single"/>
                <w:lang w:val="en-US" w:eastAsia="zh-CN"/>
              </w:rPr>
              <w:t>经处理后的高浓度废水与其他中低浓度废水混合后的废水中COD浓度为1347.9mg/L，</w:t>
            </w:r>
            <w:r>
              <w:rPr>
                <w:rFonts w:hint="default" w:ascii="Times New Roman" w:hAnsi="Times New Roman" w:eastAsia="宋体" w:cs="Times New Roman"/>
                <w:b/>
                <w:bCs/>
                <w:i w:val="0"/>
                <w:iCs w:val="0"/>
                <w:strike w:val="0"/>
                <w:dstrike w:val="0"/>
                <w:color w:val="auto"/>
                <w:sz w:val="24"/>
                <w:szCs w:val="24"/>
                <w:highlight w:val="none"/>
                <w:u w:val="single"/>
              </w:rPr>
              <w:t>采用厌氧</w:t>
            </w:r>
            <w:r>
              <w:rPr>
                <w:rFonts w:hint="default" w:cs="Times New Roman"/>
                <w:b/>
                <w:bCs/>
                <w:i w:val="0"/>
                <w:iCs w:val="0"/>
                <w:strike w:val="0"/>
                <w:dstrike w:val="0"/>
                <w:color w:val="auto"/>
                <w:sz w:val="24"/>
                <w:szCs w:val="24"/>
                <w:highlight w:val="none"/>
                <w:u w:val="single"/>
                <w:lang w:eastAsia="zh-CN"/>
              </w:rPr>
              <w:t>－</w:t>
            </w:r>
            <w:r>
              <w:rPr>
                <w:rFonts w:hint="default" w:cs="Times New Roman"/>
                <w:b/>
                <w:bCs/>
                <w:i w:val="0"/>
                <w:iCs w:val="0"/>
                <w:strike w:val="0"/>
                <w:dstrike w:val="0"/>
                <w:color w:val="auto"/>
                <w:sz w:val="24"/>
                <w:szCs w:val="24"/>
                <w:highlight w:val="none"/>
                <w:u w:val="single"/>
                <w:lang w:val="en-US" w:eastAsia="zh-CN"/>
              </w:rPr>
              <w:t>缺氧-</w:t>
            </w:r>
            <w:r>
              <w:rPr>
                <w:rFonts w:hint="default" w:ascii="Times New Roman" w:hAnsi="Times New Roman" w:eastAsia="宋体" w:cs="Times New Roman"/>
                <w:b/>
                <w:bCs/>
                <w:i w:val="0"/>
                <w:iCs w:val="0"/>
                <w:strike w:val="0"/>
                <w:dstrike w:val="0"/>
                <w:color w:val="auto"/>
                <w:sz w:val="24"/>
                <w:szCs w:val="24"/>
                <w:highlight w:val="none"/>
                <w:u w:val="single"/>
              </w:rPr>
              <w:t>好氧相结合的处理工艺无论从技术上还是操作上都是强有力的组合。厌氧</w:t>
            </w:r>
            <w:r>
              <w:rPr>
                <w:rFonts w:hint="default" w:cs="Times New Roman"/>
                <w:b/>
                <w:bCs/>
                <w:i w:val="0"/>
                <w:iCs w:val="0"/>
                <w:strike w:val="0"/>
                <w:dstrike w:val="0"/>
                <w:color w:val="auto"/>
                <w:sz w:val="24"/>
                <w:szCs w:val="24"/>
                <w:highlight w:val="none"/>
                <w:u w:val="single"/>
                <w:lang w:eastAsia="zh-CN"/>
              </w:rPr>
              <w:t>－</w:t>
            </w:r>
            <w:r>
              <w:rPr>
                <w:rFonts w:hint="default" w:cs="Times New Roman"/>
                <w:b/>
                <w:bCs/>
                <w:i w:val="0"/>
                <w:iCs w:val="0"/>
                <w:strike w:val="0"/>
                <w:dstrike w:val="0"/>
                <w:color w:val="auto"/>
                <w:sz w:val="24"/>
                <w:szCs w:val="24"/>
                <w:highlight w:val="none"/>
                <w:u w:val="single"/>
                <w:lang w:val="en-US" w:eastAsia="zh-CN"/>
              </w:rPr>
              <w:t>缺氧-</w:t>
            </w:r>
            <w:r>
              <w:rPr>
                <w:rFonts w:hint="default" w:ascii="Times New Roman" w:hAnsi="Times New Roman" w:eastAsia="宋体" w:cs="Times New Roman"/>
                <w:b/>
                <w:bCs/>
                <w:i w:val="0"/>
                <w:iCs w:val="0"/>
                <w:strike w:val="0"/>
                <w:dstrike w:val="0"/>
                <w:color w:val="auto"/>
                <w:sz w:val="24"/>
                <w:szCs w:val="24"/>
                <w:highlight w:val="none"/>
                <w:u w:val="single"/>
              </w:rPr>
              <w:t>好氧处理工艺段，作为后处理对</w:t>
            </w:r>
            <w:r>
              <w:rPr>
                <w:rFonts w:hint="default" w:ascii="Times New Roman" w:hAnsi="Times New Roman" w:eastAsia="宋体" w:cs="Times New Roman"/>
                <w:b/>
                <w:bCs/>
                <w:i w:val="0"/>
                <w:iCs w:val="0"/>
                <w:strike w:val="0"/>
                <w:dstrike w:val="0"/>
                <w:color w:val="auto"/>
                <w:sz w:val="24"/>
                <w:szCs w:val="24"/>
                <w:highlight w:val="none"/>
                <w:u w:val="single"/>
                <w:lang w:val="en-US" w:eastAsia="zh-CN"/>
              </w:rPr>
              <w:t>废水</w:t>
            </w:r>
            <w:r>
              <w:rPr>
                <w:rFonts w:hint="default" w:ascii="Times New Roman" w:hAnsi="Times New Roman" w:eastAsia="宋体" w:cs="Times New Roman"/>
                <w:b/>
                <w:bCs/>
                <w:i w:val="0"/>
                <w:iCs w:val="0"/>
                <w:strike w:val="0"/>
                <w:dstrike w:val="0"/>
                <w:color w:val="auto"/>
                <w:sz w:val="24"/>
                <w:szCs w:val="24"/>
                <w:highlight w:val="none"/>
                <w:u w:val="single"/>
              </w:rPr>
              <w:t>进一步净化，通过</w:t>
            </w:r>
            <w:r>
              <w:rPr>
                <w:rFonts w:hint="default" w:cs="Times New Roman"/>
                <w:b/>
                <w:bCs/>
                <w:i w:val="0"/>
                <w:iCs w:val="0"/>
                <w:strike w:val="0"/>
                <w:dstrike w:val="0"/>
                <w:color w:val="auto"/>
                <w:sz w:val="24"/>
                <w:szCs w:val="24"/>
                <w:highlight w:val="none"/>
                <w:u w:val="single"/>
                <w:lang w:val="en-US" w:eastAsia="zh-CN"/>
              </w:rPr>
              <w:t>缺氧-</w:t>
            </w:r>
            <w:r>
              <w:rPr>
                <w:rFonts w:hint="default" w:ascii="Times New Roman" w:hAnsi="Times New Roman" w:eastAsia="宋体" w:cs="Times New Roman"/>
                <w:b/>
                <w:bCs/>
                <w:i w:val="0"/>
                <w:iCs w:val="0"/>
                <w:strike w:val="0"/>
                <w:dstrike w:val="0"/>
                <w:color w:val="auto"/>
                <w:sz w:val="24"/>
                <w:szCs w:val="24"/>
                <w:highlight w:val="none"/>
                <w:u w:val="single"/>
              </w:rPr>
              <w:t>好氧后处理可以消除厌氧处理对某些营养物（N和P）去除率低的缺点。</w:t>
            </w:r>
          </w:p>
          <w:p w14:paraId="7D15DF40">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both"/>
              <w:rPr>
                <w:rFonts w:hint="default" w:ascii="Times New Roman" w:hAnsi="Times New Roman" w:eastAsia="宋体" w:cs="Times New Roman"/>
                <w:b/>
                <w:bCs/>
                <w:color w:val="auto"/>
                <w:sz w:val="24"/>
                <w:highlight w:val="none"/>
                <w:u w:val="single"/>
                <w:lang w:val="zh-CN"/>
              </w:rPr>
            </w:pPr>
            <w:r>
              <w:rPr>
                <w:rFonts w:hint="default" w:ascii="Times New Roman" w:hAnsi="Times New Roman" w:eastAsia="宋体" w:cs="Times New Roman"/>
                <w:b/>
                <w:bCs/>
                <w:i w:val="0"/>
                <w:iCs w:val="0"/>
                <w:strike w:val="0"/>
                <w:dstrike w:val="0"/>
                <w:color w:val="auto"/>
                <w:sz w:val="24"/>
                <w:szCs w:val="24"/>
                <w:highlight w:val="none"/>
                <w:u w:val="single" w:color="auto"/>
              </w:rPr>
              <w:t>许多工程实践已经证明，采用</w:t>
            </w:r>
            <w:r>
              <w:rPr>
                <w:rFonts w:hint="default" w:ascii="Times New Roman" w:hAnsi="Times New Roman" w:eastAsia="宋体" w:cs="Times New Roman"/>
                <w:b/>
                <w:bCs/>
                <w:i w:val="0"/>
                <w:iCs w:val="0"/>
                <w:strike w:val="0"/>
                <w:dstrike w:val="0"/>
                <w:color w:val="auto"/>
                <w:sz w:val="24"/>
                <w:szCs w:val="24"/>
                <w:highlight w:val="none"/>
                <w:u w:val="single" w:color="auto"/>
                <w:lang w:eastAsia="zh-CN"/>
              </w:rPr>
              <w:t>“</w:t>
            </w:r>
            <w:r>
              <w:rPr>
                <w:rFonts w:hint="default" w:ascii="Times New Roman" w:hAnsi="Times New Roman" w:eastAsia="宋体" w:cs="Times New Roman"/>
                <w:b/>
                <w:bCs/>
                <w:color w:val="auto"/>
                <w:sz w:val="24"/>
                <w:szCs w:val="24"/>
                <w:highlight w:val="none"/>
                <w:u w:val="single"/>
                <w:lang w:val="en-US" w:eastAsia="zh-CN"/>
              </w:rPr>
              <w:t>UASB +预曝沉淀池+A</w:t>
            </w:r>
            <w:r>
              <w:rPr>
                <w:rFonts w:hint="default" w:ascii="Times New Roman" w:hAnsi="Times New Roman" w:eastAsia="宋体" w:cs="Times New Roman"/>
                <w:b/>
                <w:bCs/>
                <w:color w:val="auto"/>
                <w:sz w:val="24"/>
                <w:szCs w:val="24"/>
                <w:highlight w:val="none"/>
                <w:u w:val="single"/>
                <w:vertAlign w:val="superscript"/>
                <w:lang w:val="en-US" w:eastAsia="zh-CN"/>
              </w:rPr>
              <w:t>2</w:t>
            </w:r>
            <w:r>
              <w:rPr>
                <w:rFonts w:hint="default" w:ascii="Times New Roman" w:hAnsi="Times New Roman" w:eastAsia="宋体" w:cs="Times New Roman"/>
                <w:b/>
                <w:bCs/>
                <w:color w:val="auto"/>
                <w:sz w:val="24"/>
                <w:szCs w:val="24"/>
                <w:highlight w:val="none"/>
                <w:u w:val="single"/>
                <w:lang w:val="en-US" w:eastAsia="zh-CN"/>
              </w:rPr>
              <w:t>/O”</w:t>
            </w:r>
            <w:r>
              <w:rPr>
                <w:rFonts w:hint="default" w:ascii="Times New Roman" w:hAnsi="Times New Roman" w:eastAsia="宋体" w:cs="Times New Roman"/>
                <w:b/>
                <w:bCs/>
                <w:i w:val="0"/>
                <w:iCs w:val="0"/>
                <w:strike w:val="0"/>
                <w:dstrike w:val="0"/>
                <w:color w:val="auto"/>
                <w:sz w:val="24"/>
                <w:szCs w:val="24"/>
                <w:highlight w:val="none"/>
                <w:u w:val="single" w:color="auto"/>
                <w:lang w:val="en-US" w:eastAsia="zh-CN"/>
              </w:rPr>
              <w:t>等</w:t>
            </w:r>
            <w:r>
              <w:rPr>
                <w:rFonts w:hint="default" w:ascii="Times New Roman" w:hAnsi="Times New Roman" w:eastAsia="宋体" w:cs="Times New Roman"/>
                <w:b/>
                <w:bCs/>
                <w:i w:val="0"/>
                <w:iCs w:val="0"/>
                <w:strike w:val="0"/>
                <w:dstrike w:val="0"/>
                <w:color w:val="auto"/>
                <w:sz w:val="24"/>
                <w:szCs w:val="24"/>
                <w:highlight w:val="none"/>
                <w:u w:val="single" w:color="auto"/>
              </w:rPr>
              <w:t>处理工艺</w:t>
            </w:r>
            <w:r>
              <w:rPr>
                <w:rFonts w:hint="default" w:ascii="Times New Roman" w:hAnsi="Times New Roman" w:eastAsia="宋体" w:cs="Times New Roman"/>
                <w:b/>
                <w:bCs/>
                <w:i w:val="0"/>
                <w:iCs w:val="0"/>
                <w:strike w:val="0"/>
                <w:dstrike w:val="0"/>
                <w:color w:val="auto"/>
                <w:sz w:val="24"/>
                <w:szCs w:val="24"/>
                <w:highlight w:val="none"/>
                <w:u w:val="single" w:color="auto"/>
                <w:lang w:eastAsia="zh-CN"/>
              </w:rPr>
              <w:t>，</w:t>
            </w:r>
            <w:r>
              <w:rPr>
                <w:rFonts w:hint="default" w:ascii="Times New Roman" w:hAnsi="Times New Roman" w:eastAsia="宋体" w:cs="Times New Roman"/>
                <w:b/>
                <w:bCs/>
                <w:i w:val="0"/>
                <w:iCs w:val="0"/>
                <w:strike w:val="0"/>
                <w:dstrike w:val="0"/>
                <w:color w:val="auto"/>
                <w:sz w:val="24"/>
                <w:szCs w:val="24"/>
                <w:highlight w:val="none"/>
                <w:u w:val="single" w:color="auto"/>
              </w:rPr>
              <w:t>处理</w:t>
            </w:r>
            <w:r>
              <w:rPr>
                <w:rFonts w:hint="default" w:ascii="Times New Roman" w:hAnsi="Times New Roman" w:eastAsia="宋体" w:cs="Times New Roman"/>
                <w:b/>
                <w:bCs/>
                <w:i w:val="0"/>
                <w:iCs w:val="0"/>
                <w:strike w:val="0"/>
                <w:dstrike w:val="0"/>
                <w:color w:val="auto"/>
                <w:sz w:val="24"/>
                <w:szCs w:val="24"/>
                <w:highlight w:val="none"/>
                <w:u w:val="single" w:color="auto"/>
                <w:lang w:val="en-US" w:eastAsia="zh-CN"/>
              </w:rPr>
              <w:t>高浓度生产</w:t>
            </w:r>
            <w:r>
              <w:rPr>
                <w:rFonts w:hint="default" w:ascii="Times New Roman" w:hAnsi="Times New Roman" w:eastAsia="宋体" w:cs="Times New Roman"/>
                <w:b/>
                <w:bCs/>
                <w:i w:val="0"/>
                <w:iCs w:val="0"/>
                <w:strike w:val="0"/>
                <w:dstrike w:val="0"/>
                <w:color w:val="auto"/>
                <w:sz w:val="24"/>
                <w:szCs w:val="24"/>
                <w:highlight w:val="none"/>
                <w:u w:val="single" w:color="auto"/>
              </w:rPr>
              <w:t>废水具有能耗低、占地小和污泥量少等许多优点，针对本工程废水的水质特点和要求达到的排放标准，经过多种工艺方案的组合比选，决定采用</w:t>
            </w:r>
            <w:r>
              <w:rPr>
                <w:rFonts w:hint="default" w:ascii="Times New Roman" w:hAnsi="Times New Roman" w:eastAsia="宋体" w:cs="Times New Roman"/>
                <w:b/>
                <w:bCs/>
                <w:color w:val="auto"/>
                <w:sz w:val="24"/>
                <w:szCs w:val="24"/>
                <w:highlight w:val="none"/>
                <w:u w:val="single"/>
                <w:lang w:val="en-US" w:eastAsia="zh-CN"/>
              </w:rPr>
              <w:t>“UASB +预曝沉淀池+A</w:t>
            </w:r>
            <w:r>
              <w:rPr>
                <w:rFonts w:hint="default" w:ascii="Times New Roman" w:hAnsi="Times New Roman" w:eastAsia="宋体" w:cs="Times New Roman"/>
                <w:b/>
                <w:bCs/>
                <w:color w:val="auto"/>
                <w:sz w:val="24"/>
                <w:szCs w:val="24"/>
                <w:highlight w:val="none"/>
                <w:u w:val="single"/>
                <w:vertAlign w:val="superscript"/>
                <w:lang w:val="en-US" w:eastAsia="zh-CN"/>
              </w:rPr>
              <w:t>2</w:t>
            </w:r>
            <w:r>
              <w:rPr>
                <w:rFonts w:hint="default" w:ascii="Times New Roman" w:hAnsi="Times New Roman" w:eastAsia="宋体" w:cs="Times New Roman"/>
                <w:b/>
                <w:bCs/>
                <w:color w:val="auto"/>
                <w:sz w:val="24"/>
                <w:szCs w:val="24"/>
                <w:highlight w:val="none"/>
                <w:u w:val="single"/>
                <w:lang w:val="en-US" w:eastAsia="zh-CN"/>
              </w:rPr>
              <w:t>/O”处理</w:t>
            </w:r>
            <w:r>
              <w:rPr>
                <w:rFonts w:hint="default" w:ascii="Times New Roman" w:hAnsi="Times New Roman" w:eastAsia="宋体" w:cs="Times New Roman"/>
                <w:b/>
                <w:bCs/>
                <w:color w:val="auto"/>
                <w:sz w:val="24"/>
                <w:highlight w:val="none"/>
                <w:u w:val="single"/>
                <w:lang w:val="en-US" w:eastAsia="zh-CN"/>
              </w:rPr>
              <w:t>工艺</w:t>
            </w:r>
            <w:r>
              <w:rPr>
                <w:rFonts w:hint="default" w:ascii="Times New Roman" w:hAnsi="Times New Roman" w:eastAsia="宋体" w:cs="Times New Roman"/>
                <w:b/>
                <w:bCs/>
                <w:color w:val="auto"/>
                <w:sz w:val="24"/>
                <w:highlight w:val="none"/>
                <w:u w:val="single"/>
                <w:lang w:val="zh-CN"/>
              </w:rPr>
              <w:t>。</w:t>
            </w:r>
          </w:p>
          <w:p w14:paraId="7DB5A12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b/>
                <w:bCs/>
                <w:color w:val="auto"/>
                <w:sz w:val="24"/>
                <w:highlight w:val="none"/>
                <w:u w:val="single"/>
                <w:lang w:val="en-US" w:eastAsia="zh-CN"/>
              </w:rPr>
              <w:t>②进出水浓度设计可行性分析</w:t>
            </w:r>
          </w:p>
          <w:p w14:paraId="28B6F645">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both"/>
              <w:rPr>
                <w:rFonts w:hint="default" w:cs="Times New Roman"/>
                <w:b/>
                <w:bCs/>
                <w:color w:val="auto"/>
                <w:sz w:val="24"/>
                <w:szCs w:val="24"/>
                <w:highlight w:val="none"/>
                <w:u w:val="single"/>
                <w:lang w:val="en-US" w:eastAsia="zh-CN"/>
              </w:rPr>
            </w:pPr>
            <w:r>
              <w:rPr>
                <w:rFonts w:hint="default" w:ascii="Times New Roman" w:hAnsi="Times New Roman" w:eastAsia="宋体" w:cs="Times New Roman"/>
                <w:b/>
                <w:bCs/>
                <w:color w:val="auto"/>
                <w:sz w:val="24"/>
                <w:szCs w:val="24"/>
                <w:highlight w:val="none"/>
                <w:u w:val="single"/>
                <w:lang w:val="en-US" w:eastAsia="zh-CN"/>
              </w:rPr>
              <w:t>临江健维天然生物科技有限公司</w:t>
            </w:r>
            <w:r>
              <w:rPr>
                <w:rFonts w:hint="default" w:cs="Times New Roman"/>
                <w:b/>
                <w:bCs/>
                <w:color w:val="auto"/>
                <w:sz w:val="24"/>
                <w:szCs w:val="24"/>
                <w:highlight w:val="none"/>
                <w:u w:val="single"/>
                <w:lang w:val="en-US" w:eastAsia="zh-CN"/>
              </w:rPr>
              <w:t>对企业内高浓度生产废水</w:t>
            </w:r>
            <w:r>
              <w:rPr>
                <w:rFonts w:hint="default" w:cs="Times New Roman"/>
                <w:b/>
                <w:bCs/>
                <w:color w:val="auto"/>
                <w:sz w:val="24"/>
                <w:szCs w:val="24"/>
                <w:highlight w:val="none"/>
                <w:u w:val="single" w:color="auto"/>
                <w:lang w:val="en-US" w:eastAsia="zh-CN"/>
              </w:rPr>
              <w:t>乙醇回收工序排污水</w:t>
            </w:r>
            <w:r>
              <w:rPr>
                <w:rFonts w:hint="default" w:cs="Times New Roman"/>
                <w:b/>
                <w:bCs/>
                <w:color w:val="auto"/>
                <w:sz w:val="24"/>
                <w:szCs w:val="24"/>
                <w:highlight w:val="none"/>
                <w:u w:val="single"/>
                <w:lang w:val="en-US" w:eastAsia="zh-CN"/>
              </w:rPr>
              <w:t>进行了监测，监测数据如下：</w:t>
            </w:r>
          </w:p>
          <w:p w14:paraId="1F2B8EEE">
            <w:pPr>
              <w:pStyle w:val="89"/>
              <w:numPr>
                <w:ilvl w:val="5"/>
                <w:numId w:val="0"/>
              </w:numPr>
              <w:bidi w:val="0"/>
              <w:ind w:leftChars="0"/>
              <w:rPr>
                <w:rFonts w:hint="default"/>
                <w:b/>
                <w:bCs/>
                <w:sz w:val="24"/>
                <w:szCs w:val="24"/>
                <w:highlight w:val="none"/>
                <w:u w:val="single"/>
                <w:lang w:val="en-US"/>
              </w:rPr>
            </w:pPr>
            <w:r>
              <w:rPr>
                <w:rFonts w:hint="default"/>
                <w:b/>
                <w:bCs/>
                <w:sz w:val="24"/>
                <w:szCs w:val="24"/>
                <w:highlight w:val="none"/>
                <w:u w:val="single"/>
                <w:lang w:val="en-US" w:eastAsia="zh-CN"/>
              </w:rPr>
              <w:t>表5-4   高浓度废水监测数据</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2081"/>
              <w:gridCol w:w="2015"/>
              <w:gridCol w:w="2015"/>
            </w:tblGrid>
            <w:tr w14:paraId="0BFF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50" w:type="pct"/>
                  <w:tcBorders>
                    <w:top w:val="single" w:color="auto" w:sz="12" w:space="0"/>
                    <w:left w:val="nil"/>
                    <w:bottom w:val="single" w:color="auto" w:sz="4" w:space="0"/>
                    <w:right w:val="single" w:color="auto" w:sz="4" w:space="0"/>
                  </w:tcBorders>
                  <w:noWrap w:val="0"/>
                  <w:vAlign w:val="center"/>
                </w:tcPr>
                <w:p w14:paraId="7CB9F694">
                  <w:pPr>
                    <w:keepNext w:val="0"/>
                    <w:keepLines w:val="0"/>
                    <w:widowControl/>
                    <w:suppressLineNumbers w:val="0"/>
                    <w:jc w:val="left"/>
                    <w:rPr>
                      <w:rFonts w:hint="default" w:eastAsia="宋体"/>
                      <w:b/>
                      <w:bCs/>
                      <w:highlight w:val="none"/>
                      <w:u w:val="single"/>
                      <w:lang w:val="en-US" w:eastAsia="zh-CN"/>
                    </w:rPr>
                  </w:pPr>
                  <w:r>
                    <w:rPr>
                      <w:rFonts w:hint="default" w:ascii="Times New Roman" w:hAnsi="Times New Roman" w:eastAsia="宋体" w:cs="Times New Roman"/>
                      <w:b/>
                      <w:bCs/>
                      <w:color w:val="000000"/>
                      <w:kern w:val="0"/>
                      <w:sz w:val="21"/>
                      <w:szCs w:val="21"/>
                      <w:highlight w:val="none"/>
                      <w:u w:val="single"/>
                      <w:lang w:val="en-US" w:eastAsia="zh-CN" w:bidi="ar"/>
                    </w:rPr>
                    <w:t>样品名称和编号</w:t>
                  </w:r>
                </w:p>
              </w:tc>
              <w:tc>
                <w:tcPr>
                  <w:tcW w:w="1311" w:type="pct"/>
                  <w:tcBorders>
                    <w:top w:val="single" w:color="auto" w:sz="12" w:space="0"/>
                    <w:left w:val="single" w:color="auto" w:sz="4" w:space="0"/>
                    <w:bottom w:val="single" w:color="auto" w:sz="4" w:space="0"/>
                    <w:right w:val="single" w:color="auto" w:sz="4" w:space="0"/>
                  </w:tcBorders>
                  <w:noWrap w:val="0"/>
                  <w:vAlign w:val="center"/>
                </w:tcPr>
                <w:p w14:paraId="7B1C4F15">
                  <w:pPr>
                    <w:pStyle w:val="88"/>
                    <w:bidi w:val="0"/>
                    <w:ind w:firstLine="0" w:firstLineChars="0"/>
                    <w:jc w:val="center"/>
                    <w:rPr>
                      <w:rFonts w:hint="default" w:cs="Times New Roman"/>
                      <w:b/>
                      <w:bCs/>
                      <w:kern w:val="2"/>
                      <w:sz w:val="21"/>
                      <w:szCs w:val="24"/>
                      <w:highlight w:val="none"/>
                      <w:u w:val="single"/>
                      <w:lang w:val="en-US" w:eastAsia="zh-CN" w:bidi="ar-SA"/>
                    </w:rPr>
                  </w:pPr>
                  <w:r>
                    <w:rPr>
                      <w:rFonts w:hint="default" w:cs="Times New Roman"/>
                      <w:b/>
                      <w:bCs/>
                      <w:kern w:val="2"/>
                      <w:sz w:val="21"/>
                      <w:szCs w:val="24"/>
                      <w:highlight w:val="none"/>
                      <w:u w:val="single"/>
                      <w:lang w:val="en-US" w:eastAsia="zh-CN" w:bidi="ar-SA"/>
                    </w:rPr>
                    <w:t>检测项目</w:t>
                  </w:r>
                </w:p>
              </w:tc>
              <w:tc>
                <w:tcPr>
                  <w:tcW w:w="1269" w:type="pct"/>
                  <w:tcBorders>
                    <w:top w:val="single" w:color="auto" w:sz="12" w:space="0"/>
                    <w:left w:val="single" w:color="auto" w:sz="4" w:space="0"/>
                    <w:bottom w:val="single" w:color="auto" w:sz="4" w:space="0"/>
                    <w:right w:val="single" w:color="auto" w:sz="4" w:space="0"/>
                  </w:tcBorders>
                  <w:noWrap w:val="0"/>
                  <w:vAlign w:val="center"/>
                </w:tcPr>
                <w:p w14:paraId="5BB1A2D4">
                  <w:pPr>
                    <w:pStyle w:val="88"/>
                    <w:bidi w:val="0"/>
                    <w:ind w:firstLine="0" w:firstLineChars="0"/>
                    <w:jc w:val="center"/>
                    <w:rPr>
                      <w:rFonts w:hint="default" w:cs="Times New Roman"/>
                      <w:b/>
                      <w:bCs/>
                      <w:kern w:val="2"/>
                      <w:sz w:val="21"/>
                      <w:szCs w:val="24"/>
                      <w:highlight w:val="none"/>
                      <w:u w:val="single"/>
                      <w:lang w:val="en-US" w:eastAsia="zh-CN" w:bidi="ar-SA"/>
                    </w:rPr>
                  </w:pPr>
                  <w:r>
                    <w:rPr>
                      <w:rFonts w:hint="default" w:cs="Times New Roman"/>
                      <w:b/>
                      <w:bCs/>
                      <w:kern w:val="2"/>
                      <w:sz w:val="21"/>
                      <w:szCs w:val="24"/>
                      <w:highlight w:val="none"/>
                      <w:u w:val="single"/>
                      <w:lang w:val="en-US" w:eastAsia="zh-CN" w:bidi="ar-SA"/>
                    </w:rPr>
                    <w:t>检测结果</w:t>
                  </w:r>
                </w:p>
              </w:tc>
              <w:tc>
                <w:tcPr>
                  <w:tcW w:w="1269" w:type="pct"/>
                  <w:tcBorders>
                    <w:top w:val="single" w:color="auto" w:sz="12" w:space="0"/>
                    <w:left w:val="single" w:color="auto" w:sz="4" w:space="0"/>
                    <w:bottom w:val="single" w:color="auto" w:sz="4" w:space="0"/>
                    <w:right w:val="nil"/>
                  </w:tcBorders>
                  <w:noWrap w:val="0"/>
                  <w:vAlign w:val="center"/>
                </w:tcPr>
                <w:p w14:paraId="245D396E">
                  <w:pPr>
                    <w:pStyle w:val="88"/>
                    <w:bidi w:val="0"/>
                    <w:ind w:firstLine="0" w:firstLineChars="0"/>
                    <w:jc w:val="center"/>
                    <w:rPr>
                      <w:rFonts w:hint="default" w:cs="Times New Roman"/>
                      <w:b/>
                      <w:bCs/>
                      <w:kern w:val="2"/>
                      <w:sz w:val="21"/>
                      <w:szCs w:val="24"/>
                      <w:highlight w:val="none"/>
                      <w:u w:val="single"/>
                      <w:lang w:val="en-US" w:eastAsia="zh-CN" w:bidi="ar-SA"/>
                    </w:rPr>
                  </w:pPr>
                  <w:r>
                    <w:rPr>
                      <w:rFonts w:hint="default" w:cs="Times New Roman"/>
                      <w:b/>
                      <w:bCs/>
                      <w:kern w:val="2"/>
                      <w:sz w:val="21"/>
                      <w:szCs w:val="24"/>
                      <w:highlight w:val="none"/>
                      <w:u w:val="single"/>
                      <w:lang w:val="en-US" w:eastAsia="zh-CN" w:bidi="ar-SA"/>
                    </w:rPr>
                    <w:t>单位</w:t>
                  </w:r>
                </w:p>
              </w:tc>
            </w:tr>
            <w:tr w14:paraId="12A9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150" w:type="pct"/>
                  <w:vMerge w:val="restart"/>
                  <w:tcBorders>
                    <w:top w:val="single" w:color="auto" w:sz="4" w:space="0"/>
                    <w:left w:val="nil"/>
                    <w:right w:val="single" w:color="auto" w:sz="4" w:space="0"/>
                  </w:tcBorders>
                  <w:noWrap w:val="0"/>
                  <w:vAlign w:val="center"/>
                </w:tcPr>
                <w:p w14:paraId="5C556420">
                  <w:pPr>
                    <w:pStyle w:val="88"/>
                    <w:bidi w:val="0"/>
                    <w:ind w:firstLine="0" w:firstLineChars="0"/>
                    <w:jc w:val="center"/>
                    <w:rPr>
                      <w:rFonts w:hint="default" w:cs="Times New Roman"/>
                      <w:b/>
                      <w:bCs/>
                      <w:kern w:val="2"/>
                      <w:sz w:val="21"/>
                      <w:szCs w:val="24"/>
                      <w:highlight w:val="none"/>
                      <w:u w:val="single"/>
                      <w:lang w:val="en-US" w:eastAsia="zh-CN" w:bidi="ar-SA"/>
                    </w:rPr>
                  </w:pPr>
                  <w:r>
                    <w:rPr>
                      <w:rFonts w:hint="default" w:cs="Times New Roman"/>
                      <w:b/>
                      <w:bCs/>
                      <w:kern w:val="2"/>
                      <w:sz w:val="21"/>
                      <w:szCs w:val="24"/>
                      <w:highlight w:val="none"/>
                      <w:u w:val="single"/>
                      <w:lang w:val="en-US" w:eastAsia="zh-CN" w:bidi="ar-SA"/>
                    </w:rPr>
                    <w:t>残液</w:t>
                  </w:r>
                </w:p>
                <w:p w14:paraId="1C3B6F50">
                  <w:pPr>
                    <w:pStyle w:val="88"/>
                    <w:bidi w:val="0"/>
                    <w:ind w:firstLine="0" w:firstLineChars="0"/>
                    <w:jc w:val="center"/>
                    <w:rPr>
                      <w:rFonts w:hint="default" w:cs="Times New Roman"/>
                      <w:b/>
                      <w:bCs/>
                      <w:kern w:val="2"/>
                      <w:sz w:val="21"/>
                      <w:szCs w:val="24"/>
                      <w:highlight w:val="none"/>
                      <w:u w:val="single"/>
                      <w:lang w:val="en-US" w:eastAsia="zh-CN" w:bidi="ar-SA"/>
                    </w:rPr>
                  </w:pPr>
                  <w:r>
                    <w:rPr>
                      <w:rFonts w:hint="default" w:cs="Times New Roman"/>
                      <w:b/>
                      <w:bCs/>
                      <w:kern w:val="2"/>
                      <w:sz w:val="21"/>
                      <w:szCs w:val="24"/>
                      <w:highlight w:val="none"/>
                      <w:u w:val="single"/>
                      <w:lang w:val="en-US" w:eastAsia="zh-CN" w:bidi="ar-SA"/>
                    </w:rPr>
                    <w:t>HJS20250615</w:t>
                  </w:r>
                </w:p>
              </w:tc>
              <w:tc>
                <w:tcPr>
                  <w:tcW w:w="1311" w:type="pct"/>
                  <w:tcBorders>
                    <w:top w:val="single" w:color="auto" w:sz="4" w:space="0"/>
                    <w:left w:val="single" w:color="auto" w:sz="4" w:space="0"/>
                    <w:bottom w:val="single" w:color="auto" w:sz="4" w:space="0"/>
                    <w:right w:val="single" w:color="auto" w:sz="4" w:space="0"/>
                  </w:tcBorders>
                  <w:noWrap w:val="0"/>
                  <w:vAlign w:val="center"/>
                </w:tcPr>
                <w:p w14:paraId="7CA100DB">
                  <w:pPr>
                    <w:pStyle w:val="88"/>
                    <w:bidi w:val="0"/>
                    <w:ind w:firstLine="0" w:firstLineChars="0"/>
                    <w:jc w:val="center"/>
                    <w:rPr>
                      <w:rFonts w:hint="default" w:cs="Times New Roman"/>
                      <w:b/>
                      <w:bCs/>
                      <w:kern w:val="2"/>
                      <w:sz w:val="21"/>
                      <w:szCs w:val="24"/>
                      <w:highlight w:val="none"/>
                      <w:u w:val="single"/>
                      <w:lang w:val="en-US" w:eastAsia="zh-CN" w:bidi="ar-SA"/>
                    </w:rPr>
                  </w:pPr>
                  <w:r>
                    <w:rPr>
                      <w:rFonts w:hint="default" w:cs="Times New Roman"/>
                      <w:b/>
                      <w:bCs/>
                      <w:kern w:val="2"/>
                      <w:sz w:val="21"/>
                      <w:szCs w:val="24"/>
                      <w:highlight w:val="none"/>
                      <w:u w:val="single"/>
                      <w:lang w:val="en-US" w:eastAsia="zh-CN" w:bidi="ar-SA"/>
                    </w:rPr>
                    <w:t>pH</w:t>
                  </w:r>
                </w:p>
              </w:tc>
              <w:tc>
                <w:tcPr>
                  <w:tcW w:w="1269" w:type="pct"/>
                  <w:tcBorders>
                    <w:top w:val="single" w:color="auto" w:sz="4" w:space="0"/>
                    <w:left w:val="single" w:color="auto" w:sz="4" w:space="0"/>
                    <w:bottom w:val="single" w:color="auto" w:sz="4" w:space="0"/>
                    <w:right w:val="single" w:color="auto" w:sz="4" w:space="0"/>
                  </w:tcBorders>
                  <w:noWrap w:val="0"/>
                  <w:vAlign w:val="center"/>
                </w:tcPr>
                <w:p w14:paraId="61DDEBD8">
                  <w:pPr>
                    <w:pStyle w:val="88"/>
                    <w:bidi w:val="0"/>
                    <w:ind w:firstLine="0" w:firstLineChars="0"/>
                    <w:jc w:val="center"/>
                    <w:rPr>
                      <w:rFonts w:hint="default" w:cs="Times New Roman"/>
                      <w:b/>
                      <w:bCs/>
                      <w:kern w:val="2"/>
                      <w:sz w:val="21"/>
                      <w:szCs w:val="24"/>
                      <w:highlight w:val="none"/>
                      <w:u w:val="single"/>
                      <w:lang w:val="en-US" w:eastAsia="zh-CN" w:bidi="ar-SA"/>
                    </w:rPr>
                  </w:pPr>
                  <w:r>
                    <w:rPr>
                      <w:rFonts w:hint="default" w:cs="Times New Roman"/>
                      <w:b/>
                      <w:bCs/>
                      <w:kern w:val="2"/>
                      <w:sz w:val="21"/>
                      <w:szCs w:val="24"/>
                      <w:highlight w:val="none"/>
                      <w:u w:val="single"/>
                      <w:lang w:val="en-US" w:eastAsia="zh-CN" w:bidi="ar-SA"/>
                    </w:rPr>
                    <w:t>4.0</w:t>
                  </w:r>
                </w:p>
              </w:tc>
              <w:tc>
                <w:tcPr>
                  <w:tcW w:w="1269" w:type="pct"/>
                  <w:tcBorders>
                    <w:top w:val="single" w:color="auto" w:sz="4" w:space="0"/>
                    <w:left w:val="single" w:color="auto" w:sz="4" w:space="0"/>
                    <w:bottom w:val="single" w:color="auto" w:sz="4" w:space="0"/>
                    <w:right w:val="nil"/>
                  </w:tcBorders>
                  <w:noWrap w:val="0"/>
                  <w:vAlign w:val="center"/>
                </w:tcPr>
                <w:p w14:paraId="0B8D8AD2">
                  <w:pPr>
                    <w:pStyle w:val="88"/>
                    <w:bidi w:val="0"/>
                    <w:ind w:firstLine="0" w:firstLineChars="0"/>
                    <w:jc w:val="center"/>
                    <w:rPr>
                      <w:rFonts w:hint="default" w:ascii="Times New Roman" w:hAnsi="Times New Roman" w:eastAsia="宋体" w:cs="Times New Roman"/>
                      <w:b/>
                      <w:bCs/>
                      <w:kern w:val="2"/>
                      <w:sz w:val="21"/>
                      <w:szCs w:val="24"/>
                      <w:highlight w:val="none"/>
                      <w:u w:val="single"/>
                      <w:lang w:val="en-US" w:eastAsia="zh-CN" w:bidi="ar-SA"/>
                    </w:rPr>
                  </w:pPr>
                  <w:r>
                    <w:rPr>
                      <w:rFonts w:hint="default" w:cs="Times New Roman"/>
                      <w:b/>
                      <w:bCs/>
                      <w:kern w:val="2"/>
                      <w:sz w:val="21"/>
                      <w:szCs w:val="24"/>
                      <w:highlight w:val="none"/>
                      <w:u w:val="single"/>
                      <w:lang w:val="en-US" w:eastAsia="zh-CN" w:bidi="ar-SA"/>
                    </w:rPr>
                    <w:t>/</w:t>
                  </w:r>
                </w:p>
              </w:tc>
            </w:tr>
            <w:tr w14:paraId="308D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50" w:type="pct"/>
                  <w:vMerge w:val="continue"/>
                  <w:tcBorders>
                    <w:left w:val="nil"/>
                    <w:right w:val="single" w:color="auto" w:sz="4" w:space="0"/>
                  </w:tcBorders>
                  <w:noWrap w:val="0"/>
                  <w:vAlign w:val="center"/>
                </w:tcPr>
                <w:p w14:paraId="231957DF">
                  <w:pPr>
                    <w:pStyle w:val="88"/>
                    <w:bidi w:val="0"/>
                    <w:ind w:firstLine="0" w:firstLineChars="0"/>
                    <w:jc w:val="center"/>
                    <w:rPr>
                      <w:rFonts w:hint="default" w:cs="Times New Roman"/>
                      <w:b/>
                      <w:bCs/>
                      <w:kern w:val="2"/>
                      <w:sz w:val="21"/>
                      <w:szCs w:val="24"/>
                      <w:highlight w:val="none"/>
                      <w:u w:val="single"/>
                      <w:lang w:val="en-US" w:eastAsia="zh-CN" w:bidi="ar-SA"/>
                    </w:rPr>
                  </w:pPr>
                </w:p>
              </w:tc>
              <w:tc>
                <w:tcPr>
                  <w:tcW w:w="1311" w:type="pct"/>
                  <w:tcBorders>
                    <w:top w:val="single" w:color="auto" w:sz="4" w:space="0"/>
                    <w:left w:val="single" w:color="auto" w:sz="4" w:space="0"/>
                    <w:bottom w:val="single" w:color="auto" w:sz="4" w:space="0"/>
                    <w:right w:val="single" w:color="auto" w:sz="4" w:space="0"/>
                  </w:tcBorders>
                  <w:noWrap w:val="0"/>
                  <w:vAlign w:val="center"/>
                </w:tcPr>
                <w:p w14:paraId="07C60F9B">
                  <w:pPr>
                    <w:pStyle w:val="88"/>
                    <w:bidi w:val="0"/>
                    <w:ind w:firstLine="0" w:firstLineChars="0"/>
                    <w:jc w:val="center"/>
                    <w:rPr>
                      <w:rFonts w:hint="default" w:cs="Times New Roman"/>
                      <w:b/>
                      <w:bCs/>
                      <w:kern w:val="2"/>
                      <w:sz w:val="21"/>
                      <w:szCs w:val="24"/>
                      <w:highlight w:val="none"/>
                      <w:u w:val="single"/>
                      <w:lang w:val="en-US" w:eastAsia="zh-CN" w:bidi="ar-SA"/>
                    </w:rPr>
                  </w:pPr>
                  <w:r>
                    <w:rPr>
                      <w:rFonts w:hint="default" w:cs="Times New Roman"/>
                      <w:b/>
                      <w:bCs/>
                      <w:kern w:val="2"/>
                      <w:sz w:val="21"/>
                      <w:szCs w:val="24"/>
                      <w:highlight w:val="none"/>
                      <w:u w:val="single"/>
                      <w:lang w:val="en-US" w:eastAsia="zh-CN" w:bidi="ar-SA"/>
                    </w:rPr>
                    <w:t>COD</w:t>
                  </w:r>
                </w:p>
              </w:tc>
              <w:tc>
                <w:tcPr>
                  <w:tcW w:w="1269" w:type="pct"/>
                  <w:tcBorders>
                    <w:top w:val="single" w:color="auto" w:sz="4" w:space="0"/>
                    <w:left w:val="single" w:color="auto" w:sz="4" w:space="0"/>
                    <w:bottom w:val="single" w:color="auto" w:sz="4" w:space="0"/>
                    <w:right w:val="single" w:color="auto" w:sz="4" w:space="0"/>
                  </w:tcBorders>
                  <w:noWrap w:val="0"/>
                  <w:vAlign w:val="center"/>
                </w:tcPr>
                <w:p w14:paraId="1F79AEF4">
                  <w:pPr>
                    <w:pStyle w:val="88"/>
                    <w:bidi w:val="0"/>
                    <w:ind w:firstLine="0" w:firstLineChars="0"/>
                    <w:jc w:val="center"/>
                    <w:rPr>
                      <w:rFonts w:hint="default" w:cs="Times New Roman"/>
                      <w:b/>
                      <w:bCs/>
                      <w:kern w:val="2"/>
                      <w:sz w:val="21"/>
                      <w:szCs w:val="24"/>
                      <w:highlight w:val="none"/>
                      <w:u w:val="single"/>
                      <w:lang w:val="en-US" w:eastAsia="zh-CN" w:bidi="ar-SA"/>
                    </w:rPr>
                  </w:pPr>
                  <w:r>
                    <w:rPr>
                      <w:rFonts w:hint="default" w:cs="Times New Roman"/>
                      <w:b/>
                      <w:bCs/>
                      <w:kern w:val="2"/>
                      <w:sz w:val="21"/>
                      <w:szCs w:val="24"/>
                      <w:highlight w:val="none"/>
                      <w:u w:val="single"/>
                      <w:lang w:val="en-US" w:eastAsia="zh-CN" w:bidi="ar-SA"/>
                    </w:rPr>
                    <w:t>15500</w:t>
                  </w:r>
                </w:p>
              </w:tc>
              <w:tc>
                <w:tcPr>
                  <w:tcW w:w="1269" w:type="pct"/>
                  <w:tcBorders>
                    <w:top w:val="single" w:color="auto" w:sz="4" w:space="0"/>
                    <w:left w:val="single" w:color="auto" w:sz="4" w:space="0"/>
                    <w:bottom w:val="single" w:color="auto" w:sz="4" w:space="0"/>
                    <w:right w:val="nil"/>
                  </w:tcBorders>
                  <w:noWrap w:val="0"/>
                  <w:vAlign w:val="center"/>
                </w:tcPr>
                <w:p w14:paraId="0A2DB390">
                  <w:pPr>
                    <w:pStyle w:val="88"/>
                    <w:bidi w:val="0"/>
                    <w:ind w:firstLine="0" w:firstLineChars="0"/>
                    <w:jc w:val="center"/>
                    <w:rPr>
                      <w:rFonts w:hint="default" w:ascii="Times New Roman" w:hAnsi="Times New Roman" w:eastAsia="宋体" w:cs="Times New Roman"/>
                      <w:b/>
                      <w:bCs/>
                      <w:kern w:val="2"/>
                      <w:sz w:val="21"/>
                      <w:szCs w:val="24"/>
                      <w:highlight w:val="none"/>
                      <w:u w:val="single"/>
                      <w:lang w:val="en-US" w:eastAsia="zh-CN" w:bidi="ar-SA"/>
                    </w:rPr>
                  </w:pPr>
                  <w:r>
                    <w:rPr>
                      <w:rFonts w:hint="default" w:cs="Times New Roman"/>
                      <w:b/>
                      <w:bCs/>
                      <w:kern w:val="2"/>
                      <w:sz w:val="21"/>
                      <w:szCs w:val="24"/>
                      <w:highlight w:val="none"/>
                      <w:u w:val="single"/>
                      <w:lang w:val="en-US" w:eastAsia="zh-CN" w:bidi="ar-SA"/>
                    </w:rPr>
                    <w:t>mg/L</w:t>
                  </w:r>
                </w:p>
              </w:tc>
            </w:tr>
            <w:tr w14:paraId="7F65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50" w:type="pct"/>
                  <w:vMerge w:val="continue"/>
                  <w:tcBorders>
                    <w:left w:val="nil"/>
                    <w:right w:val="single" w:color="auto" w:sz="4" w:space="0"/>
                  </w:tcBorders>
                  <w:noWrap w:val="0"/>
                  <w:vAlign w:val="center"/>
                </w:tcPr>
                <w:p w14:paraId="2AF7D1CA">
                  <w:pPr>
                    <w:pStyle w:val="88"/>
                    <w:bidi w:val="0"/>
                    <w:ind w:firstLine="0" w:firstLineChars="0"/>
                    <w:jc w:val="center"/>
                    <w:rPr>
                      <w:rFonts w:hint="default" w:cs="Times New Roman"/>
                      <w:b/>
                      <w:bCs/>
                      <w:kern w:val="2"/>
                      <w:sz w:val="21"/>
                      <w:szCs w:val="24"/>
                      <w:highlight w:val="none"/>
                      <w:u w:val="single"/>
                      <w:lang w:val="en-US" w:eastAsia="zh-CN" w:bidi="ar-SA"/>
                    </w:rPr>
                  </w:pPr>
                </w:p>
              </w:tc>
              <w:tc>
                <w:tcPr>
                  <w:tcW w:w="1311" w:type="pct"/>
                  <w:tcBorders>
                    <w:top w:val="single" w:color="auto" w:sz="4" w:space="0"/>
                    <w:left w:val="single" w:color="auto" w:sz="4" w:space="0"/>
                    <w:bottom w:val="single" w:color="auto" w:sz="4" w:space="0"/>
                    <w:right w:val="single" w:color="auto" w:sz="4" w:space="0"/>
                  </w:tcBorders>
                  <w:noWrap w:val="0"/>
                  <w:vAlign w:val="center"/>
                </w:tcPr>
                <w:p w14:paraId="5627641C">
                  <w:pPr>
                    <w:pStyle w:val="88"/>
                    <w:bidi w:val="0"/>
                    <w:ind w:firstLine="0" w:firstLineChars="0"/>
                    <w:jc w:val="center"/>
                    <w:rPr>
                      <w:rFonts w:hint="default" w:cs="Times New Roman"/>
                      <w:b/>
                      <w:bCs/>
                      <w:kern w:val="2"/>
                      <w:sz w:val="21"/>
                      <w:szCs w:val="24"/>
                      <w:highlight w:val="none"/>
                      <w:u w:val="single"/>
                      <w:lang w:val="en-US" w:eastAsia="zh-CN" w:bidi="ar-SA"/>
                    </w:rPr>
                  </w:pPr>
                  <w:r>
                    <w:rPr>
                      <w:rFonts w:hint="default" w:cs="Times New Roman"/>
                      <w:b/>
                      <w:bCs/>
                      <w:kern w:val="2"/>
                      <w:sz w:val="21"/>
                      <w:szCs w:val="24"/>
                      <w:highlight w:val="none"/>
                      <w:u w:val="single"/>
                      <w:lang w:val="en-US" w:eastAsia="zh-CN" w:bidi="ar-SA"/>
                    </w:rPr>
                    <w:t>BOD</w:t>
                  </w:r>
                  <w:r>
                    <w:rPr>
                      <w:rFonts w:hint="default" w:cs="Times New Roman"/>
                      <w:b/>
                      <w:bCs/>
                      <w:kern w:val="2"/>
                      <w:sz w:val="21"/>
                      <w:szCs w:val="24"/>
                      <w:highlight w:val="none"/>
                      <w:u w:val="single"/>
                      <w:vertAlign w:val="subscript"/>
                      <w:lang w:val="en-US" w:eastAsia="zh-CN" w:bidi="ar-SA"/>
                    </w:rPr>
                    <w:t>5</w:t>
                  </w:r>
                </w:p>
              </w:tc>
              <w:tc>
                <w:tcPr>
                  <w:tcW w:w="1269" w:type="pct"/>
                  <w:tcBorders>
                    <w:top w:val="single" w:color="auto" w:sz="4" w:space="0"/>
                    <w:left w:val="single" w:color="auto" w:sz="4" w:space="0"/>
                    <w:bottom w:val="single" w:color="auto" w:sz="4" w:space="0"/>
                    <w:right w:val="single" w:color="auto" w:sz="4" w:space="0"/>
                  </w:tcBorders>
                  <w:noWrap w:val="0"/>
                  <w:vAlign w:val="center"/>
                </w:tcPr>
                <w:p w14:paraId="0BF06BFF">
                  <w:pPr>
                    <w:pStyle w:val="88"/>
                    <w:bidi w:val="0"/>
                    <w:ind w:firstLine="0" w:firstLineChars="0"/>
                    <w:jc w:val="center"/>
                    <w:rPr>
                      <w:rFonts w:hint="default" w:ascii="Times New Roman" w:hAnsi="Times New Roman" w:eastAsia="宋体" w:cs="Times New Roman"/>
                      <w:b/>
                      <w:bCs/>
                      <w:kern w:val="2"/>
                      <w:sz w:val="21"/>
                      <w:szCs w:val="24"/>
                      <w:highlight w:val="none"/>
                      <w:u w:val="single"/>
                      <w:lang w:val="en-US" w:eastAsia="zh-CN" w:bidi="ar-SA"/>
                    </w:rPr>
                  </w:pPr>
                  <w:r>
                    <w:rPr>
                      <w:rFonts w:hint="default" w:cs="Times New Roman"/>
                      <w:b/>
                      <w:bCs/>
                      <w:kern w:val="2"/>
                      <w:sz w:val="21"/>
                      <w:szCs w:val="24"/>
                      <w:highlight w:val="none"/>
                      <w:u w:val="single"/>
                      <w:lang w:val="en-US" w:eastAsia="zh-CN" w:bidi="ar-SA"/>
                    </w:rPr>
                    <w:t>5420</w:t>
                  </w:r>
                </w:p>
              </w:tc>
              <w:tc>
                <w:tcPr>
                  <w:tcW w:w="1269" w:type="pct"/>
                  <w:tcBorders>
                    <w:top w:val="single" w:color="auto" w:sz="4" w:space="0"/>
                    <w:left w:val="single" w:color="auto" w:sz="4" w:space="0"/>
                    <w:bottom w:val="single" w:color="auto" w:sz="4" w:space="0"/>
                    <w:right w:val="nil"/>
                  </w:tcBorders>
                  <w:noWrap w:val="0"/>
                  <w:vAlign w:val="center"/>
                </w:tcPr>
                <w:p w14:paraId="78BDC5B9">
                  <w:pPr>
                    <w:bidi w:val="0"/>
                    <w:ind w:firstLine="0" w:firstLineChars="0"/>
                    <w:jc w:val="center"/>
                    <w:rPr>
                      <w:rFonts w:hint="default" w:ascii="Times New Roman" w:hAnsi="Times New Roman" w:eastAsia="宋体" w:cs="Times New Roman"/>
                      <w:b/>
                      <w:bCs/>
                      <w:kern w:val="2"/>
                      <w:sz w:val="21"/>
                      <w:szCs w:val="24"/>
                      <w:highlight w:val="none"/>
                      <w:u w:val="single"/>
                      <w:lang w:val="en-US" w:eastAsia="zh-CN" w:bidi="ar-SA"/>
                    </w:rPr>
                  </w:pPr>
                  <w:r>
                    <w:rPr>
                      <w:rFonts w:hint="default" w:cs="Times New Roman"/>
                      <w:b/>
                      <w:bCs/>
                      <w:kern w:val="2"/>
                      <w:sz w:val="21"/>
                      <w:szCs w:val="24"/>
                      <w:highlight w:val="none"/>
                      <w:u w:val="single"/>
                      <w:lang w:val="en-US" w:eastAsia="zh-CN" w:bidi="ar-SA"/>
                    </w:rPr>
                    <w:t>mg/L</w:t>
                  </w:r>
                </w:p>
              </w:tc>
            </w:tr>
            <w:tr w14:paraId="386F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50" w:type="pct"/>
                  <w:vMerge w:val="continue"/>
                  <w:tcBorders>
                    <w:left w:val="nil"/>
                    <w:right w:val="single" w:color="auto" w:sz="4" w:space="0"/>
                  </w:tcBorders>
                  <w:noWrap w:val="0"/>
                  <w:vAlign w:val="center"/>
                </w:tcPr>
                <w:p w14:paraId="54FFB23F">
                  <w:pPr>
                    <w:pStyle w:val="88"/>
                    <w:bidi w:val="0"/>
                    <w:ind w:firstLine="0" w:firstLineChars="0"/>
                    <w:jc w:val="center"/>
                    <w:rPr>
                      <w:rFonts w:hint="default" w:cs="Times New Roman"/>
                      <w:b/>
                      <w:bCs/>
                      <w:kern w:val="2"/>
                      <w:sz w:val="21"/>
                      <w:szCs w:val="24"/>
                      <w:highlight w:val="none"/>
                      <w:u w:val="single"/>
                      <w:lang w:val="en-US" w:eastAsia="zh-CN" w:bidi="ar-SA"/>
                    </w:rPr>
                  </w:pPr>
                </w:p>
              </w:tc>
              <w:tc>
                <w:tcPr>
                  <w:tcW w:w="1311" w:type="pct"/>
                  <w:tcBorders>
                    <w:top w:val="single" w:color="auto" w:sz="4" w:space="0"/>
                    <w:left w:val="single" w:color="auto" w:sz="4" w:space="0"/>
                    <w:bottom w:val="single" w:color="auto" w:sz="4" w:space="0"/>
                    <w:right w:val="single" w:color="auto" w:sz="4" w:space="0"/>
                  </w:tcBorders>
                  <w:noWrap w:val="0"/>
                  <w:vAlign w:val="center"/>
                </w:tcPr>
                <w:p w14:paraId="2BD968EB">
                  <w:pPr>
                    <w:pStyle w:val="88"/>
                    <w:bidi w:val="0"/>
                    <w:ind w:firstLine="0" w:firstLineChars="0"/>
                    <w:jc w:val="center"/>
                    <w:rPr>
                      <w:rFonts w:hint="default" w:cs="Times New Roman"/>
                      <w:b/>
                      <w:bCs/>
                      <w:kern w:val="2"/>
                      <w:sz w:val="21"/>
                      <w:szCs w:val="24"/>
                      <w:highlight w:val="none"/>
                      <w:u w:val="single"/>
                      <w:lang w:val="en-US" w:eastAsia="zh-CN" w:bidi="ar-SA"/>
                    </w:rPr>
                  </w:pPr>
                  <w:r>
                    <w:rPr>
                      <w:rFonts w:hint="default" w:cs="Times New Roman"/>
                      <w:b/>
                      <w:bCs/>
                      <w:kern w:val="2"/>
                      <w:sz w:val="21"/>
                      <w:szCs w:val="24"/>
                      <w:highlight w:val="none"/>
                      <w:u w:val="single"/>
                      <w:lang w:val="en-US" w:eastAsia="zh-CN" w:bidi="ar-SA"/>
                    </w:rPr>
                    <w:t>SS</w:t>
                  </w:r>
                </w:p>
              </w:tc>
              <w:tc>
                <w:tcPr>
                  <w:tcW w:w="1269" w:type="pct"/>
                  <w:tcBorders>
                    <w:top w:val="single" w:color="auto" w:sz="4" w:space="0"/>
                    <w:left w:val="single" w:color="auto" w:sz="4" w:space="0"/>
                    <w:bottom w:val="single" w:color="auto" w:sz="4" w:space="0"/>
                    <w:right w:val="single" w:color="auto" w:sz="4" w:space="0"/>
                  </w:tcBorders>
                  <w:noWrap w:val="0"/>
                  <w:vAlign w:val="center"/>
                </w:tcPr>
                <w:p w14:paraId="49A416ED">
                  <w:pPr>
                    <w:pStyle w:val="88"/>
                    <w:bidi w:val="0"/>
                    <w:ind w:firstLine="0" w:firstLineChars="0"/>
                    <w:jc w:val="center"/>
                    <w:rPr>
                      <w:rFonts w:hint="default" w:ascii="Times New Roman" w:hAnsi="Times New Roman" w:eastAsia="宋体" w:cs="Times New Roman"/>
                      <w:b/>
                      <w:bCs/>
                      <w:kern w:val="2"/>
                      <w:sz w:val="21"/>
                      <w:szCs w:val="24"/>
                      <w:highlight w:val="none"/>
                      <w:u w:val="single"/>
                      <w:lang w:val="en-US" w:eastAsia="zh-CN" w:bidi="ar-SA"/>
                    </w:rPr>
                  </w:pPr>
                  <w:r>
                    <w:rPr>
                      <w:rFonts w:hint="default" w:cs="Times New Roman"/>
                      <w:b/>
                      <w:bCs/>
                      <w:kern w:val="2"/>
                      <w:sz w:val="21"/>
                      <w:szCs w:val="24"/>
                      <w:highlight w:val="none"/>
                      <w:u w:val="single"/>
                      <w:lang w:val="en-US" w:eastAsia="zh-CN" w:bidi="ar-SA"/>
                    </w:rPr>
                    <w:t>20</w:t>
                  </w:r>
                </w:p>
              </w:tc>
              <w:tc>
                <w:tcPr>
                  <w:tcW w:w="1269" w:type="pct"/>
                  <w:tcBorders>
                    <w:top w:val="single" w:color="auto" w:sz="4" w:space="0"/>
                    <w:left w:val="single" w:color="auto" w:sz="4" w:space="0"/>
                    <w:bottom w:val="single" w:color="auto" w:sz="4" w:space="0"/>
                    <w:right w:val="nil"/>
                  </w:tcBorders>
                  <w:noWrap w:val="0"/>
                  <w:vAlign w:val="center"/>
                </w:tcPr>
                <w:p w14:paraId="0D14E540">
                  <w:pPr>
                    <w:bidi w:val="0"/>
                    <w:ind w:firstLine="0" w:firstLineChars="0"/>
                    <w:jc w:val="center"/>
                    <w:rPr>
                      <w:rFonts w:hint="default" w:ascii="Times New Roman" w:hAnsi="Times New Roman" w:eastAsia="宋体" w:cs="Times New Roman"/>
                      <w:b/>
                      <w:bCs/>
                      <w:kern w:val="2"/>
                      <w:sz w:val="21"/>
                      <w:szCs w:val="24"/>
                      <w:highlight w:val="none"/>
                      <w:u w:val="single"/>
                      <w:lang w:val="en-US" w:eastAsia="zh-CN" w:bidi="ar-SA"/>
                    </w:rPr>
                  </w:pPr>
                  <w:r>
                    <w:rPr>
                      <w:rFonts w:hint="default" w:cs="Times New Roman"/>
                      <w:b/>
                      <w:bCs/>
                      <w:kern w:val="2"/>
                      <w:sz w:val="21"/>
                      <w:szCs w:val="24"/>
                      <w:highlight w:val="none"/>
                      <w:u w:val="single"/>
                      <w:lang w:val="en-US" w:eastAsia="zh-CN" w:bidi="ar-SA"/>
                    </w:rPr>
                    <w:t>mg/L</w:t>
                  </w:r>
                </w:p>
              </w:tc>
            </w:tr>
            <w:tr w14:paraId="78CB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50" w:type="pct"/>
                  <w:vMerge w:val="continue"/>
                  <w:tcBorders>
                    <w:left w:val="nil"/>
                    <w:right w:val="single" w:color="auto" w:sz="4" w:space="0"/>
                  </w:tcBorders>
                  <w:noWrap w:val="0"/>
                  <w:vAlign w:val="center"/>
                </w:tcPr>
                <w:p w14:paraId="2812B12C">
                  <w:pPr>
                    <w:pStyle w:val="88"/>
                    <w:bidi w:val="0"/>
                    <w:ind w:firstLine="0" w:firstLineChars="0"/>
                    <w:jc w:val="center"/>
                    <w:rPr>
                      <w:rFonts w:hint="default" w:cs="Times New Roman"/>
                      <w:b/>
                      <w:bCs/>
                      <w:kern w:val="2"/>
                      <w:sz w:val="21"/>
                      <w:szCs w:val="24"/>
                      <w:highlight w:val="none"/>
                      <w:u w:val="single"/>
                      <w:lang w:val="en-US" w:eastAsia="zh-CN" w:bidi="ar-SA"/>
                    </w:rPr>
                  </w:pPr>
                </w:p>
              </w:tc>
              <w:tc>
                <w:tcPr>
                  <w:tcW w:w="1311" w:type="pct"/>
                  <w:tcBorders>
                    <w:top w:val="single" w:color="auto" w:sz="4" w:space="0"/>
                    <w:left w:val="single" w:color="auto" w:sz="4" w:space="0"/>
                    <w:bottom w:val="single" w:color="auto" w:sz="4" w:space="0"/>
                    <w:right w:val="single" w:color="auto" w:sz="4" w:space="0"/>
                  </w:tcBorders>
                  <w:noWrap w:val="0"/>
                  <w:vAlign w:val="center"/>
                </w:tcPr>
                <w:p w14:paraId="0FDDE74E">
                  <w:pPr>
                    <w:pStyle w:val="88"/>
                    <w:bidi w:val="0"/>
                    <w:ind w:firstLine="0" w:firstLineChars="0"/>
                    <w:jc w:val="center"/>
                    <w:rPr>
                      <w:rFonts w:hint="default" w:cs="Times New Roman"/>
                      <w:b/>
                      <w:bCs/>
                      <w:kern w:val="2"/>
                      <w:sz w:val="21"/>
                      <w:szCs w:val="24"/>
                      <w:highlight w:val="none"/>
                      <w:u w:val="single"/>
                      <w:lang w:val="en-US" w:eastAsia="zh-CN" w:bidi="ar-SA"/>
                    </w:rPr>
                  </w:pPr>
                  <w:r>
                    <w:rPr>
                      <w:rFonts w:hint="default" w:cs="Times New Roman"/>
                      <w:b/>
                      <w:bCs/>
                      <w:kern w:val="2"/>
                      <w:sz w:val="21"/>
                      <w:szCs w:val="24"/>
                      <w:highlight w:val="none"/>
                      <w:u w:val="single"/>
                      <w:lang w:val="en-US" w:eastAsia="zh-CN" w:bidi="ar-SA"/>
                    </w:rPr>
                    <w:t>总磷</w:t>
                  </w:r>
                </w:p>
              </w:tc>
              <w:tc>
                <w:tcPr>
                  <w:tcW w:w="1269" w:type="pct"/>
                  <w:tcBorders>
                    <w:top w:val="single" w:color="auto" w:sz="4" w:space="0"/>
                    <w:left w:val="single" w:color="auto" w:sz="4" w:space="0"/>
                    <w:bottom w:val="single" w:color="auto" w:sz="4" w:space="0"/>
                    <w:right w:val="single" w:color="auto" w:sz="4" w:space="0"/>
                  </w:tcBorders>
                  <w:noWrap w:val="0"/>
                  <w:vAlign w:val="center"/>
                </w:tcPr>
                <w:p w14:paraId="527D7A68">
                  <w:pPr>
                    <w:pStyle w:val="88"/>
                    <w:bidi w:val="0"/>
                    <w:ind w:firstLine="0" w:firstLineChars="0"/>
                    <w:jc w:val="center"/>
                    <w:rPr>
                      <w:rFonts w:hint="default" w:ascii="Times New Roman" w:hAnsi="Times New Roman" w:eastAsia="宋体" w:cs="Times New Roman"/>
                      <w:b/>
                      <w:bCs/>
                      <w:kern w:val="2"/>
                      <w:sz w:val="21"/>
                      <w:szCs w:val="24"/>
                      <w:highlight w:val="none"/>
                      <w:u w:val="single"/>
                      <w:lang w:val="en-US" w:eastAsia="zh-CN" w:bidi="ar-SA"/>
                    </w:rPr>
                  </w:pPr>
                  <w:r>
                    <w:rPr>
                      <w:rFonts w:hint="default" w:cs="Times New Roman"/>
                      <w:b/>
                      <w:bCs/>
                      <w:kern w:val="2"/>
                      <w:sz w:val="21"/>
                      <w:szCs w:val="24"/>
                      <w:highlight w:val="none"/>
                      <w:u w:val="single"/>
                      <w:lang w:val="en-US" w:eastAsia="zh-CN" w:bidi="ar-SA"/>
                    </w:rPr>
                    <w:t>11.2</w:t>
                  </w:r>
                </w:p>
              </w:tc>
              <w:tc>
                <w:tcPr>
                  <w:tcW w:w="1269" w:type="pct"/>
                  <w:tcBorders>
                    <w:top w:val="single" w:color="auto" w:sz="4" w:space="0"/>
                    <w:left w:val="single" w:color="auto" w:sz="4" w:space="0"/>
                    <w:bottom w:val="single" w:color="auto" w:sz="4" w:space="0"/>
                    <w:right w:val="nil"/>
                  </w:tcBorders>
                  <w:noWrap w:val="0"/>
                  <w:vAlign w:val="center"/>
                </w:tcPr>
                <w:p w14:paraId="5098C24D">
                  <w:pPr>
                    <w:bidi w:val="0"/>
                    <w:ind w:firstLine="0" w:firstLineChars="0"/>
                    <w:jc w:val="center"/>
                    <w:rPr>
                      <w:rFonts w:hint="default" w:ascii="Times New Roman" w:hAnsi="Times New Roman" w:eastAsia="宋体" w:cs="Times New Roman"/>
                      <w:b/>
                      <w:bCs/>
                      <w:kern w:val="2"/>
                      <w:sz w:val="21"/>
                      <w:szCs w:val="24"/>
                      <w:highlight w:val="none"/>
                      <w:u w:val="single"/>
                      <w:lang w:val="en-US" w:eastAsia="zh-CN" w:bidi="ar-SA"/>
                    </w:rPr>
                  </w:pPr>
                  <w:r>
                    <w:rPr>
                      <w:rFonts w:hint="default" w:cs="Times New Roman"/>
                      <w:b/>
                      <w:bCs/>
                      <w:kern w:val="2"/>
                      <w:sz w:val="21"/>
                      <w:szCs w:val="24"/>
                      <w:highlight w:val="none"/>
                      <w:u w:val="single"/>
                      <w:lang w:val="en-US" w:eastAsia="zh-CN" w:bidi="ar-SA"/>
                    </w:rPr>
                    <w:t>mg/L</w:t>
                  </w:r>
                </w:p>
              </w:tc>
            </w:tr>
            <w:tr w14:paraId="4A66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50" w:type="pct"/>
                  <w:vMerge w:val="continue"/>
                  <w:tcBorders>
                    <w:left w:val="nil"/>
                    <w:right w:val="single" w:color="auto" w:sz="4" w:space="0"/>
                  </w:tcBorders>
                  <w:noWrap w:val="0"/>
                  <w:vAlign w:val="center"/>
                </w:tcPr>
                <w:p w14:paraId="78604FE3">
                  <w:pPr>
                    <w:pStyle w:val="88"/>
                    <w:bidi w:val="0"/>
                    <w:ind w:firstLine="0" w:firstLineChars="0"/>
                    <w:jc w:val="center"/>
                    <w:rPr>
                      <w:rFonts w:hint="default" w:cs="Times New Roman"/>
                      <w:b/>
                      <w:bCs/>
                      <w:kern w:val="2"/>
                      <w:sz w:val="21"/>
                      <w:szCs w:val="24"/>
                      <w:highlight w:val="none"/>
                      <w:u w:val="single"/>
                      <w:lang w:val="en-US" w:eastAsia="zh-CN" w:bidi="ar-SA"/>
                    </w:rPr>
                  </w:pPr>
                </w:p>
              </w:tc>
              <w:tc>
                <w:tcPr>
                  <w:tcW w:w="1311" w:type="pct"/>
                  <w:tcBorders>
                    <w:top w:val="single" w:color="auto" w:sz="4" w:space="0"/>
                    <w:left w:val="single" w:color="auto" w:sz="4" w:space="0"/>
                    <w:bottom w:val="single" w:color="auto" w:sz="4" w:space="0"/>
                    <w:right w:val="single" w:color="auto" w:sz="4" w:space="0"/>
                  </w:tcBorders>
                  <w:noWrap w:val="0"/>
                  <w:vAlign w:val="center"/>
                </w:tcPr>
                <w:p w14:paraId="33C3F75D">
                  <w:pPr>
                    <w:pStyle w:val="88"/>
                    <w:bidi w:val="0"/>
                    <w:ind w:firstLine="0" w:firstLineChars="0"/>
                    <w:jc w:val="center"/>
                    <w:rPr>
                      <w:rFonts w:hint="default" w:cs="Times New Roman"/>
                      <w:b/>
                      <w:bCs/>
                      <w:kern w:val="2"/>
                      <w:sz w:val="21"/>
                      <w:szCs w:val="24"/>
                      <w:highlight w:val="none"/>
                      <w:u w:val="single"/>
                      <w:lang w:val="en-US" w:eastAsia="zh-CN" w:bidi="ar-SA"/>
                    </w:rPr>
                  </w:pPr>
                  <w:r>
                    <w:rPr>
                      <w:rFonts w:hint="default" w:cs="Times New Roman"/>
                      <w:b/>
                      <w:bCs/>
                      <w:kern w:val="2"/>
                      <w:sz w:val="21"/>
                      <w:szCs w:val="24"/>
                      <w:highlight w:val="none"/>
                      <w:u w:val="single"/>
                      <w:lang w:val="en-US" w:eastAsia="zh-CN" w:bidi="ar-SA"/>
                    </w:rPr>
                    <w:t>总氮</w:t>
                  </w:r>
                </w:p>
              </w:tc>
              <w:tc>
                <w:tcPr>
                  <w:tcW w:w="1269" w:type="pct"/>
                  <w:tcBorders>
                    <w:top w:val="single" w:color="auto" w:sz="4" w:space="0"/>
                    <w:left w:val="single" w:color="auto" w:sz="4" w:space="0"/>
                    <w:bottom w:val="single" w:color="auto" w:sz="4" w:space="0"/>
                    <w:right w:val="single" w:color="auto" w:sz="4" w:space="0"/>
                  </w:tcBorders>
                  <w:noWrap w:val="0"/>
                  <w:vAlign w:val="center"/>
                </w:tcPr>
                <w:p w14:paraId="574E310E">
                  <w:pPr>
                    <w:pStyle w:val="88"/>
                    <w:bidi w:val="0"/>
                    <w:ind w:firstLine="0" w:firstLineChars="0"/>
                    <w:jc w:val="center"/>
                    <w:rPr>
                      <w:rFonts w:hint="default" w:ascii="Times New Roman" w:hAnsi="Times New Roman" w:eastAsia="宋体" w:cs="Times New Roman"/>
                      <w:b/>
                      <w:bCs/>
                      <w:kern w:val="2"/>
                      <w:sz w:val="21"/>
                      <w:szCs w:val="24"/>
                      <w:highlight w:val="none"/>
                      <w:u w:val="single"/>
                      <w:lang w:val="en-US" w:eastAsia="zh-CN" w:bidi="ar-SA"/>
                    </w:rPr>
                  </w:pPr>
                  <w:r>
                    <w:rPr>
                      <w:rFonts w:hint="default" w:cs="Times New Roman"/>
                      <w:b/>
                      <w:bCs/>
                      <w:kern w:val="2"/>
                      <w:sz w:val="21"/>
                      <w:szCs w:val="24"/>
                      <w:highlight w:val="none"/>
                      <w:u w:val="single"/>
                      <w:lang w:val="en-US" w:eastAsia="zh-CN" w:bidi="ar-SA"/>
                    </w:rPr>
                    <w:t>103</w:t>
                  </w:r>
                </w:p>
              </w:tc>
              <w:tc>
                <w:tcPr>
                  <w:tcW w:w="1269" w:type="pct"/>
                  <w:tcBorders>
                    <w:top w:val="single" w:color="auto" w:sz="4" w:space="0"/>
                    <w:left w:val="single" w:color="auto" w:sz="4" w:space="0"/>
                    <w:bottom w:val="single" w:color="auto" w:sz="4" w:space="0"/>
                    <w:right w:val="nil"/>
                  </w:tcBorders>
                  <w:noWrap w:val="0"/>
                  <w:vAlign w:val="center"/>
                </w:tcPr>
                <w:p w14:paraId="43BCCF0A">
                  <w:pPr>
                    <w:bidi w:val="0"/>
                    <w:ind w:firstLine="0" w:firstLineChars="0"/>
                    <w:jc w:val="center"/>
                    <w:rPr>
                      <w:rFonts w:hint="default" w:ascii="Times New Roman" w:hAnsi="Times New Roman" w:eastAsia="宋体" w:cs="Times New Roman"/>
                      <w:b/>
                      <w:bCs/>
                      <w:kern w:val="2"/>
                      <w:sz w:val="21"/>
                      <w:szCs w:val="24"/>
                      <w:highlight w:val="none"/>
                      <w:u w:val="single"/>
                      <w:lang w:val="en-US" w:eastAsia="zh-CN" w:bidi="ar-SA"/>
                    </w:rPr>
                  </w:pPr>
                  <w:r>
                    <w:rPr>
                      <w:rFonts w:hint="default" w:cs="Times New Roman"/>
                      <w:b/>
                      <w:bCs/>
                      <w:kern w:val="2"/>
                      <w:sz w:val="21"/>
                      <w:szCs w:val="24"/>
                      <w:highlight w:val="none"/>
                      <w:u w:val="single"/>
                      <w:lang w:val="en-US" w:eastAsia="zh-CN" w:bidi="ar-SA"/>
                    </w:rPr>
                    <w:t>mg/L</w:t>
                  </w:r>
                </w:p>
              </w:tc>
            </w:tr>
            <w:tr w14:paraId="38A2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50" w:type="pct"/>
                  <w:vMerge w:val="continue"/>
                  <w:tcBorders>
                    <w:left w:val="nil"/>
                    <w:bottom w:val="single" w:color="auto" w:sz="12" w:space="0"/>
                    <w:right w:val="single" w:color="auto" w:sz="4" w:space="0"/>
                  </w:tcBorders>
                  <w:noWrap w:val="0"/>
                  <w:vAlign w:val="center"/>
                </w:tcPr>
                <w:p w14:paraId="0058C5B4">
                  <w:pPr>
                    <w:pStyle w:val="88"/>
                    <w:bidi w:val="0"/>
                    <w:ind w:firstLine="0" w:firstLineChars="0"/>
                    <w:jc w:val="center"/>
                    <w:rPr>
                      <w:rFonts w:hint="default" w:cs="Times New Roman"/>
                      <w:b/>
                      <w:bCs/>
                      <w:kern w:val="2"/>
                      <w:sz w:val="21"/>
                      <w:szCs w:val="24"/>
                      <w:highlight w:val="none"/>
                      <w:u w:val="single"/>
                      <w:lang w:val="en-US" w:eastAsia="zh-CN" w:bidi="ar-SA"/>
                    </w:rPr>
                  </w:pPr>
                </w:p>
              </w:tc>
              <w:tc>
                <w:tcPr>
                  <w:tcW w:w="1311" w:type="pct"/>
                  <w:tcBorders>
                    <w:top w:val="single" w:color="auto" w:sz="4" w:space="0"/>
                    <w:left w:val="single" w:color="auto" w:sz="4" w:space="0"/>
                    <w:bottom w:val="single" w:color="auto" w:sz="12" w:space="0"/>
                    <w:right w:val="single" w:color="auto" w:sz="4" w:space="0"/>
                  </w:tcBorders>
                  <w:noWrap w:val="0"/>
                  <w:vAlign w:val="center"/>
                </w:tcPr>
                <w:p w14:paraId="503932A4">
                  <w:pPr>
                    <w:pStyle w:val="88"/>
                    <w:bidi w:val="0"/>
                    <w:ind w:firstLine="0" w:firstLineChars="0"/>
                    <w:jc w:val="center"/>
                    <w:rPr>
                      <w:rFonts w:hint="default" w:cs="Times New Roman"/>
                      <w:b/>
                      <w:bCs/>
                      <w:kern w:val="2"/>
                      <w:sz w:val="21"/>
                      <w:szCs w:val="24"/>
                      <w:highlight w:val="none"/>
                      <w:u w:val="single"/>
                      <w:lang w:val="en-US" w:eastAsia="zh-CN" w:bidi="ar-SA"/>
                    </w:rPr>
                  </w:pPr>
                  <w:r>
                    <w:rPr>
                      <w:rFonts w:hint="default" w:cs="Times New Roman"/>
                      <w:b/>
                      <w:bCs/>
                      <w:kern w:val="2"/>
                      <w:sz w:val="21"/>
                      <w:szCs w:val="24"/>
                      <w:highlight w:val="none"/>
                      <w:u w:val="single"/>
                      <w:lang w:val="en-US" w:eastAsia="zh-CN" w:bidi="ar-SA"/>
                    </w:rPr>
                    <w:t>氨氮</w:t>
                  </w:r>
                </w:p>
              </w:tc>
              <w:tc>
                <w:tcPr>
                  <w:tcW w:w="1269" w:type="pct"/>
                  <w:tcBorders>
                    <w:top w:val="single" w:color="auto" w:sz="4" w:space="0"/>
                    <w:left w:val="single" w:color="auto" w:sz="4" w:space="0"/>
                    <w:bottom w:val="single" w:color="auto" w:sz="12" w:space="0"/>
                    <w:right w:val="single" w:color="auto" w:sz="4" w:space="0"/>
                  </w:tcBorders>
                  <w:noWrap w:val="0"/>
                  <w:vAlign w:val="center"/>
                </w:tcPr>
                <w:p w14:paraId="119CA783">
                  <w:pPr>
                    <w:pStyle w:val="88"/>
                    <w:bidi w:val="0"/>
                    <w:ind w:firstLine="0" w:firstLineChars="0"/>
                    <w:jc w:val="center"/>
                    <w:rPr>
                      <w:rFonts w:hint="default" w:ascii="Times New Roman" w:hAnsi="Times New Roman" w:eastAsia="宋体" w:cs="Times New Roman"/>
                      <w:b/>
                      <w:bCs/>
                      <w:kern w:val="2"/>
                      <w:sz w:val="21"/>
                      <w:szCs w:val="24"/>
                      <w:highlight w:val="none"/>
                      <w:u w:val="single"/>
                      <w:lang w:val="en-US" w:eastAsia="zh-CN" w:bidi="ar-SA"/>
                    </w:rPr>
                  </w:pPr>
                  <w:r>
                    <w:rPr>
                      <w:rFonts w:hint="default" w:cs="Times New Roman"/>
                      <w:b/>
                      <w:bCs/>
                      <w:kern w:val="2"/>
                      <w:sz w:val="21"/>
                      <w:szCs w:val="24"/>
                      <w:highlight w:val="none"/>
                      <w:u w:val="single"/>
                      <w:lang w:val="en-US" w:eastAsia="zh-CN" w:bidi="ar-SA"/>
                    </w:rPr>
                    <w:t>42.4</w:t>
                  </w:r>
                </w:p>
              </w:tc>
              <w:tc>
                <w:tcPr>
                  <w:tcW w:w="1269" w:type="pct"/>
                  <w:tcBorders>
                    <w:top w:val="single" w:color="auto" w:sz="4" w:space="0"/>
                    <w:left w:val="single" w:color="auto" w:sz="4" w:space="0"/>
                    <w:bottom w:val="single" w:color="auto" w:sz="12" w:space="0"/>
                    <w:right w:val="nil"/>
                  </w:tcBorders>
                  <w:noWrap w:val="0"/>
                  <w:vAlign w:val="center"/>
                </w:tcPr>
                <w:p w14:paraId="28AED5AA">
                  <w:pPr>
                    <w:bidi w:val="0"/>
                    <w:ind w:firstLine="0" w:firstLineChars="0"/>
                    <w:jc w:val="center"/>
                    <w:rPr>
                      <w:rFonts w:hint="default" w:ascii="Times New Roman" w:hAnsi="Times New Roman" w:eastAsia="宋体" w:cs="Times New Roman"/>
                      <w:b/>
                      <w:bCs/>
                      <w:kern w:val="2"/>
                      <w:sz w:val="21"/>
                      <w:szCs w:val="24"/>
                      <w:highlight w:val="none"/>
                      <w:u w:val="single"/>
                      <w:lang w:val="en-US" w:eastAsia="zh-CN" w:bidi="ar-SA"/>
                    </w:rPr>
                  </w:pPr>
                  <w:r>
                    <w:rPr>
                      <w:rFonts w:hint="default" w:cs="Times New Roman"/>
                      <w:b/>
                      <w:bCs/>
                      <w:kern w:val="2"/>
                      <w:sz w:val="21"/>
                      <w:szCs w:val="24"/>
                      <w:highlight w:val="none"/>
                      <w:u w:val="single"/>
                      <w:lang w:val="en-US" w:eastAsia="zh-CN" w:bidi="ar-SA"/>
                    </w:rPr>
                    <w:t>mg/L</w:t>
                  </w:r>
                </w:p>
              </w:tc>
            </w:tr>
          </w:tbl>
          <w:p w14:paraId="59B9C549">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both"/>
              <w:rPr>
                <w:rFonts w:hint="default" w:cs="Times New Roman"/>
                <w:b/>
                <w:bCs/>
                <w:i w:val="0"/>
                <w:iCs w:val="0"/>
                <w:strike w:val="0"/>
                <w:dstrike w:val="0"/>
                <w:color w:val="auto"/>
                <w:sz w:val="24"/>
                <w:szCs w:val="24"/>
                <w:highlight w:val="none"/>
                <w:u w:val="single"/>
                <w:lang w:val="en-US" w:eastAsia="zh-CN"/>
              </w:rPr>
            </w:pPr>
            <w:r>
              <w:rPr>
                <w:rFonts w:hint="default" w:cs="Times New Roman"/>
                <w:b/>
                <w:bCs/>
                <w:i w:val="0"/>
                <w:iCs w:val="0"/>
                <w:strike w:val="0"/>
                <w:dstrike w:val="0"/>
                <w:color w:val="auto"/>
                <w:sz w:val="24"/>
                <w:szCs w:val="24"/>
                <w:highlight w:val="none"/>
                <w:u w:val="single"/>
                <w:lang w:val="en-US" w:eastAsia="zh-CN"/>
              </w:rPr>
              <w:t>由监测数据可知，健维公司生产过程高浓度废水中COD浓度可达到15500mg/L，</w:t>
            </w:r>
            <w:r>
              <w:rPr>
                <w:rFonts w:hint="default" w:cs="Times New Roman"/>
                <w:b/>
                <w:bCs/>
                <w:color w:val="auto"/>
                <w:sz w:val="24"/>
                <w:szCs w:val="24"/>
                <w:highlight w:val="none"/>
                <w:u w:val="single" w:color="auto"/>
                <w:lang w:val="en-US" w:eastAsia="zh-CN"/>
              </w:rPr>
              <w:t>高浓度废水先采用UASB预处理，然后和其他生产废水及生活污水等废水一同经“A</w:t>
            </w:r>
            <w:r>
              <w:rPr>
                <w:rFonts w:hint="default" w:cs="Times New Roman"/>
                <w:b/>
                <w:bCs/>
                <w:color w:val="auto"/>
                <w:sz w:val="24"/>
                <w:szCs w:val="24"/>
                <w:highlight w:val="none"/>
                <w:u w:val="single" w:color="auto"/>
                <w:vertAlign w:val="superscript"/>
                <w:lang w:val="en-US" w:eastAsia="zh-CN"/>
              </w:rPr>
              <w:t>2</w:t>
            </w:r>
            <w:r>
              <w:rPr>
                <w:rFonts w:hint="default" w:cs="Times New Roman"/>
                <w:b/>
                <w:bCs/>
                <w:color w:val="auto"/>
                <w:sz w:val="24"/>
                <w:szCs w:val="24"/>
                <w:highlight w:val="none"/>
                <w:u w:val="single" w:color="auto"/>
                <w:lang w:val="en-US" w:eastAsia="zh-CN"/>
              </w:rPr>
              <w:t>/O”处理达标后排入污水管网，经核算，</w:t>
            </w:r>
            <w:r>
              <w:rPr>
                <w:rFonts w:hint="default" w:cs="Times New Roman"/>
                <w:b/>
                <w:bCs/>
                <w:i w:val="0"/>
                <w:iCs w:val="0"/>
                <w:strike w:val="0"/>
                <w:dstrike w:val="0"/>
                <w:color w:val="auto"/>
                <w:sz w:val="24"/>
                <w:szCs w:val="24"/>
                <w:highlight w:val="none"/>
                <w:u w:val="single"/>
                <w:lang w:val="en-US" w:eastAsia="zh-CN"/>
              </w:rPr>
              <w:t>健维公司</w:t>
            </w:r>
            <w:r>
              <w:rPr>
                <w:rFonts w:hint="default" w:cs="Times New Roman"/>
                <w:b/>
                <w:bCs/>
                <w:color w:val="auto"/>
                <w:sz w:val="24"/>
                <w:szCs w:val="24"/>
                <w:highlight w:val="none"/>
                <w:u w:val="single" w:color="auto"/>
                <w:lang w:val="en-US" w:eastAsia="zh-CN"/>
              </w:rPr>
              <w:t>混合废水产生浓度如下：</w:t>
            </w:r>
          </w:p>
          <w:p w14:paraId="397EE272">
            <w:pPr>
              <w:pStyle w:val="89"/>
              <w:numPr>
                <w:ilvl w:val="5"/>
                <w:numId w:val="0"/>
              </w:numPr>
              <w:bidi w:val="0"/>
              <w:ind w:leftChars="0"/>
              <w:rPr>
                <w:rFonts w:hint="default"/>
                <w:b/>
                <w:bCs/>
                <w:sz w:val="24"/>
                <w:szCs w:val="24"/>
                <w:highlight w:val="none"/>
                <w:u w:val="single"/>
                <w:lang w:val="en-US" w:eastAsia="zh-CN"/>
              </w:rPr>
            </w:pPr>
            <w:r>
              <w:rPr>
                <w:rFonts w:hint="default"/>
                <w:b/>
                <w:bCs/>
                <w:sz w:val="24"/>
                <w:szCs w:val="24"/>
                <w:highlight w:val="none"/>
                <w:u w:val="single"/>
                <w:lang w:val="en-US" w:eastAsia="zh-CN"/>
              </w:rPr>
              <w:t xml:space="preserve">表5-5    </w:t>
            </w:r>
            <w:r>
              <w:rPr>
                <w:rFonts w:hint="default" w:ascii="Times New Roman" w:hAnsi="Times New Roman" w:eastAsia="宋体" w:cs="Times New Roman"/>
                <w:b/>
                <w:bCs/>
                <w:i w:val="0"/>
                <w:iCs w:val="0"/>
                <w:color w:val="000000"/>
                <w:kern w:val="0"/>
                <w:sz w:val="24"/>
                <w:szCs w:val="24"/>
                <w:highlight w:val="none"/>
                <w:u w:val="single"/>
                <w:lang w:val="en-US" w:eastAsia="zh-CN" w:bidi="ar"/>
              </w:rPr>
              <w:t>混合废水污染物产生</w:t>
            </w:r>
            <w:r>
              <w:rPr>
                <w:rFonts w:hint="default"/>
                <w:b/>
                <w:bCs/>
                <w:sz w:val="24"/>
                <w:szCs w:val="24"/>
                <w:highlight w:val="none"/>
                <w:u w:val="single"/>
                <w:lang w:val="en-US" w:eastAsia="zh-CN"/>
              </w:rPr>
              <w:t>情况表</w:t>
            </w:r>
          </w:p>
          <w:tbl>
            <w:tblPr>
              <w:tblStyle w:val="27"/>
              <w:tblW w:w="7978" w:type="dxa"/>
              <w:tblInd w:w="-1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84"/>
              <w:gridCol w:w="2042"/>
              <w:gridCol w:w="2545"/>
              <w:gridCol w:w="1907"/>
            </w:tblGrid>
            <w:tr w14:paraId="5A5C26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484" w:type="dxa"/>
                  <w:vMerge w:val="restart"/>
                  <w:tcBorders>
                    <w:tl2br w:val="nil"/>
                    <w:tr2bl w:val="nil"/>
                  </w:tcBorders>
                  <w:shd w:val="clear" w:color="auto" w:fill="auto"/>
                  <w:noWrap/>
                  <w:vAlign w:val="center"/>
                </w:tcPr>
                <w:p w14:paraId="3EC805FB">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b/>
                      <w:bCs/>
                      <w:i w:val="0"/>
                      <w:iCs w:val="0"/>
                      <w:color w:val="000000"/>
                      <w:sz w:val="22"/>
                      <w:szCs w:val="22"/>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废水名称</w:t>
                  </w:r>
                </w:p>
              </w:tc>
              <w:tc>
                <w:tcPr>
                  <w:tcW w:w="2042" w:type="dxa"/>
                  <w:vMerge w:val="restart"/>
                  <w:tcBorders>
                    <w:tl2br w:val="nil"/>
                    <w:tr2bl w:val="nil"/>
                  </w:tcBorders>
                  <w:shd w:val="clear" w:color="auto" w:fill="auto"/>
                  <w:noWrap/>
                  <w:vAlign w:val="center"/>
                </w:tcPr>
                <w:p w14:paraId="1E60BF1F">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b/>
                      <w:bCs/>
                      <w:i w:val="0"/>
                      <w:iCs w:val="0"/>
                      <w:color w:val="000000"/>
                      <w:sz w:val="22"/>
                      <w:szCs w:val="22"/>
                      <w:highlight w:val="none"/>
                      <w:u w:val="single"/>
                      <w:lang w:val="en-US" w:eastAsia="zh-CN"/>
                    </w:rPr>
                  </w:pPr>
                  <w:r>
                    <w:rPr>
                      <w:rFonts w:hint="default" w:ascii="Times New Roman" w:hAnsi="Times New Roman" w:eastAsia="宋体" w:cs="Times New Roman"/>
                      <w:b/>
                      <w:bCs/>
                      <w:i w:val="0"/>
                      <w:iCs w:val="0"/>
                      <w:color w:val="000000"/>
                      <w:sz w:val="22"/>
                      <w:szCs w:val="22"/>
                      <w:highlight w:val="none"/>
                      <w:u w:val="single"/>
                      <w:lang w:val="en-US" w:eastAsia="zh-CN"/>
                    </w:rPr>
                    <w:t>污染物</w:t>
                  </w:r>
                </w:p>
              </w:tc>
              <w:tc>
                <w:tcPr>
                  <w:tcW w:w="2545" w:type="dxa"/>
                  <w:vMerge w:val="restart"/>
                  <w:tcBorders>
                    <w:tl2br w:val="nil"/>
                    <w:tr2bl w:val="nil"/>
                  </w:tcBorders>
                  <w:shd w:val="clear" w:color="auto" w:fill="auto"/>
                  <w:noWrap/>
                  <w:vAlign w:val="center"/>
                </w:tcPr>
                <w:p w14:paraId="6F67F1D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b/>
                      <w:bCs/>
                      <w:i w:val="0"/>
                      <w:iCs w:val="0"/>
                      <w:color w:val="000000"/>
                      <w:sz w:val="22"/>
                      <w:szCs w:val="22"/>
                      <w:highlight w:val="none"/>
                      <w:u w:val="single"/>
                    </w:rPr>
                  </w:pPr>
                  <w:r>
                    <w:rPr>
                      <w:rFonts w:hint="default" w:ascii="Times New Roman" w:hAnsi="Times New Roman" w:eastAsia="宋体" w:cs="Times New Roman"/>
                      <w:b/>
                      <w:bCs/>
                      <w:i w:val="0"/>
                      <w:iCs w:val="0"/>
                      <w:color w:val="000000"/>
                      <w:kern w:val="0"/>
                      <w:sz w:val="22"/>
                      <w:szCs w:val="22"/>
                      <w:highlight w:val="none"/>
                      <w:u w:val="single"/>
                      <w:lang w:val="en-US" w:eastAsia="zh-CN" w:bidi="ar"/>
                    </w:rPr>
                    <w:t>产生浓度mg/L</w:t>
                  </w:r>
                </w:p>
              </w:tc>
              <w:tc>
                <w:tcPr>
                  <w:tcW w:w="1907" w:type="dxa"/>
                  <w:vMerge w:val="restart"/>
                  <w:tcBorders>
                    <w:tl2br w:val="nil"/>
                    <w:tr2bl w:val="nil"/>
                  </w:tcBorders>
                  <w:shd w:val="clear" w:color="auto" w:fill="auto"/>
                  <w:noWrap/>
                  <w:vAlign w:val="center"/>
                </w:tcPr>
                <w:p w14:paraId="0D1F167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b/>
                      <w:bCs/>
                      <w:i w:val="0"/>
                      <w:iCs w:val="0"/>
                      <w:color w:val="000000"/>
                      <w:sz w:val="22"/>
                      <w:szCs w:val="22"/>
                      <w:highlight w:val="none"/>
                      <w:u w:val="single"/>
                    </w:rPr>
                  </w:pPr>
                  <w:r>
                    <w:rPr>
                      <w:rFonts w:hint="default" w:ascii="Times New Roman" w:hAnsi="Times New Roman" w:eastAsia="宋体" w:cs="Times New Roman"/>
                      <w:b/>
                      <w:bCs/>
                      <w:i w:val="0"/>
                      <w:iCs w:val="0"/>
                      <w:color w:val="000000"/>
                      <w:kern w:val="0"/>
                      <w:sz w:val="22"/>
                      <w:szCs w:val="22"/>
                      <w:highlight w:val="none"/>
                      <w:u w:val="single"/>
                      <w:lang w:val="en-US" w:eastAsia="zh-CN" w:bidi="ar"/>
                    </w:rPr>
                    <w:t>产生量t/a</w:t>
                  </w:r>
                </w:p>
              </w:tc>
            </w:tr>
            <w:tr w14:paraId="6120D1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4" w:type="dxa"/>
                  <w:vMerge w:val="continue"/>
                  <w:tcBorders>
                    <w:tl2br w:val="nil"/>
                    <w:tr2bl w:val="nil"/>
                  </w:tcBorders>
                  <w:shd w:val="clear" w:color="auto" w:fill="auto"/>
                  <w:noWrap/>
                  <w:vAlign w:val="center"/>
                </w:tcPr>
                <w:p w14:paraId="01308BB7">
                  <w:pPr>
                    <w:keepNext w:val="0"/>
                    <w:keepLines w:val="0"/>
                    <w:pageBreakBefore w:val="0"/>
                    <w:kinsoku/>
                    <w:wordWrap/>
                    <w:overflowPunct/>
                    <w:topLinePunct w:val="0"/>
                    <w:autoSpaceDE/>
                    <w:autoSpaceDN/>
                    <w:bidi w:val="0"/>
                    <w:adjustRightInd/>
                    <w:snapToGrid w:val="0"/>
                    <w:spacing w:line="240" w:lineRule="auto"/>
                    <w:jc w:val="center"/>
                    <w:rPr>
                      <w:rFonts w:hint="default" w:asciiTheme="minorEastAsia" w:hAnsiTheme="minorEastAsia" w:eastAsiaTheme="minorEastAsia" w:cstheme="minorEastAsia"/>
                      <w:b/>
                      <w:bCs/>
                      <w:i w:val="0"/>
                      <w:iCs w:val="0"/>
                      <w:color w:val="000000"/>
                      <w:sz w:val="22"/>
                      <w:szCs w:val="22"/>
                      <w:highlight w:val="none"/>
                      <w:u w:val="single"/>
                    </w:rPr>
                  </w:pPr>
                </w:p>
              </w:tc>
              <w:tc>
                <w:tcPr>
                  <w:tcW w:w="2042" w:type="dxa"/>
                  <w:vMerge w:val="continue"/>
                  <w:tcBorders>
                    <w:tl2br w:val="nil"/>
                    <w:tr2bl w:val="nil"/>
                  </w:tcBorders>
                  <w:shd w:val="clear" w:color="auto" w:fill="auto"/>
                  <w:noWrap/>
                  <w:vAlign w:val="center"/>
                </w:tcPr>
                <w:p w14:paraId="729C58D6">
                  <w:pPr>
                    <w:keepNext w:val="0"/>
                    <w:keepLines w:val="0"/>
                    <w:pageBreakBefore w:val="0"/>
                    <w:kinsoku/>
                    <w:wordWrap/>
                    <w:overflowPunct/>
                    <w:topLinePunct w:val="0"/>
                    <w:autoSpaceDE/>
                    <w:autoSpaceDN/>
                    <w:bidi w:val="0"/>
                    <w:adjustRightInd/>
                    <w:snapToGrid w:val="0"/>
                    <w:spacing w:line="240" w:lineRule="auto"/>
                    <w:jc w:val="center"/>
                    <w:rPr>
                      <w:rFonts w:hint="default" w:asciiTheme="minorEastAsia" w:hAnsiTheme="minorEastAsia" w:eastAsiaTheme="minorEastAsia" w:cstheme="minorEastAsia"/>
                      <w:b/>
                      <w:bCs/>
                      <w:i w:val="0"/>
                      <w:iCs w:val="0"/>
                      <w:color w:val="000000"/>
                      <w:sz w:val="22"/>
                      <w:szCs w:val="22"/>
                      <w:highlight w:val="none"/>
                      <w:u w:val="single"/>
                      <w:lang w:val="en-US" w:eastAsia="zh-CN"/>
                    </w:rPr>
                  </w:pPr>
                </w:p>
              </w:tc>
              <w:tc>
                <w:tcPr>
                  <w:tcW w:w="2545" w:type="dxa"/>
                  <w:vMerge w:val="continue"/>
                  <w:tcBorders>
                    <w:tl2br w:val="nil"/>
                    <w:tr2bl w:val="nil"/>
                  </w:tcBorders>
                  <w:shd w:val="clear" w:color="auto" w:fill="auto"/>
                  <w:noWrap/>
                  <w:vAlign w:val="center"/>
                </w:tcPr>
                <w:p w14:paraId="2F03431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bCs/>
                      <w:i w:val="0"/>
                      <w:iCs w:val="0"/>
                      <w:color w:val="000000"/>
                      <w:sz w:val="22"/>
                      <w:szCs w:val="22"/>
                      <w:highlight w:val="none"/>
                      <w:u w:val="single"/>
                    </w:rPr>
                  </w:pPr>
                </w:p>
              </w:tc>
              <w:tc>
                <w:tcPr>
                  <w:tcW w:w="1907" w:type="dxa"/>
                  <w:vMerge w:val="continue"/>
                  <w:tcBorders>
                    <w:tl2br w:val="nil"/>
                    <w:tr2bl w:val="nil"/>
                  </w:tcBorders>
                  <w:shd w:val="clear" w:color="auto" w:fill="auto"/>
                  <w:noWrap/>
                  <w:vAlign w:val="center"/>
                </w:tcPr>
                <w:p w14:paraId="793AD6A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bCs/>
                      <w:i w:val="0"/>
                      <w:iCs w:val="0"/>
                      <w:color w:val="000000"/>
                      <w:sz w:val="22"/>
                      <w:szCs w:val="22"/>
                      <w:highlight w:val="none"/>
                      <w:u w:val="single"/>
                    </w:rPr>
                  </w:pPr>
                </w:p>
              </w:tc>
            </w:tr>
            <w:tr w14:paraId="31A564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4" w:type="dxa"/>
                  <w:vMerge w:val="restart"/>
                  <w:tcBorders>
                    <w:tl2br w:val="nil"/>
                    <w:tr2bl w:val="nil"/>
                  </w:tcBorders>
                  <w:shd w:val="clear" w:color="auto" w:fill="auto"/>
                  <w:vAlign w:val="center"/>
                </w:tcPr>
                <w:p w14:paraId="7D96AD9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b/>
                      <w:bCs/>
                      <w:i w:val="0"/>
                      <w:iCs w:val="0"/>
                      <w:color w:val="000000"/>
                      <w:sz w:val="22"/>
                      <w:szCs w:val="22"/>
                      <w:highlight w:val="none"/>
                      <w:u w:val="single"/>
                    </w:rPr>
                  </w:pPr>
                  <w:r>
                    <w:rPr>
                      <w:rFonts w:hint="default" w:ascii="Times New Roman" w:hAnsi="Times New Roman" w:eastAsia="宋体" w:cs="Times New Roman"/>
                      <w:b/>
                      <w:bCs/>
                      <w:i w:val="0"/>
                      <w:iCs w:val="0"/>
                      <w:color w:val="000000"/>
                      <w:kern w:val="0"/>
                      <w:sz w:val="22"/>
                      <w:szCs w:val="22"/>
                      <w:highlight w:val="none"/>
                      <w:u w:val="single"/>
                      <w:lang w:val="en-US" w:eastAsia="zh-CN" w:bidi="ar"/>
                    </w:rPr>
                    <w:t>混合废水</w:t>
                  </w:r>
                </w:p>
              </w:tc>
              <w:tc>
                <w:tcPr>
                  <w:tcW w:w="2042" w:type="dxa"/>
                  <w:tcBorders>
                    <w:tl2br w:val="nil"/>
                    <w:tr2bl w:val="nil"/>
                  </w:tcBorders>
                  <w:shd w:val="clear" w:color="auto" w:fill="auto"/>
                  <w:vAlign w:val="center"/>
                </w:tcPr>
                <w:p w14:paraId="5D5F8CA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COD</w:t>
                  </w:r>
                </w:p>
              </w:tc>
              <w:tc>
                <w:tcPr>
                  <w:tcW w:w="2545" w:type="dxa"/>
                  <w:tcBorders>
                    <w:tl2br w:val="nil"/>
                    <w:tr2bl w:val="nil"/>
                  </w:tcBorders>
                  <w:shd w:val="clear" w:color="auto" w:fill="auto"/>
                  <w:noWrap/>
                  <w:vAlign w:val="center"/>
                </w:tcPr>
                <w:p w14:paraId="3D6355F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b/>
                      <w:bCs/>
                      <w:i w:val="0"/>
                      <w:iCs w:val="0"/>
                      <w:color w:val="000000"/>
                      <w:sz w:val="22"/>
                      <w:szCs w:val="22"/>
                      <w:highlight w:val="none"/>
                      <w:u w:val="single"/>
                    </w:rPr>
                  </w:pPr>
                  <w:r>
                    <w:rPr>
                      <w:rFonts w:hint="default" w:ascii="Times New Roman" w:hAnsi="Times New Roman" w:eastAsia="宋体" w:cs="Times New Roman"/>
                      <w:b/>
                      <w:bCs/>
                      <w:i w:val="0"/>
                      <w:iCs w:val="0"/>
                      <w:color w:val="000000"/>
                      <w:sz w:val="21"/>
                      <w:szCs w:val="21"/>
                      <w:highlight w:val="none"/>
                      <w:u w:val="single"/>
                      <w:lang w:val="en-US" w:eastAsia="zh-CN"/>
                    </w:rPr>
                    <w:t xml:space="preserve">1347.9154 </w:t>
                  </w:r>
                </w:p>
              </w:tc>
              <w:tc>
                <w:tcPr>
                  <w:tcW w:w="1907" w:type="dxa"/>
                  <w:tcBorders>
                    <w:tl2br w:val="nil"/>
                    <w:tr2bl w:val="nil"/>
                  </w:tcBorders>
                  <w:shd w:val="clear" w:color="auto" w:fill="auto"/>
                  <w:noWrap/>
                  <w:vAlign w:val="center"/>
                </w:tcPr>
                <w:p w14:paraId="4A6AA6A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b/>
                      <w:bCs/>
                      <w:i w:val="0"/>
                      <w:iCs w:val="0"/>
                      <w:color w:val="000000"/>
                      <w:sz w:val="22"/>
                      <w:szCs w:val="22"/>
                      <w:highlight w:val="none"/>
                      <w:u w:val="single"/>
                    </w:rPr>
                  </w:pPr>
                  <w:r>
                    <w:rPr>
                      <w:rFonts w:hint="default" w:ascii="Times New Roman" w:hAnsi="Times New Roman" w:eastAsia="宋体" w:cs="Times New Roman"/>
                      <w:b/>
                      <w:bCs/>
                      <w:i w:val="0"/>
                      <w:iCs w:val="0"/>
                      <w:color w:val="000000"/>
                      <w:sz w:val="21"/>
                      <w:szCs w:val="21"/>
                      <w:highlight w:val="none"/>
                      <w:u w:val="single"/>
                      <w:lang w:val="en-US" w:eastAsia="zh-CN"/>
                    </w:rPr>
                    <w:t xml:space="preserve">32.7756 </w:t>
                  </w:r>
                </w:p>
              </w:tc>
            </w:tr>
            <w:tr w14:paraId="3CEEA5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4" w:type="dxa"/>
                  <w:vMerge w:val="continue"/>
                  <w:tcBorders>
                    <w:tl2br w:val="nil"/>
                    <w:tr2bl w:val="nil"/>
                  </w:tcBorders>
                  <w:shd w:val="clear" w:color="auto" w:fill="auto"/>
                  <w:vAlign w:val="center"/>
                </w:tcPr>
                <w:p w14:paraId="7CF6100A">
                  <w:pPr>
                    <w:keepNext w:val="0"/>
                    <w:keepLines w:val="0"/>
                    <w:pageBreakBefore w:val="0"/>
                    <w:kinsoku/>
                    <w:wordWrap/>
                    <w:overflowPunct/>
                    <w:topLinePunct w:val="0"/>
                    <w:autoSpaceDE/>
                    <w:autoSpaceDN/>
                    <w:bidi w:val="0"/>
                    <w:adjustRightInd/>
                    <w:snapToGrid w:val="0"/>
                    <w:spacing w:line="240" w:lineRule="auto"/>
                    <w:jc w:val="center"/>
                    <w:rPr>
                      <w:rFonts w:hint="default" w:asciiTheme="minorEastAsia" w:hAnsiTheme="minorEastAsia" w:eastAsiaTheme="minorEastAsia" w:cstheme="minorEastAsia"/>
                      <w:b/>
                      <w:bCs/>
                      <w:i w:val="0"/>
                      <w:iCs w:val="0"/>
                      <w:color w:val="000000"/>
                      <w:sz w:val="22"/>
                      <w:szCs w:val="22"/>
                      <w:highlight w:val="none"/>
                      <w:u w:val="single"/>
                    </w:rPr>
                  </w:pPr>
                </w:p>
              </w:tc>
              <w:tc>
                <w:tcPr>
                  <w:tcW w:w="2042" w:type="dxa"/>
                  <w:tcBorders>
                    <w:tl2br w:val="nil"/>
                    <w:tr2bl w:val="nil"/>
                  </w:tcBorders>
                  <w:shd w:val="clear" w:color="auto" w:fill="auto"/>
                  <w:vAlign w:val="center"/>
                </w:tcPr>
                <w:p w14:paraId="46424B8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bCs/>
                      <w:i w:val="0"/>
                      <w:iCs w:val="0"/>
                      <w:color w:val="000000"/>
                      <w:sz w:val="21"/>
                      <w:szCs w:val="21"/>
                      <w:highlight w:val="none"/>
                      <w:u w:val="single"/>
                    </w:rPr>
                  </w:pPr>
                  <w:r>
                    <w:rPr>
                      <w:rFonts w:hint="default" w:asciiTheme="minorEastAsia" w:hAnsiTheme="minorEastAsia" w:eastAsiaTheme="minorEastAsia" w:cstheme="minorEastAsia"/>
                      <w:b/>
                      <w:bCs/>
                      <w:i w:val="0"/>
                      <w:iCs w:val="0"/>
                      <w:color w:val="000000"/>
                      <w:kern w:val="0"/>
                      <w:sz w:val="21"/>
                      <w:szCs w:val="21"/>
                      <w:highlight w:val="none"/>
                      <w:u w:val="single"/>
                      <w:lang w:val="en-US" w:eastAsia="zh-CN" w:bidi="ar"/>
                    </w:rPr>
                    <w:t>BOD</w:t>
                  </w:r>
                  <w:r>
                    <w:rPr>
                      <w:rFonts w:hint="default" w:asciiTheme="minorEastAsia" w:hAnsiTheme="minorEastAsia" w:eastAsiaTheme="minorEastAsia" w:cstheme="minorEastAsia"/>
                      <w:b/>
                      <w:bCs/>
                      <w:i w:val="0"/>
                      <w:iCs w:val="0"/>
                      <w:color w:val="000000"/>
                      <w:kern w:val="0"/>
                      <w:sz w:val="21"/>
                      <w:szCs w:val="21"/>
                      <w:highlight w:val="none"/>
                      <w:u w:val="single"/>
                      <w:vertAlign w:val="subscript"/>
                      <w:lang w:val="en-US" w:eastAsia="zh-CN" w:bidi="ar"/>
                    </w:rPr>
                    <w:t>5</w:t>
                  </w:r>
                </w:p>
              </w:tc>
              <w:tc>
                <w:tcPr>
                  <w:tcW w:w="2545" w:type="dxa"/>
                  <w:tcBorders>
                    <w:tl2br w:val="nil"/>
                    <w:tr2bl w:val="nil"/>
                  </w:tcBorders>
                  <w:shd w:val="clear" w:color="auto" w:fill="auto"/>
                  <w:noWrap/>
                  <w:vAlign w:val="center"/>
                </w:tcPr>
                <w:p w14:paraId="388DB0B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bCs/>
                      <w:i w:val="0"/>
                      <w:iCs w:val="0"/>
                      <w:color w:val="000000"/>
                      <w:sz w:val="22"/>
                      <w:szCs w:val="22"/>
                      <w:highlight w:val="none"/>
                      <w:u w:val="single"/>
                    </w:rPr>
                  </w:pPr>
                  <w:r>
                    <w:rPr>
                      <w:rFonts w:hint="default" w:asciiTheme="minorEastAsia" w:hAnsiTheme="minorEastAsia" w:eastAsiaTheme="minorEastAsia" w:cstheme="minorEastAsia"/>
                      <w:b/>
                      <w:bCs/>
                      <w:i w:val="0"/>
                      <w:iCs w:val="0"/>
                      <w:color w:val="000000"/>
                      <w:sz w:val="21"/>
                      <w:szCs w:val="21"/>
                      <w:highlight w:val="none"/>
                      <w:u w:val="single"/>
                      <w:lang w:val="en-US" w:eastAsia="zh-CN"/>
                    </w:rPr>
                    <w:t xml:space="preserve">578.7571 </w:t>
                  </w:r>
                </w:p>
              </w:tc>
              <w:tc>
                <w:tcPr>
                  <w:tcW w:w="1907" w:type="dxa"/>
                  <w:tcBorders>
                    <w:tl2br w:val="nil"/>
                    <w:tr2bl w:val="nil"/>
                  </w:tcBorders>
                  <w:shd w:val="clear" w:color="auto" w:fill="auto"/>
                  <w:noWrap/>
                  <w:vAlign w:val="center"/>
                </w:tcPr>
                <w:p w14:paraId="7CE8F39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bCs/>
                      <w:i w:val="0"/>
                      <w:iCs w:val="0"/>
                      <w:color w:val="000000"/>
                      <w:sz w:val="22"/>
                      <w:szCs w:val="22"/>
                      <w:highlight w:val="none"/>
                      <w:u w:val="single"/>
                    </w:rPr>
                  </w:pPr>
                  <w:r>
                    <w:rPr>
                      <w:rFonts w:hint="default" w:asciiTheme="minorEastAsia" w:hAnsiTheme="minorEastAsia" w:eastAsiaTheme="minorEastAsia" w:cstheme="minorEastAsia"/>
                      <w:b/>
                      <w:bCs/>
                      <w:i w:val="0"/>
                      <w:iCs w:val="0"/>
                      <w:color w:val="000000"/>
                      <w:sz w:val="21"/>
                      <w:szCs w:val="21"/>
                      <w:highlight w:val="none"/>
                      <w:u w:val="single"/>
                      <w:lang w:val="en-US" w:eastAsia="zh-CN"/>
                    </w:rPr>
                    <w:t xml:space="preserve">14.0729 </w:t>
                  </w:r>
                </w:p>
              </w:tc>
            </w:tr>
            <w:tr w14:paraId="1DC693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4" w:type="dxa"/>
                  <w:vMerge w:val="continue"/>
                  <w:tcBorders>
                    <w:tl2br w:val="nil"/>
                    <w:tr2bl w:val="nil"/>
                  </w:tcBorders>
                  <w:shd w:val="clear" w:color="auto" w:fill="auto"/>
                  <w:vAlign w:val="center"/>
                </w:tcPr>
                <w:p w14:paraId="52524A6D">
                  <w:pPr>
                    <w:keepNext w:val="0"/>
                    <w:keepLines w:val="0"/>
                    <w:pageBreakBefore w:val="0"/>
                    <w:kinsoku/>
                    <w:wordWrap/>
                    <w:overflowPunct/>
                    <w:topLinePunct w:val="0"/>
                    <w:autoSpaceDE/>
                    <w:autoSpaceDN/>
                    <w:bidi w:val="0"/>
                    <w:adjustRightInd/>
                    <w:snapToGrid w:val="0"/>
                    <w:spacing w:line="240" w:lineRule="auto"/>
                    <w:jc w:val="center"/>
                    <w:rPr>
                      <w:rFonts w:hint="default" w:asciiTheme="minorEastAsia" w:hAnsiTheme="minorEastAsia" w:eastAsiaTheme="minorEastAsia" w:cstheme="minorEastAsia"/>
                      <w:b/>
                      <w:bCs/>
                      <w:i w:val="0"/>
                      <w:iCs w:val="0"/>
                      <w:color w:val="000000"/>
                      <w:sz w:val="22"/>
                      <w:szCs w:val="22"/>
                      <w:highlight w:val="none"/>
                      <w:u w:val="single"/>
                    </w:rPr>
                  </w:pPr>
                </w:p>
              </w:tc>
              <w:tc>
                <w:tcPr>
                  <w:tcW w:w="2042" w:type="dxa"/>
                  <w:tcBorders>
                    <w:tl2br w:val="nil"/>
                    <w:tr2bl w:val="nil"/>
                  </w:tcBorders>
                  <w:shd w:val="clear" w:color="auto" w:fill="auto"/>
                  <w:vAlign w:val="center"/>
                </w:tcPr>
                <w:p w14:paraId="7357E5F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bCs/>
                      <w:i w:val="0"/>
                      <w:iCs w:val="0"/>
                      <w:color w:val="000000"/>
                      <w:sz w:val="21"/>
                      <w:szCs w:val="21"/>
                      <w:highlight w:val="none"/>
                      <w:u w:val="single"/>
                    </w:rPr>
                  </w:pPr>
                  <w:r>
                    <w:rPr>
                      <w:rFonts w:hint="default" w:asciiTheme="minorEastAsia" w:hAnsiTheme="minorEastAsia" w:eastAsiaTheme="minorEastAsia" w:cstheme="minorEastAsia"/>
                      <w:b/>
                      <w:bCs/>
                      <w:i w:val="0"/>
                      <w:iCs w:val="0"/>
                      <w:color w:val="000000"/>
                      <w:kern w:val="0"/>
                      <w:sz w:val="21"/>
                      <w:szCs w:val="21"/>
                      <w:highlight w:val="none"/>
                      <w:u w:val="single"/>
                      <w:lang w:val="en-US" w:eastAsia="zh-CN" w:bidi="ar"/>
                    </w:rPr>
                    <w:t>SS</w:t>
                  </w:r>
                </w:p>
              </w:tc>
              <w:tc>
                <w:tcPr>
                  <w:tcW w:w="2545" w:type="dxa"/>
                  <w:tcBorders>
                    <w:tl2br w:val="nil"/>
                    <w:tr2bl w:val="nil"/>
                  </w:tcBorders>
                  <w:shd w:val="clear" w:color="auto" w:fill="auto"/>
                  <w:noWrap/>
                  <w:vAlign w:val="center"/>
                </w:tcPr>
                <w:p w14:paraId="0917D3B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bCs/>
                      <w:i w:val="0"/>
                      <w:iCs w:val="0"/>
                      <w:color w:val="000000"/>
                      <w:sz w:val="22"/>
                      <w:szCs w:val="22"/>
                      <w:highlight w:val="none"/>
                      <w:u w:val="single"/>
                    </w:rPr>
                  </w:pPr>
                  <w:r>
                    <w:rPr>
                      <w:rFonts w:hint="default" w:asciiTheme="minorEastAsia" w:hAnsiTheme="minorEastAsia" w:eastAsiaTheme="minorEastAsia" w:cstheme="minorEastAsia"/>
                      <w:b/>
                      <w:bCs/>
                      <w:i w:val="0"/>
                      <w:iCs w:val="0"/>
                      <w:color w:val="000000"/>
                      <w:sz w:val="21"/>
                      <w:szCs w:val="21"/>
                      <w:highlight w:val="none"/>
                      <w:u w:val="single"/>
                      <w:lang w:val="en-US" w:eastAsia="zh-CN"/>
                    </w:rPr>
                    <w:t xml:space="preserve">158.8385 </w:t>
                  </w:r>
                </w:p>
              </w:tc>
              <w:tc>
                <w:tcPr>
                  <w:tcW w:w="1907" w:type="dxa"/>
                  <w:tcBorders>
                    <w:tl2br w:val="nil"/>
                    <w:tr2bl w:val="nil"/>
                  </w:tcBorders>
                  <w:shd w:val="clear" w:color="auto" w:fill="auto"/>
                  <w:noWrap/>
                  <w:vAlign w:val="center"/>
                </w:tcPr>
                <w:p w14:paraId="65D15B4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bCs/>
                      <w:i w:val="0"/>
                      <w:iCs w:val="0"/>
                      <w:color w:val="000000"/>
                      <w:sz w:val="22"/>
                      <w:szCs w:val="22"/>
                      <w:highlight w:val="none"/>
                      <w:u w:val="single"/>
                    </w:rPr>
                  </w:pPr>
                  <w:r>
                    <w:rPr>
                      <w:rFonts w:hint="default" w:asciiTheme="minorEastAsia" w:hAnsiTheme="minorEastAsia" w:eastAsiaTheme="minorEastAsia" w:cstheme="minorEastAsia"/>
                      <w:b/>
                      <w:bCs/>
                      <w:i w:val="0"/>
                      <w:iCs w:val="0"/>
                      <w:color w:val="000000"/>
                      <w:sz w:val="21"/>
                      <w:szCs w:val="21"/>
                      <w:highlight w:val="none"/>
                      <w:u w:val="single"/>
                      <w:lang w:val="en-US" w:eastAsia="zh-CN"/>
                    </w:rPr>
                    <w:t xml:space="preserve">3.8623 </w:t>
                  </w:r>
                </w:p>
              </w:tc>
            </w:tr>
            <w:tr w14:paraId="54D249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4" w:type="dxa"/>
                  <w:vMerge w:val="continue"/>
                  <w:tcBorders>
                    <w:tl2br w:val="nil"/>
                    <w:tr2bl w:val="nil"/>
                  </w:tcBorders>
                  <w:shd w:val="clear" w:color="auto" w:fill="auto"/>
                  <w:vAlign w:val="center"/>
                </w:tcPr>
                <w:p w14:paraId="27046CF8">
                  <w:pPr>
                    <w:keepNext w:val="0"/>
                    <w:keepLines w:val="0"/>
                    <w:pageBreakBefore w:val="0"/>
                    <w:kinsoku/>
                    <w:wordWrap/>
                    <w:overflowPunct/>
                    <w:topLinePunct w:val="0"/>
                    <w:autoSpaceDE/>
                    <w:autoSpaceDN/>
                    <w:bidi w:val="0"/>
                    <w:adjustRightInd/>
                    <w:snapToGrid w:val="0"/>
                    <w:spacing w:line="240" w:lineRule="auto"/>
                    <w:jc w:val="center"/>
                    <w:rPr>
                      <w:rFonts w:hint="default" w:asciiTheme="minorEastAsia" w:hAnsiTheme="minorEastAsia" w:eastAsiaTheme="minorEastAsia" w:cstheme="minorEastAsia"/>
                      <w:b/>
                      <w:bCs/>
                      <w:i w:val="0"/>
                      <w:iCs w:val="0"/>
                      <w:color w:val="000000"/>
                      <w:sz w:val="22"/>
                      <w:szCs w:val="22"/>
                      <w:highlight w:val="none"/>
                      <w:u w:val="single"/>
                    </w:rPr>
                  </w:pPr>
                </w:p>
              </w:tc>
              <w:tc>
                <w:tcPr>
                  <w:tcW w:w="2042" w:type="dxa"/>
                  <w:tcBorders>
                    <w:tl2br w:val="nil"/>
                    <w:tr2bl w:val="nil"/>
                  </w:tcBorders>
                  <w:shd w:val="clear" w:color="auto" w:fill="auto"/>
                  <w:vAlign w:val="center"/>
                </w:tcPr>
                <w:p w14:paraId="13A8D08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bCs/>
                      <w:i w:val="0"/>
                      <w:iCs w:val="0"/>
                      <w:color w:val="000000"/>
                      <w:sz w:val="21"/>
                      <w:szCs w:val="21"/>
                      <w:highlight w:val="none"/>
                      <w:u w:val="single"/>
                    </w:rPr>
                  </w:pPr>
                  <w:r>
                    <w:rPr>
                      <w:rFonts w:hint="default" w:asciiTheme="minorEastAsia" w:hAnsiTheme="minorEastAsia" w:eastAsiaTheme="minorEastAsia" w:cstheme="minorEastAsia"/>
                      <w:b/>
                      <w:bCs/>
                      <w:i w:val="0"/>
                      <w:iCs w:val="0"/>
                      <w:color w:val="000000"/>
                      <w:kern w:val="0"/>
                      <w:sz w:val="21"/>
                      <w:szCs w:val="21"/>
                      <w:highlight w:val="none"/>
                      <w:u w:val="single"/>
                      <w:lang w:val="en-US" w:eastAsia="zh-CN" w:bidi="ar"/>
                    </w:rPr>
                    <w:t>总磷</w:t>
                  </w:r>
                </w:p>
              </w:tc>
              <w:tc>
                <w:tcPr>
                  <w:tcW w:w="2545" w:type="dxa"/>
                  <w:tcBorders>
                    <w:tl2br w:val="nil"/>
                    <w:tr2bl w:val="nil"/>
                  </w:tcBorders>
                  <w:shd w:val="clear" w:color="auto" w:fill="auto"/>
                  <w:noWrap/>
                  <w:vAlign w:val="center"/>
                </w:tcPr>
                <w:p w14:paraId="27A612E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bCs/>
                      <w:i w:val="0"/>
                      <w:iCs w:val="0"/>
                      <w:color w:val="000000"/>
                      <w:sz w:val="22"/>
                      <w:szCs w:val="22"/>
                      <w:highlight w:val="none"/>
                      <w:u w:val="single"/>
                    </w:rPr>
                  </w:pPr>
                  <w:r>
                    <w:rPr>
                      <w:rFonts w:hint="default" w:asciiTheme="minorEastAsia" w:hAnsiTheme="minorEastAsia" w:eastAsiaTheme="minorEastAsia" w:cstheme="minorEastAsia"/>
                      <w:b/>
                      <w:bCs/>
                      <w:i w:val="0"/>
                      <w:iCs w:val="0"/>
                      <w:color w:val="000000"/>
                      <w:sz w:val="21"/>
                      <w:szCs w:val="21"/>
                      <w:highlight w:val="none"/>
                      <w:u w:val="single"/>
                      <w:lang w:val="en-US" w:eastAsia="zh-CN"/>
                    </w:rPr>
                    <w:t xml:space="preserve">1.5112 </w:t>
                  </w:r>
                </w:p>
              </w:tc>
              <w:tc>
                <w:tcPr>
                  <w:tcW w:w="1907" w:type="dxa"/>
                  <w:tcBorders>
                    <w:tl2br w:val="nil"/>
                    <w:tr2bl w:val="nil"/>
                  </w:tcBorders>
                  <w:shd w:val="clear" w:color="auto" w:fill="auto"/>
                  <w:noWrap/>
                  <w:vAlign w:val="center"/>
                </w:tcPr>
                <w:p w14:paraId="6C587E1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bCs/>
                      <w:i w:val="0"/>
                      <w:iCs w:val="0"/>
                      <w:color w:val="000000"/>
                      <w:sz w:val="22"/>
                      <w:szCs w:val="22"/>
                      <w:highlight w:val="none"/>
                      <w:u w:val="single"/>
                    </w:rPr>
                  </w:pPr>
                  <w:r>
                    <w:rPr>
                      <w:rFonts w:hint="default" w:asciiTheme="minorEastAsia" w:hAnsiTheme="minorEastAsia" w:eastAsiaTheme="minorEastAsia" w:cstheme="minorEastAsia"/>
                      <w:b/>
                      <w:bCs/>
                      <w:i w:val="0"/>
                      <w:iCs w:val="0"/>
                      <w:color w:val="000000"/>
                      <w:sz w:val="21"/>
                      <w:szCs w:val="21"/>
                      <w:highlight w:val="none"/>
                      <w:u w:val="single"/>
                      <w:lang w:val="en-US" w:eastAsia="zh-CN"/>
                    </w:rPr>
                    <w:t xml:space="preserve">0.0367 </w:t>
                  </w:r>
                </w:p>
              </w:tc>
            </w:tr>
            <w:tr w14:paraId="356867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4" w:type="dxa"/>
                  <w:vMerge w:val="continue"/>
                  <w:tcBorders>
                    <w:tl2br w:val="nil"/>
                    <w:tr2bl w:val="nil"/>
                  </w:tcBorders>
                  <w:shd w:val="clear" w:color="auto" w:fill="auto"/>
                  <w:vAlign w:val="center"/>
                </w:tcPr>
                <w:p w14:paraId="174FBBE9">
                  <w:pPr>
                    <w:keepNext w:val="0"/>
                    <w:keepLines w:val="0"/>
                    <w:pageBreakBefore w:val="0"/>
                    <w:kinsoku/>
                    <w:wordWrap/>
                    <w:overflowPunct/>
                    <w:topLinePunct w:val="0"/>
                    <w:autoSpaceDE/>
                    <w:autoSpaceDN/>
                    <w:bidi w:val="0"/>
                    <w:adjustRightInd/>
                    <w:snapToGrid w:val="0"/>
                    <w:spacing w:line="240" w:lineRule="auto"/>
                    <w:jc w:val="center"/>
                    <w:rPr>
                      <w:rFonts w:hint="default" w:asciiTheme="minorEastAsia" w:hAnsiTheme="minorEastAsia" w:eastAsiaTheme="minorEastAsia" w:cstheme="minorEastAsia"/>
                      <w:b/>
                      <w:bCs/>
                      <w:i w:val="0"/>
                      <w:iCs w:val="0"/>
                      <w:color w:val="000000"/>
                      <w:sz w:val="22"/>
                      <w:szCs w:val="22"/>
                      <w:highlight w:val="none"/>
                      <w:u w:val="single"/>
                    </w:rPr>
                  </w:pPr>
                </w:p>
              </w:tc>
              <w:tc>
                <w:tcPr>
                  <w:tcW w:w="2042" w:type="dxa"/>
                  <w:tcBorders>
                    <w:tl2br w:val="nil"/>
                    <w:tr2bl w:val="nil"/>
                  </w:tcBorders>
                  <w:shd w:val="clear" w:color="auto" w:fill="auto"/>
                  <w:vAlign w:val="center"/>
                </w:tcPr>
                <w:p w14:paraId="6CD4C83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bCs/>
                      <w:i w:val="0"/>
                      <w:iCs w:val="0"/>
                      <w:color w:val="000000"/>
                      <w:sz w:val="21"/>
                      <w:szCs w:val="21"/>
                      <w:highlight w:val="none"/>
                      <w:u w:val="single"/>
                    </w:rPr>
                  </w:pPr>
                  <w:r>
                    <w:rPr>
                      <w:rFonts w:hint="default" w:asciiTheme="minorEastAsia" w:hAnsiTheme="minorEastAsia" w:eastAsiaTheme="minorEastAsia" w:cstheme="minorEastAsia"/>
                      <w:b/>
                      <w:bCs/>
                      <w:i w:val="0"/>
                      <w:iCs w:val="0"/>
                      <w:color w:val="000000"/>
                      <w:kern w:val="0"/>
                      <w:sz w:val="21"/>
                      <w:szCs w:val="21"/>
                      <w:highlight w:val="none"/>
                      <w:u w:val="single"/>
                      <w:lang w:val="en-US" w:eastAsia="zh-CN" w:bidi="ar"/>
                    </w:rPr>
                    <w:t>总氮</w:t>
                  </w:r>
                </w:p>
              </w:tc>
              <w:tc>
                <w:tcPr>
                  <w:tcW w:w="2545" w:type="dxa"/>
                  <w:tcBorders>
                    <w:tl2br w:val="nil"/>
                    <w:tr2bl w:val="nil"/>
                  </w:tcBorders>
                  <w:shd w:val="clear" w:color="auto" w:fill="auto"/>
                  <w:noWrap/>
                  <w:vAlign w:val="center"/>
                </w:tcPr>
                <w:p w14:paraId="3DBD594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bCs/>
                      <w:i w:val="0"/>
                      <w:iCs w:val="0"/>
                      <w:color w:val="000000"/>
                      <w:sz w:val="22"/>
                      <w:szCs w:val="22"/>
                      <w:highlight w:val="none"/>
                      <w:u w:val="single"/>
                    </w:rPr>
                  </w:pPr>
                  <w:r>
                    <w:rPr>
                      <w:rFonts w:hint="default" w:asciiTheme="minorEastAsia" w:hAnsiTheme="minorEastAsia" w:eastAsiaTheme="minorEastAsia" w:cstheme="minorEastAsia"/>
                      <w:b/>
                      <w:bCs/>
                      <w:i w:val="0"/>
                      <w:iCs w:val="0"/>
                      <w:color w:val="000000"/>
                      <w:sz w:val="21"/>
                      <w:szCs w:val="21"/>
                      <w:highlight w:val="none"/>
                      <w:u w:val="single"/>
                      <w:lang w:val="en-US" w:eastAsia="zh-CN"/>
                    </w:rPr>
                    <w:t xml:space="preserve">7.1467 </w:t>
                  </w:r>
                </w:p>
              </w:tc>
              <w:tc>
                <w:tcPr>
                  <w:tcW w:w="1907" w:type="dxa"/>
                  <w:tcBorders>
                    <w:tl2br w:val="nil"/>
                    <w:tr2bl w:val="nil"/>
                  </w:tcBorders>
                  <w:shd w:val="clear" w:color="auto" w:fill="auto"/>
                  <w:noWrap/>
                  <w:vAlign w:val="center"/>
                </w:tcPr>
                <w:p w14:paraId="547FC5C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bCs/>
                      <w:i w:val="0"/>
                      <w:iCs w:val="0"/>
                      <w:color w:val="000000"/>
                      <w:sz w:val="22"/>
                      <w:szCs w:val="22"/>
                      <w:highlight w:val="none"/>
                      <w:u w:val="single"/>
                    </w:rPr>
                  </w:pPr>
                  <w:r>
                    <w:rPr>
                      <w:rFonts w:hint="default" w:asciiTheme="minorEastAsia" w:hAnsiTheme="minorEastAsia" w:eastAsiaTheme="minorEastAsia" w:cstheme="minorEastAsia"/>
                      <w:b/>
                      <w:bCs/>
                      <w:i w:val="0"/>
                      <w:iCs w:val="0"/>
                      <w:color w:val="000000"/>
                      <w:sz w:val="21"/>
                      <w:szCs w:val="21"/>
                      <w:highlight w:val="none"/>
                      <w:u w:val="single"/>
                      <w:lang w:val="en-US" w:eastAsia="zh-CN"/>
                    </w:rPr>
                    <w:t xml:space="preserve">0.1738 </w:t>
                  </w:r>
                </w:p>
              </w:tc>
            </w:tr>
            <w:tr w14:paraId="029DD8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4" w:type="dxa"/>
                  <w:vMerge w:val="continue"/>
                  <w:tcBorders>
                    <w:tl2br w:val="nil"/>
                    <w:tr2bl w:val="nil"/>
                  </w:tcBorders>
                  <w:shd w:val="clear" w:color="auto" w:fill="auto"/>
                  <w:vAlign w:val="center"/>
                </w:tcPr>
                <w:p w14:paraId="0DFF74FF">
                  <w:pPr>
                    <w:keepNext w:val="0"/>
                    <w:keepLines w:val="0"/>
                    <w:pageBreakBefore w:val="0"/>
                    <w:kinsoku/>
                    <w:wordWrap/>
                    <w:overflowPunct/>
                    <w:topLinePunct w:val="0"/>
                    <w:autoSpaceDE/>
                    <w:autoSpaceDN/>
                    <w:bidi w:val="0"/>
                    <w:adjustRightInd/>
                    <w:snapToGrid w:val="0"/>
                    <w:spacing w:line="240" w:lineRule="auto"/>
                    <w:jc w:val="center"/>
                    <w:rPr>
                      <w:rFonts w:hint="default" w:asciiTheme="minorEastAsia" w:hAnsiTheme="minorEastAsia" w:eastAsiaTheme="minorEastAsia" w:cstheme="minorEastAsia"/>
                      <w:b/>
                      <w:bCs/>
                      <w:i w:val="0"/>
                      <w:iCs w:val="0"/>
                      <w:color w:val="000000"/>
                      <w:sz w:val="22"/>
                      <w:szCs w:val="22"/>
                      <w:highlight w:val="none"/>
                      <w:u w:val="single"/>
                    </w:rPr>
                  </w:pPr>
                </w:p>
              </w:tc>
              <w:tc>
                <w:tcPr>
                  <w:tcW w:w="2042" w:type="dxa"/>
                  <w:tcBorders>
                    <w:tl2br w:val="nil"/>
                    <w:tr2bl w:val="nil"/>
                  </w:tcBorders>
                  <w:shd w:val="clear" w:color="auto" w:fill="auto"/>
                  <w:vAlign w:val="center"/>
                </w:tcPr>
                <w:p w14:paraId="153D263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bCs/>
                      <w:i w:val="0"/>
                      <w:iCs w:val="0"/>
                      <w:color w:val="000000"/>
                      <w:sz w:val="21"/>
                      <w:szCs w:val="21"/>
                      <w:highlight w:val="none"/>
                      <w:u w:val="single"/>
                    </w:rPr>
                  </w:pPr>
                  <w:r>
                    <w:rPr>
                      <w:rFonts w:hint="default" w:asciiTheme="minorEastAsia" w:hAnsiTheme="minorEastAsia" w:eastAsiaTheme="minorEastAsia" w:cstheme="minorEastAsia"/>
                      <w:b/>
                      <w:bCs/>
                      <w:i w:val="0"/>
                      <w:iCs w:val="0"/>
                      <w:color w:val="000000"/>
                      <w:kern w:val="0"/>
                      <w:sz w:val="21"/>
                      <w:szCs w:val="21"/>
                      <w:highlight w:val="none"/>
                      <w:u w:val="single"/>
                      <w:lang w:val="en-US" w:eastAsia="zh-CN" w:bidi="ar"/>
                    </w:rPr>
                    <w:t>氨氮</w:t>
                  </w:r>
                </w:p>
              </w:tc>
              <w:tc>
                <w:tcPr>
                  <w:tcW w:w="2545" w:type="dxa"/>
                  <w:tcBorders>
                    <w:tl2br w:val="nil"/>
                    <w:tr2bl w:val="nil"/>
                  </w:tcBorders>
                  <w:shd w:val="clear" w:color="auto" w:fill="auto"/>
                  <w:noWrap/>
                  <w:vAlign w:val="center"/>
                </w:tcPr>
                <w:p w14:paraId="73D4B6F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bCs/>
                      <w:i w:val="0"/>
                      <w:iCs w:val="0"/>
                      <w:color w:val="000000"/>
                      <w:sz w:val="22"/>
                      <w:szCs w:val="22"/>
                      <w:highlight w:val="none"/>
                      <w:u w:val="single"/>
                    </w:rPr>
                  </w:pPr>
                  <w:r>
                    <w:rPr>
                      <w:rFonts w:hint="default" w:asciiTheme="minorEastAsia" w:hAnsiTheme="minorEastAsia" w:eastAsiaTheme="minorEastAsia" w:cstheme="minorEastAsia"/>
                      <w:b/>
                      <w:bCs/>
                      <w:i w:val="0"/>
                      <w:iCs w:val="0"/>
                      <w:color w:val="000000"/>
                      <w:sz w:val="21"/>
                      <w:szCs w:val="21"/>
                      <w:highlight w:val="none"/>
                      <w:u w:val="single"/>
                      <w:lang w:val="en-US" w:eastAsia="zh-CN"/>
                    </w:rPr>
                    <w:t xml:space="preserve">10.5913 </w:t>
                  </w:r>
                </w:p>
              </w:tc>
              <w:tc>
                <w:tcPr>
                  <w:tcW w:w="1907" w:type="dxa"/>
                  <w:tcBorders>
                    <w:tl2br w:val="nil"/>
                    <w:tr2bl w:val="nil"/>
                  </w:tcBorders>
                  <w:shd w:val="clear" w:color="auto" w:fill="auto"/>
                  <w:noWrap/>
                  <w:vAlign w:val="center"/>
                </w:tcPr>
                <w:p w14:paraId="1A790C3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heme="minorEastAsia" w:hAnsiTheme="minorEastAsia" w:eastAsiaTheme="minorEastAsia" w:cstheme="minorEastAsia"/>
                      <w:b/>
                      <w:bCs/>
                      <w:i w:val="0"/>
                      <w:iCs w:val="0"/>
                      <w:color w:val="000000"/>
                      <w:sz w:val="22"/>
                      <w:szCs w:val="22"/>
                      <w:highlight w:val="none"/>
                      <w:u w:val="single"/>
                    </w:rPr>
                  </w:pPr>
                  <w:r>
                    <w:rPr>
                      <w:rFonts w:hint="default" w:asciiTheme="minorEastAsia" w:hAnsiTheme="minorEastAsia" w:eastAsiaTheme="minorEastAsia" w:cstheme="minorEastAsia"/>
                      <w:b/>
                      <w:bCs/>
                      <w:i w:val="0"/>
                      <w:iCs w:val="0"/>
                      <w:color w:val="000000"/>
                      <w:sz w:val="21"/>
                      <w:szCs w:val="21"/>
                      <w:highlight w:val="none"/>
                      <w:u w:val="single"/>
                      <w:lang w:val="en-US" w:eastAsia="zh-CN"/>
                    </w:rPr>
                    <w:t xml:space="preserve">0.2575 </w:t>
                  </w:r>
                </w:p>
              </w:tc>
            </w:tr>
          </w:tbl>
          <w:p w14:paraId="67AEDCA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Times New Roman"/>
                <w:b/>
                <w:bCs/>
                <w:i w:val="0"/>
                <w:iCs w:val="0"/>
                <w:strike w:val="0"/>
                <w:dstrike w:val="0"/>
                <w:color w:val="auto"/>
                <w:sz w:val="24"/>
                <w:szCs w:val="24"/>
                <w:highlight w:val="none"/>
                <w:u w:val="single"/>
                <w:lang w:val="en-US" w:eastAsia="zh-CN"/>
              </w:rPr>
            </w:pPr>
            <w:r>
              <w:rPr>
                <w:rFonts w:hint="default" w:cs="Times New Roman"/>
                <w:b/>
                <w:bCs/>
                <w:i w:val="0"/>
                <w:iCs w:val="0"/>
                <w:strike w:val="0"/>
                <w:dstrike w:val="0"/>
                <w:color w:val="auto"/>
                <w:sz w:val="24"/>
                <w:szCs w:val="24"/>
                <w:highlight w:val="none"/>
                <w:u w:val="single"/>
                <w:lang w:val="en-US" w:eastAsia="zh-CN"/>
              </w:rPr>
              <w:t>污水处理站设计单位根据企业高浓度废水及混合后的中低浓度废水水质，结合键维公司废水排放特点，设计了污水处理站进水指标。</w:t>
            </w:r>
          </w:p>
          <w:p w14:paraId="4D97191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 w:val="24"/>
                <w:szCs w:val="22"/>
                <w:highlight w:val="none"/>
                <w:u w:val="single"/>
                <w:lang w:val="en-US" w:eastAsia="zh-CN"/>
              </w:rPr>
            </w:pPr>
            <w:r>
              <w:rPr>
                <w:rFonts w:hint="default" w:ascii="Times New Roman" w:hAnsi="Times New Roman" w:eastAsia="宋体" w:cs="Times New Roman"/>
                <w:b/>
                <w:bCs/>
                <w:color w:val="auto"/>
                <w:sz w:val="24"/>
                <w:szCs w:val="24"/>
                <w:highlight w:val="none"/>
                <w:u w:val="single"/>
                <w:lang w:val="en-US" w:eastAsia="zh-CN"/>
              </w:rPr>
              <w:t>临江健维天然生物科技有限公司废水经处理后进入</w:t>
            </w:r>
            <w:r>
              <w:rPr>
                <w:rFonts w:hint="default" w:ascii="Times New Roman" w:hAnsi="Times New Roman" w:eastAsia="宋体" w:cs="Times New Roman"/>
                <w:b/>
                <w:bCs/>
                <w:i w:val="0"/>
                <w:iCs w:val="0"/>
                <w:color w:val="auto"/>
                <w:sz w:val="24"/>
                <w:szCs w:val="24"/>
                <w:highlight w:val="none"/>
                <w:u w:val="single"/>
                <w:lang w:val="en-US" w:eastAsia="zh-CN"/>
              </w:rPr>
              <w:t>白山市临江市大栗子铁矿独立工矿区污水处理厂进一步处理，</w:t>
            </w:r>
            <w:r>
              <w:rPr>
                <w:rFonts w:hint="default" w:ascii="Times New Roman" w:hAnsi="Times New Roman" w:eastAsia="宋体" w:cs="Times New Roman"/>
                <w:b/>
                <w:bCs/>
                <w:color w:val="auto"/>
                <w:sz w:val="24"/>
                <w:szCs w:val="24"/>
                <w:highlight w:val="none"/>
                <w:u w:val="single"/>
                <w:lang w:val="en-US" w:eastAsia="zh-CN"/>
              </w:rPr>
              <w:t>临江健维天然生物科技有限公司</w:t>
            </w:r>
            <w:r>
              <w:rPr>
                <w:rFonts w:hint="default" w:cs="Times New Roman"/>
                <w:b/>
                <w:bCs/>
                <w:color w:val="auto"/>
                <w:sz w:val="24"/>
                <w:szCs w:val="24"/>
                <w:highlight w:val="none"/>
                <w:u w:val="single"/>
                <w:lang w:val="en-US" w:eastAsia="zh-CN"/>
              </w:rPr>
              <w:t>生产项目的行业</w:t>
            </w:r>
            <w:r>
              <w:rPr>
                <w:rFonts w:hint="default" w:ascii="Times New Roman" w:hAnsi="Times New Roman" w:eastAsia="宋体" w:cs="Times New Roman"/>
                <w:b/>
                <w:bCs/>
                <w:color w:val="auto"/>
                <w:sz w:val="24"/>
                <w:szCs w:val="24"/>
                <w:highlight w:val="none"/>
                <w:u w:val="single"/>
                <w:lang w:val="en-US" w:eastAsia="zh-CN"/>
              </w:rPr>
              <w:t>类别为“十一、食品制造业 中其他食品制造”，废水无相关行业标准，</w:t>
            </w:r>
            <w:r>
              <w:rPr>
                <w:rFonts w:hint="default" w:ascii="Times New Roman" w:hAnsi="Times New Roman"/>
                <w:b/>
                <w:bCs/>
                <w:sz w:val="24"/>
                <w:szCs w:val="22"/>
                <w:highlight w:val="none"/>
                <w:u w:val="single"/>
              </w:rPr>
              <w:t>根据《污水综合排放标准》中第4.1.3条：排入设置二级污水处理厂的城镇排水系统的污水，执行三级排放标准，故本项目</w:t>
            </w:r>
            <w:r>
              <w:rPr>
                <w:rFonts w:hint="default" w:cs="Times New Roman"/>
                <w:b/>
                <w:bCs/>
                <w:color w:val="auto"/>
                <w:sz w:val="24"/>
                <w:szCs w:val="24"/>
                <w:highlight w:val="none"/>
                <w:u w:val="single"/>
                <w:lang w:val="en-US" w:eastAsia="zh-CN"/>
              </w:rPr>
              <w:t>经处理后的废水</w:t>
            </w:r>
            <w:r>
              <w:rPr>
                <w:rFonts w:hint="default" w:ascii="Times New Roman" w:hAnsi="Times New Roman" w:eastAsia="宋体" w:cs="Times New Roman"/>
                <w:b/>
                <w:bCs/>
                <w:color w:val="auto"/>
                <w:sz w:val="24"/>
                <w:szCs w:val="24"/>
                <w:highlight w:val="none"/>
                <w:u w:val="single"/>
                <w:lang w:val="en-US" w:eastAsia="zh-CN"/>
              </w:rPr>
              <w:t>各</w:t>
            </w:r>
            <w:r>
              <w:rPr>
                <w:rFonts w:hint="default" w:ascii="Times New Roman" w:hAnsi="Times New Roman" w:eastAsia="宋体" w:cs="Times New Roman"/>
                <w:b/>
                <w:bCs/>
                <w:color w:val="auto"/>
                <w:sz w:val="24"/>
                <w:szCs w:val="24"/>
                <w:highlight w:val="none"/>
                <w:u w:val="single"/>
                <w:lang w:val="en-US"/>
              </w:rPr>
              <w:t>污染物排放浓度</w:t>
            </w:r>
            <w:r>
              <w:rPr>
                <w:rFonts w:hint="default" w:ascii="Times New Roman" w:hAnsi="Times New Roman" w:eastAsia="宋体" w:cs="Times New Roman"/>
                <w:b/>
                <w:bCs/>
                <w:color w:val="auto"/>
                <w:sz w:val="24"/>
                <w:szCs w:val="24"/>
                <w:highlight w:val="none"/>
                <w:u w:val="single"/>
                <w:lang w:val="en-US" w:eastAsia="zh-CN"/>
              </w:rPr>
              <w:t>需</w:t>
            </w:r>
            <w:r>
              <w:rPr>
                <w:rFonts w:hint="default" w:ascii="Times New Roman" w:hAnsi="Times New Roman" w:eastAsia="宋体" w:cs="Times New Roman"/>
                <w:b/>
                <w:bCs/>
                <w:color w:val="auto"/>
                <w:sz w:val="24"/>
                <w:szCs w:val="24"/>
                <w:highlight w:val="none"/>
                <w:u w:val="single"/>
                <w:lang w:val="en-US"/>
              </w:rPr>
              <w:t>满足</w:t>
            </w:r>
            <w:r>
              <w:rPr>
                <w:rFonts w:hint="default" w:cs="宋体"/>
                <w:b/>
                <w:bCs/>
                <w:color w:val="auto"/>
                <w:sz w:val="24"/>
                <w:szCs w:val="24"/>
                <w:highlight w:val="none"/>
                <w:u w:val="single"/>
                <w:lang w:val="en-US" w:eastAsia="zh-CN"/>
              </w:rPr>
              <w:t>《污水综合排放标准》（GB 8978-1996）中三级排放标准，同时满足</w:t>
            </w:r>
            <w:r>
              <w:rPr>
                <w:rFonts w:hint="default" w:ascii="Times New Roman" w:hAnsi="Times New Roman" w:eastAsia="宋体" w:cs="Times New Roman"/>
                <w:b/>
                <w:bCs/>
                <w:i w:val="0"/>
                <w:iCs w:val="0"/>
                <w:color w:val="auto"/>
                <w:sz w:val="24"/>
                <w:szCs w:val="24"/>
                <w:highlight w:val="none"/>
                <w:u w:val="single"/>
                <w:lang w:val="en-US" w:eastAsia="zh-CN"/>
              </w:rPr>
              <w:t>白山市临江市大栗子铁矿独立工矿区污水处理厂</w:t>
            </w:r>
            <w:r>
              <w:rPr>
                <w:rFonts w:hint="default" w:ascii="Times New Roman" w:hAnsi="Times New Roman" w:eastAsia="宋体" w:cs="Times New Roman"/>
                <w:b/>
                <w:bCs/>
                <w:sz w:val="24"/>
                <w:szCs w:val="22"/>
                <w:highlight w:val="none"/>
                <w:u w:val="single"/>
                <w:lang w:val="en-US" w:eastAsia="zh-CN"/>
              </w:rPr>
              <w:t>进水指标要求，项目污水处理站进出水水质标准如下：</w:t>
            </w:r>
          </w:p>
          <w:p w14:paraId="2F79E173">
            <w:pPr>
              <w:pStyle w:val="89"/>
              <w:numPr>
                <w:ilvl w:val="5"/>
                <w:numId w:val="0"/>
              </w:numPr>
              <w:bidi w:val="0"/>
              <w:ind w:leftChars="0"/>
              <w:rPr>
                <w:rFonts w:hint="default"/>
                <w:b/>
                <w:bCs/>
                <w:sz w:val="24"/>
                <w:szCs w:val="24"/>
                <w:highlight w:val="none"/>
                <w:u w:val="single" w:color="auto"/>
              </w:rPr>
            </w:pPr>
            <w:r>
              <w:rPr>
                <w:rFonts w:hint="default"/>
                <w:b/>
                <w:bCs/>
                <w:sz w:val="24"/>
                <w:szCs w:val="24"/>
                <w:highlight w:val="none"/>
                <w:u w:val="single" w:color="auto"/>
                <w:lang w:val="en-US" w:eastAsia="zh-CN"/>
              </w:rPr>
              <w:t>表5-6   污水站进出水质标准    单位：mg/L</w:t>
            </w:r>
          </w:p>
          <w:tbl>
            <w:tblPr>
              <w:tblStyle w:val="28"/>
              <w:tblW w:w="7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792"/>
              <w:gridCol w:w="991"/>
              <w:gridCol w:w="993"/>
              <w:gridCol w:w="993"/>
              <w:gridCol w:w="993"/>
              <w:gridCol w:w="993"/>
              <w:gridCol w:w="993"/>
            </w:tblGrid>
            <w:tr w14:paraId="4EB7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9" w:type="pct"/>
                  <w:tcBorders>
                    <w:top w:val="single" w:color="auto" w:sz="12" w:space="0"/>
                    <w:left w:val="nil"/>
                  </w:tcBorders>
                  <w:noWrap w:val="0"/>
                  <w:vAlign w:val="center"/>
                </w:tcPr>
                <w:p w14:paraId="6E34471F">
                  <w:pPr>
                    <w:pStyle w:val="88"/>
                    <w:bidi w:val="0"/>
                    <w:jc w:val="center"/>
                    <w:rPr>
                      <w:rFonts w:hint="default"/>
                      <w:b/>
                      <w:bCs/>
                      <w:highlight w:val="none"/>
                      <w:u w:val="single" w:color="auto"/>
                      <w:lang w:val="en-US" w:eastAsia="zh-CN"/>
                    </w:rPr>
                  </w:pPr>
                  <w:r>
                    <w:rPr>
                      <w:rFonts w:hint="default"/>
                      <w:b/>
                      <w:bCs/>
                      <w:highlight w:val="none"/>
                      <w:u w:val="single" w:color="auto"/>
                      <w:lang w:val="en-US" w:eastAsia="zh-CN"/>
                    </w:rPr>
                    <w:t>工序</w:t>
                  </w:r>
                </w:p>
              </w:tc>
              <w:tc>
                <w:tcPr>
                  <w:tcW w:w="498" w:type="pct"/>
                  <w:tcBorders>
                    <w:top w:val="single" w:color="auto" w:sz="12" w:space="0"/>
                    <w:left w:val="nil"/>
                  </w:tcBorders>
                  <w:noWrap w:val="0"/>
                  <w:vAlign w:val="center"/>
                </w:tcPr>
                <w:p w14:paraId="42F97179">
                  <w:pPr>
                    <w:pStyle w:val="88"/>
                    <w:bidi w:val="0"/>
                    <w:jc w:val="center"/>
                    <w:rPr>
                      <w:rFonts w:hint="default" w:eastAsia="宋体"/>
                      <w:b/>
                      <w:bCs/>
                      <w:highlight w:val="none"/>
                      <w:u w:val="single" w:color="auto"/>
                      <w:lang w:val="en-US" w:eastAsia="zh-CN"/>
                    </w:rPr>
                  </w:pPr>
                  <w:r>
                    <w:rPr>
                      <w:rFonts w:hint="default"/>
                      <w:b/>
                      <w:bCs/>
                      <w:highlight w:val="none"/>
                      <w:u w:val="single" w:color="auto"/>
                      <w:lang w:val="en-US" w:eastAsia="zh-CN"/>
                    </w:rPr>
                    <w:t>指标</w:t>
                  </w:r>
                </w:p>
              </w:tc>
              <w:tc>
                <w:tcPr>
                  <w:tcW w:w="624" w:type="pct"/>
                  <w:tcBorders>
                    <w:top w:val="single" w:color="auto" w:sz="12" w:space="0"/>
                  </w:tcBorders>
                  <w:noWrap w:val="0"/>
                  <w:vAlign w:val="center"/>
                </w:tcPr>
                <w:p w14:paraId="7B448985">
                  <w:pPr>
                    <w:pStyle w:val="88"/>
                    <w:bidi w:val="0"/>
                    <w:ind w:firstLine="0" w:firstLineChars="0"/>
                    <w:jc w:val="center"/>
                    <w:rPr>
                      <w:rFonts w:hint="default" w:ascii="Times New Roman" w:hAnsi="Times New Roman" w:eastAsia="宋体" w:cs="Times New Roman"/>
                      <w:b/>
                      <w:bCs/>
                      <w:kern w:val="2"/>
                      <w:sz w:val="21"/>
                      <w:szCs w:val="24"/>
                      <w:highlight w:val="none"/>
                      <w:u w:val="single" w:color="auto"/>
                      <w:lang w:val="en-US" w:eastAsia="zh-CN" w:bidi="ar-SA"/>
                    </w:rPr>
                  </w:pPr>
                  <w:r>
                    <w:rPr>
                      <w:rFonts w:hint="default"/>
                      <w:b/>
                      <w:bCs/>
                      <w:highlight w:val="none"/>
                      <w:u w:val="single" w:color="auto"/>
                    </w:rPr>
                    <w:t>COD</w:t>
                  </w:r>
                  <w:r>
                    <w:rPr>
                      <w:rFonts w:hint="default"/>
                      <w:b/>
                      <w:bCs/>
                      <w:highlight w:val="none"/>
                      <w:u w:val="single" w:color="auto"/>
                      <w:vertAlign w:val="subscript"/>
                    </w:rPr>
                    <w:t>cr</w:t>
                  </w:r>
                </w:p>
              </w:tc>
              <w:tc>
                <w:tcPr>
                  <w:tcW w:w="625" w:type="pct"/>
                  <w:tcBorders>
                    <w:top w:val="single" w:color="auto" w:sz="12" w:space="0"/>
                  </w:tcBorders>
                  <w:noWrap w:val="0"/>
                  <w:vAlign w:val="center"/>
                </w:tcPr>
                <w:p w14:paraId="410153AA">
                  <w:pPr>
                    <w:pStyle w:val="88"/>
                    <w:bidi w:val="0"/>
                    <w:ind w:firstLine="0" w:firstLineChars="0"/>
                    <w:jc w:val="center"/>
                    <w:rPr>
                      <w:rFonts w:hint="default" w:ascii="Times New Roman" w:hAnsi="Times New Roman" w:eastAsia="宋体" w:cs="Times New Roman"/>
                      <w:b/>
                      <w:bCs/>
                      <w:kern w:val="2"/>
                      <w:sz w:val="21"/>
                      <w:szCs w:val="24"/>
                      <w:highlight w:val="none"/>
                      <w:u w:val="single" w:color="auto"/>
                      <w:lang w:val="en-US" w:eastAsia="zh-CN" w:bidi="ar-SA"/>
                    </w:rPr>
                  </w:pPr>
                  <w:r>
                    <w:rPr>
                      <w:rFonts w:hint="default"/>
                      <w:b/>
                      <w:bCs/>
                      <w:highlight w:val="none"/>
                      <w:u w:val="single" w:color="auto"/>
                    </w:rPr>
                    <w:t>BOD</w:t>
                  </w:r>
                  <w:r>
                    <w:rPr>
                      <w:rFonts w:hint="default"/>
                      <w:b/>
                      <w:bCs/>
                      <w:highlight w:val="none"/>
                      <w:u w:val="single" w:color="auto"/>
                      <w:vertAlign w:val="subscript"/>
                    </w:rPr>
                    <w:t>5</w:t>
                  </w:r>
                </w:p>
              </w:tc>
              <w:tc>
                <w:tcPr>
                  <w:tcW w:w="625" w:type="pct"/>
                  <w:tcBorders>
                    <w:top w:val="single" w:color="auto" w:sz="12" w:space="0"/>
                  </w:tcBorders>
                  <w:noWrap w:val="0"/>
                  <w:vAlign w:val="center"/>
                </w:tcPr>
                <w:p w14:paraId="2A32C6D9">
                  <w:pPr>
                    <w:pStyle w:val="88"/>
                    <w:bidi w:val="0"/>
                    <w:ind w:firstLine="0" w:firstLineChars="0"/>
                    <w:jc w:val="center"/>
                    <w:rPr>
                      <w:rFonts w:hint="default" w:ascii="Times New Roman" w:hAnsi="Times New Roman" w:eastAsia="宋体" w:cs="Times New Roman"/>
                      <w:b/>
                      <w:bCs/>
                      <w:kern w:val="2"/>
                      <w:sz w:val="21"/>
                      <w:szCs w:val="24"/>
                      <w:highlight w:val="none"/>
                      <w:u w:val="single" w:color="auto"/>
                      <w:lang w:val="en-US" w:eastAsia="zh-CN" w:bidi="ar-SA"/>
                    </w:rPr>
                  </w:pPr>
                  <w:r>
                    <w:rPr>
                      <w:rFonts w:hint="default"/>
                      <w:b/>
                      <w:bCs/>
                      <w:highlight w:val="none"/>
                      <w:u w:val="single" w:color="auto"/>
                    </w:rPr>
                    <w:t>SS</w:t>
                  </w:r>
                </w:p>
              </w:tc>
              <w:tc>
                <w:tcPr>
                  <w:tcW w:w="625" w:type="pct"/>
                  <w:tcBorders>
                    <w:top w:val="single" w:color="auto" w:sz="12" w:space="0"/>
                  </w:tcBorders>
                  <w:noWrap w:val="0"/>
                  <w:vAlign w:val="center"/>
                </w:tcPr>
                <w:p w14:paraId="232E14E8">
                  <w:pPr>
                    <w:pStyle w:val="88"/>
                    <w:bidi w:val="0"/>
                    <w:ind w:firstLine="0" w:firstLineChars="0"/>
                    <w:jc w:val="center"/>
                    <w:rPr>
                      <w:rFonts w:hint="default" w:ascii="Times New Roman" w:hAnsi="Times New Roman" w:eastAsia="宋体" w:cs="Times New Roman"/>
                      <w:b/>
                      <w:bCs/>
                      <w:kern w:val="2"/>
                      <w:sz w:val="21"/>
                      <w:szCs w:val="24"/>
                      <w:highlight w:val="none"/>
                      <w:u w:val="single" w:color="auto"/>
                      <w:lang w:val="en-US" w:eastAsia="zh-CN" w:bidi="ar-SA"/>
                    </w:rPr>
                  </w:pPr>
                  <w:r>
                    <w:rPr>
                      <w:rFonts w:hint="default"/>
                      <w:b/>
                      <w:bCs/>
                      <w:highlight w:val="none"/>
                      <w:u w:val="single" w:color="auto"/>
                    </w:rPr>
                    <w:t>NH</w:t>
                  </w:r>
                  <w:r>
                    <w:rPr>
                      <w:rFonts w:hint="default"/>
                      <w:b/>
                      <w:bCs/>
                      <w:highlight w:val="none"/>
                      <w:u w:val="single" w:color="auto"/>
                      <w:vertAlign w:val="subscript"/>
                    </w:rPr>
                    <w:t>3</w:t>
                  </w:r>
                  <w:r>
                    <w:rPr>
                      <w:rFonts w:hint="default"/>
                      <w:b/>
                      <w:bCs/>
                      <w:highlight w:val="none"/>
                      <w:u w:val="single" w:color="auto"/>
                    </w:rPr>
                    <w:t>-N</w:t>
                  </w:r>
                </w:p>
              </w:tc>
              <w:tc>
                <w:tcPr>
                  <w:tcW w:w="625" w:type="pct"/>
                  <w:tcBorders>
                    <w:top w:val="single" w:color="auto" w:sz="12" w:space="0"/>
                  </w:tcBorders>
                  <w:noWrap w:val="0"/>
                  <w:vAlign w:val="center"/>
                </w:tcPr>
                <w:p w14:paraId="47CC5F25">
                  <w:pPr>
                    <w:pStyle w:val="88"/>
                    <w:bidi w:val="0"/>
                    <w:jc w:val="center"/>
                    <w:rPr>
                      <w:rFonts w:hint="default" w:eastAsia="宋体"/>
                      <w:b/>
                      <w:bCs/>
                      <w:highlight w:val="none"/>
                      <w:u w:val="single" w:color="auto"/>
                      <w:lang w:val="en-US" w:eastAsia="zh-CN"/>
                    </w:rPr>
                  </w:pPr>
                  <w:r>
                    <w:rPr>
                      <w:rFonts w:hint="default"/>
                      <w:b/>
                      <w:bCs/>
                      <w:highlight w:val="none"/>
                      <w:u w:val="single" w:color="auto"/>
                      <w:lang w:val="en-US" w:eastAsia="zh-CN"/>
                    </w:rPr>
                    <w:t>总氮</w:t>
                  </w:r>
                </w:p>
              </w:tc>
              <w:tc>
                <w:tcPr>
                  <w:tcW w:w="625" w:type="pct"/>
                  <w:tcBorders>
                    <w:top w:val="single" w:color="auto" w:sz="12" w:space="0"/>
                    <w:right w:val="nil"/>
                  </w:tcBorders>
                  <w:noWrap w:val="0"/>
                  <w:vAlign w:val="center"/>
                </w:tcPr>
                <w:p w14:paraId="1FF0DCF1">
                  <w:pPr>
                    <w:pStyle w:val="88"/>
                    <w:bidi w:val="0"/>
                    <w:jc w:val="center"/>
                    <w:rPr>
                      <w:rFonts w:hint="default" w:eastAsia="宋体"/>
                      <w:b/>
                      <w:bCs/>
                      <w:highlight w:val="none"/>
                      <w:u w:val="single" w:color="auto"/>
                      <w:lang w:val="en-US" w:eastAsia="zh-CN"/>
                    </w:rPr>
                  </w:pPr>
                  <w:r>
                    <w:rPr>
                      <w:rFonts w:hint="default"/>
                      <w:b/>
                      <w:bCs/>
                      <w:highlight w:val="none"/>
                      <w:u w:val="single" w:color="auto"/>
                      <w:lang w:val="en-US" w:eastAsia="zh-CN"/>
                    </w:rPr>
                    <w:t>总磷</w:t>
                  </w:r>
                </w:p>
              </w:tc>
            </w:tr>
            <w:tr w14:paraId="24D4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749" w:type="pct"/>
                  <w:tcBorders>
                    <w:left w:val="nil"/>
                  </w:tcBorders>
                  <w:noWrap w:val="0"/>
                  <w:vAlign w:val="center"/>
                </w:tcPr>
                <w:p w14:paraId="46E2CF56">
                  <w:pPr>
                    <w:pStyle w:val="88"/>
                    <w:bidi w:val="0"/>
                    <w:jc w:val="center"/>
                    <w:rPr>
                      <w:rFonts w:hint="default"/>
                      <w:b/>
                      <w:bCs/>
                      <w:highlight w:val="none"/>
                      <w:u w:val="single" w:color="auto"/>
                      <w:lang w:val="en-US" w:eastAsia="zh-CN"/>
                    </w:rPr>
                  </w:pPr>
                  <w:r>
                    <w:rPr>
                      <w:rFonts w:hint="default"/>
                      <w:b/>
                      <w:bCs/>
                      <w:highlight w:val="none"/>
                      <w:u w:val="single" w:color="auto"/>
                      <w:lang w:val="en-US" w:eastAsia="zh-CN"/>
                    </w:rPr>
                    <w:t>UASB</w:t>
                  </w:r>
                </w:p>
              </w:tc>
              <w:tc>
                <w:tcPr>
                  <w:tcW w:w="498" w:type="pct"/>
                  <w:tcBorders>
                    <w:left w:val="nil"/>
                  </w:tcBorders>
                  <w:noWrap w:val="0"/>
                  <w:vAlign w:val="center"/>
                </w:tcPr>
                <w:p w14:paraId="417A91D5">
                  <w:pPr>
                    <w:pStyle w:val="88"/>
                    <w:bidi w:val="0"/>
                    <w:jc w:val="center"/>
                    <w:rPr>
                      <w:rFonts w:hint="default" w:eastAsia="宋体"/>
                      <w:b/>
                      <w:bCs/>
                      <w:highlight w:val="none"/>
                      <w:u w:val="single" w:color="auto"/>
                      <w:lang w:val="en-US" w:eastAsia="zh-CN"/>
                    </w:rPr>
                  </w:pPr>
                  <w:r>
                    <w:rPr>
                      <w:rFonts w:hint="default"/>
                      <w:b/>
                      <w:bCs/>
                      <w:highlight w:val="none"/>
                      <w:u w:val="single" w:color="auto"/>
                      <w:lang w:val="en-US" w:eastAsia="zh-CN"/>
                    </w:rPr>
                    <w:t>进水</w:t>
                  </w:r>
                </w:p>
              </w:tc>
              <w:tc>
                <w:tcPr>
                  <w:tcW w:w="624" w:type="pct"/>
                  <w:noWrap w:val="0"/>
                  <w:vAlign w:val="center"/>
                </w:tcPr>
                <w:p w14:paraId="3A07A47E">
                  <w:pPr>
                    <w:pStyle w:val="88"/>
                    <w:bidi w:val="0"/>
                    <w:jc w:val="center"/>
                    <w:rPr>
                      <w:rFonts w:hint="default" w:ascii="Times New Roman" w:hAnsi="Times New Roman" w:eastAsia="宋体" w:cs="Times New Roman"/>
                      <w:b/>
                      <w:bCs/>
                      <w:highlight w:val="none"/>
                      <w:u w:val="single" w:color="auto"/>
                      <w:lang w:val="en-US" w:eastAsia="zh-CN"/>
                    </w:rPr>
                  </w:pPr>
                  <w:r>
                    <w:rPr>
                      <w:rFonts w:hint="default" w:ascii="Times New Roman" w:hAnsi="Times New Roman" w:eastAsia="宋体" w:cs="Times New Roman"/>
                      <w:b/>
                      <w:bCs/>
                      <w:highlight w:val="none"/>
                      <w:u w:val="single" w:color="auto"/>
                      <w:lang w:val="en-US" w:eastAsia="zh-CN"/>
                    </w:rPr>
                    <w:t>15500</w:t>
                  </w:r>
                </w:p>
              </w:tc>
              <w:tc>
                <w:tcPr>
                  <w:tcW w:w="625" w:type="pct"/>
                  <w:noWrap w:val="0"/>
                  <w:vAlign w:val="center"/>
                </w:tcPr>
                <w:p w14:paraId="13BAB0BC">
                  <w:pPr>
                    <w:pStyle w:val="88"/>
                    <w:bidi w:val="0"/>
                    <w:jc w:val="center"/>
                    <w:rPr>
                      <w:rFonts w:hint="default" w:ascii="Times New Roman" w:hAnsi="Times New Roman" w:eastAsia="宋体" w:cs="Times New Roman"/>
                      <w:b/>
                      <w:bCs/>
                      <w:highlight w:val="none"/>
                      <w:u w:val="single" w:color="auto"/>
                      <w:lang w:val="en-US" w:eastAsia="zh-CN"/>
                    </w:rPr>
                  </w:pPr>
                  <w:r>
                    <w:rPr>
                      <w:rFonts w:hint="default" w:ascii="Times New Roman" w:hAnsi="Times New Roman" w:eastAsia="宋体" w:cs="Times New Roman"/>
                      <w:b/>
                      <w:bCs/>
                      <w:highlight w:val="none"/>
                      <w:u w:val="single" w:color="auto"/>
                      <w:lang w:val="en-US" w:eastAsia="zh-CN"/>
                    </w:rPr>
                    <w:t>5420</w:t>
                  </w:r>
                </w:p>
              </w:tc>
              <w:tc>
                <w:tcPr>
                  <w:tcW w:w="625" w:type="pct"/>
                  <w:noWrap w:val="0"/>
                  <w:vAlign w:val="center"/>
                </w:tcPr>
                <w:p w14:paraId="015E3507">
                  <w:pPr>
                    <w:pStyle w:val="88"/>
                    <w:bidi w:val="0"/>
                    <w:jc w:val="center"/>
                    <w:rPr>
                      <w:rFonts w:hint="default" w:ascii="Times New Roman" w:hAnsi="Times New Roman" w:eastAsia="宋体" w:cs="Times New Roman"/>
                      <w:b/>
                      <w:bCs/>
                      <w:highlight w:val="none"/>
                      <w:u w:val="single" w:color="auto"/>
                      <w:lang w:val="en-US" w:eastAsia="zh-CN"/>
                    </w:rPr>
                  </w:pPr>
                  <w:r>
                    <w:rPr>
                      <w:rFonts w:hint="default" w:ascii="Times New Roman" w:hAnsi="Times New Roman" w:eastAsia="宋体" w:cs="Times New Roman"/>
                      <w:b/>
                      <w:bCs/>
                      <w:highlight w:val="none"/>
                      <w:u w:val="single" w:color="auto"/>
                      <w:lang w:val="en-US" w:eastAsia="zh-CN"/>
                    </w:rPr>
                    <w:t>500</w:t>
                  </w:r>
                </w:p>
              </w:tc>
              <w:tc>
                <w:tcPr>
                  <w:tcW w:w="625" w:type="pct"/>
                  <w:noWrap w:val="0"/>
                  <w:vAlign w:val="center"/>
                </w:tcPr>
                <w:p w14:paraId="15996218">
                  <w:pPr>
                    <w:pStyle w:val="88"/>
                    <w:bidi w:val="0"/>
                    <w:jc w:val="center"/>
                    <w:rPr>
                      <w:rFonts w:hint="default" w:ascii="Times New Roman" w:hAnsi="Times New Roman" w:eastAsia="宋体" w:cs="Times New Roman"/>
                      <w:b/>
                      <w:bCs/>
                      <w:highlight w:val="none"/>
                      <w:u w:val="single" w:color="auto"/>
                      <w:lang w:val="en-US" w:eastAsia="zh-CN"/>
                    </w:rPr>
                  </w:pPr>
                  <w:r>
                    <w:rPr>
                      <w:rFonts w:hint="default" w:ascii="Times New Roman" w:hAnsi="Times New Roman" w:eastAsia="宋体" w:cs="Times New Roman"/>
                      <w:b/>
                      <w:bCs/>
                      <w:highlight w:val="none"/>
                      <w:u w:val="single" w:color="auto"/>
                      <w:lang w:val="en-US" w:eastAsia="zh-CN"/>
                    </w:rPr>
                    <w:t>42.4</w:t>
                  </w:r>
                </w:p>
              </w:tc>
              <w:tc>
                <w:tcPr>
                  <w:tcW w:w="625" w:type="pct"/>
                  <w:noWrap w:val="0"/>
                  <w:vAlign w:val="center"/>
                </w:tcPr>
                <w:p w14:paraId="6C8867AA">
                  <w:pPr>
                    <w:pStyle w:val="88"/>
                    <w:bidi w:val="0"/>
                    <w:jc w:val="center"/>
                    <w:rPr>
                      <w:rFonts w:hint="default" w:ascii="Times New Roman" w:hAnsi="Times New Roman" w:eastAsia="宋体" w:cs="Times New Roman"/>
                      <w:b/>
                      <w:bCs/>
                      <w:highlight w:val="none"/>
                      <w:u w:val="single" w:color="auto"/>
                      <w:lang w:val="en-US" w:eastAsia="zh-CN"/>
                    </w:rPr>
                  </w:pPr>
                  <w:r>
                    <w:rPr>
                      <w:rFonts w:hint="default" w:ascii="Times New Roman" w:hAnsi="Times New Roman" w:eastAsia="宋体" w:cs="Times New Roman"/>
                      <w:b/>
                      <w:bCs/>
                      <w:highlight w:val="none"/>
                      <w:u w:val="single" w:color="auto"/>
                      <w:lang w:val="en-US" w:eastAsia="zh-CN"/>
                    </w:rPr>
                    <w:t>103</w:t>
                  </w:r>
                </w:p>
              </w:tc>
              <w:tc>
                <w:tcPr>
                  <w:tcW w:w="625" w:type="pct"/>
                  <w:tcBorders>
                    <w:right w:val="nil"/>
                  </w:tcBorders>
                  <w:noWrap w:val="0"/>
                  <w:vAlign w:val="center"/>
                </w:tcPr>
                <w:p w14:paraId="466CEEB1">
                  <w:pPr>
                    <w:pStyle w:val="88"/>
                    <w:bidi w:val="0"/>
                    <w:jc w:val="center"/>
                    <w:rPr>
                      <w:rFonts w:hint="default" w:ascii="Times New Roman" w:hAnsi="Times New Roman" w:eastAsia="宋体" w:cs="Times New Roman"/>
                      <w:b/>
                      <w:bCs/>
                      <w:highlight w:val="none"/>
                      <w:u w:val="single" w:color="auto"/>
                      <w:lang w:val="en-US" w:eastAsia="zh-CN"/>
                    </w:rPr>
                  </w:pPr>
                  <w:r>
                    <w:rPr>
                      <w:rFonts w:hint="default" w:ascii="Times New Roman" w:hAnsi="Times New Roman" w:eastAsia="宋体" w:cs="Times New Roman"/>
                      <w:b/>
                      <w:bCs/>
                      <w:highlight w:val="none"/>
                      <w:u w:val="single" w:color="auto"/>
                      <w:lang w:val="en-US" w:eastAsia="zh-CN"/>
                    </w:rPr>
                    <w:t>11.2</w:t>
                  </w:r>
                </w:p>
              </w:tc>
            </w:tr>
            <w:tr w14:paraId="272A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49" w:type="pct"/>
                  <w:vMerge w:val="restart"/>
                  <w:tcBorders>
                    <w:left w:val="nil"/>
                  </w:tcBorders>
                  <w:noWrap w:val="0"/>
                  <w:vAlign w:val="center"/>
                </w:tcPr>
                <w:p w14:paraId="68B00AF0">
                  <w:pPr>
                    <w:pStyle w:val="88"/>
                    <w:bidi w:val="0"/>
                    <w:jc w:val="center"/>
                    <w:rPr>
                      <w:rFonts w:hint="default"/>
                      <w:b/>
                      <w:bCs/>
                      <w:highlight w:val="none"/>
                      <w:u w:val="single" w:color="auto"/>
                      <w:lang w:val="en-US" w:eastAsia="zh-CN"/>
                    </w:rPr>
                  </w:pPr>
                  <w:r>
                    <w:rPr>
                      <w:rFonts w:hint="default"/>
                      <w:b/>
                      <w:bCs/>
                      <w:highlight w:val="none"/>
                      <w:u w:val="single" w:color="auto"/>
                      <w:lang w:val="en-US" w:eastAsia="zh-CN"/>
                    </w:rPr>
                    <w:t>前处理+A</w:t>
                  </w:r>
                  <w:r>
                    <w:rPr>
                      <w:rFonts w:hint="default"/>
                      <w:b/>
                      <w:bCs/>
                      <w:highlight w:val="none"/>
                      <w:u w:val="single" w:color="auto"/>
                      <w:vertAlign w:val="superscript"/>
                      <w:lang w:val="en-US" w:eastAsia="zh-CN"/>
                    </w:rPr>
                    <w:t>2</w:t>
                  </w:r>
                  <w:r>
                    <w:rPr>
                      <w:rFonts w:hint="default"/>
                      <w:b/>
                      <w:bCs/>
                      <w:highlight w:val="none"/>
                      <w:u w:val="single" w:color="auto"/>
                      <w:lang w:val="en-US" w:eastAsia="zh-CN"/>
                    </w:rPr>
                    <w:t>/O+后处理</w:t>
                  </w:r>
                </w:p>
              </w:tc>
              <w:tc>
                <w:tcPr>
                  <w:tcW w:w="498" w:type="pct"/>
                  <w:tcBorders>
                    <w:left w:val="nil"/>
                  </w:tcBorders>
                  <w:noWrap w:val="0"/>
                  <w:vAlign w:val="center"/>
                </w:tcPr>
                <w:p w14:paraId="4192055A">
                  <w:pPr>
                    <w:pStyle w:val="88"/>
                    <w:bidi w:val="0"/>
                    <w:jc w:val="center"/>
                    <w:rPr>
                      <w:rFonts w:hint="default"/>
                      <w:b/>
                      <w:bCs/>
                      <w:highlight w:val="none"/>
                      <w:u w:val="single" w:color="auto"/>
                      <w:lang w:val="en-US" w:eastAsia="zh-CN"/>
                    </w:rPr>
                  </w:pPr>
                  <w:r>
                    <w:rPr>
                      <w:rFonts w:hint="default"/>
                      <w:b/>
                      <w:bCs/>
                      <w:highlight w:val="none"/>
                      <w:u w:val="single" w:color="auto"/>
                      <w:lang w:val="en-US" w:eastAsia="zh-CN"/>
                    </w:rPr>
                    <w:t>进水</w:t>
                  </w:r>
                </w:p>
              </w:tc>
              <w:tc>
                <w:tcPr>
                  <w:tcW w:w="624" w:type="pct"/>
                  <w:noWrap w:val="0"/>
                  <w:vAlign w:val="center"/>
                </w:tcPr>
                <w:p w14:paraId="3941D7AD">
                  <w:pPr>
                    <w:keepNext w:val="0"/>
                    <w:keepLines w:val="0"/>
                    <w:widowControl/>
                    <w:suppressLineNumbers w:val="0"/>
                    <w:jc w:val="center"/>
                    <w:textAlignment w:val="center"/>
                    <w:rPr>
                      <w:rFonts w:hint="default" w:ascii="Times New Roman" w:hAnsi="Times New Roman" w:eastAsia="宋体" w:cs="Times New Roman"/>
                      <w:b/>
                      <w:bCs/>
                      <w:highlight w:val="none"/>
                      <w:u w:val="single" w:color="auto"/>
                      <w:lang w:val="en-US" w:eastAsia="zh-CN"/>
                    </w:rPr>
                  </w:pPr>
                  <w:r>
                    <w:rPr>
                      <w:rFonts w:hint="default" w:ascii="Times New Roman" w:hAnsi="Times New Roman" w:eastAsia="宋体" w:cs="Times New Roman"/>
                      <w:b/>
                      <w:bCs/>
                      <w:i w:val="0"/>
                      <w:iCs w:val="0"/>
                      <w:color w:val="000000"/>
                      <w:kern w:val="0"/>
                      <w:sz w:val="21"/>
                      <w:szCs w:val="21"/>
                      <w:highlight w:val="none"/>
                      <w:u w:val="single"/>
                      <w:lang w:val="en-US" w:eastAsia="zh-CN" w:bidi="ar"/>
                    </w:rPr>
                    <w:t>3000</w:t>
                  </w:r>
                </w:p>
              </w:tc>
              <w:tc>
                <w:tcPr>
                  <w:tcW w:w="625" w:type="pct"/>
                  <w:noWrap w:val="0"/>
                  <w:vAlign w:val="center"/>
                </w:tcPr>
                <w:p w14:paraId="2E1AC30C">
                  <w:pPr>
                    <w:keepNext w:val="0"/>
                    <w:keepLines w:val="0"/>
                    <w:widowControl/>
                    <w:suppressLineNumbers w:val="0"/>
                    <w:jc w:val="center"/>
                    <w:textAlignment w:val="center"/>
                    <w:rPr>
                      <w:rFonts w:hint="default" w:ascii="Times New Roman" w:hAnsi="Times New Roman" w:eastAsia="宋体" w:cs="Times New Roman"/>
                      <w:b/>
                      <w:bCs/>
                      <w:highlight w:val="none"/>
                      <w:u w:val="single" w:color="auto"/>
                      <w:lang w:val="en-US" w:eastAsia="zh-CN"/>
                    </w:rPr>
                  </w:pPr>
                  <w:r>
                    <w:rPr>
                      <w:rFonts w:hint="default" w:ascii="Times New Roman" w:hAnsi="Times New Roman" w:eastAsia="宋体" w:cs="Times New Roman"/>
                      <w:b/>
                      <w:bCs/>
                      <w:i w:val="0"/>
                      <w:iCs w:val="0"/>
                      <w:color w:val="000000"/>
                      <w:kern w:val="0"/>
                      <w:sz w:val="21"/>
                      <w:szCs w:val="21"/>
                      <w:highlight w:val="none"/>
                      <w:u w:val="single"/>
                      <w:lang w:val="en-US" w:eastAsia="zh-CN" w:bidi="ar"/>
                    </w:rPr>
                    <w:t>700</w:t>
                  </w:r>
                </w:p>
              </w:tc>
              <w:tc>
                <w:tcPr>
                  <w:tcW w:w="625" w:type="pct"/>
                  <w:noWrap w:val="0"/>
                  <w:vAlign w:val="center"/>
                </w:tcPr>
                <w:p w14:paraId="7F4920E3">
                  <w:pPr>
                    <w:keepNext w:val="0"/>
                    <w:keepLines w:val="0"/>
                    <w:widowControl/>
                    <w:suppressLineNumbers w:val="0"/>
                    <w:jc w:val="center"/>
                    <w:textAlignment w:val="center"/>
                    <w:rPr>
                      <w:rFonts w:hint="default" w:ascii="Times New Roman" w:hAnsi="Times New Roman" w:eastAsia="宋体" w:cs="Times New Roman"/>
                      <w:b/>
                      <w:bCs/>
                      <w:highlight w:val="none"/>
                      <w:u w:val="single" w:color="auto"/>
                      <w:lang w:val="en-US" w:eastAsia="zh-CN"/>
                    </w:rPr>
                  </w:pPr>
                  <w:r>
                    <w:rPr>
                      <w:rFonts w:hint="default" w:ascii="Times New Roman" w:hAnsi="Times New Roman" w:eastAsia="宋体" w:cs="Times New Roman"/>
                      <w:b/>
                      <w:bCs/>
                      <w:i w:val="0"/>
                      <w:iCs w:val="0"/>
                      <w:color w:val="000000"/>
                      <w:kern w:val="0"/>
                      <w:sz w:val="21"/>
                      <w:szCs w:val="21"/>
                      <w:highlight w:val="none"/>
                      <w:u w:val="single"/>
                      <w:lang w:val="en-US" w:eastAsia="zh-CN" w:bidi="ar"/>
                    </w:rPr>
                    <w:t>500</w:t>
                  </w:r>
                </w:p>
              </w:tc>
              <w:tc>
                <w:tcPr>
                  <w:tcW w:w="625" w:type="pct"/>
                  <w:noWrap w:val="0"/>
                  <w:vAlign w:val="center"/>
                </w:tcPr>
                <w:p w14:paraId="691EDE45">
                  <w:pPr>
                    <w:keepNext w:val="0"/>
                    <w:keepLines w:val="0"/>
                    <w:widowControl/>
                    <w:suppressLineNumbers w:val="0"/>
                    <w:jc w:val="center"/>
                    <w:textAlignment w:val="center"/>
                    <w:rPr>
                      <w:rFonts w:hint="default" w:ascii="Times New Roman" w:hAnsi="Times New Roman" w:eastAsia="宋体" w:cs="Times New Roman"/>
                      <w:b/>
                      <w:bCs/>
                      <w:highlight w:val="none"/>
                      <w:u w:val="single" w:color="auto"/>
                      <w:lang w:val="en-US" w:eastAsia="zh-CN"/>
                    </w:rPr>
                  </w:pPr>
                  <w:r>
                    <w:rPr>
                      <w:rFonts w:hint="default" w:ascii="Times New Roman" w:hAnsi="Times New Roman" w:eastAsia="宋体" w:cs="Times New Roman"/>
                      <w:b/>
                      <w:bCs/>
                      <w:i w:val="0"/>
                      <w:iCs w:val="0"/>
                      <w:color w:val="000000"/>
                      <w:kern w:val="0"/>
                      <w:sz w:val="21"/>
                      <w:szCs w:val="21"/>
                      <w:highlight w:val="none"/>
                      <w:u w:val="single"/>
                      <w:lang w:val="en-US" w:eastAsia="zh-CN" w:bidi="ar"/>
                    </w:rPr>
                    <w:t>42.4</w:t>
                  </w:r>
                </w:p>
              </w:tc>
              <w:tc>
                <w:tcPr>
                  <w:tcW w:w="625" w:type="pct"/>
                  <w:noWrap w:val="0"/>
                  <w:vAlign w:val="center"/>
                </w:tcPr>
                <w:p w14:paraId="49BA3F47">
                  <w:pPr>
                    <w:keepNext w:val="0"/>
                    <w:keepLines w:val="0"/>
                    <w:widowControl/>
                    <w:suppressLineNumbers w:val="0"/>
                    <w:jc w:val="center"/>
                    <w:textAlignment w:val="center"/>
                    <w:rPr>
                      <w:rFonts w:hint="default" w:ascii="Times New Roman" w:hAnsi="Times New Roman" w:eastAsia="宋体" w:cs="Times New Roman"/>
                      <w:b/>
                      <w:bCs/>
                      <w:highlight w:val="none"/>
                      <w:u w:val="single" w:color="auto"/>
                      <w:lang w:val="en-US" w:eastAsia="zh-CN"/>
                    </w:rPr>
                  </w:pPr>
                  <w:r>
                    <w:rPr>
                      <w:rFonts w:hint="default" w:ascii="Times New Roman" w:hAnsi="Times New Roman" w:eastAsia="宋体" w:cs="Times New Roman"/>
                      <w:b/>
                      <w:bCs/>
                      <w:i w:val="0"/>
                      <w:iCs w:val="0"/>
                      <w:color w:val="000000"/>
                      <w:kern w:val="0"/>
                      <w:sz w:val="21"/>
                      <w:szCs w:val="21"/>
                      <w:highlight w:val="none"/>
                      <w:u w:val="single"/>
                      <w:lang w:val="en-US" w:eastAsia="zh-CN" w:bidi="ar"/>
                    </w:rPr>
                    <w:t>70</w:t>
                  </w:r>
                </w:p>
              </w:tc>
              <w:tc>
                <w:tcPr>
                  <w:tcW w:w="625" w:type="pct"/>
                  <w:tcBorders>
                    <w:right w:val="nil"/>
                  </w:tcBorders>
                  <w:noWrap w:val="0"/>
                  <w:vAlign w:val="center"/>
                </w:tcPr>
                <w:p w14:paraId="121800B5">
                  <w:pPr>
                    <w:keepNext w:val="0"/>
                    <w:keepLines w:val="0"/>
                    <w:widowControl/>
                    <w:suppressLineNumbers w:val="0"/>
                    <w:jc w:val="center"/>
                    <w:textAlignment w:val="center"/>
                    <w:rPr>
                      <w:rFonts w:hint="default" w:ascii="Times New Roman" w:hAnsi="Times New Roman" w:eastAsia="宋体" w:cs="Times New Roman"/>
                      <w:b/>
                      <w:bCs/>
                      <w:highlight w:val="none"/>
                      <w:u w:val="single" w:color="auto"/>
                      <w:lang w:val="en-US" w:eastAsia="zh-CN"/>
                    </w:rPr>
                  </w:pPr>
                  <w:r>
                    <w:rPr>
                      <w:rFonts w:hint="default" w:ascii="Times New Roman" w:hAnsi="Times New Roman" w:eastAsia="宋体" w:cs="Times New Roman"/>
                      <w:b/>
                      <w:bCs/>
                      <w:i w:val="0"/>
                      <w:iCs w:val="0"/>
                      <w:color w:val="000000"/>
                      <w:kern w:val="0"/>
                      <w:sz w:val="21"/>
                      <w:szCs w:val="21"/>
                      <w:highlight w:val="none"/>
                      <w:u w:val="single"/>
                      <w:lang w:val="en-US" w:eastAsia="zh-CN" w:bidi="ar"/>
                    </w:rPr>
                    <w:t>10</w:t>
                  </w:r>
                </w:p>
              </w:tc>
            </w:tr>
            <w:tr w14:paraId="5AD0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49" w:type="pct"/>
                  <w:vMerge w:val="continue"/>
                  <w:tcBorders>
                    <w:left w:val="nil"/>
                    <w:bottom w:val="single" w:color="auto" w:sz="12" w:space="0"/>
                  </w:tcBorders>
                  <w:noWrap w:val="0"/>
                  <w:vAlign w:val="center"/>
                </w:tcPr>
                <w:p w14:paraId="47235BF5">
                  <w:pPr>
                    <w:pStyle w:val="88"/>
                    <w:bidi w:val="0"/>
                    <w:jc w:val="center"/>
                    <w:rPr>
                      <w:rFonts w:hint="default"/>
                      <w:b/>
                      <w:bCs/>
                      <w:highlight w:val="none"/>
                      <w:u w:val="single" w:color="auto"/>
                      <w:lang w:val="en-US" w:eastAsia="zh-CN"/>
                    </w:rPr>
                  </w:pPr>
                </w:p>
              </w:tc>
              <w:tc>
                <w:tcPr>
                  <w:tcW w:w="498" w:type="pct"/>
                  <w:tcBorders>
                    <w:left w:val="nil"/>
                    <w:bottom w:val="single" w:color="auto" w:sz="12" w:space="0"/>
                  </w:tcBorders>
                  <w:noWrap w:val="0"/>
                  <w:vAlign w:val="center"/>
                </w:tcPr>
                <w:p w14:paraId="0FFCF614">
                  <w:pPr>
                    <w:pStyle w:val="88"/>
                    <w:bidi w:val="0"/>
                    <w:jc w:val="center"/>
                    <w:rPr>
                      <w:rFonts w:hint="default" w:eastAsia="宋体"/>
                      <w:b/>
                      <w:bCs/>
                      <w:highlight w:val="none"/>
                      <w:u w:val="single" w:color="auto"/>
                      <w:lang w:val="en-US" w:eastAsia="zh-CN"/>
                    </w:rPr>
                  </w:pPr>
                  <w:r>
                    <w:rPr>
                      <w:rFonts w:hint="default"/>
                      <w:b/>
                      <w:bCs/>
                      <w:highlight w:val="none"/>
                      <w:u w:val="single" w:color="auto"/>
                      <w:lang w:val="en-US" w:eastAsia="zh-CN"/>
                    </w:rPr>
                    <w:t>出水</w:t>
                  </w:r>
                </w:p>
              </w:tc>
              <w:tc>
                <w:tcPr>
                  <w:tcW w:w="624" w:type="pct"/>
                  <w:tcBorders>
                    <w:bottom w:val="single" w:color="auto" w:sz="12" w:space="0"/>
                  </w:tcBorders>
                  <w:noWrap w:val="0"/>
                  <w:vAlign w:val="center"/>
                </w:tcPr>
                <w:p w14:paraId="5F017EDC">
                  <w:pPr>
                    <w:pStyle w:val="88"/>
                    <w:bidi w:val="0"/>
                    <w:jc w:val="center"/>
                    <w:rPr>
                      <w:rFonts w:hint="default" w:eastAsia="宋体"/>
                      <w:b/>
                      <w:bCs/>
                      <w:highlight w:val="none"/>
                      <w:u w:val="single" w:color="auto"/>
                      <w:lang w:val="en-US" w:eastAsia="zh-CN"/>
                    </w:rPr>
                  </w:pPr>
                  <w:r>
                    <w:rPr>
                      <w:rFonts w:hint="default"/>
                      <w:b/>
                      <w:bCs/>
                      <w:highlight w:val="none"/>
                      <w:u w:val="single" w:color="auto"/>
                      <w:lang w:val="en-US" w:eastAsia="zh-CN"/>
                    </w:rPr>
                    <w:t>440</w:t>
                  </w:r>
                </w:p>
              </w:tc>
              <w:tc>
                <w:tcPr>
                  <w:tcW w:w="625" w:type="pct"/>
                  <w:tcBorders>
                    <w:bottom w:val="single" w:color="auto" w:sz="12" w:space="0"/>
                  </w:tcBorders>
                  <w:noWrap w:val="0"/>
                  <w:vAlign w:val="center"/>
                </w:tcPr>
                <w:p w14:paraId="04C9DF95">
                  <w:pPr>
                    <w:pStyle w:val="88"/>
                    <w:bidi w:val="0"/>
                    <w:jc w:val="center"/>
                    <w:rPr>
                      <w:rFonts w:hint="default" w:eastAsia="宋体"/>
                      <w:b/>
                      <w:bCs/>
                      <w:highlight w:val="none"/>
                      <w:u w:val="single" w:color="auto"/>
                      <w:lang w:val="en-US" w:eastAsia="zh-CN"/>
                    </w:rPr>
                  </w:pPr>
                  <w:r>
                    <w:rPr>
                      <w:rFonts w:hint="default"/>
                      <w:b/>
                      <w:bCs/>
                      <w:highlight w:val="none"/>
                      <w:u w:val="single" w:color="auto"/>
                      <w:lang w:val="en-US" w:eastAsia="zh-CN"/>
                    </w:rPr>
                    <w:t>220</w:t>
                  </w:r>
                </w:p>
              </w:tc>
              <w:tc>
                <w:tcPr>
                  <w:tcW w:w="625" w:type="pct"/>
                  <w:tcBorders>
                    <w:bottom w:val="single" w:color="auto" w:sz="12" w:space="0"/>
                  </w:tcBorders>
                  <w:noWrap w:val="0"/>
                  <w:vAlign w:val="center"/>
                </w:tcPr>
                <w:p w14:paraId="7C1CAE5B">
                  <w:pPr>
                    <w:pStyle w:val="88"/>
                    <w:bidi w:val="0"/>
                    <w:jc w:val="center"/>
                    <w:rPr>
                      <w:rFonts w:hint="default" w:eastAsia="宋体"/>
                      <w:b/>
                      <w:bCs/>
                      <w:highlight w:val="none"/>
                      <w:u w:val="single" w:color="auto"/>
                      <w:lang w:val="en-US" w:eastAsia="zh-CN"/>
                    </w:rPr>
                  </w:pPr>
                  <w:r>
                    <w:rPr>
                      <w:rFonts w:hint="default"/>
                      <w:b/>
                      <w:bCs/>
                      <w:highlight w:val="none"/>
                      <w:u w:val="single" w:color="auto"/>
                      <w:lang w:val="en-US" w:eastAsia="zh-CN"/>
                    </w:rPr>
                    <w:t>270</w:t>
                  </w:r>
                </w:p>
              </w:tc>
              <w:tc>
                <w:tcPr>
                  <w:tcW w:w="625" w:type="pct"/>
                  <w:tcBorders>
                    <w:bottom w:val="single" w:color="auto" w:sz="12" w:space="0"/>
                  </w:tcBorders>
                  <w:noWrap w:val="0"/>
                  <w:vAlign w:val="center"/>
                </w:tcPr>
                <w:p w14:paraId="64B13B17">
                  <w:pPr>
                    <w:pStyle w:val="88"/>
                    <w:bidi w:val="0"/>
                    <w:jc w:val="center"/>
                    <w:rPr>
                      <w:rFonts w:hint="default" w:eastAsia="宋体"/>
                      <w:b/>
                      <w:bCs/>
                      <w:highlight w:val="none"/>
                      <w:u w:val="single" w:color="auto"/>
                      <w:lang w:val="en-US" w:eastAsia="zh-CN"/>
                    </w:rPr>
                  </w:pPr>
                  <w:r>
                    <w:rPr>
                      <w:rFonts w:hint="default"/>
                      <w:b/>
                      <w:bCs/>
                      <w:highlight w:val="none"/>
                      <w:u w:val="single" w:color="auto"/>
                      <w:lang w:val="en-US" w:eastAsia="zh-CN"/>
                    </w:rPr>
                    <w:t>35</w:t>
                  </w:r>
                </w:p>
              </w:tc>
              <w:tc>
                <w:tcPr>
                  <w:tcW w:w="625" w:type="pct"/>
                  <w:tcBorders>
                    <w:bottom w:val="single" w:color="auto" w:sz="12" w:space="0"/>
                  </w:tcBorders>
                  <w:noWrap w:val="0"/>
                  <w:vAlign w:val="center"/>
                </w:tcPr>
                <w:p w14:paraId="741E37E5">
                  <w:pPr>
                    <w:pStyle w:val="88"/>
                    <w:bidi w:val="0"/>
                    <w:jc w:val="center"/>
                    <w:rPr>
                      <w:rFonts w:hint="default" w:eastAsia="宋体"/>
                      <w:b/>
                      <w:bCs/>
                      <w:highlight w:val="none"/>
                      <w:u w:val="single" w:color="auto"/>
                      <w:lang w:val="en-US" w:eastAsia="zh-CN"/>
                    </w:rPr>
                  </w:pPr>
                  <w:r>
                    <w:rPr>
                      <w:rFonts w:hint="default"/>
                      <w:b/>
                      <w:bCs/>
                      <w:highlight w:val="none"/>
                      <w:u w:val="single" w:color="auto"/>
                      <w:lang w:val="en-US" w:eastAsia="zh-CN"/>
                    </w:rPr>
                    <w:t>50</w:t>
                  </w:r>
                </w:p>
              </w:tc>
              <w:tc>
                <w:tcPr>
                  <w:tcW w:w="625" w:type="pct"/>
                  <w:tcBorders>
                    <w:bottom w:val="single" w:color="auto" w:sz="12" w:space="0"/>
                    <w:right w:val="nil"/>
                  </w:tcBorders>
                  <w:noWrap w:val="0"/>
                  <w:vAlign w:val="center"/>
                </w:tcPr>
                <w:p w14:paraId="6F81FB8F">
                  <w:pPr>
                    <w:pStyle w:val="88"/>
                    <w:bidi w:val="0"/>
                    <w:jc w:val="center"/>
                    <w:rPr>
                      <w:rFonts w:hint="default" w:eastAsia="宋体"/>
                      <w:b/>
                      <w:bCs/>
                      <w:highlight w:val="none"/>
                      <w:u w:val="single" w:color="auto"/>
                      <w:lang w:val="en-US" w:eastAsia="zh-CN"/>
                    </w:rPr>
                  </w:pPr>
                  <w:r>
                    <w:rPr>
                      <w:rFonts w:hint="default"/>
                      <w:b/>
                      <w:bCs/>
                      <w:highlight w:val="none"/>
                      <w:u w:val="single" w:color="auto"/>
                      <w:lang w:val="en-US" w:eastAsia="zh-CN"/>
                    </w:rPr>
                    <w:t>5</w:t>
                  </w:r>
                </w:p>
              </w:tc>
            </w:tr>
          </w:tbl>
          <w:p w14:paraId="124CD6C3">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both"/>
              <w:rPr>
                <w:rFonts w:hint="default" w:cs="Times New Roman"/>
                <w:b/>
                <w:bCs/>
                <w:i w:val="0"/>
                <w:iCs w:val="0"/>
                <w:strike w:val="0"/>
                <w:dstrike w:val="0"/>
                <w:color w:val="auto"/>
                <w:sz w:val="24"/>
                <w:szCs w:val="24"/>
                <w:highlight w:val="none"/>
                <w:u w:val="single"/>
                <w:lang w:val="en-US" w:eastAsia="zh-CN"/>
              </w:rPr>
            </w:pPr>
            <w:r>
              <w:rPr>
                <w:rFonts w:hint="default" w:cs="Times New Roman"/>
                <w:b/>
                <w:bCs/>
                <w:i w:val="0"/>
                <w:iCs w:val="0"/>
                <w:strike w:val="0"/>
                <w:dstrike w:val="0"/>
                <w:color w:val="auto"/>
                <w:sz w:val="24"/>
                <w:szCs w:val="24"/>
                <w:highlight w:val="none"/>
                <w:u w:val="single"/>
                <w:lang w:val="en-US" w:eastAsia="zh-CN"/>
              </w:rPr>
              <w:t>项目设计废水去除效率分析表见下表。</w:t>
            </w:r>
          </w:p>
          <w:p w14:paraId="6D7AE63C">
            <w:pPr>
              <w:pStyle w:val="89"/>
              <w:numPr>
                <w:ilvl w:val="5"/>
                <w:numId w:val="0"/>
              </w:numPr>
              <w:bidi w:val="0"/>
              <w:ind w:leftChars="0"/>
              <w:rPr>
                <w:rFonts w:hint="default" w:ascii="Times New Roman" w:hAnsi="Times New Roman" w:eastAsia="宋体" w:cs="Times New Roman"/>
                <w:sz w:val="24"/>
                <w:szCs w:val="24"/>
                <w:highlight w:val="none"/>
                <w:u w:val="none" w:color="auto"/>
                <w:lang w:val="en-US" w:eastAsia="zh-CN"/>
              </w:rPr>
            </w:pPr>
            <w:r>
              <w:rPr>
                <w:rFonts w:hint="default" w:ascii="Times New Roman" w:hAnsi="Times New Roman" w:eastAsia="宋体" w:cs="Times New Roman"/>
                <w:sz w:val="24"/>
                <w:szCs w:val="24"/>
                <w:highlight w:val="none"/>
                <w:u w:val="none" w:color="auto"/>
                <w:lang w:val="en-US" w:eastAsia="zh-CN"/>
              </w:rPr>
              <w:t xml:space="preserve">表5-7 </w:t>
            </w:r>
            <w:r>
              <w:rPr>
                <w:rFonts w:hint="default" w:cs="Times New Roman"/>
                <w:sz w:val="24"/>
                <w:szCs w:val="24"/>
                <w:highlight w:val="none"/>
                <w:u w:val="none" w:color="auto"/>
                <w:lang w:val="en-US" w:eastAsia="zh-CN"/>
              </w:rPr>
              <w:t xml:space="preserve"> </w:t>
            </w:r>
            <w:r>
              <w:rPr>
                <w:rFonts w:hint="default" w:ascii="Times New Roman" w:hAnsi="Times New Roman" w:eastAsia="宋体" w:cs="Times New Roman"/>
                <w:sz w:val="24"/>
                <w:szCs w:val="24"/>
                <w:highlight w:val="none"/>
                <w:u w:val="none" w:color="auto"/>
                <w:lang w:val="en-US" w:eastAsia="zh-CN"/>
              </w:rPr>
              <w:t xml:space="preserve"> 设计</w:t>
            </w:r>
            <w:r>
              <w:rPr>
                <w:rFonts w:hint="default" w:cs="Times New Roman"/>
                <w:sz w:val="24"/>
                <w:szCs w:val="24"/>
                <w:highlight w:val="none"/>
                <w:u w:val="none" w:color="auto"/>
                <w:lang w:val="en-US" w:eastAsia="zh-CN"/>
              </w:rPr>
              <w:t>废水去除效率</w:t>
            </w:r>
            <w:r>
              <w:rPr>
                <w:rFonts w:hint="default" w:ascii="Times New Roman" w:hAnsi="Times New Roman" w:eastAsia="宋体" w:cs="Times New Roman"/>
                <w:sz w:val="24"/>
                <w:szCs w:val="24"/>
                <w:highlight w:val="none"/>
                <w:u w:val="none" w:color="auto"/>
                <w:lang w:val="en-US" w:eastAsia="zh-CN"/>
              </w:rPr>
              <w:t>分析表</w:t>
            </w:r>
          </w:p>
          <w:tbl>
            <w:tblPr>
              <w:tblStyle w:val="27"/>
              <w:tblW w:w="7993" w:type="dxa"/>
              <w:tblInd w:w="-2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88"/>
              <w:gridCol w:w="889"/>
              <w:gridCol w:w="888"/>
              <w:gridCol w:w="888"/>
              <w:gridCol w:w="888"/>
              <w:gridCol w:w="888"/>
              <w:gridCol w:w="888"/>
              <w:gridCol w:w="888"/>
              <w:gridCol w:w="888"/>
            </w:tblGrid>
            <w:tr w14:paraId="1CA8804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61" w:hRule="atLeast"/>
              </w:trPr>
              <w:tc>
                <w:tcPr>
                  <w:tcW w:w="1777" w:type="dxa"/>
                  <w:gridSpan w:val="2"/>
                  <w:tcBorders>
                    <w:tl2br w:val="nil"/>
                    <w:tr2bl w:val="nil"/>
                  </w:tcBorders>
                  <w:shd w:val="clear" w:color="auto" w:fill="auto"/>
                  <w:vAlign w:val="center"/>
                </w:tcPr>
                <w:p w14:paraId="1898DC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水质指标</w:t>
                  </w:r>
                </w:p>
              </w:tc>
              <w:tc>
                <w:tcPr>
                  <w:tcW w:w="888" w:type="dxa"/>
                  <w:tcBorders>
                    <w:tl2br w:val="nil"/>
                    <w:tr2bl w:val="nil"/>
                  </w:tcBorders>
                  <w:shd w:val="clear" w:color="auto" w:fill="auto"/>
                  <w:vAlign w:val="center"/>
                </w:tcPr>
                <w:p w14:paraId="1FF77C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pH</w:t>
                  </w:r>
                </w:p>
              </w:tc>
              <w:tc>
                <w:tcPr>
                  <w:tcW w:w="888" w:type="dxa"/>
                  <w:tcBorders>
                    <w:tl2br w:val="nil"/>
                    <w:tr2bl w:val="nil"/>
                  </w:tcBorders>
                  <w:shd w:val="clear" w:color="auto" w:fill="auto"/>
                  <w:vAlign w:val="center"/>
                </w:tcPr>
                <w:p w14:paraId="2E33791F">
                  <w:pPr>
                    <w:keepNext w:val="0"/>
                    <w:keepLines w:val="0"/>
                    <w:widowControl/>
                    <w:suppressLineNumbers w:val="0"/>
                    <w:jc w:val="center"/>
                    <w:textAlignment w:val="center"/>
                    <w:rPr>
                      <w:rStyle w:val="95"/>
                      <w:rFonts w:eastAsia="宋体"/>
                      <w:b/>
                      <w:bCs/>
                      <w:sz w:val="21"/>
                      <w:szCs w:val="21"/>
                      <w:highlight w:val="none"/>
                      <w:u w:val="single"/>
                      <w:lang w:val="en-US" w:eastAsia="zh-CN" w:bidi="ar"/>
                    </w:rPr>
                  </w:pPr>
                  <w:r>
                    <w:rPr>
                      <w:rStyle w:val="95"/>
                      <w:rFonts w:eastAsia="宋体"/>
                      <w:b/>
                      <w:bCs/>
                      <w:sz w:val="21"/>
                      <w:szCs w:val="21"/>
                      <w:highlight w:val="none"/>
                      <w:u w:val="single"/>
                      <w:lang w:val="en-US" w:eastAsia="zh-CN" w:bidi="ar"/>
                    </w:rPr>
                    <w:t>COD</w:t>
                  </w:r>
                  <w:r>
                    <w:rPr>
                      <w:rStyle w:val="96"/>
                      <w:rFonts w:eastAsia="宋体"/>
                      <w:b/>
                      <w:bCs/>
                      <w:sz w:val="21"/>
                      <w:szCs w:val="21"/>
                      <w:highlight w:val="none"/>
                      <w:u w:val="single"/>
                      <w:lang w:val="en-US" w:eastAsia="zh-CN" w:bidi="ar"/>
                    </w:rPr>
                    <w:t>Cr</w:t>
                  </w:r>
                </w:p>
                <w:p w14:paraId="773ECC0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(mg/l)</w:t>
                  </w:r>
                </w:p>
              </w:tc>
              <w:tc>
                <w:tcPr>
                  <w:tcW w:w="888" w:type="dxa"/>
                  <w:tcBorders>
                    <w:tl2br w:val="nil"/>
                    <w:tr2bl w:val="nil"/>
                  </w:tcBorders>
                  <w:shd w:val="clear" w:color="auto" w:fill="auto"/>
                  <w:vAlign w:val="center"/>
                </w:tcPr>
                <w:p w14:paraId="74DDF6F8">
                  <w:pPr>
                    <w:keepNext w:val="0"/>
                    <w:keepLines w:val="0"/>
                    <w:widowControl/>
                    <w:suppressLineNumbers w:val="0"/>
                    <w:jc w:val="center"/>
                    <w:textAlignment w:val="center"/>
                    <w:rPr>
                      <w:rStyle w:val="95"/>
                      <w:rFonts w:eastAsia="宋体"/>
                      <w:b/>
                      <w:bCs/>
                      <w:sz w:val="21"/>
                      <w:szCs w:val="21"/>
                      <w:highlight w:val="none"/>
                      <w:u w:val="single"/>
                      <w:lang w:val="en-US" w:eastAsia="zh-CN" w:bidi="ar"/>
                    </w:rPr>
                  </w:pPr>
                  <w:r>
                    <w:rPr>
                      <w:rStyle w:val="95"/>
                      <w:rFonts w:eastAsia="宋体"/>
                      <w:b/>
                      <w:bCs/>
                      <w:sz w:val="21"/>
                      <w:szCs w:val="21"/>
                      <w:highlight w:val="none"/>
                      <w:u w:val="single"/>
                      <w:lang w:val="en-US" w:eastAsia="zh-CN" w:bidi="ar"/>
                    </w:rPr>
                    <w:t>BOD</w:t>
                  </w:r>
                  <w:r>
                    <w:rPr>
                      <w:rStyle w:val="96"/>
                      <w:rFonts w:eastAsia="宋体"/>
                      <w:b/>
                      <w:bCs/>
                      <w:sz w:val="21"/>
                      <w:szCs w:val="21"/>
                      <w:highlight w:val="none"/>
                      <w:u w:val="single"/>
                      <w:lang w:val="en-US" w:eastAsia="zh-CN" w:bidi="ar"/>
                    </w:rPr>
                    <w:t>5</w:t>
                  </w:r>
                </w:p>
                <w:p w14:paraId="4FAA44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(mg/l)</w:t>
                  </w:r>
                </w:p>
              </w:tc>
              <w:tc>
                <w:tcPr>
                  <w:tcW w:w="888" w:type="dxa"/>
                  <w:tcBorders>
                    <w:tl2br w:val="nil"/>
                    <w:tr2bl w:val="nil"/>
                  </w:tcBorders>
                  <w:shd w:val="clear" w:color="auto" w:fill="auto"/>
                  <w:vAlign w:val="center"/>
                </w:tcPr>
                <w:p w14:paraId="6F3FF11C">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SS</w:t>
                  </w:r>
                </w:p>
                <w:p w14:paraId="323E8CC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(mg/l)</w:t>
                  </w:r>
                </w:p>
              </w:tc>
              <w:tc>
                <w:tcPr>
                  <w:tcW w:w="888" w:type="dxa"/>
                  <w:tcBorders>
                    <w:tl2br w:val="nil"/>
                    <w:tr2bl w:val="nil"/>
                  </w:tcBorders>
                  <w:shd w:val="clear" w:color="auto" w:fill="auto"/>
                  <w:vAlign w:val="center"/>
                </w:tcPr>
                <w:p w14:paraId="53C99A0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氨氮</w:t>
                  </w:r>
                  <w:r>
                    <w:rPr>
                      <w:rStyle w:val="95"/>
                      <w:rFonts w:eastAsia="宋体"/>
                      <w:b/>
                      <w:bCs/>
                      <w:sz w:val="21"/>
                      <w:szCs w:val="21"/>
                      <w:highlight w:val="none"/>
                      <w:u w:val="single"/>
                      <w:lang w:val="en-US" w:eastAsia="zh-CN" w:bidi="ar"/>
                    </w:rPr>
                    <w:t>(mg/l)</w:t>
                  </w:r>
                </w:p>
              </w:tc>
              <w:tc>
                <w:tcPr>
                  <w:tcW w:w="888" w:type="dxa"/>
                  <w:tcBorders>
                    <w:tl2br w:val="nil"/>
                    <w:tr2bl w:val="nil"/>
                  </w:tcBorders>
                  <w:shd w:val="clear" w:color="auto" w:fill="auto"/>
                  <w:vAlign w:val="center"/>
                </w:tcPr>
                <w:p w14:paraId="50047AF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总氮(mg/l)</w:t>
                  </w:r>
                </w:p>
              </w:tc>
              <w:tc>
                <w:tcPr>
                  <w:tcW w:w="888" w:type="dxa"/>
                  <w:tcBorders>
                    <w:tl2br w:val="nil"/>
                    <w:tr2bl w:val="nil"/>
                  </w:tcBorders>
                  <w:shd w:val="clear" w:color="auto" w:fill="auto"/>
                  <w:vAlign w:val="center"/>
                </w:tcPr>
                <w:p w14:paraId="7D88330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总磷(mg/l)</w:t>
                  </w:r>
                </w:p>
              </w:tc>
            </w:tr>
            <w:tr w14:paraId="5ADC33C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888" w:type="dxa"/>
                  <w:vMerge w:val="restart"/>
                  <w:tcBorders>
                    <w:tl2br w:val="nil"/>
                    <w:tr2bl w:val="nil"/>
                  </w:tcBorders>
                  <w:shd w:val="clear" w:color="auto" w:fill="auto"/>
                  <w:vAlign w:val="center"/>
                </w:tcPr>
                <w:p w14:paraId="1120BA6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UASB</w:t>
                  </w:r>
                </w:p>
              </w:tc>
              <w:tc>
                <w:tcPr>
                  <w:tcW w:w="889" w:type="dxa"/>
                  <w:tcBorders>
                    <w:tl2br w:val="nil"/>
                    <w:tr2bl w:val="nil"/>
                  </w:tcBorders>
                  <w:shd w:val="clear" w:color="auto" w:fill="auto"/>
                  <w:vAlign w:val="center"/>
                </w:tcPr>
                <w:p w14:paraId="756C057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进水</w:t>
                  </w:r>
                </w:p>
              </w:tc>
              <w:tc>
                <w:tcPr>
                  <w:tcW w:w="888" w:type="dxa"/>
                  <w:tcBorders>
                    <w:tl2br w:val="nil"/>
                    <w:tr2bl w:val="nil"/>
                  </w:tcBorders>
                  <w:shd w:val="clear" w:color="auto" w:fill="auto"/>
                  <w:vAlign w:val="center"/>
                </w:tcPr>
                <w:p w14:paraId="383F3C7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lang w:val="en-US"/>
                    </w:rPr>
                  </w:pPr>
                  <w:r>
                    <w:rPr>
                      <w:rFonts w:hint="default" w:ascii="Times New Roman" w:hAnsi="Times New Roman" w:eastAsia="宋体" w:cs="Times New Roman"/>
                      <w:b/>
                      <w:bCs/>
                      <w:i w:val="0"/>
                      <w:iCs w:val="0"/>
                      <w:color w:val="000000"/>
                      <w:kern w:val="0"/>
                      <w:sz w:val="21"/>
                      <w:szCs w:val="21"/>
                      <w:highlight w:val="none"/>
                      <w:u w:val="single"/>
                      <w:lang w:val="en-US" w:eastAsia="zh-CN" w:bidi="ar"/>
                    </w:rPr>
                    <w:t>4-8</w:t>
                  </w:r>
                </w:p>
              </w:tc>
              <w:tc>
                <w:tcPr>
                  <w:tcW w:w="888" w:type="dxa"/>
                  <w:tcBorders>
                    <w:tl2br w:val="nil"/>
                    <w:tr2bl w:val="nil"/>
                  </w:tcBorders>
                  <w:shd w:val="clear" w:color="auto" w:fill="auto"/>
                  <w:vAlign w:val="center"/>
                </w:tcPr>
                <w:p w14:paraId="79815911">
                  <w:pPr>
                    <w:pStyle w:val="88"/>
                    <w:bidi w:val="0"/>
                    <w:ind w:firstLine="0" w:firstLineChars="0"/>
                    <w:rPr>
                      <w:rFonts w:hint="default" w:ascii="Times New Roman" w:hAnsi="Times New Roman" w:eastAsia="宋体" w:cs="Times New Roman"/>
                      <w:b/>
                      <w:bCs/>
                      <w:kern w:val="2"/>
                      <w:sz w:val="21"/>
                      <w:szCs w:val="24"/>
                      <w:highlight w:val="none"/>
                      <w:u w:val="single" w:color="auto"/>
                      <w:lang w:val="en-US" w:eastAsia="zh-CN" w:bidi="ar-SA"/>
                    </w:rPr>
                  </w:pPr>
                  <w:r>
                    <w:rPr>
                      <w:rFonts w:hint="default" w:ascii="Times New Roman" w:hAnsi="Times New Roman" w:eastAsia="宋体" w:cs="Times New Roman"/>
                      <w:b/>
                      <w:bCs/>
                      <w:highlight w:val="none"/>
                      <w:u w:val="single" w:color="auto"/>
                      <w:lang w:val="en-US" w:eastAsia="zh-CN"/>
                    </w:rPr>
                    <w:t>15500</w:t>
                  </w:r>
                </w:p>
              </w:tc>
              <w:tc>
                <w:tcPr>
                  <w:tcW w:w="888" w:type="dxa"/>
                  <w:tcBorders>
                    <w:tl2br w:val="nil"/>
                    <w:tr2bl w:val="nil"/>
                  </w:tcBorders>
                  <w:shd w:val="clear" w:color="auto" w:fill="auto"/>
                  <w:vAlign w:val="center"/>
                </w:tcPr>
                <w:p w14:paraId="77747B8B">
                  <w:pPr>
                    <w:pStyle w:val="88"/>
                    <w:bidi w:val="0"/>
                    <w:ind w:firstLine="0" w:firstLineChars="0"/>
                    <w:rPr>
                      <w:rFonts w:hint="default" w:ascii="Times New Roman" w:hAnsi="Times New Roman" w:eastAsia="宋体" w:cs="Times New Roman"/>
                      <w:b/>
                      <w:bCs/>
                      <w:kern w:val="2"/>
                      <w:sz w:val="21"/>
                      <w:szCs w:val="24"/>
                      <w:highlight w:val="none"/>
                      <w:u w:val="single" w:color="auto"/>
                      <w:lang w:val="en-US" w:eastAsia="zh-CN" w:bidi="ar-SA"/>
                    </w:rPr>
                  </w:pPr>
                  <w:r>
                    <w:rPr>
                      <w:rFonts w:hint="default" w:ascii="Times New Roman" w:hAnsi="Times New Roman" w:eastAsia="宋体" w:cs="Times New Roman"/>
                      <w:b/>
                      <w:bCs/>
                      <w:highlight w:val="none"/>
                      <w:u w:val="single" w:color="auto"/>
                      <w:lang w:val="en-US" w:eastAsia="zh-CN"/>
                    </w:rPr>
                    <w:t>5420</w:t>
                  </w:r>
                </w:p>
              </w:tc>
              <w:tc>
                <w:tcPr>
                  <w:tcW w:w="888" w:type="dxa"/>
                  <w:tcBorders>
                    <w:tl2br w:val="nil"/>
                    <w:tr2bl w:val="nil"/>
                  </w:tcBorders>
                  <w:shd w:val="clear" w:color="auto" w:fill="auto"/>
                  <w:vAlign w:val="center"/>
                </w:tcPr>
                <w:p w14:paraId="05A8BAD7">
                  <w:pPr>
                    <w:pStyle w:val="88"/>
                    <w:bidi w:val="0"/>
                    <w:ind w:firstLine="0" w:firstLineChars="0"/>
                    <w:rPr>
                      <w:rFonts w:hint="default" w:ascii="Times New Roman" w:hAnsi="Times New Roman" w:eastAsia="宋体" w:cs="Times New Roman"/>
                      <w:b/>
                      <w:bCs/>
                      <w:kern w:val="2"/>
                      <w:sz w:val="21"/>
                      <w:szCs w:val="24"/>
                      <w:highlight w:val="none"/>
                      <w:u w:val="single" w:color="auto"/>
                      <w:lang w:val="en-US" w:eastAsia="zh-CN" w:bidi="ar-SA"/>
                    </w:rPr>
                  </w:pPr>
                  <w:r>
                    <w:rPr>
                      <w:rFonts w:hint="default" w:ascii="Times New Roman" w:hAnsi="Times New Roman" w:eastAsia="宋体" w:cs="Times New Roman"/>
                      <w:b/>
                      <w:bCs/>
                      <w:highlight w:val="none"/>
                      <w:u w:val="single" w:color="auto"/>
                      <w:lang w:val="en-US" w:eastAsia="zh-CN"/>
                    </w:rPr>
                    <w:t>500</w:t>
                  </w:r>
                </w:p>
              </w:tc>
              <w:tc>
                <w:tcPr>
                  <w:tcW w:w="888" w:type="dxa"/>
                  <w:tcBorders>
                    <w:tl2br w:val="nil"/>
                    <w:tr2bl w:val="nil"/>
                  </w:tcBorders>
                  <w:shd w:val="clear" w:color="auto" w:fill="auto"/>
                  <w:vAlign w:val="center"/>
                </w:tcPr>
                <w:p w14:paraId="29752044">
                  <w:pPr>
                    <w:pStyle w:val="88"/>
                    <w:bidi w:val="0"/>
                    <w:ind w:firstLine="0" w:firstLineChars="0"/>
                    <w:rPr>
                      <w:rFonts w:hint="default" w:ascii="Times New Roman" w:hAnsi="Times New Roman" w:eastAsia="宋体" w:cs="Times New Roman"/>
                      <w:b/>
                      <w:bCs/>
                      <w:kern w:val="2"/>
                      <w:sz w:val="21"/>
                      <w:szCs w:val="24"/>
                      <w:highlight w:val="none"/>
                      <w:u w:val="single" w:color="auto"/>
                      <w:lang w:val="en-US" w:eastAsia="zh-CN" w:bidi="ar-SA"/>
                    </w:rPr>
                  </w:pPr>
                  <w:r>
                    <w:rPr>
                      <w:rFonts w:hint="default" w:ascii="Times New Roman" w:hAnsi="Times New Roman" w:eastAsia="宋体" w:cs="Times New Roman"/>
                      <w:b/>
                      <w:bCs/>
                      <w:highlight w:val="none"/>
                      <w:u w:val="single" w:color="auto"/>
                      <w:lang w:val="en-US" w:eastAsia="zh-CN"/>
                    </w:rPr>
                    <w:t>42.4</w:t>
                  </w:r>
                </w:p>
              </w:tc>
              <w:tc>
                <w:tcPr>
                  <w:tcW w:w="888" w:type="dxa"/>
                  <w:tcBorders>
                    <w:tl2br w:val="nil"/>
                    <w:tr2bl w:val="nil"/>
                  </w:tcBorders>
                  <w:shd w:val="clear" w:color="auto" w:fill="auto"/>
                  <w:vAlign w:val="center"/>
                </w:tcPr>
                <w:p w14:paraId="6F7A4932">
                  <w:pPr>
                    <w:pStyle w:val="88"/>
                    <w:bidi w:val="0"/>
                    <w:ind w:firstLine="0" w:firstLineChars="0"/>
                    <w:rPr>
                      <w:rFonts w:hint="default" w:ascii="Times New Roman" w:hAnsi="Times New Roman" w:eastAsia="宋体" w:cs="Times New Roman"/>
                      <w:b/>
                      <w:bCs/>
                      <w:kern w:val="2"/>
                      <w:sz w:val="21"/>
                      <w:szCs w:val="24"/>
                      <w:highlight w:val="none"/>
                      <w:u w:val="single" w:color="auto"/>
                      <w:lang w:val="en-US" w:eastAsia="zh-CN" w:bidi="ar-SA"/>
                    </w:rPr>
                  </w:pPr>
                  <w:r>
                    <w:rPr>
                      <w:rFonts w:hint="default" w:ascii="Times New Roman" w:hAnsi="Times New Roman" w:eastAsia="宋体" w:cs="Times New Roman"/>
                      <w:b/>
                      <w:bCs/>
                      <w:highlight w:val="none"/>
                      <w:u w:val="single" w:color="auto"/>
                      <w:lang w:val="en-US" w:eastAsia="zh-CN"/>
                    </w:rPr>
                    <w:t>103</w:t>
                  </w:r>
                </w:p>
              </w:tc>
              <w:tc>
                <w:tcPr>
                  <w:tcW w:w="888" w:type="dxa"/>
                  <w:tcBorders>
                    <w:tl2br w:val="nil"/>
                    <w:tr2bl w:val="nil"/>
                  </w:tcBorders>
                  <w:shd w:val="clear" w:color="auto" w:fill="auto"/>
                  <w:vAlign w:val="center"/>
                </w:tcPr>
                <w:p w14:paraId="2CABE0B7">
                  <w:pPr>
                    <w:pStyle w:val="88"/>
                    <w:bidi w:val="0"/>
                    <w:ind w:firstLine="0" w:firstLineChars="0"/>
                    <w:rPr>
                      <w:rFonts w:hint="default" w:ascii="Times New Roman" w:hAnsi="Times New Roman" w:eastAsia="宋体" w:cs="Times New Roman"/>
                      <w:b/>
                      <w:bCs/>
                      <w:kern w:val="2"/>
                      <w:sz w:val="21"/>
                      <w:szCs w:val="24"/>
                      <w:highlight w:val="none"/>
                      <w:u w:val="single" w:color="auto"/>
                      <w:lang w:val="en-US" w:eastAsia="zh-CN" w:bidi="ar-SA"/>
                    </w:rPr>
                  </w:pPr>
                  <w:r>
                    <w:rPr>
                      <w:rFonts w:hint="default" w:ascii="Times New Roman" w:hAnsi="Times New Roman" w:eastAsia="宋体" w:cs="Times New Roman"/>
                      <w:b/>
                      <w:bCs/>
                      <w:highlight w:val="none"/>
                      <w:u w:val="single" w:color="auto"/>
                      <w:lang w:val="en-US" w:eastAsia="zh-CN"/>
                    </w:rPr>
                    <w:t>11.2</w:t>
                  </w:r>
                </w:p>
              </w:tc>
            </w:tr>
            <w:tr w14:paraId="0F18AD5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888" w:type="dxa"/>
                  <w:vMerge w:val="continue"/>
                  <w:tcBorders>
                    <w:tl2br w:val="nil"/>
                    <w:tr2bl w:val="nil"/>
                  </w:tcBorders>
                  <w:shd w:val="clear" w:color="auto" w:fill="auto"/>
                  <w:vAlign w:val="center"/>
                </w:tcPr>
                <w:p w14:paraId="37FA8590">
                  <w:pPr>
                    <w:jc w:val="center"/>
                    <w:rPr>
                      <w:rFonts w:hint="default" w:ascii="Times New Roman" w:hAnsi="Times New Roman" w:eastAsia="宋体" w:cs="Times New Roman"/>
                      <w:b/>
                      <w:bCs/>
                      <w:i w:val="0"/>
                      <w:iCs w:val="0"/>
                      <w:color w:val="000000"/>
                      <w:sz w:val="21"/>
                      <w:szCs w:val="21"/>
                      <w:highlight w:val="none"/>
                      <w:u w:val="single"/>
                    </w:rPr>
                  </w:pPr>
                </w:p>
              </w:tc>
              <w:tc>
                <w:tcPr>
                  <w:tcW w:w="889" w:type="dxa"/>
                  <w:tcBorders>
                    <w:tl2br w:val="nil"/>
                    <w:tr2bl w:val="nil"/>
                  </w:tcBorders>
                  <w:shd w:val="clear" w:color="auto" w:fill="auto"/>
                  <w:vAlign w:val="center"/>
                </w:tcPr>
                <w:p w14:paraId="1B802D2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出水</w:t>
                  </w:r>
                </w:p>
              </w:tc>
              <w:tc>
                <w:tcPr>
                  <w:tcW w:w="888" w:type="dxa"/>
                  <w:tcBorders>
                    <w:tl2br w:val="nil"/>
                    <w:tr2bl w:val="nil"/>
                  </w:tcBorders>
                  <w:shd w:val="clear" w:color="auto" w:fill="auto"/>
                  <w:vAlign w:val="center"/>
                </w:tcPr>
                <w:p w14:paraId="52B98D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7</w:t>
                  </w:r>
                </w:p>
              </w:tc>
              <w:tc>
                <w:tcPr>
                  <w:tcW w:w="888" w:type="dxa"/>
                  <w:tcBorders>
                    <w:tl2br w:val="nil"/>
                    <w:tr2bl w:val="nil"/>
                  </w:tcBorders>
                  <w:shd w:val="clear" w:color="auto" w:fill="auto"/>
                  <w:vAlign w:val="center"/>
                </w:tcPr>
                <w:p w14:paraId="27593AF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lang w:val="en-US" w:eastAsia="zh-CN"/>
                    </w:rPr>
                  </w:pPr>
                  <w:r>
                    <w:rPr>
                      <w:rFonts w:hint="default" w:ascii="Times New Roman" w:hAnsi="Times New Roman" w:eastAsia="宋体" w:cs="Times New Roman"/>
                      <w:b/>
                      <w:bCs/>
                      <w:i w:val="0"/>
                      <w:iCs w:val="0"/>
                      <w:color w:val="000000"/>
                      <w:kern w:val="0"/>
                      <w:sz w:val="21"/>
                      <w:szCs w:val="21"/>
                      <w:highlight w:val="none"/>
                      <w:u w:val="single"/>
                      <w:lang w:val="en-US" w:eastAsia="zh-CN" w:bidi="ar"/>
                    </w:rPr>
                    <w:t>3875</w:t>
                  </w:r>
                </w:p>
              </w:tc>
              <w:tc>
                <w:tcPr>
                  <w:tcW w:w="888" w:type="dxa"/>
                  <w:tcBorders>
                    <w:tl2br w:val="nil"/>
                    <w:tr2bl w:val="nil"/>
                  </w:tcBorders>
                  <w:shd w:val="clear" w:color="auto" w:fill="auto"/>
                  <w:vAlign w:val="center"/>
                </w:tcPr>
                <w:p w14:paraId="4A1ADD3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lang w:val="en-US" w:eastAsia="zh-CN"/>
                    </w:rPr>
                  </w:pPr>
                  <w:r>
                    <w:rPr>
                      <w:rFonts w:hint="default" w:ascii="Times New Roman" w:hAnsi="Times New Roman" w:eastAsia="宋体" w:cs="Times New Roman"/>
                      <w:b/>
                      <w:bCs/>
                      <w:i w:val="0"/>
                      <w:iCs w:val="0"/>
                      <w:color w:val="000000"/>
                      <w:kern w:val="0"/>
                      <w:sz w:val="21"/>
                      <w:szCs w:val="21"/>
                      <w:highlight w:val="none"/>
                      <w:u w:val="single"/>
                      <w:lang w:val="en-US" w:eastAsia="zh-CN" w:bidi="ar"/>
                    </w:rPr>
                    <w:t>1355</w:t>
                  </w:r>
                </w:p>
              </w:tc>
              <w:tc>
                <w:tcPr>
                  <w:tcW w:w="888" w:type="dxa"/>
                  <w:tcBorders>
                    <w:tl2br w:val="nil"/>
                    <w:tr2bl w:val="nil"/>
                  </w:tcBorders>
                  <w:shd w:val="clear" w:color="auto" w:fill="auto"/>
                  <w:vAlign w:val="center"/>
                </w:tcPr>
                <w:p w14:paraId="0BE4C38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lang w:val="en-US" w:eastAsia="zh-CN"/>
                    </w:rPr>
                  </w:pPr>
                  <w:r>
                    <w:rPr>
                      <w:rFonts w:hint="default" w:ascii="Times New Roman" w:hAnsi="Times New Roman" w:eastAsia="宋体" w:cs="Times New Roman"/>
                      <w:b/>
                      <w:bCs/>
                      <w:i w:val="0"/>
                      <w:iCs w:val="0"/>
                      <w:color w:val="000000"/>
                      <w:kern w:val="0"/>
                      <w:sz w:val="21"/>
                      <w:szCs w:val="21"/>
                      <w:highlight w:val="none"/>
                      <w:u w:val="single"/>
                      <w:lang w:val="en-US" w:eastAsia="zh-CN" w:bidi="ar"/>
                    </w:rPr>
                    <w:t>500</w:t>
                  </w:r>
                </w:p>
              </w:tc>
              <w:tc>
                <w:tcPr>
                  <w:tcW w:w="888" w:type="dxa"/>
                  <w:tcBorders>
                    <w:tl2br w:val="nil"/>
                    <w:tr2bl w:val="nil"/>
                  </w:tcBorders>
                  <w:shd w:val="clear" w:color="auto" w:fill="auto"/>
                  <w:vAlign w:val="center"/>
                </w:tcPr>
                <w:p w14:paraId="600D0C6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lang w:val="en-US" w:eastAsia="zh-CN"/>
                    </w:rPr>
                  </w:pPr>
                  <w:r>
                    <w:rPr>
                      <w:rFonts w:hint="default" w:ascii="Times New Roman" w:hAnsi="Times New Roman" w:eastAsia="宋体" w:cs="Times New Roman"/>
                      <w:b/>
                      <w:bCs/>
                      <w:i w:val="0"/>
                      <w:iCs w:val="0"/>
                      <w:color w:val="000000"/>
                      <w:kern w:val="0"/>
                      <w:sz w:val="21"/>
                      <w:szCs w:val="21"/>
                      <w:highlight w:val="none"/>
                      <w:u w:val="single"/>
                      <w:lang w:val="en-US" w:eastAsia="zh-CN" w:bidi="ar"/>
                    </w:rPr>
                    <w:t>42.4</w:t>
                  </w:r>
                </w:p>
              </w:tc>
              <w:tc>
                <w:tcPr>
                  <w:tcW w:w="888" w:type="dxa"/>
                  <w:tcBorders>
                    <w:tl2br w:val="nil"/>
                    <w:tr2bl w:val="nil"/>
                  </w:tcBorders>
                  <w:shd w:val="clear" w:color="auto" w:fill="auto"/>
                  <w:vAlign w:val="center"/>
                </w:tcPr>
                <w:p w14:paraId="7928DBA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lang w:val="en-US" w:eastAsia="zh-CN"/>
                    </w:rPr>
                  </w:pPr>
                  <w:r>
                    <w:rPr>
                      <w:rFonts w:hint="default" w:ascii="Times New Roman" w:hAnsi="Times New Roman" w:eastAsia="宋体" w:cs="Times New Roman"/>
                      <w:b/>
                      <w:bCs/>
                      <w:i w:val="0"/>
                      <w:iCs w:val="0"/>
                      <w:color w:val="000000"/>
                      <w:kern w:val="0"/>
                      <w:sz w:val="21"/>
                      <w:szCs w:val="21"/>
                      <w:highlight w:val="none"/>
                      <w:u w:val="single"/>
                      <w:lang w:val="en-US" w:eastAsia="zh-CN" w:bidi="ar"/>
                    </w:rPr>
                    <w:t>51.5</w:t>
                  </w:r>
                </w:p>
              </w:tc>
              <w:tc>
                <w:tcPr>
                  <w:tcW w:w="888" w:type="dxa"/>
                  <w:tcBorders>
                    <w:tl2br w:val="nil"/>
                    <w:tr2bl w:val="nil"/>
                  </w:tcBorders>
                  <w:shd w:val="clear" w:color="auto" w:fill="auto"/>
                  <w:vAlign w:val="center"/>
                </w:tcPr>
                <w:p w14:paraId="1735E6F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lang w:val="en-US" w:eastAsia="zh-CN"/>
                    </w:rPr>
                  </w:pPr>
                  <w:r>
                    <w:rPr>
                      <w:rFonts w:hint="default" w:ascii="Times New Roman" w:hAnsi="Times New Roman" w:eastAsia="宋体" w:cs="Times New Roman"/>
                      <w:b/>
                      <w:bCs/>
                      <w:i w:val="0"/>
                      <w:iCs w:val="0"/>
                      <w:color w:val="000000"/>
                      <w:kern w:val="0"/>
                      <w:sz w:val="21"/>
                      <w:szCs w:val="21"/>
                      <w:highlight w:val="none"/>
                      <w:u w:val="single"/>
                      <w:lang w:val="en-US" w:eastAsia="zh-CN" w:bidi="ar"/>
                    </w:rPr>
                    <w:t>10.08</w:t>
                  </w:r>
                </w:p>
              </w:tc>
            </w:tr>
            <w:tr w14:paraId="1D40FA2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888" w:type="dxa"/>
                  <w:vMerge w:val="continue"/>
                  <w:tcBorders>
                    <w:tl2br w:val="nil"/>
                    <w:tr2bl w:val="nil"/>
                  </w:tcBorders>
                  <w:shd w:val="clear" w:color="auto" w:fill="auto"/>
                  <w:vAlign w:val="center"/>
                </w:tcPr>
                <w:p w14:paraId="13B8B184">
                  <w:pPr>
                    <w:jc w:val="center"/>
                    <w:rPr>
                      <w:rFonts w:hint="default" w:ascii="Times New Roman" w:hAnsi="Times New Roman" w:eastAsia="宋体" w:cs="Times New Roman"/>
                      <w:b/>
                      <w:bCs/>
                      <w:i w:val="0"/>
                      <w:iCs w:val="0"/>
                      <w:color w:val="000000"/>
                      <w:sz w:val="21"/>
                      <w:szCs w:val="21"/>
                      <w:highlight w:val="none"/>
                      <w:u w:val="single"/>
                    </w:rPr>
                  </w:pPr>
                </w:p>
              </w:tc>
              <w:tc>
                <w:tcPr>
                  <w:tcW w:w="889" w:type="dxa"/>
                  <w:tcBorders>
                    <w:tl2br w:val="nil"/>
                    <w:tr2bl w:val="nil"/>
                  </w:tcBorders>
                  <w:shd w:val="clear" w:color="auto" w:fill="auto"/>
                  <w:vAlign w:val="center"/>
                </w:tcPr>
                <w:p w14:paraId="7BCCF2A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去除率</w:t>
                  </w:r>
                  <w:r>
                    <w:rPr>
                      <w:rStyle w:val="95"/>
                      <w:rFonts w:eastAsia="宋体"/>
                      <w:b/>
                      <w:bCs/>
                      <w:sz w:val="21"/>
                      <w:szCs w:val="21"/>
                      <w:highlight w:val="none"/>
                      <w:u w:val="single"/>
                      <w:lang w:val="en-US" w:eastAsia="zh-CN" w:bidi="ar"/>
                    </w:rPr>
                    <w:t>%</w:t>
                  </w:r>
                </w:p>
              </w:tc>
              <w:tc>
                <w:tcPr>
                  <w:tcW w:w="888" w:type="dxa"/>
                  <w:tcBorders>
                    <w:tl2br w:val="nil"/>
                    <w:tr2bl w:val="nil"/>
                  </w:tcBorders>
                  <w:shd w:val="clear" w:color="auto" w:fill="auto"/>
                  <w:vAlign w:val="center"/>
                </w:tcPr>
                <w:p w14:paraId="5CAC41A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w:t>
                  </w:r>
                </w:p>
              </w:tc>
              <w:tc>
                <w:tcPr>
                  <w:tcW w:w="888" w:type="dxa"/>
                  <w:tcBorders>
                    <w:tl2br w:val="nil"/>
                    <w:tr2bl w:val="nil"/>
                  </w:tcBorders>
                  <w:shd w:val="clear" w:color="auto" w:fill="auto"/>
                  <w:vAlign w:val="center"/>
                </w:tcPr>
                <w:p w14:paraId="2AF3408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75.0 </w:t>
                  </w:r>
                </w:p>
              </w:tc>
              <w:tc>
                <w:tcPr>
                  <w:tcW w:w="888" w:type="dxa"/>
                  <w:tcBorders>
                    <w:tl2br w:val="nil"/>
                    <w:tr2bl w:val="nil"/>
                  </w:tcBorders>
                  <w:shd w:val="clear" w:color="auto" w:fill="auto"/>
                  <w:vAlign w:val="center"/>
                </w:tcPr>
                <w:p w14:paraId="27F8E4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75.0 </w:t>
                  </w:r>
                </w:p>
              </w:tc>
              <w:tc>
                <w:tcPr>
                  <w:tcW w:w="888" w:type="dxa"/>
                  <w:tcBorders>
                    <w:tl2br w:val="nil"/>
                    <w:tr2bl w:val="nil"/>
                  </w:tcBorders>
                  <w:shd w:val="clear" w:color="auto" w:fill="auto"/>
                  <w:vAlign w:val="center"/>
                </w:tcPr>
                <w:p w14:paraId="06087BC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w:t>
                  </w:r>
                </w:p>
              </w:tc>
              <w:tc>
                <w:tcPr>
                  <w:tcW w:w="888" w:type="dxa"/>
                  <w:tcBorders>
                    <w:tl2br w:val="nil"/>
                    <w:tr2bl w:val="nil"/>
                  </w:tcBorders>
                  <w:shd w:val="clear" w:color="auto" w:fill="auto"/>
                  <w:vAlign w:val="center"/>
                </w:tcPr>
                <w:p w14:paraId="054069F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cs="Times New Roman"/>
                      <w:b/>
                      <w:bCs/>
                      <w:i w:val="0"/>
                      <w:iCs w:val="0"/>
                      <w:color w:val="000000"/>
                      <w:kern w:val="0"/>
                      <w:sz w:val="21"/>
                      <w:szCs w:val="21"/>
                      <w:highlight w:val="none"/>
                      <w:u w:val="single"/>
                      <w:lang w:val="en-US" w:eastAsia="zh-CN" w:bidi="ar"/>
                    </w:rPr>
                    <w:t>/</w:t>
                  </w:r>
                </w:p>
              </w:tc>
              <w:tc>
                <w:tcPr>
                  <w:tcW w:w="888" w:type="dxa"/>
                  <w:tcBorders>
                    <w:tl2br w:val="nil"/>
                    <w:tr2bl w:val="nil"/>
                  </w:tcBorders>
                  <w:shd w:val="clear" w:color="auto" w:fill="auto"/>
                  <w:vAlign w:val="center"/>
                </w:tcPr>
                <w:p w14:paraId="296BD5E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50.0 </w:t>
                  </w:r>
                </w:p>
              </w:tc>
              <w:tc>
                <w:tcPr>
                  <w:tcW w:w="888" w:type="dxa"/>
                  <w:tcBorders>
                    <w:tl2br w:val="nil"/>
                    <w:tr2bl w:val="nil"/>
                  </w:tcBorders>
                  <w:shd w:val="clear" w:color="auto" w:fill="auto"/>
                  <w:vAlign w:val="center"/>
                </w:tcPr>
                <w:p w14:paraId="036E546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10.0 </w:t>
                  </w:r>
                </w:p>
              </w:tc>
            </w:tr>
            <w:tr w14:paraId="2B6E59B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1777" w:type="dxa"/>
                  <w:gridSpan w:val="2"/>
                  <w:tcBorders>
                    <w:tl2br w:val="nil"/>
                    <w:tr2bl w:val="nil"/>
                  </w:tcBorders>
                  <w:shd w:val="clear" w:color="auto" w:fill="auto"/>
                  <w:vAlign w:val="center"/>
                </w:tcPr>
                <w:p w14:paraId="569B3F2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水质指标</w:t>
                  </w:r>
                </w:p>
              </w:tc>
              <w:tc>
                <w:tcPr>
                  <w:tcW w:w="888" w:type="dxa"/>
                  <w:tcBorders>
                    <w:tl2br w:val="nil"/>
                    <w:tr2bl w:val="nil"/>
                  </w:tcBorders>
                  <w:shd w:val="clear" w:color="auto" w:fill="auto"/>
                  <w:vAlign w:val="center"/>
                </w:tcPr>
                <w:p w14:paraId="2EA16EA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pH</w:t>
                  </w:r>
                </w:p>
              </w:tc>
              <w:tc>
                <w:tcPr>
                  <w:tcW w:w="888" w:type="dxa"/>
                  <w:tcBorders>
                    <w:tl2br w:val="nil"/>
                    <w:tr2bl w:val="nil"/>
                  </w:tcBorders>
                  <w:shd w:val="clear" w:color="auto" w:fill="auto"/>
                  <w:vAlign w:val="center"/>
                </w:tcPr>
                <w:p w14:paraId="4778C07F">
                  <w:pPr>
                    <w:keepNext w:val="0"/>
                    <w:keepLines w:val="0"/>
                    <w:widowControl/>
                    <w:suppressLineNumbers w:val="0"/>
                    <w:jc w:val="center"/>
                    <w:textAlignment w:val="center"/>
                    <w:rPr>
                      <w:rStyle w:val="95"/>
                      <w:rFonts w:eastAsia="宋体"/>
                      <w:b/>
                      <w:bCs/>
                      <w:sz w:val="21"/>
                      <w:szCs w:val="21"/>
                      <w:highlight w:val="none"/>
                      <w:u w:val="single"/>
                      <w:lang w:val="en-US" w:eastAsia="zh-CN" w:bidi="ar"/>
                    </w:rPr>
                  </w:pPr>
                  <w:r>
                    <w:rPr>
                      <w:rStyle w:val="95"/>
                      <w:rFonts w:eastAsia="宋体"/>
                      <w:b/>
                      <w:bCs/>
                      <w:sz w:val="21"/>
                      <w:szCs w:val="21"/>
                      <w:highlight w:val="none"/>
                      <w:u w:val="single"/>
                      <w:lang w:val="en-US" w:eastAsia="zh-CN" w:bidi="ar"/>
                    </w:rPr>
                    <w:t>COD</w:t>
                  </w:r>
                  <w:r>
                    <w:rPr>
                      <w:rStyle w:val="96"/>
                      <w:rFonts w:eastAsia="宋体"/>
                      <w:b/>
                      <w:bCs/>
                      <w:sz w:val="21"/>
                      <w:szCs w:val="21"/>
                      <w:highlight w:val="none"/>
                      <w:u w:val="single"/>
                      <w:lang w:val="en-US" w:eastAsia="zh-CN" w:bidi="ar"/>
                    </w:rPr>
                    <w:t>Cr</w:t>
                  </w:r>
                </w:p>
                <w:p w14:paraId="079DCCB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(mg/l)</w:t>
                  </w:r>
                </w:p>
              </w:tc>
              <w:tc>
                <w:tcPr>
                  <w:tcW w:w="888" w:type="dxa"/>
                  <w:tcBorders>
                    <w:tl2br w:val="nil"/>
                    <w:tr2bl w:val="nil"/>
                  </w:tcBorders>
                  <w:shd w:val="clear" w:color="auto" w:fill="auto"/>
                  <w:vAlign w:val="center"/>
                </w:tcPr>
                <w:p w14:paraId="51A33CF6">
                  <w:pPr>
                    <w:keepNext w:val="0"/>
                    <w:keepLines w:val="0"/>
                    <w:widowControl/>
                    <w:suppressLineNumbers w:val="0"/>
                    <w:jc w:val="center"/>
                    <w:textAlignment w:val="center"/>
                    <w:rPr>
                      <w:rStyle w:val="95"/>
                      <w:rFonts w:eastAsia="宋体"/>
                      <w:b/>
                      <w:bCs/>
                      <w:sz w:val="21"/>
                      <w:szCs w:val="21"/>
                      <w:highlight w:val="none"/>
                      <w:u w:val="single"/>
                      <w:lang w:val="en-US" w:eastAsia="zh-CN" w:bidi="ar"/>
                    </w:rPr>
                  </w:pPr>
                  <w:r>
                    <w:rPr>
                      <w:rStyle w:val="95"/>
                      <w:rFonts w:eastAsia="宋体"/>
                      <w:b/>
                      <w:bCs/>
                      <w:sz w:val="21"/>
                      <w:szCs w:val="21"/>
                      <w:highlight w:val="none"/>
                      <w:u w:val="single"/>
                      <w:lang w:val="en-US" w:eastAsia="zh-CN" w:bidi="ar"/>
                    </w:rPr>
                    <w:t>BOD</w:t>
                  </w:r>
                  <w:r>
                    <w:rPr>
                      <w:rStyle w:val="96"/>
                      <w:rFonts w:eastAsia="宋体"/>
                      <w:b/>
                      <w:bCs/>
                      <w:sz w:val="21"/>
                      <w:szCs w:val="21"/>
                      <w:highlight w:val="none"/>
                      <w:u w:val="single"/>
                      <w:lang w:val="en-US" w:eastAsia="zh-CN" w:bidi="ar"/>
                    </w:rPr>
                    <w:t>5</w:t>
                  </w:r>
                </w:p>
                <w:p w14:paraId="0CF547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(mg/l)</w:t>
                  </w:r>
                </w:p>
              </w:tc>
              <w:tc>
                <w:tcPr>
                  <w:tcW w:w="888" w:type="dxa"/>
                  <w:tcBorders>
                    <w:tl2br w:val="nil"/>
                    <w:tr2bl w:val="nil"/>
                  </w:tcBorders>
                  <w:shd w:val="clear" w:color="auto" w:fill="auto"/>
                  <w:vAlign w:val="center"/>
                </w:tcPr>
                <w:p w14:paraId="11D1507C">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SS</w:t>
                  </w:r>
                </w:p>
                <w:p w14:paraId="583DAA6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(mg/l)</w:t>
                  </w:r>
                </w:p>
              </w:tc>
              <w:tc>
                <w:tcPr>
                  <w:tcW w:w="888" w:type="dxa"/>
                  <w:tcBorders>
                    <w:tl2br w:val="nil"/>
                    <w:tr2bl w:val="nil"/>
                  </w:tcBorders>
                  <w:shd w:val="clear" w:color="auto" w:fill="auto"/>
                  <w:vAlign w:val="center"/>
                </w:tcPr>
                <w:p w14:paraId="6933563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氨氮</w:t>
                  </w:r>
                  <w:r>
                    <w:rPr>
                      <w:rStyle w:val="95"/>
                      <w:rFonts w:eastAsia="宋体"/>
                      <w:b/>
                      <w:bCs/>
                      <w:sz w:val="21"/>
                      <w:szCs w:val="21"/>
                      <w:highlight w:val="none"/>
                      <w:u w:val="single"/>
                      <w:lang w:val="en-US" w:eastAsia="zh-CN" w:bidi="ar"/>
                    </w:rPr>
                    <w:t>(mg/l)</w:t>
                  </w:r>
                </w:p>
              </w:tc>
              <w:tc>
                <w:tcPr>
                  <w:tcW w:w="888" w:type="dxa"/>
                  <w:tcBorders>
                    <w:tl2br w:val="nil"/>
                    <w:tr2bl w:val="nil"/>
                  </w:tcBorders>
                  <w:shd w:val="clear" w:color="auto" w:fill="auto"/>
                  <w:vAlign w:val="center"/>
                </w:tcPr>
                <w:p w14:paraId="610A0A7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总氮(mg/l)</w:t>
                  </w:r>
                </w:p>
              </w:tc>
              <w:tc>
                <w:tcPr>
                  <w:tcW w:w="888" w:type="dxa"/>
                  <w:tcBorders>
                    <w:tl2br w:val="nil"/>
                    <w:tr2bl w:val="nil"/>
                  </w:tcBorders>
                  <w:shd w:val="clear" w:color="auto" w:fill="auto"/>
                  <w:vAlign w:val="center"/>
                </w:tcPr>
                <w:p w14:paraId="2596B1B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总磷(mg/l)</w:t>
                  </w:r>
                </w:p>
              </w:tc>
            </w:tr>
            <w:tr w14:paraId="345F775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888" w:type="dxa"/>
                  <w:vMerge w:val="restart"/>
                  <w:tcBorders>
                    <w:tl2br w:val="nil"/>
                    <w:tr2bl w:val="nil"/>
                  </w:tcBorders>
                  <w:shd w:val="clear" w:color="auto" w:fill="auto"/>
                  <w:vAlign w:val="center"/>
                </w:tcPr>
                <w:p w14:paraId="0327C24F">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1"/>
                      <w:szCs w:val="21"/>
                      <w:highlight w:val="none"/>
                      <w:u w:val="single"/>
                      <w:lang w:val="en-US" w:eastAsia="zh-CN" w:bidi="ar-SA"/>
                    </w:rPr>
                  </w:pPr>
                  <w:r>
                    <w:rPr>
                      <w:rFonts w:hint="default" w:ascii="Times New Roman" w:hAnsi="Times New Roman" w:eastAsia="宋体" w:cs="Times New Roman"/>
                      <w:b/>
                      <w:bCs/>
                      <w:i w:val="0"/>
                      <w:iCs w:val="0"/>
                      <w:color w:val="000000"/>
                      <w:kern w:val="0"/>
                      <w:sz w:val="21"/>
                      <w:szCs w:val="21"/>
                      <w:highlight w:val="none"/>
                      <w:u w:val="single"/>
                      <w:lang w:val="en-US" w:eastAsia="zh-CN" w:bidi="ar"/>
                    </w:rPr>
                    <w:t>中和沉淀</w:t>
                  </w:r>
                </w:p>
              </w:tc>
              <w:tc>
                <w:tcPr>
                  <w:tcW w:w="889" w:type="dxa"/>
                  <w:tcBorders>
                    <w:tl2br w:val="nil"/>
                    <w:tr2bl w:val="nil"/>
                  </w:tcBorders>
                  <w:shd w:val="clear" w:color="auto" w:fill="auto"/>
                  <w:vAlign w:val="center"/>
                </w:tcPr>
                <w:p w14:paraId="4F97DAF3">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1"/>
                      <w:szCs w:val="21"/>
                      <w:highlight w:val="none"/>
                      <w:u w:val="single"/>
                      <w:lang w:val="en-US" w:eastAsia="zh-CN" w:bidi="ar-SA"/>
                    </w:rPr>
                  </w:pPr>
                  <w:r>
                    <w:rPr>
                      <w:rFonts w:hint="default" w:ascii="Times New Roman" w:hAnsi="Times New Roman" w:eastAsia="宋体" w:cs="Times New Roman"/>
                      <w:b/>
                      <w:bCs/>
                      <w:i w:val="0"/>
                      <w:iCs w:val="0"/>
                      <w:color w:val="000000"/>
                      <w:kern w:val="0"/>
                      <w:sz w:val="21"/>
                      <w:szCs w:val="21"/>
                      <w:highlight w:val="none"/>
                      <w:u w:val="single"/>
                      <w:lang w:val="en-US" w:eastAsia="zh-CN" w:bidi="ar"/>
                    </w:rPr>
                    <w:t>进水</w:t>
                  </w:r>
                </w:p>
              </w:tc>
              <w:tc>
                <w:tcPr>
                  <w:tcW w:w="888" w:type="dxa"/>
                  <w:tcBorders>
                    <w:tl2br w:val="nil"/>
                    <w:tr2bl w:val="nil"/>
                  </w:tcBorders>
                  <w:shd w:val="clear" w:color="auto" w:fill="auto"/>
                  <w:vAlign w:val="center"/>
                </w:tcPr>
                <w:p w14:paraId="7114C8DA">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1"/>
                      <w:szCs w:val="21"/>
                      <w:highlight w:val="none"/>
                      <w:u w:val="single"/>
                      <w:lang w:val="en-US" w:eastAsia="zh-CN" w:bidi="ar-SA"/>
                    </w:rPr>
                  </w:pPr>
                  <w:r>
                    <w:rPr>
                      <w:rFonts w:hint="default" w:ascii="Times New Roman" w:hAnsi="Times New Roman" w:eastAsia="宋体" w:cs="Times New Roman"/>
                      <w:b/>
                      <w:bCs/>
                      <w:i w:val="0"/>
                      <w:iCs w:val="0"/>
                      <w:color w:val="000000"/>
                      <w:kern w:val="0"/>
                      <w:sz w:val="21"/>
                      <w:szCs w:val="21"/>
                      <w:highlight w:val="none"/>
                      <w:u w:val="single"/>
                      <w:lang w:val="en-US" w:eastAsia="zh-CN" w:bidi="ar"/>
                    </w:rPr>
                    <w:t>4-8</w:t>
                  </w:r>
                </w:p>
              </w:tc>
              <w:tc>
                <w:tcPr>
                  <w:tcW w:w="888" w:type="dxa"/>
                  <w:tcBorders>
                    <w:tl2br w:val="nil"/>
                    <w:tr2bl w:val="nil"/>
                  </w:tcBorders>
                  <w:shd w:val="clear" w:color="auto" w:fill="auto"/>
                  <w:vAlign w:val="center"/>
                </w:tcPr>
                <w:p w14:paraId="4F09390D">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3000</w:t>
                  </w:r>
                </w:p>
              </w:tc>
              <w:tc>
                <w:tcPr>
                  <w:tcW w:w="888" w:type="dxa"/>
                  <w:tcBorders>
                    <w:tl2br w:val="nil"/>
                    <w:tr2bl w:val="nil"/>
                  </w:tcBorders>
                  <w:shd w:val="clear" w:color="auto" w:fill="auto"/>
                  <w:vAlign w:val="center"/>
                </w:tcPr>
                <w:p w14:paraId="0FBAC247">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700</w:t>
                  </w:r>
                </w:p>
              </w:tc>
              <w:tc>
                <w:tcPr>
                  <w:tcW w:w="888" w:type="dxa"/>
                  <w:tcBorders>
                    <w:tl2br w:val="nil"/>
                    <w:tr2bl w:val="nil"/>
                  </w:tcBorders>
                  <w:shd w:val="clear" w:color="auto" w:fill="auto"/>
                  <w:vAlign w:val="center"/>
                </w:tcPr>
                <w:p w14:paraId="68B6B93D">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500</w:t>
                  </w:r>
                </w:p>
              </w:tc>
              <w:tc>
                <w:tcPr>
                  <w:tcW w:w="888" w:type="dxa"/>
                  <w:tcBorders>
                    <w:tl2br w:val="nil"/>
                    <w:tr2bl w:val="nil"/>
                  </w:tcBorders>
                  <w:shd w:val="clear" w:color="auto" w:fill="auto"/>
                  <w:vAlign w:val="center"/>
                </w:tcPr>
                <w:p w14:paraId="482061AD">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42.4</w:t>
                  </w:r>
                </w:p>
              </w:tc>
              <w:tc>
                <w:tcPr>
                  <w:tcW w:w="888" w:type="dxa"/>
                  <w:tcBorders>
                    <w:tl2br w:val="nil"/>
                    <w:tr2bl w:val="nil"/>
                  </w:tcBorders>
                  <w:shd w:val="clear" w:color="auto" w:fill="auto"/>
                  <w:vAlign w:val="center"/>
                </w:tcPr>
                <w:p w14:paraId="4FD44A84">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70</w:t>
                  </w:r>
                </w:p>
              </w:tc>
              <w:tc>
                <w:tcPr>
                  <w:tcW w:w="888" w:type="dxa"/>
                  <w:tcBorders>
                    <w:tl2br w:val="nil"/>
                    <w:tr2bl w:val="nil"/>
                  </w:tcBorders>
                  <w:shd w:val="clear" w:color="auto" w:fill="auto"/>
                  <w:vAlign w:val="center"/>
                </w:tcPr>
                <w:p w14:paraId="0CD937F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10</w:t>
                  </w:r>
                </w:p>
              </w:tc>
            </w:tr>
            <w:tr w14:paraId="43605E4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888" w:type="dxa"/>
                  <w:vMerge w:val="continue"/>
                  <w:tcBorders>
                    <w:tl2br w:val="nil"/>
                    <w:tr2bl w:val="nil"/>
                  </w:tcBorders>
                  <w:shd w:val="clear" w:color="auto" w:fill="auto"/>
                  <w:vAlign w:val="center"/>
                </w:tcPr>
                <w:p w14:paraId="47FB84E7">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single"/>
                      <w:lang w:val="en-US" w:eastAsia="zh-CN" w:bidi="ar"/>
                    </w:rPr>
                  </w:pPr>
                </w:p>
              </w:tc>
              <w:tc>
                <w:tcPr>
                  <w:tcW w:w="889" w:type="dxa"/>
                  <w:tcBorders>
                    <w:tl2br w:val="nil"/>
                    <w:tr2bl w:val="nil"/>
                  </w:tcBorders>
                  <w:shd w:val="clear" w:color="auto" w:fill="auto"/>
                  <w:vAlign w:val="center"/>
                </w:tcPr>
                <w:p w14:paraId="3C29F510">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highlight w:val="none"/>
                      <w:u w:val="single"/>
                      <w:lang w:val="en-US" w:eastAsia="zh-CN" w:bidi="ar-SA"/>
                    </w:rPr>
                  </w:pPr>
                  <w:r>
                    <w:rPr>
                      <w:rFonts w:hint="default" w:ascii="宋体" w:hAnsi="宋体" w:eastAsia="宋体" w:cs="宋体"/>
                      <w:b/>
                      <w:bCs/>
                      <w:i w:val="0"/>
                      <w:iCs w:val="0"/>
                      <w:color w:val="000000"/>
                      <w:kern w:val="0"/>
                      <w:sz w:val="21"/>
                      <w:szCs w:val="21"/>
                      <w:highlight w:val="none"/>
                      <w:u w:val="single"/>
                      <w:lang w:val="en-US" w:eastAsia="zh-CN" w:bidi="ar"/>
                    </w:rPr>
                    <w:t>出水</w:t>
                  </w:r>
                </w:p>
              </w:tc>
              <w:tc>
                <w:tcPr>
                  <w:tcW w:w="888" w:type="dxa"/>
                  <w:tcBorders>
                    <w:tl2br w:val="nil"/>
                    <w:tr2bl w:val="nil"/>
                  </w:tcBorders>
                  <w:shd w:val="clear" w:color="auto" w:fill="auto"/>
                  <w:vAlign w:val="center"/>
                </w:tcPr>
                <w:p w14:paraId="64003325">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1"/>
                      <w:szCs w:val="21"/>
                      <w:highlight w:val="none"/>
                      <w:u w:val="single"/>
                      <w:lang w:val="en-US" w:eastAsia="zh-CN" w:bidi="ar-SA"/>
                    </w:rPr>
                  </w:pPr>
                  <w:r>
                    <w:rPr>
                      <w:rFonts w:hint="default" w:ascii="Times New Roman" w:hAnsi="Times New Roman" w:eastAsia="宋体" w:cs="Times New Roman"/>
                      <w:b/>
                      <w:bCs/>
                      <w:i w:val="0"/>
                      <w:iCs w:val="0"/>
                      <w:color w:val="000000"/>
                      <w:kern w:val="0"/>
                      <w:sz w:val="21"/>
                      <w:szCs w:val="21"/>
                      <w:highlight w:val="none"/>
                      <w:u w:val="single"/>
                      <w:lang w:val="en-US" w:eastAsia="zh-CN" w:bidi="ar"/>
                    </w:rPr>
                    <w:t>7</w:t>
                  </w:r>
                </w:p>
              </w:tc>
              <w:tc>
                <w:tcPr>
                  <w:tcW w:w="888" w:type="dxa"/>
                  <w:tcBorders>
                    <w:tl2br w:val="nil"/>
                    <w:tr2bl w:val="nil"/>
                  </w:tcBorders>
                  <w:shd w:val="clear" w:color="auto" w:fill="auto"/>
                  <w:vAlign w:val="center"/>
                </w:tcPr>
                <w:p w14:paraId="402AA2FC">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2700.0 </w:t>
                  </w:r>
                </w:p>
              </w:tc>
              <w:tc>
                <w:tcPr>
                  <w:tcW w:w="888" w:type="dxa"/>
                  <w:tcBorders>
                    <w:tl2br w:val="nil"/>
                    <w:tr2bl w:val="nil"/>
                  </w:tcBorders>
                  <w:shd w:val="clear" w:color="auto" w:fill="auto"/>
                  <w:vAlign w:val="center"/>
                </w:tcPr>
                <w:p w14:paraId="2116E671">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665.0 </w:t>
                  </w:r>
                </w:p>
              </w:tc>
              <w:tc>
                <w:tcPr>
                  <w:tcW w:w="888" w:type="dxa"/>
                  <w:tcBorders>
                    <w:tl2br w:val="nil"/>
                    <w:tr2bl w:val="nil"/>
                  </w:tcBorders>
                  <w:shd w:val="clear" w:color="auto" w:fill="auto"/>
                  <w:vAlign w:val="center"/>
                </w:tcPr>
                <w:p w14:paraId="488C8A8D">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350.0 </w:t>
                  </w:r>
                </w:p>
              </w:tc>
              <w:tc>
                <w:tcPr>
                  <w:tcW w:w="888" w:type="dxa"/>
                  <w:tcBorders>
                    <w:tl2br w:val="nil"/>
                    <w:tr2bl w:val="nil"/>
                  </w:tcBorders>
                  <w:shd w:val="clear" w:color="auto" w:fill="auto"/>
                  <w:vAlign w:val="center"/>
                </w:tcPr>
                <w:p w14:paraId="39B321DF">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42.4 </w:t>
                  </w:r>
                </w:p>
              </w:tc>
              <w:tc>
                <w:tcPr>
                  <w:tcW w:w="888" w:type="dxa"/>
                  <w:tcBorders>
                    <w:tl2br w:val="nil"/>
                    <w:tr2bl w:val="nil"/>
                  </w:tcBorders>
                  <w:shd w:val="clear" w:color="auto" w:fill="auto"/>
                  <w:vAlign w:val="center"/>
                </w:tcPr>
                <w:p w14:paraId="49143E75">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70.0 </w:t>
                  </w:r>
                </w:p>
              </w:tc>
              <w:tc>
                <w:tcPr>
                  <w:tcW w:w="888" w:type="dxa"/>
                  <w:tcBorders>
                    <w:tl2br w:val="nil"/>
                    <w:tr2bl w:val="nil"/>
                  </w:tcBorders>
                  <w:shd w:val="clear" w:color="auto" w:fill="auto"/>
                  <w:vAlign w:val="center"/>
                </w:tcPr>
                <w:p w14:paraId="237CF8A5">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9.0 </w:t>
                  </w:r>
                </w:p>
              </w:tc>
            </w:tr>
            <w:tr w14:paraId="7845C31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888" w:type="dxa"/>
                  <w:vMerge w:val="continue"/>
                  <w:tcBorders>
                    <w:tl2br w:val="nil"/>
                    <w:tr2bl w:val="nil"/>
                  </w:tcBorders>
                  <w:shd w:val="clear" w:color="auto" w:fill="auto"/>
                  <w:vAlign w:val="center"/>
                </w:tcPr>
                <w:p w14:paraId="5BA4DC6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single"/>
                      <w:lang w:val="en-US" w:eastAsia="zh-CN" w:bidi="ar"/>
                    </w:rPr>
                  </w:pPr>
                </w:p>
              </w:tc>
              <w:tc>
                <w:tcPr>
                  <w:tcW w:w="889" w:type="dxa"/>
                  <w:tcBorders>
                    <w:tl2br w:val="nil"/>
                    <w:tr2bl w:val="nil"/>
                  </w:tcBorders>
                  <w:shd w:val="clear" w:color="auto" w:fill="auto"/>
                  <w:vAlign w:val="center"/>
                </w:tcPr>
                <w:p w14:paraId="471D3B8A">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1"/>
                      <w:szCs w:val="21"/>
                      <w:highlight w:val="none"/>
                      <w:u w:val="single"/>
                      <w:lang w:val="en-US" w:eastAsia="zh-CN" w:bidi="ar-SA"/>
                    </w:rPr>
                  </w:pPr>
                  <w:r>
                    <w:rPr>
                      <w:rFonts w:hint="default" w:ascii="宋体" w:hAnsi="宋体" w:eastAsia="宋体" w:cs="宋体"/>
                      <w:b/>
                      <w:bCs/>
                      <w:i w:val="0"/>
                      <w:iCs w:val="0"/>
                      <w:color w:val="000000"/>
                      <w:kern w:val="0"/>
                      <w:sz w:val="21"/>
                      <w:szCs w:val="21"/>
                      <w:highlight w:val="none"/>
                      <w:u w:val="single"/>
                      <w:lang w:val="en-US" w:eastAsia="zh-CN" w:bidi="ar"/>
                    </w:rPr>
                    <w:t>去除率</w:t>
                  </w:r>
                  <w:r>
                    <w:rPr>
                      <w:rStyle w:val="95"/>
                      <w:rFonts w:eastAsia="宋体"/>
                      <w:b/>
                      <w:bCs/>
                      <w:sz w:val="21"/>
                      <w:szCs w:val="21"/>
                      <w:highlight w:val="none"/>
                      <w:u w:val="single"/>
                      <w:lang w:val="en-US" w:eastAsia="zh-CN" w:bidi="ar"/>
                    </w:rPr>
                    <w:t>%</w:t>
                  </w:r>
                </w:p>
              </w:tc>
              <w:tc>
                <w:tcPr>
                  <w:tcW w:w="888" w:type="dxa"/>
                  <w:tcBorders>
                    <w:tl2br w:val="nil"/>
                    <w:tr2bl w:val="nil"/>
                  </w:tcBorders>
                  <w:shd w:val="clear" w:color="auto" w:fill="auto"/>
                  <w:vAlign w:val="center"/>
                </w:tcPr>
                <w:p w14:paraId="2426BC3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1"/>
                      <w:szCs w:val="21"/>
                      <w:highlight w:val="none"/>
                      <w:u w:val="single"/>
                      <w:lang w:val="en-US" w:eastAsia="zh-CN" w:bidi="ar-SA"/>
                    </w:rPr>
                  </w:pPr>
                  <w:r>
                    <w:rPr>
                      <w:rFonts w:hint="default" w:ascii="Times New Roman" w:hAnsi="Times New Roman" w:eastAsia="宋体" w:cs="Times New Roman"/>
                      <w:b/>
                      <w:bCs/>
                      <w:i w:val="0"/>
                      <w:iCs w:val="0"/>
                      <w:color w:val="000000"/>
                      <w:kern w:val="0"/>
                      <w:sz w:val="21"/>
                      <w:szCs w:val="21"/>
                      <w:highlight w:val="none"/>
                      <w:u w:val="single"/>
                      <w:lang w:val="en-US" w:eastAsia="zh-CN" w:bidi="ar"/>
                    </w:rPr>
                    <w:t>/</w:t>
                  </w:r>
                </w:p>
              </w:tc>
              <w:tc>
                <w:tcPr>
                  <w:tcW w:w="888" w:type="dxa"/>
                  <w:tcBorders>
                    <w:tl2br w:val="nil"/>
                    <w:tr2bl w:val="nil"/>
                  </w:tcBorders>
                  <w:shd w:val="clear" w:color="auto" w:fill="auto"/>
                  <w:vAlign w:val="center"/>
                </w:tcPr>
                <w:p w14:paraId="6CC1C6F2">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10</w:t>
                  </w:r>
                </w:p>
              </w:tc>
              <w:tc>
                <w:tcPr>
                  <w:tcW w:w="888" w:type="dxa"/>
                  <w:tcBorders>
                    <w:tl2br w:val="nil"/>
                    <w:tr2bl w:val="nil"/>
                  </w:tcBorders>
                  <w:shd w:val="clear" w:color="auto" w:fill="auto"/>
                  <w:vAlign w:val="center"/>
                </w:tcPr>
                <w:p w14:paraId="2BC34377">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5</w:t>
                  </w:r>
                </w:p>
              </w:tc>
              <w:tc>
                <w:tcPr>
                  <w:tcW w:w="888" w:type="dxa"/>
                  <w:tcBorders>
                    <w:tl2br w:val="nil"/>
                    <w:tr2bl w:val="nil"/>
                  </w:tcBorders>
                  <w:shd w:val="clear" w:color="auto" w:fill="auto"/>
                  <w:vAlign w:val="center"/>
                </w:tcPr>
                <w:p w14:paraId="20FAAC22">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30</w:t>
                  </w:r>
                </w:p>
              </w:tc>
              <w:tc>
                <w:tcPr>
                  <w:tcW w:w="888" w:type="dxa"/>
                  <w:tcBorders>
                    <w:tl2br w:val="nil"/>
                    <w:tr2bl w:val="nil"/>
                  </w:tcBorders>
                  <w:shd w:val="clear" w:color="auto" w:fill="auto"/>
                  <w:vAlign w:val="center"/>
                </w:tcPr>
                <w:p w14:paraId="3E641215">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w:t>
                  </w:r>
                </w:p>
              </w:tc>
              <w:tc>
                <w:tcPr>
                  <w:tcW w:w="888" w:type="dxa"/>
                  <w:tcBorders>
                    <w:tl2br w:val="nil"/>
                    <w:tr2bl w:val="nil"/>
                  </w:tcBorders>
                  <w:shd w:val="clear" w:color="auto" w:fill="auto"/>
                  <w:vAlign w:val="center"/>
                </w:tcPr>
                <w:p w14:paraId="47660D96">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w:t>
                  </w:r>
                </w:p>
              </w:tc>
              <w:tc>
                <w:tcPr>
                  <w:tcW w:w="888" w:type="dxa"/>
                  <w:tcBorders>
                    <w:tl2br w:val="nil"/>
                    <w:tr2bl w:val="nil"/>
                  </w:tcBorders>
                  <w:shd w:val="clear" w:color="auto" w:fill="auto"/>
                  <w:vAlign w:val="center"/>
                </w:tcPr>
                <w:p w14:paraId="70EB78B0">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10</w:t>
                  </w:r>
                </w:p>
              </w:tc>
            </w:tr>
            <w:tr w14:paraId="1FF9647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888" w:type="dxa"/>
                  <w:vMerge w:val="restart"/>
                  <w:tcBorders>
                    <w:tl2br w:val="nil"/>
                    <w:tr2bl w:val="nil"/>
                  </w:tcBorders>
                  <w:shd w:val="clear" w:color="auto" w:fill="auto"/>
                  <w:vAlign w:val="center"/>
                </w:tcPr>
                <w:p w14:paraId="123D270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厌氧</w:t>
                  </w:r>
                  <w:r>
                    <w:rPr>
                      <w:rStyle w:val="95"/>
                      <w:rFonts w:eastAsia="宋体"/>
                      <w:b/>
                      <w:bCs/>
                      <w:sz w:val="21"/>
                      <w:szCs w:val="21"/>
                      <w:highlight w:val="none"/>
                      <w:u w:val="single"/>
                      <w:lang w:val="en-US" w:eastAsia="zh-CN" w:bidi="ar"/>
                    </w:rPr>
                    <w:t>+</w:t>
                  </w:r>
                  <w:r>
                    <w:rPr>
                      <w:rFonts w:hint="default" w:ascii="Times New Roman" w:hAnsi="Times New Roman" w:eastAsia="宋体" w:cs="Times New Roman"/>
                      <w:b/>
                      <w:bCs/>
                      <w:i w:val="0"/>
                      <w:iCs w:val="0"/>
                      <w:color w:val="000000"/>
                      <w:kern w:val="0"/>
                      <w:sz w:val="21"/>
                      <w:szCs w:val="21"/>
                      <w:highlight w:val="none"/>
                      <w:u w:val="single"/>
                      <w:lang w:val="en-US" w:eastAsia="zh-CN" w:bidi="ar"/>
                    </w:rPr>
                    <w:t>水解</w:t>
                  </w:r>
                  <w:r>
                    <w:rPr>
                      <w:rStyle w:val="95"/>
                      <w:rFonts w:eastAsia="宋体"/>
                      <w:b/>
                      <w:bCs/>
                      <w:sz w:val="21"/>
                      <w:szCs w:val="21"/>
                      <w:highlight w:val="none"/>
                      <w:u w:val="single"/>
                      <w:lang w:val="en-US" w:eastAsia="zh-CN" w:bidi="ar"/>
                    </w:rPr>
                    <w:t>+</w:t>
                  </w:r>
                  <w:r>
                    <w:rPr>
                      <w:rFonts w:hint="default" w:ascii="Times New Roman" w:hAnsi="Times New Roman" w:eastAsia="宋体" w:cs="Times New Roman"/>
                      <w:b/>
                      <w:bCs/>
                      <w:i w:val="0"/>
                      <w:iCs w:val="0"/>
                      <w:color w:val="000000"/>
                      <w:kern w:val="0"/>
                      <w:sz w:val="21"/>
                      <w:szCs w:val="21"/>
                      <w:highlight w:val="none"/>
                      <w:u w:val="single"/>
                      <w:lang w:val="en-US" w:eastAsia="zh-CN" w:bidi="ar"/>
                    </w:rPr>
                    <w:t>好氧</w:t>
                  </w:r>
                </w:p>
              </w:tc>
              <w:tc>
                <w:tcPr>
                  <w:tcW w:w="889" w:type="dxa"/>
                  <w:tcBorders>
                    <w:tl2br w:val="nil"/>
                    <w:tr2bl w:val="nil"/>
                  </w:tcBorders>
                  <w:shd w:val="clear" w:color="auto" w:fill="auto"/>
                  <w:vAlign w:val="center"/>
                </w:tcPr>
                <w:p w14:paraId="1808F36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进水</w:t>
                  </w:r>
                </w:p>
              </w:tc>
              <w:tc>
                <w:tcPr>
                  <w:tcW w:w="888" w:type="dxa"/>
                  <w:tcBorders>
                    <w:tl2br w:val="nil"/>
                    <w:tr2bl w:val="nil"/>
                  </w:tcBorders>
                  <w:shd w:val="clear" w:color="auto" w:fill="auto"/>
                  <w:vAlign w:val="center"/>
                </w:tcPr>
                <w:p w14:paraId="76DA14F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7</w:t>
                  </w:r>
                </w:p>
              </w:tc>
              <w:tc>
                <w:tcPr>
                  <w:tcW w:w="888" w:type="dxa"/>
                  <w:tcBorders>
                    <w:tl2br w:val="nil"/>
                    <w:tr2bl w:val="nil"/>
                  </w:tcBorders>
                  <w:shd w:val="clear" w:color="auto" w:fill="auto"/>
                  <w:vAlign w:val="center"/>
                </w:tcPr>
                <w:p w14:paraId="4B68B3E3">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2700.0 </w:t>
                  </w:r>
                </w:p>
              </w:tc>
              <w:tc>
                <w:tcPr>
                  <w:tcW w:w="888" w:type="dxa"/>
                  <w:tcBorders>
                    <w:tl2br w:val="nil"/>
                    <w:tr2bl w:val="nil"/>
                  </w:tcBorders>
                  <w:shd w:val="clear" w:color="auto" w:fill="auto"/>
                  <w:vAlign w:val="center"/>
                </w:tcPr>
                <w:p w14:paraId="2056E066">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665.0 </w:t>
                  </w:r>
                </w:p>
              </w:tc>
              <w:tc>
                <w:tcPr>
                  <w:tcW w:w="888" w:type="dxa"/>
                  <w:tcBorders>
                    <w:tl2br w:val="nil"/>
                    <w:tr2bl w:val="nil"/>
                  </w:tcBorders>
                  <w:shd w:val="clear" w:color="auto" w:fill="auto"/>
                  <w:vAlign w:val="center"/>
                </w:tcPr>
                <w:p w14:paraId="6C7FCDCD">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350.0 </w:t>
                  </w:r>
                </w:p>
              </w:tc>
              <w:tc>
                <w:tcPr>
                  <w:tcW w:w="888" w:type="dxa"/>
                  <w:tcBorders>
                    <w:tl2br w:val="nil"/>
                    <w:tr2bl w:val="nil"/>
                  </w:tcBorders>
                  <w:shd w:val="clear" w:color="auto" w:fill="auto"/>
                  <w:vAlign w:val="center"/>
                </w:tcPr>
                <w:p w14:paraId="237C84E0">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42.4 </w:t>
                  </w:r>
                </w:p>
              </w:tc>
              <w:tc>
                <w:tcPr>
                  <w:tcW w:w="888" w:type="dxa"/>
                  <w:tcBorders>
                    <w:tl2br w:val="nil"/>
                    <w:tr2bl w:val="nil"/>
                  </w:tcBorders>
                  <w:shd w:val="clear" w:color="auto" w:fill="auto"/>
                  <w:vAlign w:val="center"/>
                </w:tcPr>
                <w:p w14:paraId="67AB805A">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70.0 </w:t>
                  </w:r>
                </w:p>
              </w:tc>
              <w:tc>
                <w:tcPr>
                  <w:tcW w:w="888" w:type="dxa"/>
                  <w:tcBorders>
                    <w:tl2br w:val="nil"/>
                    <w:tr2bl w:val="nil"/>
                  </w:tcBorders>
                  <w:shd w:val="clear" w:color="auto" w:fill="auto"/>
                  <w:vAlign w:val="center"/>
                </w:tcPr>
                <w:p w14:paraId="306B0A3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9.0 </w:t>
                  </w:r>
                </w:p>
              </w:tc>
            </w:tr>
            <w:tr w14:paraId="5B62302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888" w:type="dxa"/>
                  <w:vMerge w:val="continue"/>
                  <w:tcBorders>
                    <w:tl2br w:val="nil"/>
                    <w:tr2bl w:val="nil"/>
                  </w:tcBorders>
                  <w:shd w:val="clear" w:color="auto" w:fill="auto"/>
                  <w:vAlign w:val="center"/>
                </w:tcPr>
                <w:p w14:paraId="7CB0BC7F">
                  <w:pPr>
                    <w:jc w:val="center"/>
                    <w:rPr>
                      <w:rFonts w:hint="default" w:ascii="宋体" w:hAnsi="宋体" w:eastAsia="宋体" w:cs="宋体"/>
                      <w:b/>
                      <w:bCs/>
                      <w:i w:val="0"/>
                      <w:iCs w:val="0"/>
                      <w:color w:val="000000"/>
                      <w:sz w:val="21"/>
                      <w:szCs w:val="21"/>
                      <w:highlight w:val="none"/>
                      <w:u w:val="single"/>
                    </w:rPr>
                  </w:pPr>
                </w:p>
              </w:tc>
              <w:tc>
                <w:tcPr>
                  <w:tcW w:w="889" w:type="dxa"/>
                  <w:tcBorders>
                    <w:tl2br w:val="nil"/>
                    <w:tr2bl w:val="nil"/>
                  </w:tcBorders>
                  <w:shd w:val="clear" w:color="auto" w:fill="auto"/>
                  <w:vAlign w:val="center"/>
                </w:tcPr>
                <w:p w14:paraId="054C3B06">
                  <w:pPr>
                    <w:keepNext w:val="0"/>
                    <w:keepLines w:val="0"/>
                    <w:widowControl/>
                    <w:suppressLineNumbers w:val="0"/>
                    <w:jc w:val="center"/>
                    <w:textAlignment w:val="center"/>
                    <w:rPr>
                      <w:rFonts w:hint="default" w:ascii="宋体" w:hAnsi="宋体" w:eastAsia="宋体" w:cs="宋体"/>
                      <w:b/>
                      <w:bCs/>
                      <w:i w:val="0"/>
                      <w:iCs w:val="0"/>
                      <w:color w:val="000000"/>
                      <w:sz w:val="21"/>
                      <w:szCs w:val="21"/>
                      <w:highlight w:val="none"/>
                      <w:u w:val="single"/>
                    </w:rPr>
                  </w:pPr>
                  <w:r>
                    <w:rPr>
                      <w:rFonts w:hint="default" w:ascii="宋体" w:hAnsi="宋体" w:eastAsia="宋体" w:cs="宋体"/>
                      <w:b/>
                      <w:bCs/>
                      <w:i w:val="0"/>
                      <w:iCs w:val="0"/>
                      <w:color w:val="000000"/>
                      <w:kern w:val="0"/>
                      <w:sz w:val="21"/>
                      <w:szCs w:val="21"/>
                      <w:highlight w:val="none"/>
                      <w:u w:val="single"/>
                      <w:lang w:val="en-US" w:eastAsia="zh-CN" w:bidi="ar"/>
                    </w:rPr>
                    <w:t>出水</w:t>
                  </w:r>
                </w:p>
              </w:tc>
              <w:tc>
                <w:tcPr>
                  <w:tcW w:w="888" w:type="dxa"/>
                  <w:tcBorders>
                    <w:tl2br w:val="nil"/>
                    <w:tr2bl w:val="nil"/>
                  </w:tcBorders>
                  <w:shd w:val="clear" w:color="auto" w:fill="auto"/>
                  <w:vAlign w:val="center"/>
                </w:tcPr>
                <w:p w14:paraId="0D97EF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7</w:t>
                  </w:r>
                </w:p>
              </w:tc>
              <w:tc>
                <w:tcPr>
                  <w:tcW w:w="888" w:type="dxa"/>
                  <w:tcBorders>
                    <w:tl2br w:val="nil"/>
                    <w:tr2bl w:val="nil"/>
                  </w:tcBorders>
                  <w:shd w:val="clear" w:color="auto" w:fill="auto"/>
                  <w:vAlign w:val="center"/>
                </w:tcPr>
                <w:p w14:paraId="6ED1FC51">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405.0 </w:t>
                  </w:r>
                </w:p>
              </w:tc>
              <w:tc>
                <w:tcPr>
                  <w:tcW w:w="888" w:type="dxa"/>
                  <w:tcBorders>
                    <w:tl2br w:val="nil"/>
                    <w:tr2bl w:val="nil"/>
                  </w:tcBorders>
                  <w:shd w:val="clear" w:color="auto" w:fill="auto"/>
                  <w:vAlign w:val="center"/>
                </w:tcPr>
                <w:p w14:paraId="50702E00">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99.8 </w:t>
                  </w:r>
                </w:p>
              </w:tc>
              <w:tc>
                <w:tcPr>
                  <w:tcW w:w="888" w:type="dxa"/>
                  <w:tcBorders>
                    <w:tl2br w:val="nil"/>
                    <w:tr2bl w:val="nil"/>
                  </w:tcBorders>
                  <w:shd w:val="clear" w:color="auto" w:fill="auto"/>
                  <w:vAlign w:val="center"/>
                </w:tcPr>
                <w:p w14:paraId="4775653D">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350.0 </w:t>
                  </w:r>
                </w:p>
              </w:tc>
              <w:tc>
                <w:tcPr>
                  <w:tcW w:w="888" w:type="dxa"/>
                  <w:tcBorders>
                    <w:tl2br w:val="nil"/>
                    <w:tr2bl w:val="nil"/>
                  </w:tcBorders>
                  <w:shd w:val="clear" w:color="auto" w:fill="auto"/>
                  <w:vAlign w:val="center"/>
                </w:tcPr>
                <w:p w14:paraId="697AA34C">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8.5 </w:t>
                  </w:r>
                </w:p>
              </w:tc>
              <w:tc>
                <w:tcPr>
                  <w:tcW w:w="888" w:type="dxa"/>
                  <w:tcBorders>
                    <w:tl2br w:val="nil"/>
                    <w:tr2bl w:val="nil"/>
                  </w:tcBorders>
                  <w:shd w:val="clear" w:color="auto" w:fill="auto"/>
                  <w:vAlign w:val="center"/>
                </w:tcPr>
                <w:p w14:paraId="12D2DEA0">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35.0 </w:t>
                  </w:r>
                </w:p>
              </w:tc>
              <w:tc>
                <w:tcPr>
                  <w:tcW w:w="888" w:type="dxa"/>
                  <w:tcBorders>
                    <w:tl2br w:val="nil"/>
                    <w:tr2bl w:val="nil"/>
                  </w:tcBorders>
                  <w:shd w:val="clear" w:color="auto" w:fill="auto"/>
                  <w:vAlign w:val="center"/>
                </w:tcPr>
                <w:p w14:paraId="765565D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8.1 </w:t>
                  </w:r>
                </w:p>
              </w:tc>
            </w:tr>
            <w:tr w14:paraId="40380F5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888" w:type="dxa"/>
                  <w:vMerge w:val="continue"/>
                  <w:tcBorders>
                    <w:tl2br w:val="nil"/>
                    <w:tr2bl w:val="nil"/>
                  </w:tcBorders>
                  <w:shd w:val="clear" w:color="auto" w:fill="auto"/>
                  <w:vAlign w:val="center"/>
                </w:tcPr>
                <w:p w14:paraId="5C874081">
                  <w:pPr>
                    <w:jc w:val="center"/>
                    <w:rPr>
                      <w:rFonts w:hint="default" w:ascii="宋体" w:hAnsi="宋体" w:eastAsia="宋体" w:cs="宋体"/>
                      <w:b/>
                      <w:bCs/>
                      <w:i w:val="0"/>
                      <w:iCs w:val="0"/>
                      <w:color w:val="000000"/>
                      <w:sz w:val="21"/>
                      <w:szCs w:val="21"/>
                      <w:highlight w:val="none"/>
                      <w:u w:val="single"/>
                    </w:rPr>
                  </w:pPr>
                </w:p>
              </w:tc>
              <w:tc>
                <w:tcPr>
                  <w:tcW w:w="889" w:type="dxa"/>
                  <w:tcBorders>
                    <w:tl2br w:val="nil"/>
                    <w:tr2bl w:val="nil"/>
                  </w:tcBorders>
                  <w:shd w:val="clear" w:color="auto" w:fill="auto"/>
                  <w:vAlign w:val="center"/>
                </w:tcPr>
                <w:p w14:paraId="12840E8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宋体" w:hAnsi="宋体" w:eastAsia="宋体" w:cs="宋体"/>
                      <w:b/>
                      <w:bCs/>
                      <w:i w:val="0"/>
                      <w:iCs w:val="0"/>
                      <w:color w:val="000000"/>
                      <w:kern w:val="0"/>
                      <w:sz w:val="21"/>
                      <w:szCs w:val="21"/>
                      <w:highlight w:val="none"/>
                      <w:u w:val="single"/>
                      <w:lang w:val="en-US" w:eastAsia="zh-CN" w:bidi="ar"/>
                    </w:rPr>
                    <w:t>去除率</w:t>
                  </w:r>
                  <w:r>
                    <w:rPr>
                      <w:rStyle w:val="95"/>
                      <w:rFonts w:eastAsia="宋体"/>
                      <w:b/>
                      <w:bCs/>
                      <w:sz w:val="21"/>
                      <w:szCs w:val="21"/>
                      <w:highlight w:val="none"/>
                      <w:u w:val="single"/>
                      <w:lang w:val="en-US" w:eastAsia="zh-CN" w:bidi="ar"/>
                    </w:rPr>
                    <w:t>%</w:t>
                  </w:r>
                </w:p>
              </w:tc>
              <w:tc>
                <w:tcPr>
                  <w:tcW w:w="888" w:type="dxa"/>
                  <w:tcBorders>
                    <w:tl2br w:val="nil"/>
                    <w:tr2bl w:val="nil"/>
                  </w:tcBorders>
                  <w:shd w:val="clear" w:color="auto" w:fill="auto"/>
                  <w:vAlign w:val="center"/>
                </w:tcPr>
                <w:p w14:paraId="2B14EBE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w:t>
                  </w:r>
                </w:p>
              </w:tc>
              <w:tc>
                <w:tcPr>
                  <w:tcW w:w="888" w:type="dxa"/>
                  <w:tcBorders>
                    <w:tl2br w:val="nil"/>
                    <w:tr2bl w:val="nil"/>
                  </w:tcBorders>
                  <w:shd w:val="clear" w:color="auto" w:fill="auto"/>
                  <w:vAlign w:val="center"/>
                </w:tcPr>
                <w:p w14:paraId="3B05041D">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85</w:t>
                  </w:r>
                </w:p>
              </w:tc>
              <w:tc>
                <w:tcPr>
                  <w:tcW w:w="888" w:type="dxa"/>
                  <w:tcBorders>
                    <w:tl2br w:val="nil"/>
                    <w:tr2bl w:val="nil"/>
                  </w:tcBorders>
                  <w:shd w:val="clear" w:color="auto" w:fill="auto"/>
                  <w:vAlign w:val="center"/>
                </w:tcPr>
                <w:p w14:paraId="0F7A265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85</w:t>
                  </w:r>
                </w:p>
              </w:tc>
              <w:tc>
                <w:tcPr>
                  <w:tcW w:w="888" w:type="dxa"/>
                  <w:tcBorders>
                    <w:tl2br w:val="nil"/>
                    <w:tr2bl w:val="nil"/>
                  </w:tcBorders>
                  <w:shd w:val="clear" w:color="auto" w:fill="auto"/>
                  <w:vAlign w:val="center"/>
                </w:tcPr>
                <w:p w14:paraId="51EA7B27">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w:t>
                  </w:r>
                </w:p>
              </w:tc>
              <w:tc>
                <w:tcPr>
                  <w:tcW w:w="888" w:type="dxa"/>
                  <w:tcBorders>
                    <w:tl2br w:val="nil"/>
                    <w:tr2bl w:val="nil"/>
                  </w:tcBorders>
                  <w:shd w:val="clear" w:color="auto" w:fill="auto"/>
                  <w:vAlign w:val="center"/>
                </w:tcPr>
                <w:p w14:paraId="3185A50F">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80</w:t>
                  </w:r>
                </w:p>
              </w:tc>
              <w:tc>
                <w:tcPr>
                  <w:tcW w:w="888" w:type="dxa"/>
                  <w:tcBorders>
                    <w:tl2br w:val="nil"/>
                    <w:tr2bl w:val="nil"/>
                  </w:tcBorders>
                  <w:shd w:val="clear" w:color="auto" w:fill="auto"/>
                  <w:vAlign w:val="center"/>
                </w:tcPr>
                <w:p w14:paraId="7644554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50</w:t>
                  </w:r>
                </w:p>
              </w:tc>
              <w:tc>
                <w:tcPr>
                  <w:tcW w:w="888" w:type="dxa"/>
                  <w:tcBorders>
                    <w:tl2br w:val="nil"/>
                    <w:tr2bl w:val="nil"/>
                  </w:tcBorders>
                  <w:shd w:val="clear" w:color="auto" w:fill="auto"/>
                  <w:vAlign w:val="center"/>
                </w:tcPr>
                <w:p w14:paraId="69578300">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10</w:t>
                  </w:r>
                </w:p>
              </w:tc>
            </w:tr>
            <w:tr w14:paraId="7E973D0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888" w:type="dxa"/>
                  <w:vMerge w:val="restart"/>
                  <w:tcBorders>
                    <w:tl2br w:val="nil"/>
                    <w:tr2bl w:val="nil"/>
                  </w:tcBorders>
                  <w:shd w:val="clear" w:color="auto" w:fill="auto"/>
                  <w:vAlign w:val="center"/>
                </w:tcPr>
                <w:p w14:paraId="55FA118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二沉池</w:t>
                  </w:r>
                </w:p>
              </w:tc>
              <w:tc>
                <w:tcPr>
                  <w:tcW w:w="889" w:type="dxa"/>
                  <w:tcBorders>
                    <w:tl2br w:val="nil"/>
                    <w:tr2bl w:val="nil"/>
                  </w:tcBorders>
                  <w:shd w:val="clear" w:color="auto" w:fill="auto"/>
                  <w:vAlign w:val="center"/>
                </w:tcPr>
                <w:p w14:paraId="510361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进水</w:t>
                  </w:r>
                </w:p>
              </w:tc>
              <w:tc>
                <w:tcPr>
                  <w:tcW w:w="888" w:type="dxa"/>
                  <w:tcBorders>
                    <w:tl2br w:val="nil"/>
                    <w:tr2bl w:val="nil"/>
                  </w:tcBorders>
                  <w:shd w:val="clear" w:color="auto" w:fill="auto"/>
                  <w:vAlign w:val="center"/>
                </w:tcPr>
                <w:p w14:paraId="2DD2E15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7</w:t>
                  </w:r>
                </w:p>
              </w:tc>
              <w:tc>
                <w:tcPr>
                  <w:tcW w:w="888" w:type="dxa"/>
                  <w:tcBorders>
                    <w:tl2br w:val="nil"/>
                    <w:tr2bl w:val="nil"/>
                  </w:tcBorders>
                  <w:shd w:val="clear" w:color="auto" w:fill="auto"/>
                  <w:vAlign w:val="center"/>
                </w:tcPr>
                <w:p w14:paraId="56B6953A">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405.0 </w:t>
                  </w:r>
                </w:p>
              </w:tc>
              <w:tc>
                <w:tcPr>
                  <w:tcW w:w="888" w:type="dxa"/>
                  <w:tcBorders>
                    <w:tl2br w:val="nil"/>
                    <w:tr2bl w:val="nil"/>
                  </w:tcBorders>
                  <w:shd w:val="clear" w:color="auto" w:fill="auto"/>
                  <w:vAlign w:val="center"/>
                </w:tcPr>
                <w:p w14:paraId="77129186">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99.8 </w:t>
                  </w:r>
                </w:p>
              </w:tc>
              <w:tc>
                <w:tcPr>
                  <w:tcW w:w="888" w:type="dxa"/>
                  <w:tcBorders>
                    <w:tl2br w:val="nil"/>
                    <w:tr2bl w:val="nil"/>
                  </w:tcBorders>
                  <w:shd w:val="clear" w:color="auto" w:fill="auto"/>
                  <w:vAlign w:val="center"/>
                </w:tcPr>
                <w:p w14:paraId="5A5ECF71">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350.0 </w:t>
                  </w:r>
                </w:p>
              </w:tc>
              <w:tc>
                <w:tcPr>
                  <w:tcW w:w="888" w:type="dxa"/>
                  <w:tcBorders>
                    <w:tl2br w:val="nil"/>
                    <w:tr2bl w:val="nil"/>
                  </w:tcBorders>
                  <w:shd w:val="clear" w:color="auto" w:fill="auto"/>
                  <w:vAlign w:val="center"/>
                </w:tcPr>
                <w:p w14:paraId="4F57916F">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8.5 </w:t>
                  </w:r>
                </w:p>
              </w:tc>
              <w:tc>
                <w:tcPr>
                  <w:tcW w:w="888" w:type="dxa"/>
                  <w:tcBorders>
                    <w:tl2br w:val="nil"/>
                    <w:tr2bl w:val="nil"/>
                  </w:tcBorders>
                  <w:shd w:val="clear" w:color="auto" w:fill="auto"/>
                  <w:vAlign w:val="center"/>
                </w:tcPr>
                <w:p w14:paraId="4B63D416">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35.0 </w:t>
                  </w:r>
                </w:p>
              </w:tc>
              <w:tc>
                <w:tcPr>
                  <w:tcW w:w="888" w:type="dxa"/>
                  <w:tcBorders>
                    <w:tl2br w:val="nil"/>
                    <w:tr2bl w:val="nil"/>
                  </w:tcBorders>
                  <w:shd w:val="clear" w:color="auto" w:fill="auto"/>
                  <w:vAlign w:val="center"/>
                </w:tcPr>
                <w:p w14:paraId="0CA0FC5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8.1 </w:t>
                  </w:r>
                </w:p>
              </w:tc>
            </w:tr>
            <w:tr w14:paraId="0D81841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888" w:type="dxa"/>
                  <w:vMerge w:val="continue"/>
                  <w:tcBorders>
                    <w:tl2br w:val="nil"/>
                    <w:tr2bl w:val="nil"/>
                  </w:tcBorders>
                  <w:shd w:val="clear" w:color="auto" w:fill="auto"/>
                  <w:vAlign w:val="center"/>
                </w:tcPr>
                <w:p w14:paraId="0FEFE852">
                  <w:pPr>
                    <w:jc w:val="center"/>
                    <w:rPr>
                      <w:rFonts w:hint="default" w:ascii="宋体" w:hAnsi="宋体" w:eastAsia="宋体" w:cs="宋体"/>
                      <w:b/>
                      <w:bCs/>
                      <w:i w:val="0"/>
                      <w:iCs w:val="0"/>
                      <w:color w:val="000000"/>
                      <w:sz w:val="21"/>
                      <w:szCs w:val="21"/>
                      <w:highlight w:val="none"/>
                      <w:u w:val="single"/>
                    </w:rPr>
                  </w:pPr>
                </w:p>
              </w:tc>
              <w:tc>
                <w:tcPr>
                  <w:tcW w:w="889" w:type="dxa"/>
                  <w:tcBorders>
                    <w:tl2br w:val="nil"/>
                    <w:tr2bl w:val="nil"/>
                  </w:tcBorders>
                  <w:shd w:val="clear" w:color="auto" w:fill="auto"/>
                  <w:vAlign w:val="center"/>
                </w:tcPr>
                <w:p w14:paraId="4EDD23B4">
                  <w:pPr>
                    <w:keepNext w:val="0"/>
                    <w:keepLines w:val="0"/>
                    <w:widowControl/>
                    <w:suppressLineNumbers w:val="0"/>
                    <w:jc w:val="center"/>
                    <w:textAlignment w:val="center"/>
                    <w:rPr>
                      <w:rFonts w:hint="default" w:ascii="宋体" w:hAnsi="宋体" w:eastAsia="宋体" w:cs="宋体"/>
                      <w:b/>
                      <w:bCs/>
                      <w:i w:val="0"/>
                      <w:iCs w:val="0"/>
                      <w:color w:val="000000"/>
                      <w:sz w:val="21"/>
                      <w:szCs w:val="21"/>
                      <w:highlight w:val="none"/>
                      <w:u w:val="single"/>
                    </w:rPr>
                  </w:pPr>
                  <w:r>
                    <w:rPr>
                      <w:rFonts w:hint="default" w:ascii="宋体" w:hAnsi="宋体" w:eastAsia="宋体" w:cs="宋体"/>
                      <w:b/>
                      <w:bCs/>
                      <w:i w:val="0"/>
                      <w:iCs w:val="0"/>
                      <w:color w:val="000000"/>
                      <w:kern w:val="0"/>
                      <w:sz w:val="21"/>
                      <w:szCs w:val="21"/>
                      <w:highlight w:val="none"/>
                      <w:u w:val="single"/>
                      <w:lang w:val="en-US" w:eastAsia="zh-CN" w:bidi="ar"/>
                    </w:rPr>
                    <w:t>出水</w:t>
                  </w:r>
                </w:p>
              </w:tc>
              <w:tc>
                <w:tcPr>
                  <w:tcW w:w="888" w:type="dxa"/>
                  <w:tcBorders>
                    <w:tl2br w:val="nil"/>
                    <w:tr2bl w:val="nil"/>
                  </w:tcBorders>
                  <w:shd w:val="clear" w:color="auto" w:fill="auto"/>
                  <w:vAlign w:val="center"/>
                </w:tcPr>
                <w:p w14:paraId="13C6B3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7</w:t>
                  </w:r>
                </w:p>
              </w:tc>
              <w:tc>
                <w:tcPr>
                  <w:tcW w:w="888" w:type="dxa"/>
                  <w:tcBorders>
                    <w:tl2br w:val="nil"/>
                    <w:tr2bl w:val="nil"/>
                  </w:tcBorders>
                  <w:shd w:val="clear" w:color="auto" w:fill="auto"/>
                  <w:vAlign w:val="center"/>
                </w:tcPr>
                <w:p w14:paraId="15723254">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384.8 </w:t>
                  </w:r>
                </w:p>
              </w:tc>
              <w:tc>
                <w:tcPr>
                  <w:tcW w:w="888" w:type="dxa"/>
                  <w:tcBorders>
                    <w:tl2br w:val="nil"/>
                    <w:tr2bl w:val="nil"/>
                  </w:tcBorders>
                  <w:shd w:val="clear" w:color="auto" w:fill="auto"/>
                  <w:vAlign w:val="center"/>
                </w:tcPr>
                <w:p w14:paraId="1863C803">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99.8 </w:t>
                  </w:r>
                </w:p>
              </w:tc>
              <w:tc>
                <w:tcPr>
                  <w:tcW w:w="888" w:type="dxa"/>
                  <w:tcBorders>
                    <w:tl2br w:val="nil"/>
                    <w:tr2bl w:val="nil"/>
                  </w:tcBorders>
                  <w:shd w:val="clear" w:color="auto" w:fill="auto"/>
                  <w:vAlign w:val="center"/>
                </w:tcPr>
                <w:p w14:paraId="5747221E">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140.0 </w:t>
                  </w:r>
                </w:p>
              </w:tc>
              <w:tc>
                <w:tcPr>
                  <w:tcW w:w="888" w:type="dxa"/>
                  <w:tcBorders>
                    <w:tl2br w:val="nil"/>
                    <w:tr2bl w:val="nil"/>
                  </w:tcBorders>
                  <w:shd w:val="clear" w:color="auto" w:fill="auto"/>
                  <w:vAlign w:val="center"/>
                </w:tcPr>
                <w:p w14:paraId="23C9AC6C">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8.5 </w:t>
                  </w:r>
                </w:p>
              </w:tc>
              <w:tc>
                <w:tcPr>
                  <w:tcW w:w="888" w:type="dxa"/>
                  <w:tcBorders>
                    <w:tl2br w:val="nil"/>
                    <w:tr2bl w:val="nil"/>
                  </w:tcBorders>
                  <w:shd w:val="clear" w:color="auto" w:fill="auto"/>
                  <w:vAlign w:val="center"/>
                </w:tcPr>
                <w:p w14:paraId="4E700381">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35.0 </w:t>
                  </w:r>
                </w:p>
              </w:tc>
              <w:tc>
                <w:tcPr>
                  <w:tcW w:w="888" w:type="dxa"/>
                  <w:tcBorders>
                    <w:tl2br w:val="nil"/>
                    <w:tr2bl w:val="nil"/>
                  </w:tcBorders>
                  <w:shd w:val="clear" w:color="auto" w:fill="auto"/>
                  <w:vAlign w:val="center"/>
                </w:tcPr>
                <w:p w14:paraId="43FA444D">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4.9 </w:t>
                  </w:r>
                </w:p>
              </w:tc>
            </w:tr>
            <w:tr w14:paraId="67DC3FC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888" w:type="dxa"/>
                  <w:vMerge w:val="continue"/>
                  <w:tcBorders>
                    <w:tl2br w:val="nil"/>
                    <w:tr2bl w:val="nil"/>
                  </w:tcBorders>
                  <w:shd w:val="clear" w:color="auto" w:fill="auto"/>
                  <w:vAlign w:val="center"/>
                </w:tcPr>
                <w:p w14:paraId="47FD3809">
                  <w:pPr>
                    <w:jc w:val="center"/>
                    <w:rPr>
                      <w:rFonts w:hint="default" w:ascii="宋体" w:hAnsi="宋体" w:eastAsia="宋体" w:cs="宋体"/>
                      <w:b/>
                      <w:bCs/>
                      <w:i w:val="0"/>
                      <w:iCs w:val="0"/>
                      <w:color w:val="000000"/>
                      <w:sz w:val="21"/>
                      <w:szCs w:val="21"/>
                      <w:highlight w:val="none"/>
                      <w:u w:val="single"/>
                    </w:rPr>
                  </w:pPr>
                </w:p>
              </w:tc>
              <w:tc>
                <w:tcPr>
                  <w:tcW w:w="889" w:type="dxa"/>
                  <w:tcBorders>
                    <w:tl2br w:val="nil"/>
                    <w:tr2bl w:val="nil"/>
                  </w:tcBorders>
                  <w:shd w:val="clear" w:color="auto" w:fill="auto"/>
                  <w:vAlign w:val="center"/>
                </w:tcPr>
                <w:p w14:paraId="4804423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宋体" w:hAnsi="宋体" w:eastAsia="宋体" w:cs="宋体"/>
                      <w:b/>
                      <w:bCs/>
                      <w:i w:val="0"/>
                      <w:iCs w:val="0"/>
                      <w:color w:val="000000"/>
                      <w:kern w:val="0"/>
                      <w:sz w:val="21"/>
                      <w:szCs w:val="21"/>
                      <w:highlight w:val="none"/>
                      <w:u w:val="single"/>
                      <w:lang w:val="en-US" w:eastAsia="zh-CN" w:bidi="ar"/>
                    </w:rPr>
                    <w:t>去除率</w:t>
                  </w:r>
                  <w:r>
                    <w:rPr>
                      <w:rStyle w:val="95"/>
                      <w:rFonts w:eastAsia="宋体"/>
                      <w:b/>
                      <w:bCs/>
                      <w:sz w:val="21"/>
                      <w:szCs w:val="21"/>
                      <w:highlight w:val="none"/>
                      <w:u w:val="single"/>
                      <w:lang w:val="en-US" w:eastAsia="zh-CN" w:bidi="ar"/>
                    </w:rPr>
                    <w:t>%</w:t>
                  </w:r>
                </w:p>
              </w:tc>
              <w:tc>
                <w:tcPr>
                  <w:tcW w:w="888" w:type="dxa"/>
                  <w:tcBorders>
                    <w:tl2br w:val="nil"/>
                    <w:tr2bl w:val="nil"/>
                  </w:tcBorders>
                  <w:shd w:val="clear" w:color="auto" w:fill="auto"/>
                  <w:vAlign w:val="center"/>
                </w:tcPr>
                <w:p w14:paraId="38AC988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w:t>
                  </w:r>
                </w:p>
              </w:tc>
              <w:tc>
                <w:tcPr>
                  <w:tcW w:w="888" w:type="dxa"/>
                  <w:tcBorders>
                    <w:tl2br w:val="nil"/>
                    <w:tr2bl w:val="nil"/>
                  </w:tcBorders>
                  <w:shd w:val="clear" w:color="auto" w:fill="auto"/>
                  <w:vAlign w:val="center"/>
                </w:tcPr>
                <w:p w14:paraId="612E778F">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5</w:t>
                  </w:r>
                </w:p>
              </w:tc>
              <w:tc>
                <w:tcPr>
                  <w:tcW w:w="888" w:type="dxa"/>
                  <w:tcBorders>
                    <w:tl2br w:val="nil"/>
                    <w:tr2bl w:val="nil"/>
                  </w:tcBorders>
                  <w:shd w:val="clear" w:color="auto" w:fill="auto"/>
                  <w:vAlign w:val="center"/>
                </w:tcPr>
                <w:p w14:paraId="72DA118F">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w:t>
                  </w:r>
                </w:p>
              </w:tc>
              <w:tc>
                <w:tcPr>
                  <w:tcW w:w="888" w:type="dxa"/>
                  <w:tcBorders>
                    <w:tl2br w:val="nil"/>
                    <w:tr2bl w:val="nil"/>
                  </w:tcBorders>
                  <w:shd w:val="clear" w:color="auto" w:fill="auto"/>
                  <w:vAlign w:val="center"/>
                </w:tcPr>
                <w:p w14:paraId="3F8B0097">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60</w:t>
                  </w:r>
                </w:p>
              </w:tc>
              <w:tc>
                <w:tcPr>
                  <w:tcW w:w="888" w:type="dxa"/>
                  <w:tcBorders>
                    <w:tl2br w:val="nil"/>
                    <w:tr2bl w:val="nil"/>
                  </w:tcBorders>
                  <w:shd w:val="clear" w:color="auto" w:fill="auto"/>
                  <w:vAlign w:val="center"/>
                </w:tcPr>
                <w:p w14:paraId="6762143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w:t>
                  </w:r>
                </w:p>
              </w:tc>
              <w:tc>
                <w:tcPr>
                  <w:tcW w:w="888" w:type="dxa"/>
                  <w:tcBorders>
                    <w:tl2br w:val="nil"/>
                    <w:tr2bl w:val="nil"/>
                  </w:tcBorders>
                  <w:shd w:val="clear" w:color="auto" w:fill="auto"/>
                  <w:vAlign w:val="center"/>
                </w:tcPr>
                <w:p w14:paraId="32EE3C1A">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w:t>
                  </w:r>
                </w:p>
              </w:tc>
              <w:tc>
                <w:tcPr>
                  <w:tcW w:w="888" w:type="dxa"/>
                  <w:tcBorders>
                    <w:tl2br w:val="nil"/>
                    <w:tr2bl w:val="nil"/>
                  </w:tcBorders>
                  <w:shd w:val="clear" w:color="auto" w:fill="auto"/>
                  <w:vAlign w:val="center"/>
                </w:tcPr>
                <w:p w14:paraId="2F0E3380">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40</w:t>
                  </w:r>
                </w:p>
              </w:tc>
            </w:tr>
            <w:tr w14:paraId="0CF2FE6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888" w:type="dxa"/>
                  <w:tcBorders>
                    <w:tl2br w:val="nil"/>
                    <w:tr2bl w:val="nil"/>
                  </w:tcBorders>
                  <w:shd w:val="clear" w:color="auto" w:fill="auto"/>
                  <w:vAlign w:val="center"/>
                </w:tcPr>
                <w:p w14:paraId="02C8CBBE">
                  <w:pPr>
                    <w:jc w:val="center"/>
                    <w:rPr>
                      <w:rFonts w:hint="default" w:ascii="Times New Roman" w:hAnsi="Times New Roman" w:eastAsia="宋体" w:cs="Times New Roman"/>
                      <w:b/>
                      <w:bCs/>
                      <w:i w:val="0"/>
                      <w:iCs w:val="0"/>
                      <w:color w:val="000000"/>
                      <w:sz w:val="21"/>
                      <w:szCs w:val="21"/>
                      <w:highlight w:val="none"/>
                      <w:u w:val="single"/>
                      <w:lang w:eastAsia="zh-CN"/>
                    </w:rPr>
                  </w:pPr>
                  <w:r>
                    <w:rPr>
                      <w:rFonts w:hint="default" w:ascii="Times New Roman" w:hAnsi="Times New Roman" w:eastAsia="宋体" w:cs="Times New Roman"/>
                      <w:b/>
                      <w:bCs/>
                      <w:i w:val="0"/>
                      <w:iCs w:val="0"/>
                      <w:color w:val="000000"/>
                      <w:sz w:val="21"/>
                      <w:szCs w:val="21"/>
                      <w:highlight w:val="none"/>
                      <w:u w:val="single"/>
                      <w:lang w:eastAsia="zh-CN"/>
                    </w:rPr>
                    <w:t>清水池</w:t>
                  </w:r>
                </w:p>
              </w:tc>
              <w:tc>
                <w:tcPr>
                  <w:tcW w:w="889" w:type="dxa"/>
                  <w:tcBorders>
                    <w:tl2br w:val="nil"/>
                    <w:tr2bl w:val="nil"/>
                  </w:tcBorders>
                  <w:shd w:val="clear" w:color="auto" w:fill="auto"/>
                  <w:vAlign w:val="center"/>
                </w:tcPr>
                <w:p w14:paraId="15474EC2">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出水</w:t>
                  </w:r>
                </w:p>
              </w:tc>
              <w:tc>
                <w:tcPr>
                  <w:tcW w:w="888" w:type="dxa"/>
                  <w:tcBorders>
                    <w:tl2br w:val="nil"/>
                    <w:tr2bl w:val="nil"/>
                  </w:tcBorders>
                  <w:shd w:val="clear" w:color="auto" w:fill="auto"/>
                  <w:vAlign w:val="center"/>
                </w:tcPr>
                <w:p w14:paraId="00C3E9D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1"/>
                      <w:szCs w:val="21"/>
                      <w:highlight w:val="none"/>
                      <w:u w:val="single"/>
                      <w:lang w:val="en-US" w:eastAsia="zh-CN" w:bidi="ar-SA"/>
                    </w:rPr>
                  </w:pPr>
                  <w:r>
                    <w:rPr>
                      <w:rFonts w:hint="default" w:ascii="Times New Roman" w:hAnsi="Times New Roman" w:eastAsia="宋体" w:cs="Times New Roman"/>
                      <w:b/>
                      <w:bCs/>
                      <w:i w:val="0"/>
                      <w:iCs w:val="0"/>
                      <w:color w:val="000000"/>
                      <w:kern w:val="0"/>
                      <w:sz w:val="21"/>
                      <w:szCs w:val="21"/>
                      <w:highlight w:val="none"/>
                      <w:u w:val="single"/>
                      <w:lang w:val="en-US" w:eastAsia="zh-CN" w:bidi="ar"/>
                    </w:rPr>
                    <w:t>7</w:t>
                  </w:r>
                </w:p>
              </w:tc>
              <w:tc>
                <w:tcPr>
                  <w:tcW w:w="888" w:type="dxa"/>
                  <w:tcBorders>
                    <w:tl2br w:val="nil"/>
                    <w:tr2bl w:val="nil"/>
                  </w:tcBorders>
                  <w:shd w:val="clear" w:color="auto" w:fill="auto"/>
                  <w:vAlign w:val="center"/>
                </w:tcPr>
                <w:p w14:paraId="19B17C7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384.8 </w:t>
                  </w:r>
                </w:p>
              </w:tc>
              <w:tc>
                <w:tcPr>
                  <w:tcW w:w="888" w:type="dxa"/>
                  <w:tcBorders>
                    <w:tl2br w:val="nil"/>
                    <w:tr2bl w:val="nil"/>
                  </w:tcBorders>
                  <w:shd w:val="clear" w:color="auto" w:fill="auto"/>
                  <w:vAlign w:val="center"/>
                </w:tcPr>
                <w:p w14:paraId="30AD15F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99.8 </w:t>
                  </w:r>
                </w:p>
              </w:tc>
              <w:tc>
                <w:tcPr>
                  <w:tcW w:w="888" w:type="dxa"/>
                  <w:tcBorders>
                    <w:tl2br w:val="nil"/>
                    <w:tr2bl w:val="nil"/>
                  </w:tcBorders>
                  <w:shd w:val="clear" w:color="auto" w:fill="auto"/>
                  <w:vAlign w:val="center"/>
                </w:tcPr>
                <w:p w14:paraId="03F175B2">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140.0 </w:t>
                  </w:r>
                </w:p>
              </w:tc>
              <w:tc>
                <w:tcPr>
                  <w:tcW w:w="888" w:type="dxa"/>
                  <w:tcBorders>
                    <w:tl2br w:val="nil"/>
                    <w:tr2bl w:val="nil"/>
                  </w:tcBorders>
                  <w:shd w:val="clear" w:color="auto" w:fill="auto"/>
                  <w:vAlign w:val="center"/>
                </w:tcPr>
                <w:p w14:paraId="0559B94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8.5 </w:t>
                  </w:r>
                </w:p>
              </w:tc>
              <w:tc>
                <w:tcPr>
                  <w:tcW w:w="888" w:type="dxa"/>
                  <w:tcBorders>
                    <w:tl2br w:val="nil"/>
                    <w:tr2bl w:val="nil"/>
                  </w:tcBorders>
                  <w:shd w:val="clear" w:color="auto" w:fill="auto"/>
                  <w:vAlign w:val="center"/>
                </w:tcPr>
                <w:p w14:paraId="5C373091">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35.0 </w:t>
                  </w:r>
                </w:p>
              </w:tc>
              <w:tc>
                <w:tcPr>
                  <w:tcW w:w="888" w:type="dxa"/>
                  <w:tcBorders>
                    <w:tl2br w:val="nil"/>
                    <w:tr2bl w:val="nil"/>
                  </w:tcBorders>
                  <w:shd w:val="clear" w:color="auto" w:fill="auto"/>
                  <w:vAlign w:val="center"/>
                </w:tcPr>
                <w:p w14:paraId="56D7831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single"/>
                      <w:lang w:val="en-US" w:eastAsia="zh-CN" w:bidi="ar"/>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4.9 </w:t>
                  </w:r>
                </w:p>
              </w:tc>
            </w:tr>
            <w:tr w14:paraId="4883864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1777" w:type="dxa"/>
                  <w:gridSpan w:val="2"/>
                  <w:tcBorders>
                    <w:tl2br w:val="nil"/>
                    <w:tr2bl w:val="nil"/>
                  </w:tcBorders>
                  <w:shd w:val="clear" w:color="auto" w:fill="auto"/>
                  <w:vAlign w:val="center"/>
                </w:tcPr>
                <w:p w14:paraId="72E10B5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标准限值</w:t>
                  </w:r>
                </w:p>
              </w:tc>
              <w:tc>
                <w:tcPr>
                  <w:tcW w:w="888" w:type="dxa"/>
                  <w:tcBorders>
                    <w:tl2br w:val="nil"/>
                    <w:tr2bl w:val="nil"/>
                  </w:tcBorders>
                  <w:shd w:val="clear" w:color="auto" w:fill="auto"/>
                  <w:vAlign w:val="center"/>
                </w:tcPr>
                <w:p w14:paraId="5CF7854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6-9</w:t>
                  </w:r>
                </w:p>
              </w:tc>
              <w:tc>
                <w:tcPr>
                  <w:tcW w:w="888" w:type="dxa"/>
                  <w:tcBorders>
                    <w:tl2br w:val="nil"/>
                    <w:tr2bl w:val="nil"/>
                  </w:tcBorders>
                  <w:shd w:val="clear" w:color="auto" w:fill="auto"/>
                  <w:vAlign w:val="center"/>
                </w:tcPr>
                <w:p w14:paraId="005E562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440.0 </w:t>
                  </w:r>
                </w:p>
              </w:tc>
              <w:tc>
                <w:tcPr>
                  <w:tcW w:w="888" w:type="dxa"/>
                  <w:tcBorders>
                    <w:tl2br w:val="nil"/>
                    <w:tr2bl w:val="nil"/>
                  </w:tcBorders>
                  <w:shd w:val="clear" w:color="auto" w:fill="auto"/>
                  <w:vAlign w:val="center"/>
                </w:tcPr>
                <w:p w14:paraId="0C251BC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220.0 </w:t>
                  </w:r>
                </w:p>
              </w:tc>
              <w:tc>
                <w:tcPr>
                  <w:tcW w:w="888" w:type="dxa"/>
                  <w:tcBorders>
                    <w:tl2br w:val="nil"/>
                    <w:tr2bl w:val="nil"/>
                  </w:tcBorders>
                  <w:shd w:val="clear" w:color="auto" w:fill="auto"/>
                  <w:vAlign w:val="center"/>
                </w:tcPr>
                <w:p w14:paraId="7FBCF6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270.0 </w:t>
                  </w:r>
                </w:p>
              </w:tc>
              <w:tc>
                <w:tcPr>
                  <w:tcW w:w="888" w:type="dxa"/>
                  <w:tcBorders>
                    <w:tl2br w:val="nil"/>
                    <w:tr2bl w:val="nil"/>
                  </w:tcBorders>
                  <w:shd w:val="clear" w:color="auto" w:fill="auto"/>
                  <w:vAlign w:val="center"/>
                </w:tcPr>
                <w:p w14:paraId="7052D0B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35.0 </w:t>
                  </w:r>
                </w:p>
              </w:tc>
              <w:tc>
                <w:tcPr>
                  <w:tcW w:w="888" w:type="dxa"/>
                  <w:tcBorders>
                    <w:tl2br w:val="nil"/>
                    <w:tr2bl w:val="nil"/>
                  </w:tcBorders>
                  <w:shd w:val="clear" w:color="auto" w:fill="auto"/>
                  <w:vAlign w:val="center"/>
                </w:tcPr>
                <w:p w14:paraId="47A12AF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50.0 </w:t>
                  </w:r>
                </w:p>
              </w:tc>
              <w:tc>
                <w:tcPr>
                  <w:tcW w:w="888" w:type="dxa"/>
                  <w:tcBorders>
                    <w:tl2br w:val="nil"/>
                    <w:tr2bl w:val="nil"/>
                  </w:tcBorders>
                  <w:shd w:val="clear" w:color="auto" w:fill="auto"/>
                  <w:vAlign w:val="center"/>
                </w:tcPr>
                <w:p w14:paraId="7C219DE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single"/>
                    </w:rPr>
                  </w:pPr>
                  <w:r>
                    <w:rPr>
                      <w:rFonts w:hint="default" w:ascii="Times New Roman" w:hAnsi="Times New Roman" w:eastAsia="宋体" w:cs="Times New Roman"/>
                      <w:b/>
                      <w:bCs/>
                      <w:i w:val="0"/>
                      <w:iCs w:val="0"/>
                      <w:color w:val="000000"/>
                      <w:kern w:val="0"/>
                      <w:sz w:val="21"/>
                      <w:szCs w:val="21"/>
                      <w:highlight w:val="none"/>
                      <w:u w:val="single"/>
                      <w:lang w:val="en-US" w:eastAsia="zh-CN" w:bidi="ar"/>
                    </w:rPr>
                    <w:t xml:space="preserve">5.0 </w:t>
                  </w:r>
                </w:p>
              </w:tc>
            </w:tr>
          </w:tbl>
          <w:p w14:paraId="2A8E6E3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0000FF"/>
                <w:sz w:val="24"/>
                <w:szCs w:val="24"/>
                <w:highlight w:val="none"/>
                <w:u w:val="single"/>
                <w:shd w:val="clear" w:color="FFFFFF" w:fill="D9D9D9"/>
              </w:rPr>
            </w:pPr>
            <w:r>
              <w:rPr>
                <w:rFonts w:hint="default" w:ascii="Times New Roman" w:hAnsi="Times New Roman" w:eastAsia="宋体" w:cs="Times New Roman"/>
                <w:b/>
                <w:bCs/>
                <w:color w:val="auto"/>
                <w:sz w:val="24"/>
                <w:highlight w:val="none"/>
                <w:u w:val="single"/>
                <w:lang w:eastAsia="zh-CN"/>
              </w:rPr>
              <w:t>经分析，</w:t>
            </w:r>
            <w:r>
              <w:rPr>
                <w:rFonts w:hint="default" w:cs="Times New Roman"/>
                <w:b/>
                <w:bCs/>
                <w:color w:val="auto"/>
                <w:sz w:val="24"/>
                <w:szCs w:val="24"/>
                <w:highlight w:val="none"/>
                <w:u w:val="single"/>
                <w:lang w:val="en-US" w:eastAsia="zh-CN"/>
              </w:rPr>
              <w:t>后续入驻</w:t>
            </w:r>
            <w:r>
              <w:rPr>
                <w:rFonts w:hint="default" w:ascii="Times New Roman" w:hAnsi="Times New Roman" w:eastAsia="宋体" w:cs="Times New Roman"/>
                <w:b/>
                <w:bCs/>
                <w:color w:val="auto"/>
                <w:sz w:val="24"/>
                <w:szCs w:val="24"/>
                <w:highlight w:val="none"/>
                <w:u w:val="single"/>
                <w:lang w:val="en-US" w:eastAsia="zh-CN"/>
              </w:rPr>
              <w:t>的临江健维天然生物科技有限公司</w:t>
            </w:r>
            <w:r>
              <w:rPr>
                <w:rFonts w:hint="default" w:cs="Times New Roman"/>
                <w:b/>
                <w:bCs/>
                <w:color w:val="auto"/>
                <w:sz w:val="24"/>
                <w:szCs w:val="24"/>
                <w:highlight w:val="none"/>
                <w:u w:val="single"/>
                <w:lang w:val="en-US" w:eastAsia="zh-CN"/>
              </w:rPr>
              <w:t>废水经处理后</w:t>
            </w:r>
            <w:r>
              <w:rPr>
                <w:rFonts w:hint="default" w:ascii="Times New Roman" w:hAnsi="Times New Roman" w:eastAsia="宋体" w:cs="Times New Roman"/>
                <w:b/>
                <w:bCs/>
                <w:color w:val="auto"/>
                <w:sz w:val="24"/>
                <w:szCs w:val="24"/>
                <w:highlight w:val="none"/>
                <w:u w:val="single"/>
                <w:lang w:val="en-US" w:eastAsia="zh-CN"/>
              </w:rPr>
              <w:t>各</w:t>
            </w:r>
            <w:r>
              <w:rPr>
                <w:rFonts w:hint="default" w:ascii="Times New Roman" w:hAnsi="Times New Roman" w:eastAsia="宋体" w:cs="Times New Roman"/>
                <w:b/>
                <w:bCs/>
                <w:color w:val="auto"/>
                <w:sz w:val="24"/>
                <w:szCs w:val="24"/>
                <w:highlight w:val="none"/>
                <w:u w:val="single"/>
                <w:lang w:val="en-US"/>
              </w:rPr>
              <w:t>污染物排放浓度</w:t>
            </w:r>
            <w:r>
              <w:rPr>
                <w:rFonts w:hint="default" w:cs="Times New Roman"/>
                <w:b/>
                <w:bCs/>
                <w:color w:val="auto"/>
                <w:sz w:val="24"/>
                <w:szCs w:val="24"/>
                <w:highlight w:val="none"/>
                <w:u w:val="single"/>
                <w:lang w:val="en-US" w:eastAsia="zh-CN"/>
              </w:rPr>
              <w:t>可</w:t>
            </w:r>
            <w:r>
              <w:rPr>
                <w:rFonts w:hint="default" w:ascii="Times New Roman" w:hAnsi="Times New Roman" w:eastAsia="宋体" w:cs="Times New Roman"/>
                <w:b/>
                <w:bCs/>
                <w:color w:val="auto"/>
                <w:sz w:val="24"/>
                <w:szCs w:val="24"/>
                <w:highlight w:val="none"/>
                <w:u w:val="single"/>
                <w:lang w:val="en-US"/>
              </w:rPr>
              <w:t>满足</w:t>
            </w:r>
            <w:r>
              <w:rPr>
                <w:rFonts w:hint="default" w:cs="宋体"/>
                <w:b/>
                <w:bCs/>
                <w:color w:val="auto"/>
                <w:sz w:val="24"/>
                <w:szCs w:val="24"/>
                <w:highlight w:val="none"/>
                <w:u w:val="single"/>
                <w:lang w:val="en-US" w:eastAsia="zh-CN"/>
              </w:rPr>
              <w:t>《污水综合排放标准》（GB 8978-1996）中三级排放标准，同时满足</w:t>
            </w:r>
            <w:r>
              <w:rPr>
                <w:rFonts w:hint="default" w:ascii="Times New Roman" w:hAnsi="Times New Roman" w:eastAsia="宋体" w:cs="Times New Roman"/>
                <w:b/>
                <w:bCs/>
                <w:i w:val="0"/>
                <w:iCs w:val="0"/>
                <w:color w:val="auto"/>
                <w:sz w:val="24"/>
                <w:szCs w:val="24"/>
                <w:highlight w:val="none"/>
                <w:u w:val="single"/>
                <w:lang w:val="en-US" w:eastAsia="zh-CN"/>
              </w:rPr>
              <w:t>白山市临江市大栗子铁矿独立工矿区污水处理厂</w:t>
            </w:r>
            <w:r>
              <w:rPr>
                <w:rFonts w:hint="default" w:ascii="Times New Roman" w:hAnsi="Times New Roman" w:eastAsia="宋体" w:cs="Times New Roman"/>
                <w:b/>
                <w:bCs/>
                <w:sz w:val="24"/>
                <w:szCs w:val="22"/>
                <w:highlight w:val="none"/>
                <w:u w:val="single"/>
                <w:lang w:val="en-US" w:eastAsia="zh-CN"/>
              </w:rPr>
              <w:t>进水指标要求</w:t>
            </w:r>
            <w:r>
              <w:rPr>
                <w:rFonts w:hint="default" w:ascii="Times New Roman" w:hAnsi="Times New Roman" w:eastAsia="宋体" w:cs="Times New Roman"/>
                <w:b/>
                <w:bCs/>
                <w:color w:val="auto"/>
                <w:sz w:val="24"/>
                <w:szCs w:val="24"/>
                <w:highlight w:val="none"/>
                <w:u w:val="single"/>
                <w:lang w:val="en-US"/>
              </w:rPr>
              <w:t>，</w:t>
            </w:r>
            <w:r>
              <w:rPr>
                <w:rFonts w:hint="default" w:ascii="Times New Roman" w:hAnsi="Times New Roman" w:eastAsia="宋体" w:cs="Times New Roman"/>
                <w:b/>
                <w:bCs/>
                <w:color w:val="auto"/>
                <w:sz w:val="24"/>
                <w:szCs w:val="24"/>
                <w:highlight w:val="none"/>
                <w:u w:val="single"/>
                <w:lang w:val="en-US" w:eastAsia="zh-CN"/>
              </w:rPr>
              <w:t>因此，项目污水处理工艺较可行性</w:t>
            </w:r>
            <w:r>
              <w:rPr>
                <w:rFonts w:hint="default" w:ascii="Times New Roman" w:hAnsi="Times New Roman" w:eastAsia="宋体" w:cs="Times New Roman"/>
                <w:b/>
                <w:bCs/>
                <w:sz w:val="24"/>
                <w:szCs w:val="22"/>
                <w:highlight w:val="none"/>
                <w:u w:val="single"/>
                <w:lang w:val="en-US" w:eastAsia="zh-CN"/>
              </w:rPr>
              <w:t xml:space="preserve">。 </w:t>
            </w:r>
          </w:p>
          <w:p w14:paraId="119E5F5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宋体"/>
                <w:b/>
                <w:bCs/>
                <w:color w:val="auto"/>
                <w:sz w:val="24"/>
                <w:szCs w:val="24"/>
                <w:highlight w:val="none"/>
                <w:u w:val="single"/>
                <w:lang w:val="en-US" w:eastAsia="zh-CN"/>
              </w:rPr>
            </w:pPr>
            <w:r>
              <w:rPr>
                <w:rFonts w:hint="default" w:ascii="Times New Roman" w:hAnsi="Times New Roman" w:eastAsia="宋体" w:cs="宋体"/>
                <w:b/>
                <w:bCs/>
                <w:color w:val="auto"/>
                <w:sz w:val="24"/>
                <w:szCs w:val="24"/>
                <w:highlight w:val="none"/>
                <w:u w:val="single"/>
                <w:lang w:val="en-US" w:eastAsia="zh-CN"/>
              </w:rPr>
              <w:t>(3)依托临江市大栗子铁矿独立工矿区污水处理厂的可行性：</w:t>
            </w:r>
          </w:p>
          <w:p w14:paraId="284F781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2"/>
                <w:highlight w:val="none"/>
                <w:lang w:val="en-US" w:eastAsia="zh-CN"/>
              </w:rPr>
            </w:pPr>
            <w:r>
              <w:rPr>
                <w:rFonts w:hint="default" w:ascii="Times New Roman" w:hAnsi="Times New Roman" w:eastAsia="宋体" w:cs="Times New Roman"/>
                <w:b/>
                <w:bCs/>
                <w:sz w:val="24"/>
                <w:szCs w:val="22"/>
                <w:highlight w:val="none"/>
                <w:u w:val="single"/>
                <w:lang w:val="en-US" w:eastAsia="zh-CN"/>
              </w:rPr>
              <w:t>根据《白山市临江市大栗子铁矿独立工矿区污水处理厂及管网建设工程环境影响报告表》</w:t>
            </w:r>
            <w:r>
              <w:rPr>
                <w:rFonts w:hint="default" w:ascii="Times New Roman" w:hAnsi="Times New Roman" w:cs="Times New Roman"/>
                <w:b/>
                <w:bCs/>
                <w:sz w:val="24"/>
                <w:szCs w:val="22"/>
                <w:highlight w:val="none"/>
                <w:u w:val="single"/>
                <w:lang w:val="en-US" w:eastAsia="zh-CN"/>
              </w:rPr>
              <w:t>可知</w:t>
            </w:r>
            <w:r>
              <w:rPr>
                <w:rFonts w:hint="default" w:ascii="Times New Roman" w:hAnsi="Times New Roman" w:eastAsia="宋体" w:cs="Times New Roman"/>
                <w:b/>
                <w:bCs/>
                <w:sz w:val="24"/>
                <w:szCs w:val="22"/>
                <w:highlight w:val="none"/>
                <w:u w:val="single"/>
                <w:lang w:val="en-US" w:eastAsia="zh-CN"/>
              </w:rPr>
              <w:t>，白山市临江市大栗子铁矿独立工矿区污水处理厂</w:t>
            </w:r>
            <w:r>
              <w:rPr>
                <w:rFonts w:hint="default" w:ascii="Times New Roman" w:hAnsi="Times New Roman" w:cs="Times New Roman"/>
                <w:b/>
                <w:bCs/>
                <w:sz w:val="24"/>
                <w:szCs w:val="22"/>
                <w:highlight w:val="none"/>
                <w:u w:val="single"/>
                <w:lang w:val="en-US" w:eastAsia="zh-CN"/>
              </w:rPr>
              <w:t>位于临江市大栗子街道，中心坐标为126°49′8.438″，41°44′36.32″，位于项目西北侧1900m处，污水处理厂</w:t>
            </w:r>
            <w:r>
              <w:rPr>
                <w:rFonts w:hint="default" w:ascii="Times New Roman" w:hAnsi="Times New Roman" w:eastAsia="宋体" w:cs="Times New Roman"/>
                <w:b/>
                <w:bCs/>
                <w:sz w:val="24"/>
                <w:szCs w:val="22"/>
                <w:highlight w:val="none"/>
                <w:u w:val="single"/>
                <w:lang w:val="en-US" w:eastAsia="zh-CN"/>
              </w:rPr>
              <w:t>处理能力为：3000m</w:t>
            </w:r>
            <w:r>
              <w:rPr>
                <w:rFonts w:hint="default" w:ascii="Times New Roman" w:hAnsi="Times New Roman" w:eastAsia="宋体" w:cs="Times New Roman"/>
                <w:b/>
                <w:bCs/>
                <w:sz w:val="24"/>
                <w:szCs w:val="22"/>
                <w:highlight w:val="none"/>
                <w:u w:val="single"/>
                <w:vertAlign w:val="superscript"/>
                <w:lang w:val="en-US" w:eastAsia="zh-CN"/>
              </w:rPr>
              <w:t>3</w:t>
            </w:r>
            <w:r>
              <w:rPr>
                <w:rFonts w:hint="default" w:ascii="Times New Roman" w:hAnsi="Times New Roman" w:eastAsia="宋体" w:cs="Times New Roman"/>
                <w:b/>
                <w:bCs/>
                <w:sz w:val="24"/>
                <w:szCs w:val="22"/>
                <w:highlight w:val="none"/>
                <w:u w:val="single"/>
                <w:lang w:val="en-US" w:eastAsia="zh-CN"/>
              </w:rPr>
              <w:t>/d。一级处理工艺采用粗格栅+提升泵房+细格栅+曝气沉砂池，二级处理工艺采用A</w:t>
            </w:r>
            <w:r>
              <w:rPr>
                <w:rFonts w:hint="default" w:ascii="Times New Roman" w:hAnsi="Times New Roman" w:eastAsia="宋体" w:cs="Times New Roman"/>
                <w:b/>
                <w:bCs/>
                <w:sz w:val="24"/>
                <w:szCs w:val="22"/>
                <w:highlight w:val="none"/>
                <w:u w:val="single"/>
                <w:vertAlign w:val="superscript"/>
                <w:lang w:val="en-US" w:eastAsia="zh-CN"/>
              </w:rPr>
              <w:t>2</w:t>
            </w:r>
            <w:r>
              <w:rPr>
                <w:rFonts w:hint="default" w:ascii="Times New Roman" w:hAnsi="Times New Roman" w:eastAsia="宋体" w:cs="Times New Roman"/>
                <w:b/>
                <w:bCs/>
                <w:sz w:val="24"/>
                <w:szCs w:val="22"/>
                <w:highlight w:val="none"/>
                <w:u w:val="single"/>
                <w:lang w:val="en-US" w:eastAsia="zh-CN"/>
              </w:rPr>
              <w:t>/O工艺，深度处理采用MBR+紫外线消毒处理工艺</w:t>
            </w:r>
            <w:r>
              <w:rPr>
                <w:rFonts w:hint="default" w:ascii="Times New Roman" w:hAnsi="Times New Roman" w:cs="Times New Roman"/>
                <w:b/>
                <w:bCs/>
                <w:sz w:val="24"/>
                <w:szCs w:val="22"/>
                <w:highlight w:val="none"/>
                <w:u w:val="single"/>
                <w:lang w:val="en-US" w:eastAsia="zh-CN"/>
              </w:rPr>
              <w:t>，本项目与污水处理厂位置关系示意图见附图18。</w:t>
            </w:r>
          </w:p>
          <w:p w14:paraId="0EFED33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 w:val="24"/>
                <w:szCs w:val="22"/>
                <w:highlight w:val="none"/>
                <w:u w:val="single"/>
                <w:lang w:val="en-US" w:eastAsia="zh-CN"/>
              </w:rPr>
            </w:pPr>
            <w:r>
              <w:rPr>
                <w:rFonts w:hint="default" w:ascii="Times New Roman" w:hAnsi="Times New Roman" w:eastAsia="宋体" w:cs="Times New Roman"/>
                <w:b/>
                <w:bCs/>
                <w:sz w:val="24"/>
                <w:szCs w:val="22"/>
                <w:highlight w:val="none"/>
                <w:u w:val="single"/>
                <w:lang w:val="en-US" w:eastAsia="zh-CN"/>
              </w:rPr>
              <w:t>本项目新增污水总量为100t/d，</w:t>
            </w:r>
            <w:r>
              <w:rPr>
                <w:rFonts w:hint="default" w:ascii="Times New Roman" w:hAnsi="Times New Roman" w:cs="Times New Roman"/>
                <w:b/>
                <w:bCs/>
                <w:sz w:val="24"/>
                <w:szCs w:val="22"/>
                <w:highlight w:val="none"/>
                <w:u w:val="single"/>
                <w:lang w:val="en-US" w:eastAsia="zh-CN"/>
              </w:rPr>
              <w:t>本项目预计投产时间为2027年12月，</w:t>
            </w:r>
            <w:r>
              <w:rPr>
                <w:rFonts w:hint="default" w:ascii="Times New Roman" w:hAnsi="Times New Roman" w:eastAsia="宋体" w:cs="Times New Roman"/>
                <w:b/>
                <w:bCs/>
                <w:sz w:val="24"/>
                <w:szCs w:val="22"/>
                <w:highlight w:val="none"/>
                <w:u w:val="single"/>
                <w:lang w:val="en-US" w:eastAsia="zh-CN"/>
              </w:rPr>
              <w:t>根据《关于临江市林木深加工示范中心建设项目废水去向的说明》可知，目前白山市临江市大栗子铁矿独立工矿区污水处理厂的土建工程及设备安装等工作均已完成，污水处理厂预计2026年5月完成竣工环保验收并投入运营。项目位于临江市大栗子街道，厂区外污水管网均已铺设完成，项目经处理后的废水可经管网进入白山市临江市大栗子铁矿独立工矿区污水处理厂进一步处理。</w:t>
            </w:r>
          </w:p>
          <w:p w14:paraId="08C6EAD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 w:val="24"/>
                <w:szCs w:val="22"/>
                <w:highlight w:val="none"/>
                <w:u w:val="single"/>
                <w:lang w:val="en-US" w:eastAsia="zh-CN"/>
              </w:rPr>
            </w:pPr>
            <w:r>
              <w:rPr>
                <w:rFonts w:hint="default" w:ascii="Times New Roman" w:hAnsi="Times New Roman" w:eastAsia="宋体" w:cs="Times New Roman"/>
                <w:b/>
                <w:bCs/>
                <w:sz w:val="24"/>
                <w:szCs w:val="22"/>
                <w:highlight w:val="none"/>
                <w:u w:val="single"/>
                <w:lang w:val="en-US" w:eastAsia="zh-CN"/>
              </w:rPr>
              <w:t>经分析，项目排水不会对临江市污水处理厂处理能力造成不良影响。污水处理厂污水排放出水水质执行《城镇污水处理厂污染物排放标准》（GB18918-2002）中一级A标准。</w:t>
            </w:r>
          </w:p>
          <w:p w14:paraId="5D1A484D">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b/>
                <w:bCs/>
                <w:color w:val="auto"/>
                <w:kern w:val="0"/>
                <w:sz w:val="24"/>
                <w:highlight w:val="none"/>
                <w:u w:val="single"/>
                <w:lang w:bidi="ar"/>
              </w:rPr>
            </w:pPr>
            <w:r>
              <w:rPr>
                <w:rFonts w:hint="default" w:cs="Times New Roman"/>
                <w:b/>
                <w:bCs/>
                <w:color w:val="auto"/>
                <w:sz w:val="24"/>
                <w:szCs w:val="24"/>
                <w:highlight w:val="none"/>
                <w:u w:val="single"/>
                <w:lang w:val="en-US" w:eastAsia="zh-CN"/>
              </w:rPr>
              <w:t>后续入驻</w:t>
            </w:r>
            <w:r>
              <w:rPr>
                <w:rFonts w:hint="default" w:ascii="Times New Roman" w:hAnsi="Times New Roman" w:eastAsia="宋体" w:cs="Times New Roman"/>
                <w:b/>
                <w:bCs/>
                <w:color w:val="auto"/>
                <w:sz w:val="24"/>
                <w:szCs w:val="24"/>
                <w:highlight w:val="none"/>
                <w:u w:val="single"/>
                <w:lang w:val="en-US" w:eastAsia="zh-CN"/>
              </w:rPr>
              <w:t>的临江健维天然生物科技有限公司</w:t>
            </w:r>
            <w:r>
              <w:rPr>
                <w:rFonts w:hint="default" w:cs="Times New Roman"/>
                <w:b/>
                <w:bCs/>
                <w:color w:val="auto"/>
                <w:sz w:val="24"/>
                <w:szCs w:val="24"/>
                <w:highlight w:val="none"/>
                <w:u w:val="single"/>
                <w:lang w:val="en-US" w:eastAsia="zh-CN"/>
              </w:rPr>
              <w:t>废水经处理后</w:t>
            </w:r>
            <w:r>
              <w:rPr>
                <w:rFonts w:hint="default" w:ascii="Times New Roman" w:hAnsi="Times New Roman" w:eastAsia="宋体" w:cs="Times New Roman"/>
                <w:b/>
                <w:bCs/>
                <w:color w:val="auto"/>
                <w:sz w:val="24"/>
                <w:szCs w:val="24"/>
                <w:highlight w:val="none"/>
                <w:u w:val="single"/>
                <w:lang w:val="en-US" w:eastAsia="zh-CN"/>
              </w:rPr>
              <w:t>各</w:t>
            </w:r>
            <w:r>
              <w:rPr>
                <w:rFonts w:hint="default" w:ascii="Times New Roman" w:hAnsi="Times New Roman" w:eastAsia="宋体" w:cs="Times New Roman"/>
                <w:b/>
                <w:bCs/>
                <w:color w:val="auto"/>
                <w:sz w:val="24"/>
                <w:szCs w:val="24"/>
                <w:highlight w:val="none"/>
                <w:u w:val="single"/>
                <w:lang w:val="en-US"/>
              </w:rPr>
              <w:t>污染物排放浓度</w:t>
            </w:r>
            <w:r>
              <w:rPr>
                <w:rFonts w:hint="default" w:cs="Times New Roman"/>
                <w:b/>
                <w:bCs/>
                <w:color w:val="auto"/>
                <w:sz w:val="24"/>
                <w:szCs w:val="24"/>
                <w:highlight w:val="none"/>
                <w:u w:val="single"/>
                <w:lang w:val="en-US" w:eastAsia="zh-CN"/>
              </w:rPr>
              <w:t>可</w:t>
            </w:r>
            <w:r>
              <w:rPr>
                <w:rFonts w:hint="default" w:ascii="Times New Roman" w:hAnsi="Times New Roman" w:eastAsia="宋体" w:cs="Times New Roman"/>
                <w:b/>
                <w:bCs/>
                <w:color w:val="auto"/>
                <w:sz w:val="24"/>
                <w:szCs w:val="24"/>
                <w:highlight w:val="none"/>
                <w:u w:val="single"/>
                <w:lang w:val="en-US"/>
              </w:rPr>
              <w:t>满足</w:t>
            </w:r>
            <w:r>
              <w:rPr>
                <w:rFonts w:hint="default" w:cs="宋体"/>
                <w:b/>
                <w:bCs/>
                <w:color w:val="auto"/>
                <w:sz w:val="24"/>
                <w:szCs w:val="24"/>
                <w:highlight w:val="none"/>
                <w:u w:val="single"/>
                <w:lang w:val="en-US" w:eastAsia="zh-CN"/>
              </w:rPr>
              <w:t>《污水综合排放标准》（GB 8978-1996）中三级排放标准，同时满足</w:t>
            </w:r>
            <w:r>
              <w:rPr>
                <w:rFonts w:hint="default" w:ascii="Times New Roman" w:hAnsi="Times New Roman" w:eastAsia="宋体" w:cs="Times New Roman"/>
                <w:b/>
                <w:bCs/>
                <w:i w:val="0"/>
                <w:iCs w:val="0"/>
                <w:color w:val="auto"/>
                <w:sz w:val="24"/>
                <w:szCs w:val="24"/>
                <w:highlight w:val="none"/>
                <w:u w:val="single"/>
                <w:lang w:val="en-US" w:eastAsia="zh-CN"/>
              </w:rPr>
              <w:t>白山市临江市大栗子铁矿独立工矿区污水处理厂</w:t>
            </w:r>
            <w:r>
              <w:rPr>
                <w:rFonts w:hint="default" w:ascii="Times New Roman" w:hAnsi="Times New Roman" w:eastAsia="宋体" w:cs="Times New Roman"/>
                <w:b/>
                <w:bCs/>
                <w:sz w:val="24"/>
                <w:szCs w:val="22"/>
                <w:highlight w:val="none"/>
                <w:u w:val="single"/>
                <w:lang w:val="en-US" w:eastAsia="zh-CN"/>
              </w:rPr>
              <w:t>进水指标要求</w:t>
            </w:r>
            <w:r>
              <w:rPr>
                <w:rFonts w:hint="default" w:ascii="Times New Roman" w:hAnsi="Times New Roman" w:eastAsia="宋体" w:cs="Times New Roman"/>
                <w:b/>
                <w:bCs/>
                <w:color w:val="auto"/>
                <w:sz w:val="24"/>
                <w:szCs w:val="24"/>
                <w:highlight w:val="none"/>
                <w:u w:val="single"/>
                <w:lang w:val="en-US"/>
              </w:rPr>
              <w:t>，</w:t>
            </w:r>
            <w:r>
              <w:rPr>
                <w:rFonts w:hint="default"/>
                <w:b/>
                <w:bCs/>
                <w:color w:val="auto"/>
                <w:kern w:val="0"/>
                <w:sz w:val="24"/>
                <w:highlight w:val="none"/>
                <w:u w:val="single"/>
                <w:lang w:bidi="ar"/>
              </w:rPr>
              <w:t>符合</w:t>
            </w:r>
            <w:r>
              <w:rPr>
                <w:rFonts w:hint="default" w:ascii="Times New Roman" w:hAnsi="Times New Roman" w:eastAsia="宋体" w:cs="Times New Roman"/>
                <w:b/>
                <w:bCs/>
                <w:i w:val="0"/>
                <w:iCs w:val="0"/>
                <w:color w:val="auto"/>
                <w:sz w:val="24"/>
                <w:szCs w:val="24"/>
                <w:highlight w:val="none"/>
                <w:u w:val="single"/>
                <w:lang w:val="en-US" w:eastAsia="zh-CN"/>
              </w:rPr>
              <w:t>白山市临江市大栗子铁矿独立工矿区污水处理厂</w:t>
            </w:r>
            <w:r>
              <w:rPr>
                <w:rFonts w:hint="default"/>
                <w:b/>
                <w:bCs/>
                <w:color w:val="auto"/>
                <w:kern w:val="0"/>
                <w:sz w:val="24"/>
                <w:highlight w:val="none"/>
                <w:u w:val="single"/>
                <w:lang w:bidi="ar"/>
              </w:rPr>
              <w:t>进水标准及负荷，本项目产生的污水在其可接受范围内。</w:t>
            </w:r>
          </w:p>
          <w:p w14:paraId="7D200136">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b/>
                <w:bCs/>
                <w:color w:val="auto"/>
                <w:sz w:val="24"/>
                <w:szCs w:val="24"/>
                <w:highlight w:val="none"/>
                <w:u w:val="single"/>
                <w:lang w:val="en-US" w:eastAsia="zh-CN"/>
              </w:rPr>
              <w:t>综上，本项目废水依托该污水处理厂处理可行</w:t>
            </w:r>
            <w:r>
              <w:rPr>
                <w:rFonts w:hint="default"/>
                <w:b/>
                <w:bCs/>
                <w:highlight w:val="none"/>
                <w:u w:val="single"/>
                <w:lang w:eastAsia="zh-CN"/>
              </w:rPr>
              <w:t>。</w:t>
            </w:r>
          </w:p>
          <w:p w14:paraId="096D1549">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cs="Times New Roman"/>
                <w:b/>
                <w:bCs/>
                <w:color w:val="auto"/>
                <w:sz w:val="24"/>
                <w:szCs w:val="24"/>
                <w:highlight w:val="none"/>
                <w:u w:val="none"/>
                <w:lang w:val="en-US" w:eastAsia="zh-CN"/>
              </w:rPr>
              <w:t>三、声环境保护措施</w:t>
            </w:r>
          </w:p>
          <w:p w14:paraId="208ADFF0">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cs="Times New Roman"/>
                <w:b/>
                <w:bCs/>
                <w:color w:val="auto"/>
                <w:sz w:val="24"/>
                <w:szCs w:val="24"/>
                <w:highlight w:val="none"/>
                <w:u w:val="single"/>
                <w:lang w:val="en-US" w:eastAsia="zh-CN"/>
              </w:rPr>
            </w:pPr>
            <w:r>
              <w:rPr>
                <w:rFonts w:hint="default" w:ascii="Times New Roman" w:hAnsi="Times New Roman" w:cs="Times New Roman"/>
                <w:b/>
                <w:bCs/>
                <w:color w:val="auto"/>
                <w:sz w:val="24"/>
                <w:szCs w:val="24"/>
                <w:highlight w:val="none"/>
                <w:u w:val="single"/>
                <w:lang w:val="en-US" w:eastAsia="zh-CN"/>
              </w:rPr>
              <w:t>（1）设备噪声</w:t>
            </w:r>
          </w:p>
          <w:p w14:paraId="0D338BD4">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kern w:val="0"/>
                <w:sz w:val="24"/>
                <w:highlight w:val="none"/>
                <w:u w:val="single"/>
                <w:lang w:eastAsia="zh-CN" w:bidi="ar"/>
              </w:rPr>
            </w:pPr>
            <w:r>
              <w:rPr>
                <w:rFonts w:hint="default" w:ascii="Times New Roman" w:hAnsi="Times New Roman" w:cs="Times New Roman"/>
                <w:b/>
                <w:bCs/>
                <w:color w:val="auto"/>
                <w:sz w:val="24"/>
                <w:szCs w:val="24"/>
                <w:highlight w:val="none"/>
                <w:u w:val="single"/>
                <w:lang w:val="en-US" w:eastAsia="zh-CN"/>
              </w:rPr>
              <w:t>根据建设单位提供的资料，本项目噪声源主要为水泵</w:t>
            </w:r>
            <w:r>
              <w:rPr>
                <w:rFonts w:hint="default" w:cs="Times New Roman"/>
                <w:b/>
                <w:bCs/>
                <w:color w:val="auto"/>
                <w:sz w:val="24"/>
                <w:szCs w:val="24"/>
                <w:u w:val="single"/>
                <w:lang w:val="en-US" w:eastAsia="zh-CN"/>
              </w:rPr>
              <w:t>、风机、柴油发电机</w:t>
            </w:r>
            <w:r>
              <w:rPr>
                <w:rFonts w:hint="default" w:ascii="Times New Roman" w:hAnsi="Times New Roman" w:cs="Times New Roman"/>
                <w:b/>
                <w:bCs/>
                <w:color w:val="auto"/>
                <w:sz w:val="24"/>
                <w:szCs w:val="24"/>
                <w:highlight w:val="none"/>
                <w:u w:val="single"/>
                <w:lang w:val="en-US" w:eastAsia="zh-CN"/>
              </w:rPr>
              <w:t>等</w:t>
            </w:r>
            <w:r>
              <w:rPr>
                <w:rFonts w:hint="default" w:ascii="Times New Roman" w:hAnsi="Times New Roman" w:eastAsia="宋体" w:cs="Times New Roman"/>
                <w:b/>
                <w:bCs/>
                <w:color w:val="auto"/>
                <w:kern w:val="0"/>
                <w:sz w:val="24"/>
                <w:highlight w:val="none"/>
                <w:u w:val="single"/>
                <w:lang w:val="en-US" w:eastAsia="zh-CN" w:bidi="ar"/>
              </w:rPr>
              <w:t>设备。</w:t>
            </w:r>
            <w:r>
              <w:rPr>
                <w:rFonts w:hint="default" w:ascii="Times New Roman" w:hAnsi="Times New Roman" w:eastAsia="宋体" w:cs="Times New Roman"/>
                <w:b/>
                <w:bCs/>
                <w:color w:val="auto"/>
                <w:kern w:val="0"/>
                <w:sz w:val="24"/>
                <w:highlight w:val="none"/>
                <w:u w:val="single"/>
                <w:lang w:eastAsia="zh-CN" w:bidi="ar"/>
              </w:rPr>
              <w:t>噪声防治主要从两方面：一、从噪声源上控制降低噪声；二、从传播途径上控制降低噪声。具体分析如下：</w:t>
            </w:r>
          </w:p>
          <w:p w14:paraId="367E12E5">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kern w:val="0"/>
                <w:sz w:val="24"/>
                <w:highlight w:val="none"/>
                <w:u w:val="single"/>
                <w:lang w:eastAsia="zh-CN" w:bidi="ar"/>
              </w:rPr>
            </w:pPr>
            <w:r>
              <w:rPr>
                <w:rFonts w:hint="default"/>
                <w:b/>
                <w:bCs/>
                <w:color w:val="auto"/>
                <w:sz w:val="24"/>
                <w:szCs w:val="22"/>
                <w:u w:val="single"/>
                <w:lang w:eastAsia="zh-CN"/>
              </w:rPr>
              <w:t>①</w:t>
            </w:r>
            <w:r>
              <w:rPr>
                <w:rFonts w:hint="default" w:ascii="Times New Roman" w:hAnsi="Times New Roman" w:eastAsia="宋体" w:cs="Times New Roman"/>
                <w:b/>
                <w:bCs/>
                <w:color w:val="auto"/>
                <w:kern w:val="0"/>
                <w:sz w:val="24"/>
                <w:highlight w:val="none"/>
                <w:u w:val="single"/>
                <w:lang w:eastAsia="zh-CN" w:bidi="ar"/>
              </w:rPr>
              <w:t>从噪声源上控制降低噪声</w:t>
            </w:r>
          </w:p>
          <w:p w14:paraId="2D2DD4D3">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kern w:val="0"/>
                <w:sz w:val="24"/>
                <w:highlight w:val="none"/>
                <w:u w:val="single"/>
                <w:lang w:eastAsia="zh-CN" w:bidi="ar"/>
              </w:rPr>
            </w:pPr>
            <w:r>
              <w:rPr>
                <w:rFonts w:hint="default" w:ascii="Times New Roman" w:hAnsi="Times New Roman" w:eastAsia="宋体" w:cs="Times New Roman"/>
                <w:b/>
                <w:bCs/>
                <w:color w:val="auto"/>
                <w:kern w:val="0"/>
                <w:sz w:val="24"/>
                <w:highlight w:val="none"/>
                <w:u w:val="single"/>
                <w:lang w:eastAsia="zh-CN" w:bidi="ar"/>
              </w:rPr>
              <w:t>项目生产设备的选型应当选用低噪声、低能耗的生产设备，不但可以减少噪声对周围环境的污染，也可以节约能源符合清洁生产的要求。</w:t>
            </w:r>
          </w:p>
          <w:p w14:paraId="50D4266D">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kern w:val="0"/>
                <w:sz w:val="24"/>
                <w:highlight w:val="none"/>
                <w:u w:val="single"/>
                <w:lang w:eastAsia="zh-CN" w:bidi="ar"/>
              </w:rPr>
            </w:pPr>
            <w:r>
              <w:rPr>
                <w:rFonts w:hint="default"/>
                <w:b/>
                <w:bCs/>
                <w:color w:val="auto"/>
                <w:sz w:val="24"/>
                <w:szCs w:val="22"/>
                <w:u w:val="single"/>
                <w:lang w:eastAsia="zh-CN"/>
              </w:rPr>
              <w:t>②</w:t>
            </w:r>
            <w:r>
              <w:rPr>
                <w:rFonts w:hint="default" w:ascii="Times New Roman" w:hAnsi="Times New Roman" w:eastAsia="宋体" w:cs="Times New Roman"/>
                <w:b/>
                <w:bCs/>
                <w:color w:val="auto"/>
                <w:kern w:val="0"/>
                <w:sz w:val="24"/>
                <w:highlight w:val="none"/>
                <w:u w:val="single"/>
                <w:lang w:eastAsia="zh-CN" w:bidi="ar"/>
              </w:rPr>
              <w:t>采用降噪措施</w:t>
            </w:r>
          </w:p>
          <w:p w14:paraId="6D53C3AC">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kern w:val="0"/>
                <w:sz w:val="24"/>
                <w:highlight w:val="none"/>
                <w:u w:val="single"/>
                <w:lang w:val="en-US" w:eastAsia="zh-CN" w:bidi="ar"/>
              </w:rPr>
            </w:pPr>
            <w:r>
              <w:rPr>
                <w:rFonts w:hint="default" w:ascii="Times New Roman" w:hAnsi="Times New Roman" w:eastAsia="宋体" w:cs="Times New Roman"/>
                <w:b/>
                <w:bCs/>
                <w:color w:val="auto"/>
                <w:kern w:val="0"/>
                <w:sz w:val="24"/>
                <w:highlight w:val="none"/>
                <w:u w:val="single"/>
                <w:lang w:eastAsia="zh-CN" w:bidi="ar"/>
              </w:rPr>
              <w:t>项目主要噪声源为设备噪声及空气动力噪声。根据项目生产设备类型及产生的噪声类别，采用的降噪措施主要有隔振、隔声、消声措施。</w:t>
            </w:r>
            <w:r>
              <w:rPr>
                <w:rFonts w:hint="default" w:ascii="Times New Roman" w:hAnsi="Times New Roman" w:eastAsia="宋体" w:cs="Times New Roman"/>
                <w:b/>
                <w:bCs/>
                <w:color w:val="auto"/>
                <w:kern w:val="0"/>
                <w:sz w:val="24"/>
                <w:highlight w:val="none"/>
                <w:u w:val="single"/>
                <w:lang w:val="en-US" w:eastAsia="zh-CN" w:bidi="ar"/>
              </w:rPr>
              <w:t>水泵进水管、出水管设置可曲挠橡胶接头和弹性吊、支架，减少噪声及振动传递，水泵出水管止回阀采用静音式止回阀，减少噪声。泵类在安装时应设置减震基础、减震垫，防止因固体结构传声而导致声环境质量超标。</w:t>
            </w:r>
          </w:p>
          <w:p w14:paraId="2F3FFF5D">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kern w:val="0"/>
                <w:sz w:val="24"/>
                <w:highlight w:val="none"/>
                <w:u w:val="single"/>
                <w:lang w:eastAsia="zh-CN" w:bidi="ar"/>
              </w:rPr>
            </w:pPr>
            <w:r>
              <w:rPr>
                <w:rFonts w:hint="default" w:ascii="Times New Roman" w:hAnsi="Times New Roman" w:eastAsia="宋体" w:cs="Times New Roman"/>
                <w:b/>
                <w:bCs/>
                <w:color w:val="auto"/>
                <w:kern w:val="0"/>
                <w:sz w:val="24"/>
                <w:highlight w:val="none"/>
                <w:u w:val="single"/>
                <w:lang w:eastAsia="zh-CN" w:bidi="ar"/>
              </w:rPr>
              <w:t>（</w:t>
            </w:r>
            <w:r>
              <w:rPr>
                <w:rFonts w:hint="default" w:ascii="Times New Roman" w:hAnsi="Times New Roman" w:eastAsia="宋体" w:cs="Times New Roman"/>
                <w:b/>
                <w:bCs/>
                <w:color w:val="auto"/>
                <w:kern w:val="0"/>
                <w:sz w:val="24"/>
                <w:highlight w:val="none"/>
                <w:u w:val="single"/>
                <w:lang w:val="en-US" w:eastAsia="zh-CN" w:bidi="ar"/>
              </w:rPr>
              <w:t>2</w:t>
            </w:r>
            <w:r>
              <w:rPr>
                <w:rFonts w:hint="default" w:ascii="Times New Roman" w:hAnsi="Times New Roman" w:eastAsia="宋体" w:cs="Times New Roman"/>
                <w:b/>
                <w:bCs/>
                <w:color w:val="auto"/>
                <w:kern w:val="0"/>
                <w:sz w:val="24"/>
                <w:highlight w:val="none"/>
                <w:u w:val="single"/>
                <w:lang w:eastAsia="zh-CN" w:bidi="ar"/>
              </w:rPr>
              <w:t>）从传播途径上控制降低噪声</w:t>
            </w:r>
          </w:p>
          <w:p w14:paraId="1CE5E898">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kern w:val="0"/>
                <w:sz w:val="24"/>
                <w:highlight w:val="none"/>
                <w:u w:val="single"/>
                <w:lang w:eastAsia="zh-CN" w:bidi="ar"/>
              </w:rPr>
            </w:pPr>
            <w:r>
              <w:rPr>
                <w:rFonts w:hint="default"/>
                <w:b/>
                <w:bCs/>
                <w:color w:val="auto"/>
                <w:sz w:val="24"/>
                <w:szCs w:val="22"/>
                <w:highlight w:val="none"/>
                <w:u w:val="single"/>
                <w:lang w:eastAsia="zh-CN"/>
              </w:rPr>
              <w:t>①</w:t>
            </w:r>
            <w:r>
              <w:rPr>
                <w:rFonts w:hint="default" w:ascii="Times New Roman" w:hAnsi="Times New Roman" w:eastAsia="宋体" w:cs="Times New Roman"/>
                <w:b/>
                <w:bCs/>
                <w:color w:val="auto"/>
                <w:kern w:val="0"/>
                <w:sz w:val="24"/>
                <w:highlight w:val="none"/>
                <w:u w:val="single"/>
                <w:lang w:eastAsia="zh-CN" w:bidi="ar"/>
              </w:rPr>
              <w:t>车间墙壁采用双面粉刷，窗户采用隔音门窗进行隔音或采用吸声墙面。</w:t>
            </w:r>
          </w:p>
          <w:p w14:paraId="4F6CB387">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kern w:val="0"/>
                <w:sz w:val="24"/>
                <w:highlight w:val="none"/>
                <w:u w:val="single"/>
                <w:lang w:eastAsia="zh-CN" w:bidi="ar"/>
              </w:rPr>
            </w:pPr>
            <w:r>
              <w:rPr>
                <w:rFonts w:hint="default"/>
                <w:b/>
                <w:bCs/>
                <w:color w:val="auto"/>
                <w:sz w:val="24"/>
                <w:szCs w:val="22"/>
                <w:highlight w:val="none"/>
                <w:u w:val="single"/>
                <w:lang w:eastAsia="zh-CN"/>
              </w:rPr>
              <w:t>②</w:t>
            </w:r>
            <w:r>
              <w:rPr>
                <w:rFonts w:hint="default" w:ascii="Times New Roman" w:hAnsi="Times New Roman" w:eastAsia="宋体" w:cs="Times New Roman"/>
                <w:b/>
                <w:bCs/>
                <w:color w:val="auto"/>
                <w:kern w:val="0"/>
                <w:sz w:val="24"/>
                <w:highlight w:val="none"/>
                <w:u w:val="single"/>
                <w:lang w:eastAsia="zh-CN" w:bidi="ar"/>
              </w:rPr>
              <w:t>项目主要生产设备在布置时应当相对远离厂界。</w:t>
            </w:r>
          </w:p>
          <w:p w14:paraId="243181F1">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kern w:val="0"/>
                <w:sz w:val="24"/>
                <w:highlight w:val="none"/>
                <w:u w:val="single"/>
                <w:lang w:val="zh-CN" w:eastAsia="zh-CN" w:bidi="ar"/>
              </w:rPr>
            </w:pPr>
            <w:r>
              <w:rPr>
                <w:rFonts w:hint="default"/>
                <w:b/>
                <w:bCs/>
                <w:color w:val="auto"/>
                <w:sz w:val="24"/>
                <w:szCs w:val="22"/>
                <w:highlight w:val="none"/>
                <w:u w:val="single"/>
                <w:lang w:eastAsia="zh-CN"/>
              </w:rPr>
              <w:t>③</w:t>
            </w:r>
            <w:r>
              <w:rPr>
                <w:rFonts w:hint="default" w:ascii="Times New Roman" w:hAnsi="Times New Roman" w:eastAsia="宋体" w:cs="Times New Roman"/>
                <w:b/>
                <w:bCs/>
                <w:color w:val="auto"/>
                <w:kern w:val="0"/>
                <w:sz w:val="24"/>
                <w:highlight w:val="none"/>
                <w:u w:val="single"/>
                <w:lang w:val="zh-CN" w:eastAsia="zh-CN" w:bidi="ar"/>
              </w:rPr>
              <w:t>对于各类泵等，对噪声的控制主要从声源上着手，在设备安装时，加装减振装置；</w:t>
            </w:r>
          </w:p>
          <w:p w14:paraId="1A2DF591">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kern w:val="0"/>
                <w:sz w:val="24"/>
                <w:highlight w:val="none"/>
                <w:u w:val="single"/>
                <w:lang w:eastAsia="zh-CN" w:bidi="ar"/>
              </w:rPr>
            </w:pPr>
            <w:r>
              <w:rPr>
                <w:rFonts w:hint="default"/>
                <w:b/>
                <w:bCs/>
                <w:color w:val="auto"/>
                <w:sz w:val="24"/>
                <w:szCs w:val="20"/>
                <w:highlight w:val="none"/>
                <w:u w:val="single"/>
              </w:rPr>
              <w:t>④</w:t>
            </w:r>
            <w:r>
              <w:rPr>
                <w:rFonts w:hint="default" w:ascii="Times New Roman" w:hAnsi="Times New Roman" w:eastAsia="宋体" w:cs="Times New Roman"/>
                <w:b/>
                <w:bCs/>
                <w:color w:val="auto"/>
                <w:kern w:val="0"/>
                <w:sz w:val="24"/>
                <w:highlight w:val="none"/>
                <w:u w:val="single"/>
                <w:lang w:eastAsia="zh-CN" w:bidi="ar"/>
              </w:rPr>
              <w:t>生产时应维持设备处于良好的运转状态，避免因设备运转不正常而引起噪声的增高；</w:t>
            </w:r>
          </w:p>
          <w:p w14:paraId="5A34D89E">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kern w:val="0"/>
                <w:sz w:val="24"/>
                <w:highlight w:val="none"/>
                <w:u w:val="single"/>
                <w:lang w:eastAsia="zh-CN" w:bidi="ar"/>
              </w:rPr>
            </w:pPr>
            <w:r>
              <w:rPr>
                <w:rFonts w:hint="default"/>
                <w:b/>
                <w:bCs/>
                <w:color w:val="auto"/>
                <w:sz w:val="24"/>
                <w:szCs w:val="20"/>
                <w:highlight w:val="none"/>
                <w:u w:val="single"/>
              </w:rPr>
              <w:t>⑤</w:t>
            </w:r>
            <w:r>
              <w:rPr>
                <w:rFonts w:hint="default" w:ascii="Times New Roman" w:hAnsi="Times New Roman" w:eastAsia="宋体" w:cs="Times New Roman"/>
                <w:b/>
                <w:bCs/>
                <w:color w:val="auto"/>
                <w:kern w:val="0"/>
                <w:sz w:val="24"/>
                <w:highlight w:val="none"/>
                <w:u w:val="single"/>
                <w:lang w:val="zh-CN" w:eastAsia="zh-CN" w:bidi="ar"/>
              </w:rPr>
              <w:t>加强绿化，在厂房和厂界之间空地建立以乔灌为主的绿化带，不仅美化厂区周围环境，同时树木、草坪还可吸收、降低噪声3</w:t>
            </w:r>
            <w:r>
              <w:rPr>
                <w:rFonts w:hint="default" w:ascii="Times New Roman" w:hAnsi="Times New Roman" w:eastAsia="宋体" w:cs="Times New Roman"/>
                <w:b/>
                <w:bCs/>
                <w:color w:val="auto"/>
                <w:kern w:val="0"/>
                <w:sz w:val="24"/>
                <w:highlight w:val="none"/>
                <w:u w:val="single"/>
                <w:lang w:val="en-US" w:eastAsia="zh-CN" w:bidi="ar"/>
              </w:rPr>
              <w:t>-</w:t>
            </w:r>
            <w:r>
              <w:rPr>
                <w:rFonts w:hint="default" w:ascii="Times New Roman" w:hAnsi="Times New Roman" w:eastAsia="宋体" w:cs="Times New Roman"/>
                <w:b/>
                <w:bCs/>
                <w:color w:val="auto"/>
                <w:kern w:val="0"/>
                <w:sz w:val="24"/>
                <w:highlight w:val="none"/>
                <w:u w:val="single"/>
                <w:lang w:val="zh-CN" w:eastAsia="zh-CN" w:bidi="ar"/>
              </w:rPr>
              <w:t>5dB（A），降低厂房内噪声对厂界外环境</w:t>
            </w:r>
            <w:r>
              <w:rPr>
                <w:rFonts w:hint="default" w:ascii="Times New Roman" w:hAnsi="Times New Roman" w:eastAsia="宋体" w:cs="Times New Roman"/>
                <w:b/>
                <w:bCs/>
                <w:color w:val="auto"/>
                <w:kern w:val="0"/>
                <w:sz w:val="24"/>
                <w:highlight w:val="none"/>
                <w:u w:val="single"/>
                <w:lang w:val="en-US" w:eastAsia="zh-CN" w:bidi="ar"/>
              </w:rPr>
              <w:t>的影响</w:t>
            </w:r>
            <w:r>
              <w:rPr>
                <w:rFonts w:hint="default" w:ascii="Times New Roman" w:hAnsi="Times New Roman" w:eastAsia="宋体" w:cs="Times New Roman"/>
                <w:b/>
                <w:bCs/>
                <w:color w:val="auto"/>
                <w:kern w:val="0"/>
                <w:sz w:val="24"/>
                <w:highlight w:val="none"/>
                <w:u w:val="single"/>
                <w:lang w:eastAsia="zh-CN" w:bidi="ar"/>
              </w:rPr>
              <w:t>。</w:t>
            </w:r>
          </w:p>
          <w:p w14:paraId="664CDA6A">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kern w:val="0"/>
                <w:sz w:val="24"/>
                <w:highlight w:val="none"/>
                <w:u w:val="single"/>
                <w:lang w:eastAsia="zh-CN" w:bidi="ar"/>
              </w:rPr>
            </w:pPr>
            <w:r>
              <w:rPr>
                <w:rFonts w:hint="default" w:ascii="Times New Roman" w:hAnsi="Times New Roman" w:eastAsia="宋体" w:cs="Times New Roman"/>
                <w:b/>
                <w:bCs/>
                <w:color w:val="auto"/>
                <w:kern w:val="0"/>
                <w:sz w:val="24"/>
                <w:highlight w:val="none"/>
                <w:u w:val="single"/>
                <w:lang w:eastAsia="zh-CN" w:bidi="ar"/>
              </w:rPr>
              <w:t>项目通过采取以上措施来减少噪声的影响，经治理后的厂界噪声能够满足《工业企业厂界环境噪声排放标准》（GB12348-2008）中的</w:t>
            </w:r>
            <w:r>
              <w:rPr>
                <w:rFonts w:hint="default" w:ascii="Times New Roman" w:hAnsi="Times New Roman" w:eastAsia="宋体" w:cs="Times New Roman"/>
                <w:b/>
                <w:bCs/>
                <w:color w:val="auto"/>
                <w:kern w:val="0"/>
                <w:sz w:val="24"/>
                <w:highlight w:val="none"/>
                <w:u w:val="single"/>
                <w:lang w:val="en-US" w:eastAsia="zh-CN" w:bidi="ar"/>
              </w:rPr>
              <w:t>2类</w:t>
            </w:r>
            <w:r>
              <w:rPr>
                <w:rFonts w:hint="default" w:ascii="Times New Roman" w:hAnsi="Times New Roman" w:eastAsia="宋体" w:cs="Times New Roman"/>
                <w:b/>
                <w:bCs/>
                <w:color w:val="auto"/>
                <w:kern w:val="0"/>
                <w:sz w:val="24"/>
                <w:highlight w:val="none"/>
                <w:u w:val="single"/>
                <w:lang w:eastAsia="zh-CN" w:bidi="ar"/>
              </w:rPr>
              <w:t>排放限值要求</w:t>
            </w:r>
            <w:r>
              <w:rPr>
                <w:rFonts w:hint="default" w:ascii="Times New Roman" w:hAnsi="Times New Roman" w:cs="Times New Roman"/>
                <w:b/>
                <w:bCs/>
                <w:i w:val="0"/>
                <w:iCs w:val="0"/>
                <w:color w:val="000000"/>
                <w:kern w:val="0"/>
                <w:sz w:val="24"/>
                <w:szCs w:val="24"/>
                <w:highlight w:val="none"/>
                <w:u w:val="single"/>
                <w:lang w:val="en-US" w:eastAsia="zh-CN" w:bidi="ar"/>
              </w:rPr>
              <w:t>，敏感点</w:t>
            </w:r>
            <w:r>
              <w:rPr>
                <w:rFonts w:hint="default" w:ascii="Times New Roman" w:hAnsi="Times New Roman" w:eastAsia="宋体" w:cs="Times New Roman"/>
                <w:b/>
                <w:bCs/>
                <w:i w:val="0"/>
                <w:iCs w:val="0"/>
                <w:color w:val="000000"/>
                <w:kern w:val="0"/>
                <w:sz w:val="24"/>
                <w:szCs w:val="24"/>
                <w:highlight w:val="none"/>
                <w:u w:val="single"/>
                <w:lang w:val="en-US" w:eastAsia="zh-CN" w:bidi="ar"/>
              </w:rPr>
              <w:t>处噪声值满足</w:t>
            </w:r>
            <w:r>
              <w:rPr>
                <w:rFonts w:hint="default" w:ascii="Times New Roman" w:hAnsi="Times New Roman" w:eastAsia="宋体" w:cs="Times New Roman"/>
                <w:b/>
                <w:bCs/>
                <w:color w:val="auto"/>
                <w:sz w:val="24"/>
                <w:szCs w:val="24"/>
                <w:highlight w:val="none"/>
                <w:u w:val="single"/>
              </w:rPr>
              <w:t>《声环境质量标准》（GB3096-2008）中</w:t>
            </w:r>
            <w:r>
              <w:rPr>
                <w:rFonts w:hint="default" w:cs="Times New Roman"/>
                <w:b/>
                <w:bCs/>
                <w:color w:val="auto"/>
                <w:sz w:val="24"/>
                <w:szCs w:val="24"/>
                <w:highlight w:val="none"/>
                <w:u w:val="single"/>
                <w:lang w:val="en-US" w:eastAsia="zh-CN"/>
              </w:rPr>
              <w:t>2</w:t>
            </w:r>
            <w:r>
              <w:rPr>
                <w:rFonts w:hint="default" w:ascii="Times New Roman" w:hAnsi="Times New Roman" w:eastAsia="宋体" w:cs="Times New Roman"/>
                <w:b/>
                <w:bCs/>
                <w:color w:val="auto"/>
                <w:sz w:val="24"/>
                <w:szCs w:val="24"/>
                <w:highlight w:val="none"/>
                <w:u w:val="single"/>
              </w:rPr>
              <w:t>类区标准</w:t>
            </w:r>
            <w:r>
              <w:rPr>
                <w:rFonts w:hint="default" w:ascii="Times New Roman" w:hAnsi="Times New Roman" w:eastAsia="宋体" w:cs="Times New Roman"/>
                <w:b/>
                <w:bCs/>
                <w:i w:val="0"/>
                <w:iCs w:val="0"/>
                <w:color w:val="000000"/>
                <w:kern w:val="0"/>
                <w:sz w:val="24"/>
                <w:szCs w:val="24"/>
                <w:highlight w:val="none"/>
                <w:u w:val="single"/>
                <w:lang w:val="en-US" w:eastAsia="zh-CN" w:bidi="ar"/>
              </w:rPr>
              <w:t>。</w:t>
            </w:r>
          </w:p>
          <w:p w14:paraId="16AE8B04">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4"/>
                <w:szCs w:val="24"/>
                <w:highlight w:val="none"/>
                <w:u w:val="none"/>
                <w:lang w:val="en-US" w:eastAsia="zh-CN"/>
              </w:rPr>
              <w:t>（2）交通噪声</w:t>
            </w:r>
          </w:p>
          <w:p w14:paraId="41DB3192">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4"/>
                <w:szCs w:val="24"/>
                <w:highlight w:val="none"/>
                <w:u w:val="none"/>
                <w:lang w:val="en-US" w:eastAsia="zh-CN"/>
              </w:rPr>
              <w:t>项目建成运营后，应加强对进出车辆的管理。园区内限制车速，禁鸣喇叭，尽量减少机动车频繁启动和怠速，规范停车秩序等措施，能有效降低车辆噪声影响。</w:t>
            </w:r>
          </w:p>
          <w:p w14:paraId="1ADF18E5">
            <w:pPr>
              <w:pStyle w:val="2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4"/>
                <w:szCs w:val="24"/>
                <w:highlight w:val="none"/>
                <w:u w:val="none"/>
                <w:lang w:val="en-US" w:eastAsia="zh-CN"/>
              </w:rPr>
              <w:t>经落实上述噪声治理措施，项目运营期不会对周边声环境造成明显不良影响。</w:t>
            </w:r>
          </w:p>
          <w:p w14:paraId="59F34A50">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cs="Times New Roman"/>
                <w:b/>
                <w:bCs/>
                <w:color w:val="auto"/>
                <w:sz w:val="24"/>
                <w:szCs w:val="24"/>
                <w:highlight w:val="none"/>
                <w:u w:val="none"/>
                <w:lang w:val="en-US" w:eastAsia="zh-CN"/>
              </w:rPr>
              <w:t>四、固体废物环境保护措施</w:t>
            </w:r>
          </w:p>
          <w:p w14:paraId="401DE1D7">
            <w:pPr>
              <w:pStyle w:val="57"/>
              <w:autoSpaceDE w:val="0"/>
              <w:autoSpaceDN w:val="0"/>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lang w:val="en-US" w:eastAsia="zh-CN"/>
              </w:rPr>
              <w:t>营运期产生的固体废物主要为污水处理站产生的污泥、格栅间栅渣、</w:t>
            </w:r>
            <w:r>
              <w:rPr>
                <w:rFonts w:hint="default" w:ascii="Times New Roman" w:hAnsi="Times New Roman" w:eastAsia="宋体" w:cs="Times New Roman"/>
                <w:color w:val="auto"/>
                <w:sz w:val="24"/>
                <w:szCs w:val="24"/>
                <w:highlight w:val="none"/>
                <w:lang w:val="zh-CN" w:eastAsia="zh-CN"/>
              </w:rPr>
              <w:t>废活性炭、废药剂包装袋、</w:t>
            </w:r>
            <w:r>
              <w:rPr>
                <w:rFonts w:hint="default" w:ascii="Times New Roman" w:hAnsi="Times New Roman" w:eastAsia="宋体" w:cs="Times New Roman"/>
                <w:color w:val="auto"/>
                <w:sz w:val="24"/>
                <w:szCs w:val="24"/>
                <w:highlight w:val="none"/>
                <w:lang w:val="en-US" w:eastAsia="zh-CN"/>
              </w:rPr>
              <w:t>柴油发电机组维护产生的废机油、废含油抹布。</w:t>
            </w:r>
          </w:p>
          <w:p w14:paraId="678FF872">
            <w:pPr>
              <w:pStyle w:val="57"/>
              <w:autoSpaceDE w:val="0"/>
              <w:autoSpaceDN w:val="0"/>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b w:val="0"/>
                <w:bCs w:val="0"/>
                <w:color w:val="auto"/>
                <w:sz w:val="24"/>
                <w:highlight w:val="none"/>
                <w:u w:val="none"/>
                <w:lang w:val="en-US" w:eastAsia="zh-CN"/>
              </w:rPr>
              <w:t>废活性炭、废机油及含油抹布暂存于二氢槲皮素项目危废间，委托有资质单位处置；废药剂包装袋暂存于库房内，外售至废品收购站；废脱硫剂、格栅渣及污泥进行危险特性鉴别前按危险废物管理及委托处置；进行危险废物鉴定后，属于危险废物应按照危险废物相关要求管理，暂存于危废间并委托有资质单位处置；如鉴定不属于危险废物，则脱水后送至当地填埋场填埋处置。</w:t>
            </w:r>
          </w:p>
          <w:p w14:paraId="3F3B595B">
            <w:pPr>
              <w:pStyle w:val="14"/>
              <w:snapToGrid/>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eastAsia="宋体" w:cs="Times New Roman"/>
                <w:color w:val="auto"/>
                <w:sz w:val="24"/>
                <w:szCs w:val="24"/>
                <w:highlight w:val="none"/>
                <w:u w:val="none"/>
                <w:lang w:val="en-US" w:eastAsia="zh-CN"/>
              </w:rPr>
              <w:t>危险废物管理要求如下：</w:t>
            </w:r>
          </w:p>
          <w:p w14:paraId="2CDC8F83">
            <w:pPr>
              <w:pStyle w:val="14"/>
              <w:snapToGrid/>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eastAsia="宋体" w:cs="Times New Roman"/>
                <w:color w:val="auto"/>
                <w:sz w:val="24"/>
                <w:szCs w:val="24"/>
                <w:highlight w:val="none"/>
                <w:u w:val="none"/>
                <w:lang w:val="en-US" w:eastAsia="zh-CN"/>
              </w:rPr>
              <w:t>（1）</w:t>
            </w:r>
            <w:r>
              <w:rPr>
                <w:rFonts w:hint="default" w:ascii="Times New Roman" w:hAnsi="Times New Roman" w:eastAsia="宋体" w:cs="Times New Roman"/>
                <w:color w:val="auto"/>
                <w:sz w:val="24"/>
                <w:szCs w:val="24"/>
                <w:highlight w:val="none"/>
                <w:u w:val="none"/>
                <w:lang w:val="en-US" w:eastAsia="zh-CN"/>
              </w:rPr>
              <w:t>按照《危险废物转移管理办法》（2022年1月1日实施）要求，转移危险废物的，应当执行危险废物转移联单制度，应当通过国家危险废物信息管理系统（以下简称信息系统）填写、运行危险废物电子转移联单，并依照国家有关规定公开危险废物转移相关污染环境防治信息。运输危险废物的，应当遵守国家有关危险货物运输管理的规定。</w:t>
            </w:r>
          </w:p>
          <w:p w14:paraId="0F07EF6C">
            <w:pPr>
              <w:pStyle w:val="14"/>
              <w:snapToGrid/>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eastAsia="宋体" w:cs="Times New Roman"/>
                <w:color w:val="auto"/>
                <w:sz w:val="24"/>
                <w:szCs w:val="24"/>
                <w:highlight w:val="none"/>
                <w:u w:val="none"/>
                <w:lang w:val="en-US" w:eastAsia="zh-CN"/>
              </w:rPr>
              <w:t>（</w:t>
            </w:r>
            <w:r>
              <w:rPr>
                <w:rFonts w:hint="eastAsia" w:ascii="Times New Roman" w:hAnsi="Times New Roman" w:cs="Times New Roman"/>
                <w:color w:val="auto"/>
                <w:sz w:val="24"/>
                <w:szCs w:val="24"/>
                <w:highlight w:val="none"/>
                <w:u w:val="none"/>
                <w:lang w:val="en-US" w:eastAsia="zh-CN"/>
              </w:rPr>
              <w:t>2</w:t>
            </w:r>
            <w:r>
              <w:rPr>
                <w:rFonts w:hint="eastAsia" w:ascii="Times New Roman" w:hAnsi="Times New Roman" w:eastAsia="宋体" w:cs="Times New Roman"/>
                <w:color w:val="auto"/>
                <w:sz w:val="24"/>
                <w:szCs w:val="24"/>
                <w:highlight w:val="none"/>
                <w:u w:val="none"/>
                <w:lang w:val="en-US" w:eastAsia="zh-CN"/>
              </w:rPr>
              <w:t>）</w:t>
            </w:r>
            <w:r>
              <w:rPr>
                <w:rFonts w:hint="default" w:ascii="Times New Roman" w:hAnsi="Times New Roman" w:eastAsia="宋体" w:cs="Times New Roman"/>
                <w:color w:val="auto"/>
                <w:sz w:val="24"/>
                <w:szCs w:val="24"/>
                <w:highlight w:val="none"/>
                <w:u w:val="none"/>
                <w:lang w:val="en-US" w:eastAsia="zh-CN"/>
              </w:rPr>
              <w:t>在危险废物转移过程中应当采取防扬散、防流失、防渗漏或者其他防止污染环境的措施，不得擅自倾倒、堆放、丢弃、遗撒危险废物，并对所造成的环境污染及生态破坏依法承担责任。</w:t>
            </w:r>
          </w:p>
          <w:p w14:paraId="536411BE">
            <w:pPr>
              <w:pStyle w:val="14"/>
              <w:snapToGrid/>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eastAsia="宋体" w:cs="Times New Roman"/>
                <w:color w:val="auto"/>
                <w:sz w:val="24"/>
                <w:szCs w:val="24"/>
                <w:highlight w:val="none"/>
                <w:u w:val="none"/>
                <w:lang w:val="en-US" w:eastAsia="zh-CN"/>
              </w:rPr>
              <w:t>（</w:t>
            </w:r>
            <w:r>
              <w:rPr>
                <w:rFonts w:hint="eastAsia" w:ascii="Times New Roman" w:hAnsi="Times New Roman" w:cs="Times New Roman"/>
                <w:color w:val="auto"/>
                <w:sz w:val="24"/>
                <w:szCs w:val="24"/>
                <w:highlight w:val="none"/>
                <w:u w:val="none"/>
                <w:lang w:val="en-US" w:eastAsia="zh-CN"/>
              </w:rPr>
              <w:t>3</w:t>
            </w:r>
            <w:r>
              <w:rPr>
                <w:rFonts w:hint="eastAsia" w:ascii="Times New Roman" w:hAnsi="Times New Roman" w:eastAsia="宋体" w:cs="Times New Roman"/>
                <w:color w:val="auto"/>
                <w:sz w:val="24"/>
                <w:szCs w:val="24"/>
                <w:highlight w:val="none"/>
                <w:u w:val="none"/>
                <w:lang w:val="en-US" w:eastAsia="zh-CN"/>
              </w:rPr>
              <w:t>）</w:t>
            </w:r>
            <w:r>
              <w:rPr>
                <w:rFonts w:hint="default" w:ascii="Times New Roman" w:hAnsi="Times New Roman" w:eastAsia="宋体" w:cs="Times New Roman"/>
                <w:color w:val="auto"/>
                <w:sz w:val="24"/>
                <w:szCs w:val="24"/>
                <w:highlight w:val="none"/>
                <w:u w:val="none"/>
                <w:lang w:val="en-US" w:eastAsia="zh-CN"/>
              </w:rPr>
              <w:t>依法制定突发环境事件的防范措施和应急预案，并报有关部门备案；发生危险废物突发环境事件时，应当立即采取有效措施消除或者减轻对环境的污染危害，并按相关规定向事故发生地有关部门报告，接受调查处理。</w:t>
            </w:r>
          </w:p>
          <w:p w14:paraId="554B4EF9">
            <w:pPr>
              <w:pStyle w:val="14"/>
              <w:snapToGrid/>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eastAsia="宋体" w:cs="Times New Roman"/>
                <w:color w:val="auto"/>
                <w:sz w:val="24"/>
                <w:szCs w:val="24"/>
                <w:highlight w:val="none"/>
                <w:u w:val="none"/>
                <w:lang w:val="en-US" w:eastAsia="zh-CN"/>
              </w:rPr>
              <w:t>（</w:t>
            </w:r>
            <w:r>
              <w:rPr>
                <w:rFonts w:hint="eastAsia" w:ascii="Times New Roman" w:hAnsi="Times New Roman" w:cs="Times New Roman"/>
                <w:color w:val="auto"/>
                <w:sz w:val="24"/>
                <w:szCs w:val="24"/>
                <w:highlight w:val="none"/>
                <w:u w:val="none"/>
                <w:lang w:val="en-US" w:eastAsia="zh-CN"/>
              </w:rPr>
              <w:t>4</w:t>
            </w:r>
            <w:r>
              <w:rPr>
                <w:rFonts w:hint="eastAsia" w:ascii="Times New Roman" w:hAnsi="Times New Roman" w:eastAsia="宋体" w:cs="Times New Roman"/>
                <w:color w:val="auto"/>
                <w:sz w:val="24"/>
                <w:szCs w:val="24"/>
                <w:highlight w:val="none"/>
                <w:u w:val="none"/>
                <w:lang w:val="en-US" w:eastAsia="zh-CN"/>
              </w:rPr>
              <w:t>）</w:t>
            </w:r>
            <w:r>
              <w:rPr>
                <w:rFonts w:hint="default" w:ascii="Times New Roman" w:hAnsi="Times New Roman" w:eastAsia="宋体" w:cs="Times New Roman"/>
                <w:color w:val="auto"/>
                <w:sz w:val="24"/>
                <w:szCs w:val="24"/>
                <w:highlight w:val="none"/>
                <w:u w:val="none"/>
                <w:lang w:val="en-US" w:eastAsia="zh-CN"/>
              </w:rPr>
              <w:t>建设单位应当履行以下义务：</w:t>
            </w:r>
          </w:p>
          <w:p w14:paraId="7443170F">
            <w:pPr>
              <w:pStyle w:val="14"/>
              <w:snapToGrid/>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对承运人或者接受人的主体资格和技术能力进行核实，依法签订书面合同，并在合同中约定运输、贮存、利用、处置危险废物的污染防治要求及相关责任；制定危险废物管理计划，明确拟转移危险废物的种类、重量（数量）和流向等信息；建立危险废物管理台账，对转移的危险废物进行计量称重，如实记录、妥善保管转移危险废物的种类、重量（数量）和接受人等相关信息；填写、运行危险废物转移联单，在危险废物转移联单中如实填写移出人、承运人、接受人信息，转移危险废物的种类、重量（数量）、危险特性等信息，以及突发环境事件的防范措施等；及时核实接受人贮存、利用或者处置相关危险废物情况。</w:t>
            </w:r>
          </w:p>
          <w:p w14:paraId="64803181">
            <w:pPr>
              <w:pStyle w:val="14"/>
              <w:snapToGrid/>
              <w:spacing w:line="360" w:lineRule="auto"/>
              <w:ind w:firstLine="48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4"/>
                <w:szCs w:val="24"/>
                <w:highlight w:val="none"/>
                <w:u w:val="none"/>
                <w:lang w:val="en-US" w:eastAsia="zh-CN"/>
              </w:rPr>
              <w:t>采取上述措施后，本项目产生的固体废物</w:t>
            </w:r>
            <w:r>
              <w:rPr>
                <w:rFonts w:hint="default" w:ascii="Times New Roman" w:hAnsi="Times New Roman" w:cs="Times New Roman"/>
                <w:color w:val="auto"/>
                <w:sz w:val="24"/>
                <w:szCs w:val="24"/>
                <w:u w:val="none"/>
                <w:lang w:val="en-US" w:eastAsia="zh-CN"/>
              </w:rPr>
              <w:t>可得到妥善处理，</w:t>
            </w:r>
            <w:r>
              <w:rPr>
                <w:rFonts w:hint="default" w:ascii="Times New Roman" w:hAnsi="Times New Roman" w:eastAsia="宋体" w:cs="Times New Roman"/>
                <w:color w:val="auto"/>
                <w:sz w:val="24"/>
                <w:szCs w:val="24"/>
                <w:highlight w:val="none"/>
                <w:u w:val="none"/>
                <w:lang w:val="en-US" w:bidi="zh-CN"/>
              </w:rPr>
              <w:t>不产生二次污染。</w:t>
            </w:r>
          </w:p>
          <w:p w14:paraId="123D6E3E">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u w:val="none"/>
                <w:lang w:val="en-US" w:eastAsia="zh-CN"/>
              </w:rPr>
            </w:pPr>
            <w:r>
              <w:rPr>
                <w:rFonts w:hint="eastAsia" w:cs="Times New Roman"/>
                <w:b/>
                <w:bCs/>
                <w:color w:val="auto"/>
                <w:sz w:val="24"/>
                <w:szCs w:val="24"/>
                <w:highlight w:val="none"/>
                <w:u w:val="none"/>
                <w:lang w:val="en-US" w:eastAsia="zh-CN"/>
              </w:rPr>
              <w:t>五</w:t>
            </w:r>
            <w:r>
              <w:rPr>
                <w:rFonts w:hint="default" w:ascii="Times New Roman" w:hAnsi="Times New Roman" w:cs="Times New Roman"/>
                <w:b/>
                <w:bCs/>
                <w:color w:val="auto"/>
                <w:sz w:val="24"/>
                <w:szCs w:val="24"/>
                <w:highlight w:val="none"/>
                <w:u w:val="none"/>
                <w:lang w:val="en-US" w:eastAsia="zh-CN"/>
              </w:rPr>
              <w:t>、</w:t>
            </w:r>
            <w:r>
              <w:rPr>
                <w:rFonts w:hint="eastAsia" w:cs="Times New Roman"/>
                <w:b/>
                <w:bCs/>
                <w:color w:val="auto"/>
                <w:sz w:val="24"/>
                <w:szCs w:val="24"/>
                <w:highlight w:val="none"/>
                <w:u w:val="none"/>
                <w:lang w:val="en-US" w:eastAsia="zh-CN"/>
              </w:rPr>
              <w:t>分区防渗</w:t>
            </w:r>
            <w:r>
              <w:rPr>
                <w:rFonts w:hint="default" w:ascii="Times New Roman" w:hAnsi="Times New Roman" w:cs="Times New Roman"/>
                <w:b/>
                <w:bCs/>
                <w:color w:val="auto"/>
                <w:sz w:val="24"/>
                <w:szCs w:val="24"/>
                <w:highlight w:val="none"/>
                <w:u w:val="none"/>
                <w:lang w:val="en-US" w:eastAsia="zh-CN"/>
              </w:rPr>
              <w:t>措施</w:t>
            </w:r>
          </w:p>
          <w:p w14:paraId="6FC477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u w:val="none"/>
                <w:lang w:val="en-US" w:eastAsia="zh-CN" w:bidi="ar-SA"/>
              </w:rPr>
            </w:pPr>
            <w:r>
              <w:rPr>
                <w:rFonts w:hint="eastAsia" w:cs="Times New Roman"/>
                <w:color w:val="auto"/>
                <w:kern w:val="2"/>
                <w:sz w:val="24"/>
                <w:szCs w:val="24"/>
                <w:highlight w:val="none"/>
                <w:u w:val="none"/>
                <w:lang w:val="en-US" w:eastAsia="zh-CN" w:bidi="ar-SA"/>
              </w:rPr>
              <w:t>本项目依据</w:t>
            </w:r>
            <w:r>
              <w:rPr>
                <w:rFonts w:hint="eastAsia" w:ascii="Times New Roman" w:hAnsi="Times New Roman" w:eastAsia="宋体" w:cs="Times New Roman"/>
                <w:color w:val="auto"/>
                <w:kern w:val="2"/>
                <w:sz w:val="24"/>
                <w:szCs w:val="24"/>
                <w:highlight w:val="none"/>
                <w:u w:val="none"/>
                <w:lang w:val="en-US" w:eastAsia="zh-CN" w:bidi="ar-SA"/>
              </w:rPr>
              <w:t>《环境影响评价技术导则 地下水环境》（HJ610-2016）</w:t>
            </w:r>
            <w:r>
              <w:rPr>
                <w:rFonts w:hint="eastAsia" w:cs="Times New Roman"/>
                <w:color w:val="auto"/>
                <w:kern w:val="2"/>
                <w:sz w:val="24"/>
                <w:szCs w:val="24"/>
                <w:highlight w:val="none"/>
                <w:u w:val="none"/>
                <w:lang w:val="en-US" w:eastAsia="zh-CN" w:bidi="ar-SA"/>
              </w:rPr>
              <w:t>，</w:t>
            </w:r>
            <w:r>
              <w:rPr>
                <w:rFonts w:hint="eastAsia" w:ascii="Times New Roman" w:hAnsi="Times New Roman" w:eastAsia="宋体" w:cs="Times New Roman"/>
                <w:color w:val="auto"/>
                <w:kern w:val="2"/>
                <w:sz w:val="24"/>
                <w:szCs w:val="24"/>
                <w:highlight w:val="none"/>
                <w:u w:val="none"/>
                <w:lang w:val="en-US" w:eastAsia="zh-CN" w:bidi="ar-SA"/>
              </w:rPr>
              <w:t>将地下水污染防渗分区分为三个级别：重点防渗区、一般防渗区、简单防渗区，厂区防渗分区如下。</w:t>
            </w:r>
          </w:p>
          <w:p w14:paraId="579CE3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u w:val="none"/>
                <w:lang w:val="en-US" w:eastAsia="zh-CN" w:bidi="ar-SA"/>
              </w:rPr>
            </w:pPr>
            <w:r>
              <w:rPr>
                <w:rFonts w:hint="eastAsia" w:ascii="Times New Roman" w:hAnsi="Times New Roman" w:eastAsia="宋体" w:cs="Times New Roman"/>
                <w:color w:val="auto"/>
                <w:kern w:val="2"/>
                <w:sz w:val="24"/>
                <w:szCs w:val="24"/>
                <w:highlight w:val="none"/>
                <w:u w:val="none"/>
                <w:lang w:val="en-US" w:eastAsia="zh-CN" w:bidi="ar-SA"/>
              </w:rPr>
              <w:t>①重点污染区防渗措施</w:t>
            </w:r>
          </w:p>
          <w:p w14:paraId="233768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u w:val="none"/>
                <w:lang w:val="en-US" w:eastAsia="zh-CN" w:bidi="ar-SA"/>
              </w:rPr>
            </w:pPr>
            <w:r>
              <w:rPr>
                <w:rFonts w:hint="eastAsia" w:ascii="Times New Roman" w:hAnsi="Times New Roman" w:eastAsia="宋体" w:cs="Times New Roman"/>
                <w:color w:val="auto"/>
                <w:kern w:val="2"/>
                <w:sz w:val="24"/>
                <w:szCs w:val="24"/>
                <w:highlight w:val="none"/>
                <w:u w:val="none"/>
                <w:lang w:val="en-US" w:eastAsia="zh-CN" w:bidi="ar-SA"/>
              </w:rPr>
              <w:t>项目重点污染防治分区如</w:t>
            </w:r>
            <w:r>
              <w:rPr>
                <w:rFonts w:hint="eastAsia" w:cs="Times New Roman"/>
                <w:color w:val="auto"/>
                <w:kern w:val="2"/>
                <w:sz w:val="24"/>
                <w:szCs w:val="24"/>
                <w:highlight w:val="none"/>
                <w:u w:val="none"/>
                <w:lang w:val="en-US" w:eastAsia="zh-CN" w:bidi="ar-SA"/>
              </w:rPr>
              <w:t>危化品库、</w:t>
            </w:r>
            <w:r>
              <w:rPr>
                <w:rFonts w:hint="eastAsia" w:ascii="Times New Roman" w:hAnsi="Times New Roman" w:eastAsia="宋体" w:cs="Times New Roman"/>
                <w:color w:val="auto"/>
                <w:kern w:val="2"/>
                <w:sz w:val="24"/>
                <w:szCs w:val="24"/>
                <w:highlight w:val="none"/>
                <w:u w:val="none"/>
                <w:lang w:val="en-US" w:eastAsia="zh-CN" w:bidi="ar-SA"/>
              </w:rPr>
              <w:t>污水处理单元、污水管道、污泥脱水车间、事故应急池等区域防渗层的厚度应相当于渗透系数≤10</w:t>
            </w:r>
            <w:r>
              <w:rPr>
                <w:rFonts w:hint="eastAsia" w:ascii="Times New Roman" w:hAnsi="Times New Roman" w:eastAsia="宋体" w:cs="Times New Roman"/>
                <w:color w:val="auto"/>
                <w:kern w:val="2"/>
                <w:sz w:val="24"/>
                <w:szCs w:val="24"/>
                <w:highlight w:val="none"/>
                <w:u w:val="none"/>
                <w:vertAlign w:val="superscript"/>
                <w:lang w:val="en-US" w:eastAsia="zh-CN" w:bidi="ar-SA"/>
              </w:rPr>
              <w:t>-7</w:t>
            </w:r>
            <w:r>
              <w:rPr>
                <w:rFonts w:hint="eastAsia" w:ascii="Times New Roman" w:hAnsi="Times New Roman" w:eastAsia="宋体" w:cs="Times New Roman"/>
                <w:color w:val="auto"/>
                <w:kern w:val="2"/>
                <w:sz w:val="24"/>
                <w:szCs w:val="24"/>
                <w:highlight w:val="none"/>
                <w:u w:val="none"/>
                <w:lang w:val="en-US" w:eastAsia="zh-CN" w:bidi="ar-SA"/>
              </w:rPr>
              <w:t>cm/s或厚度大于6.0m的粘土层的防渗性能。</w:t>
            </w:r>
          </w:p>
          <w:p w14:paraId="217DE9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u w:val="none"/>
                <w:lang w:val="en-US" w:eastAsia="zh-CN" w:bidi="ar-SA"/>
              </w:rPr>
            </w:pPr>
            <w:r>
              <w:rPr>
                <w:rFonts w:hint="eastAsia" w:ascii="Times New Roman" w:hAnsi="Times New Roman" w:eastAsia="宋体" w:cs="Times New Roman"/>
                <w:color w:val="auto"/>
                <w:kern w:val="2"/>
                <w:sz w:val="24"/>
                <w:szCs w:val="24"/>
                <w:highlight w:val="none"/>
                <w:u w:val="none"/>
                <w:lang w:val="en-US" w:eastAsia="zh-CN" w:bidi="ar-SA"/>
              </w:rPr>
              <w:t>其中污水收集管网采用钢骨架PE管，管道保温层采用硅酸铝纤维制品，保护层采用0.5mm铝合金板，管道保温层厚30mm。</w:t>
            </w:r>
          </w:p>
          <w:p w14:paraId="16AE84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u w:val="none"/>
                <w:lang w:val="en-US" w:eastAsia="zh-CN" w:bidi="ar-SA"/>
              </w:rPr>
            </w:pPr>
            <w:r>
              <w:rPr>
                <w:rFonts w:hint="eastAsia" w:ascii="Times New Roman" w:hAnsi="Times New Roman" w:eastAsia="宋体" w:cs="Times New Roman"/>
                <w:color w:val="auto"/>
                <w:kern w:val="2"/>
                <w:sz w:val="24"/>
                <w:szCs w:val="24"/>
                <w:highlight w:val="none"/>
                <w:u w:val="none"/>
                <w:lang w:val="en-US" w:eastAsia="zh-CN" w:bidi="ar-SA"/>
              </w:rPr>
              <w:t>②一般污染区防渗措施</w:t>
            </w:r>
          </w:p>
          <w:p w14:paraId="72AAE6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u w:val="none"/>
                <w:lang w:val="en-US" w:eastAsia="zh-CN" w:bidi="ar-SA"/>
              </w:rPr>
            </w:pPr>
            <w:r>
              <w:rPr>
                <w:rFonts w:hint="eastAsia" w:ascii="Times New Roman" w:hAnsi="Times New Roman" w:eastAsia="宋体" w:cs="Times New Roman"/>
                <w:color w:val="auto"/>
                <w:kern w:val="2"/>
                <w:sz w:val="24"/>
                <w:szCs w:val="24"/>
                <w:highlight w:val="none"/>
                <w:u w:val="none"/>
                <w:lang w:val="en-US" w:eastAsia="zh-CN" w:bidi="ar-SA"/>
              </w:rPr>
              <w:t>指对地下水环境有污染的物料或污染物泄漏后，可及时发现和处理的区域或部位。主要包括本项目的综合仓库、货棚等区域。该区防渗采用刚性防渗结构，经混凝土外加剂改性处理，防渗涂层厚度不小于0.8mm，抗渗混凝土厚度不小于100mm，渗透系数不大于10</w:t>
            </w:r>
            <w:r>
              <w:rPr>
                <w:rFonts w:hint="eastAsia" w:ascii="Times New Roman" w:hAnsi="Times New Roman" w:eastAsia="宋体" w:cs="Times New Roman"/>
                <w:color w:val="auto"/>
                <w:kern w:val="2"/>
                <w:sz w:val="24"/>
                <w:szCs w:val="24"/>
                <w:highlight w:val="none"/>
                <w:u w:val="none"/>
                <w:vertAlign w:val="superscript"/>
                <w:lang w:val="en-US" w:eastAsia="zh-CN" w:bidi="ar-SA"/>
              </w:rPr>
              <w:t>-7</w:t>
            </w:r>
            <w:r>
              <w:rPr>
                <w:rFonts w:hint="eastAsia" w:ascii="Times New Roman" w:hAnsi="Times New Roman" w:eastAsia="宋体" w:cs="Times New Roman"/>
                <w:color w:val="auto"/>
                <w:kern w:val="2"/>
                <w:sz w:val="24"/>
                <w:szCs w:val="24"/>
                <w:highlight w:val="none"/>
                <w:u w:val="none"/>
                <w:lang w:val="en-US" w:eastAsia="zh-CN" w:bidi="ar-SA"/>
              </w:rPr>
              <w:t>cm/s。</w:t>
            </w:r>
          </w:p>
          <w:p w14:paraId="30E17A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u w:val="none"/>
                <w:lang w:val="en-US" w:eastAsia="zh-CN" w:bidi="ar-SA"/>
              </w:rPr>
            </w:pPr>
            <w:r>
              <w:rPr>
                <w:rFonts w:hint="eastAsia" w:ascii="Times New Roman" w:hAnsi="Times New Roman" w:eastAsia="宋体" w:cs="Times New Roman"/>
                <w:color w:val="auto"/>
                <w:kern w:val="2"/>
                <w:sz w:val="24"/>
                <w:szCs w:val="24"/>
                <w:highlight w:val="none"/>
                <w:u w:val="none"/>
                <w:lang w:val="en-US" w:eastAsia="zh-CN" w:bidi="ar-SA"/>
              </w:rPr>
              <w:t>③简单污染防治区</w:t>
            </w:r>
          </w:p>
          <w:p w14:paraId="2BA52A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u w:val="none"/>
                <w:lang w:val="en-US" w:eastAsia="zh-CN" w:bidi="ar-SA"/>
              </w:rPr>
            </w:pPr>
            <w:r>
              <w:rPr>
                <w:rFonts w:hint="eastAsia" w:ascii="Times New Roman" w:hAnsi="Times New Roman" w:eastAsia="宋体" w:cs="Times New Roman"/>
                <w:color w:val="auto"/>
                <w:kern w:val="2"/>
                <w:sz w:val="24"/>
                <w:szCs w:val="24"/>
                <w:highlight w:val="none"/>
                <w:u w:val="none"/>
                <w:lang w:val="en-US" w:eastAsia="zh-CN" w:bidi="ar-SA"/>
              </w:rPr>
              <w:t>对可能会产生轻微污染的其他建筑区，如厂区道路、门卫等，防渗性能应不大于1×10</w:t>
            </w:r>
            <w:r>
              <w:rPr>
                <w:rFonts w:hint="eastAsia" w:ascii="Times New Roman" w:hAnsi="Times New Roman" w:eastAsia="宋体" w:cs="Times New Roman"/>
                <w:color w:val="auto"/>
                <w:kern w:val="2"/>
                <w:sz w:val="24"/>
                <w:szCs w:val="24"/>
                <w:highlight w:val="none"/>
                <w:u w:val="none"/>
                <w:vertAlign w:val="superscript"/>
                <w:lang w:val="en-US" w:eastAsia="zh-CN" w:bidi="ar-SA"/>
              </w:rPr>
              <w:t>-6</w:t>
            </w:r>
            <w:r>
              <w:rPr>
                <w:rFonts w:hint="eastAsia" w:ascii="Times New Roman" w:hAnsi="Times New Roman" w:eastAsia="宋体" w:cs="Times New Roman"/>
                <w:color w:val="auto"/>
                <w:kern w:val="2"/>
                <w:sz w:val="24"/>
                <w:szCs w:val="24"/>
                <w:highlight w:val="none"/>
                <w:u w:val="none"/>
                <w:lang w:val="en-US" w:eastAsia="zh-CN" w:bidi="ar-SA"/>
              </w:rPr>
              <w:t>cm/s。</w:t>
            </w:r>
          </w:p>
          <w:p w14:paraId="4D580D67">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u w:val="none"/>
                <w:lang w:val="en-US" w:eastAsia="zh-CN"/>
              </w:rPr>
            </w:pPr>
            <w:r>
              <w:rPr>
                <w:rFonts w:hint="eastAsia" w:ascii="Times New Roman" w:hAnsi="Times New Roman" w:eastAsia="宋体" w:cs="Times New Roman"/>
                <w:b/>
                <w:bCs/>
                <w:color w:val="auto"/>
                <w:sz w:val="24"/>
                <w:szCs w:val="24"/>
                <w:highlight w:val="none"/>
                <w:u w:val="none"/>
                <w:lang w:val="en-US" w:eastAsia="zh-CN"/>
              </w:rPr>
              <w:t>六</w:t>
            </w:r>
            <w:r>
              <w:rPr>
                <w:rFonts w:hint="default" w:ascii="Times New Roman" w:hAnsi="Times New Roman" w:cs="Times New Roman"/>
                <w:b/>
                <w:bCs/>
                <w:color w:val="auto"/>
                <w:sz w:val="24"/>
                <w:szCs w:val="24"/>
                <w:highlight w:val="none"/>
                <w:u w:val="none"/>
                <w:lang w:val="en-US" w:eastAsia="zh-CN"/>
              </w:rPr>
              <w:t>、</w:t>
            </w:r>
            <w:r>
              <w:rPr>
                <w:rFonts w:hint="default" w:ascii="Times New Roman" w:hAnsi="Times New Roman" w:cs="Times New Roman"/>
                <w:b/>
                <w:bCs/>
                <w:color w:val="auto"/>
                <w:sz w:val="24"/>
                <w:szCs w:val="24"/>
                <w:u w:val="none"/>
                <w:lang w:val="en-US" w:eastAsia="zh-CN"/>
              </w:rPr>
              <w:t>风险防范措施</w:t>
            </w:r>
          </w:p>
          <w:p w14:paraId="1F5019E9">
            <w:pPr>
              <w:pStyle w:val="70"/>
              <w:pageBreakBefore w:val="0"/>
              <w:widowControl w:val="0"/>
              <w:kinsoku/>
              <w:wordWrap/>
              <w:overflowPunct/>
              <w:topLinePunct w:val="0"/>
              <w:autoSpaceDE/>
              <w:autoSpaceDN/>
              <w:bidi w:val="0"/>
              <w:adjustRightInd/>
              <w:snapToGrid/>
              <w:ind w:firstLine="480"/>
              <w:jc w:val="both"/>
              <w:textAlignment w:val="auto"/>
              <w:rPr>
                <w:rFonts w:hint="default" w:ascii="Times New Roman" w:hAnsi="Times New Roman" w:eastAsia="宋体" w:cs="Times New Roman"/>
                <w:color w:val="auto"/>
                <w:kern w:val="2"/>
                <w:sz w:val="24"/>
                <w:szCs w:val="24"/>
                <w:u w:val="none"/>
                <w:lang w:val="en-US" w:eastAsia="zh-CN"/>
              </w:rPr>
            </w:pPr>
            <w:r>
              <w:rPr>
                <w:rFonts w:hint="default" w:ascii="Times New Roman" w:hAnsi="Times New Roman" w:cs="Times New Roman"/>
                <w:b w:val="0"/>
                <w:bCs w:val="0"/>
                <w:color w:val="auto"/>
                <w:kern w:val="2"/>
                <w:sz w:val="24"/>
                <w:szCs w:val="24"/>
                <w:highlight w:val="none"/>
                <w:lang w:val="en-US" w:eastAsia="zh-CN" w:bidi="ar-SA"/>
              </w:rPr>
              <w:t>本项目可能发生</w:t>
            </w:r>
            <w:r>
              <w:rPr>
                <w:rFonts w:hint="default" w:cs="Times New Roman"/>
                <w:color w:val="auto"/>
                <w:sz w:val="24"/>
                <w:szCs w:val="24"/>
                <w:lang w:val="en-US" w:eastAsia="zh-CN"/>
              </w:rPr>
              <w:t>柴油、机油、沼气</w:t>
            </w:r>
            <w:r>
              <w:rPr>
                <w:rFonts w:hint="default" w:ascii="Times New Roman" w:hAnsi="Times New Roman" w:cs="Times New Roman"/>
                <w:b w:val="0"/>
                <w:bCs w:val="0"/>
                <w:color w:val="auto"/>
                <w:kern w:val="2"/>
                <w:sz w:val="24"/>
                <w:szCs w:val="24"/>
                <w:highlight w:val="none"/>
                <w:lang w:val="en-US" w:eastAsia="zh-CN" w:bidi="ar-SA"/>
              </w:rPr>
              <w:t>泄漏</w:t>
            </w:r>
            <w:r>
              <w:rPr>
                <w:rFonts w:hint="default" w:cs="Times New Roman"/>
                <w:b w:val="0"/>
                <w:bCs w:val="0"/>
                <w:color w:val="auto"/>
                <w:kern w:val="2"/>
                <w:sz w:val="24"/>
                <w:szCs w:val="24"/>
                <w:lang w:val="en-US" w:eastAsia="zh-CN" w:bidi="ar-SA"/>
              </w:rPr>
              <w:t>、</w:t>
            </w:r>
            <w:r>
              <w:rPr>
                <w:rFonts w:hint="default"/>
                <w:color w:val="auto"/>
                <w:sz w:val="24"/>
                <w:szCs w:val="20"/>
                <w:highlight w:val="none"/>
              </w:rPr>
              <w:t>污水处理站不能正常运行从而不能达标排放出现突发事件导致污水外泄</w:t>
            </w:r>
            <w:r>
              <w:rPr>
                <w:rFonts w:hint="default"/>
                <w:color w:val="auto"/>
                <w:sz w:val="24"/>
                <w:szCs w:val="20"/>
                <w:highlight w:val="none"/>
                <w:lang w:val="en-US" w:eastAsia="zh-CN"/>
              </w:rPr>
              <w:t>及污水管线破裂，</w:t>
            </w:r>
            <w:r>
              <w:rPr>
                <w:rFonts w:hint="default"/>
                <w:color w:val="auto"/>
                <w:sz w:val="24"/>
                <w:szCs w:val="20"/>
                <w:highlight w:val="none"/>
              </w:rPr>
              <w:t>出现</w:t>
            </w:r>
            <w:r>
              <w:rPr>
                <w:rFonts w:hint="default"/>
                <w:color w:val="auto"/>
                <w:sz w:val="24"/>
                <w:szCs w:val="20"/>
                <w:highlight w:val="none"/>
                <w:lang w:val="en-US" w:eastAsia="zh-CN"/>
              </w:rPr>
              <w:t>高浓度废水泄露</w:t>
            </w:r>
            <w:r>
              <w:rPr>
                <w:rFonts w:hint="default"/>
                <w:color w:val="auto"/>
                <w:sz w:val="24"/>
                <w:szCs w:val="20"/>
                <w:highlight w:val="none"/>
                <w:lang w:eastAsia="zh-CN"/>
              </w:rPr>
              <w:t>等</w:t>
            </w:r>
            <w:r>
              <w:rPr>
                <w:rFonts w:hint="default"/>
                <w:color w:val="auto"/>
                <w:sz w:val="24"/>
                <w:szCs w:val="20"/>
                <w:highlight w:val="none"/>
              </w:rPr>
              <w:t>风险</w:t>
            </w:r>
            <w:r>
              <w:rPr>
                <w:rFonts w:hint="default"/>
                <w:color w:val="auto"/>
                <w:sz w:val="24"/>
                <w:szCs w:val="20"/>
                <w:highlight w:val="none"/>
                <w:lang w:eastAsia="zh-CN"/>
              </w:rPr>
              <w:t>，具体措施如下：</w:t>
            </w:r>
          </w:p>
          <w:p w14:paraId="7CB6FC49">
            <w:pPr>
              <w:adjustRightInd w:val="0"/>
              <w:snapToGrid w:val="0"/>
              <w:spacing w:line="348" w:lineRule="auto"/>
              <w:ind w:firstLine="480" w:firstLineChars="200"/>
              <w:rPr>
                <w:rFonts w:hint="default"/>
                <w:b w:val="0"/>
                <w:bCs w:val="0"/>
                <w:color w:val="auto"/>
                <w:sz w:val="24"/>
                <w:szCs w:val="20"/>
                <w:highlight w:val="none"/>
                <w:u w:val="none"/>
              </w:rPr>
            </w:pPr>
            <w:r>
              <w:rPr>
                <w:rFonts w:hint="default"/>
                <w:b w:val="0"/>
                <w:bCs w:val="0"/>
                <w:color w:val="auto"/>
                <w:sz w:val="24"/>
                <w:szCs w:val="20"/>
                <w:highlight w:val="none"/>
                <w:u w:val="none"/>
                <w:lang w:val="en-US" w:eastAsia="zh-CN"/>
              </w:rPr>
              <w:t>1</w:t>
            </w:r>
            <w:r>
              <w:rPr>
                <w:rFonts w:hint="default"/>
                <w:b w:val="0"/>
                <w:bCs w:val="0"/>
                <w:color w:val="auto"/>
                <w:sz w:val="24"/>
                <w:szCs w:val="20"/>
                <w:highlight w:val="none"/>
                <w:u w:val="none"/>
              </w:rPr>
              <w:t>）</w:t>
            </w:r>
            <w:r>
              <w:rPr>
                <w:rFonts w:hint="default"/>
                <w:b w:val="0"/>
                <w:bCs w:val="0"/>
                <w:color w:val="auto"/>
                <w:sz w:val="24"/>
                <w:szCs w:val="20"/>
                <w:highlight w:val="none"/>
                <w:u w:val="none"/>
                <w:lang w:val="en-US" w:eastAsia="zh-CN"/>
              </w:rPr>
              <w:t>污水管线破裂、</w:t>
            </w:r>
            <w:r>
              <w:rPr>
                <w:rFonts w:hint="default"/>
                <w:b w:val="0"/>
                <w:bCs w:val="0"/>
                <w:color w:val="auto"/>
                <w:sz w:val="24"/>
                <w:szCs w:val="20"/>
                <w:highlight w:val="none"/>
                <w:u w:val="none"/>
              </w:rPr>
              <w:t>污水站故障污水超标外排预防措施</w:t>
            </w:r>
          </w:p>
          <w:p w14:paraId="42A9C39A">
            <w:pPr>
              <w:adjustRightInd w:val="0"/>
              <w:snapToGrid w:val="0"/>
              <w:spacing w:line="348" w:lineRule="auto"/>
              <w:ind w:firstLine="480" w:firstLineChars="200"/>
              <w:rPr>
                <w:rFonts w:hint="default"/>
                <w:b w:val="0"/>
                <w:bCs w:val="0"/>
                <w:color w:val="auto"/>
                <w:sz w:val="24"/>
                <w:szCs w:val="20"/>
                <w:highlight w:val="none"/>
                <w:u w:val="none"/>
              </w:rPr>
            </w:pPr>
            <w:r>
              <w:rPr>
                <w:rFonts w:hint="default"/>
                <w:b w:val="0"/>
                <w:bCs w:val="0"/>
                <w:color w:val="auto"/>
                <w:sz w:val="24"/>
                <w:szCs w:val="20"/>
                <w:highlight w:val="none"/>
                <w:u w:val="none"/>
              </w:rPr>
              <w:t>污水站应定期进行检查，确保废水不外排入附近水体。对污水站加强管理，现有应急管理要求如下：</w:t>
            </w:r>
          </w:p>
          <w:p w14:paraId="49E42AEA">
            <w:pPr>
              <w:adjustRightInd w:val="0"/>
              <w:snapToGrid w:val="0"/>
              <w:spacing w:line="348" w:lineRule="auto"/>
              <w:ind w:firstLine="480" w:firstLineChars="200"/>
              <w:rPr>
                <w:rFonts w:hint="default"/>
                <w:b w:val="0"/>
                <w:bCs w:val="0"/>
                <w:color w:val="auto"/>
                <w:sz w:val="24"/>
                <w:szCs w:val="20"/>
                <w:highlight w:val="none"/>
                <w:u w:val="none"/>
              </w:rPr>
            </w:pPr>
            <w:r>
              <w:rPr>
                <w:rFonts w:hint="default"/>
                <w:b w:val="0"/>
                <w:bCs w:val="0"/>
                <w:color w:val="auto"/>
                <w:sz w:val="24"/>
                <w:szCs w:val="20"/>
                <w:highlight w:val="none"/>
                <w:u w:val="none"/>
              </w:rPr>
              <w:t>①运行管理人员必须熟悉污水处理工艺和设施、设备的运行要求与技术指标。</w:t>
            </w:r>
          </w:p>
          <w:p w14:paraId="34441CF8">
            <w:pPr>
              <w:adjustRightInd w:val="0"/>
              <w:snapToGrid w:val="0"/>
              <w:spacing w:line="348" w:lineRule="auto"/>
              <w:ind w:firstLine="480" w:firstLineChars="200"/>
              <w:rPr>
                <w:rFonts w:hint="default"/>
                <w:b w:val="0"/>
                <w:bCs w:val="0"/>
                <w:color w:val="auto"/>
                <w:sz w:val="24"/>
                <w:szCs w:val="20"/>
                <w:highlight w:val="none"/>
                <w:u w:val="none"/>
              </w:rPr>
            </w:pPr>
            <w:r>
              <w:rPr>
                <w:rFonts w:hint="default"/>
                <w:b w:val="0"/>
                <w:bCs w:val="0"/>
                <w:color w:val="auto"/>
                <w:sz w:val="24"/>
                <w:szCs w:val="20"/>
                <w:highlight w:val="none"/>
                <w:u w:val="none"/>
              </w:rPr>
              <w:t>②操作人员必须了解污水处理工艺，熟悉本岗位设施、设备的运行要求与技术指标。</w:t>
            </w:r>
          </w:p>
          <w:p w14:paraId="2E4D56E7">
            <w:pPr>
              <w:adjustRightInd w:val="0"/>
              <w:snapToGrid w:val="0"/>
              <w:spacing w:line="348" w:lineRule="auto"/>
              <w:ind w:firstLine="480" w:firstLineChars="200"/>
              <w:rPr>
                <w:rFonts w:hint="default"/>
                <w:b w:val="0"/>
                <w:bCs w:val="0"/>
                <w:color w:val="auto"/>
                <w:sz w:val="24"/>
                <w:szCs w:val="20"/>
                <w:highlight w:val="none"/>
                <w:u w:val="none"/>
              </w:rPr>
            </w:pPr>
            <w:r>
              <w:rPr>
                <w:rFonts w:hint="default"/>
                <w:b w:val="0"/>
                <w:bCs w:val="0"/>
                <w:color w:val="auto"/>
                <w:sz w:val="24"/>
                <w:szCs w:val="20"/>
                <w:highlight w:val="none"/>
                <w:u w:val="none"/>
              </w:rPr>
              <w:t>③各岗位应有工艺系统网络图、安全操作规程等，并公示于明显部位。</w:t>
            </w:r>
          </w:p>
          <w:p w14:paraId="4BDF801D">
            <w:pPr>
              <w:adjustRightInd w:val="0"/>
              <w:snapToGrid w:val="0"/>
              <w:spacing w:line="348" w:lineRule="auto"/>
              <w:ind w:firstLine="480" w:firstLineChars="200"/>
              <w:rPr>
                <w:rFonts w:hint="default"/>
                <w:b w:val="0"/>
                <w:bCs w:val="0"/>
                <w:color w:val="auto"/>
                <w:sz w:val="24"/>
                <w:szCs w:val="20"/>
                <w:highlight w:val="none"/>
                <w:u w:val="none"/>
              </w:rPr>
            </w:pPr>
            <w:r>
              <w:rPr>
                <w:rFonts w:hint="default"/>
                <w:b w:val="0"/>
                <w:bCs w:val="0"/>
                <w:color w:val="auto"/>
                <w:sz w:val="24"/>
                <w:szCs w:val="20"/>
                <w:highlight w:val="none"/>
                <w:u w:val="none"/>
              </w:rPr>
              <w:t>④运行管理人员和操作人员应按要求巡视检查构筑物、设备、电器和仪表的运行情况。</w:t>
            </w:r>
          </w:p>
          <w:p w14:paraId="7F9F786E">
            <w:pPr>
              <w:adjustRightInd w:val="0"/>
              <w:snapToGrid w:val="0"/>
              <w:spacing w:line="348" w:lineRule="auto"/>
              <w:ind w:firstLine="480" w:firstLineChars="200"/>
              <w:rPr>
                <w:rFonts w:hint="default"/>
                <w:b w:val="0"/>
                <w:bCs w:val="0"/>
                <w:color w:val="auto"/>
                <w:sz w:val="24"/>
                <w:szCs w:val="20"/>
                <w:highlight w:val="none"/>
                <w:u w:val="none"/>
              </w:rPr>
            </w:pPr>
            <w:r>
              <w:rPr>
                <w:rFonts w:hint="default"/>
                <w:b w:val="0"/>
                <w:bCs w:val="0"/>
                <w:color w:val="auto"/>
                <w:sz w:val="24"/>
                <w:szCs w:val="20"/>
                <w:highlight w:val="none"/>
                <w:u w:val="none"/>
              </w:rPr>
              <w:t>⑤各岗位的操作人员应按时做好运行记录，数据应准确无误。</w:t>
            </w:r>
          </w:p>
          <w:p w14:paraId="6F2BF613">
            <w:pPr>
              <w:adjustRightInd w:val="0"/>
              <w:snapToGrid w:val="0"/>
              <w:spacing w:line="348" w:lineRule="auto"/>
              <w:ind w:firstLine="480" w:firstLineChars="200"/>
              <w:rPr>
                <w:rFonts w:hint="default"/>
                <w:b w:val="0"/>
                <w:bCs w:val="0"/>
                <w:color w:val="auto"/>
                <w:sz w:val="24"/>
                <w:szCs w:val="20"/>
                <w:highlight w:val="none"/>
                <w:u w:val="none"/>
              </w:rPr>
            </w:pPr>
            <w:r>
              <w:rPr>
                <w:rFonts w:hint="default"/>
                <w:b w:val="0"/>
                <w:bCs w:val="0"/>
                <w:color w:val="auto"/>
                <w:sz w:val="24"/>
                <w:szCs w:val="20"/>
                <w:highlight w:val="none"/>
                <w:u w:val="none"/>
              </w:rPr>
              <w:t>⑥操作人员发现运行不正常时，应及时处理或上报主管部门。</w:t>
            </w:r>
          </w:p>
          <w:p w14:paraId="765B7E01">
            <w:pPr>
              <w:adjustRightInd w:val="0"/>
              <w:snapToGrid w:val="0"/>
              <w:spacing w:line="348" w:lineRule="auto"/>
              <w:ind w:firstLine="480" w:firstLineChars="200"/>
              <w:rPr>
                <w:rFonts w:hint="default"/>
                <w:b w:val="0"/>
                <w:bCs w:val="0"/>
                <w:color w:val="auto"/>
                <w:sz w:val="24"/>
                <w:szCs w:val="20"/>
                <w:highlight w:val="none"/>
                <w:u w:val="none"/>
              </w:rPr>
            </w:pPr>
            <w:r>
              <w:rPr>
                <w:rFonts w:hint="default"/>
                <w:b w:val="0"/>
                <w:bCs w:val="0"/>
                <w:color w:val="auto"/>
                <w:sz w:val="24"/>
                <w:szCs w:val="20"/>
                <w:highlight w:val="none"/>
                <w:u w:val="none"/>
              </w:rPr>
              <w:t>⑦各种机械设备应保持清洁，无漏水、漏气等。</w:t>
            </w:r>
          </w:p>
          <w:p w14:paraId="142B71FD">
            <w:pPr>
              <w:adjustRightInd w:val="0"/>
              <w:snapToGrid w:val="0"/>
              <w:spacing w:line="348" w:lineRule="auto"/>
              <w:ind w:firstLine="480" w:firstLineChars="200"/>
              <w:rPr>
                <w:rFonts w:hint="default"/>
                <w:b w:val="0"/>
                <w:bCs w:val="0"/>
                <w:color w:val="auto"/>
                <w:sz w:val="24"/>
                <w:szCs w:val="20"/>
                <w:highlight w:val="none"/>
                <w:u w:val="none"/>
              </w:rPr>
            </w:pPr>
            <w:r>
              <w:rPr>
                <w:rFonts w:hint="default"/>
                <w:b w:val="0"/>
                <w:bCs w:val="0"/>
                <w:color w:val="auto"/>
                <w:sz w:val="24"/>
                <w:szCs w:val="20"/>
                <w:highlight w:val="none"/>
                <w:u w:val="none"/>
              </w:rPr>
              <w:t>⑧水处理的构筑物堰口、池壁应保持清洁、完好。</w:t>
            </w:r>
          </w:p>
          <w:p w14:paraId="21C32D45">
            <w:pPr>
              <w:pStyle w:val="70"/>
              <w:pageBreakBefore w:val="0"/>
              <w:widowControl w:val="0"/>
              <w:kinsoku/>
              <w:wordWrap/>
              <w:overflowPunct/>
              <w:topLinePunct w:val="0"/>
              <w:autoSpaceDE/>
              <w:autoSpaceDN/>
              <w:bidi w:val="0"/>
              <w:adjustRightInd/>
              <w:snapToGrid/>
              <w:ind w:firstLine="480"/>
              <w:jc w:val="both"/>
              <w:textAlignment w:val="auto"/>
              <w:rPr>
                <w:rFonts w:hint="default" w:ascii="Times New Roman" w:hAnsi="Times New Roman" w:eastAsia="宋体" w:cs="Times New Roman"/>
                <w:b w:val="0"/>
                <w:bCs w:val="0"/>
                <w:color w:val="auto"/>
                <w:kern w:val="2"/>
                <w:sz w:val="24"/>
                <w:szCs w:val="24"/>
                <w:u w:val="none"/>
                <w:lang w:val="en-US" w:eastAsia="zh-CN"/>
              </w:rPr>
            </w:pPr>
            <w:r>
              <w:rPr>
                <w:rFonts w:hint="default"/>
                <w:b w:val="0"/>
                <w:bCs w:val="0"/>
                <w:color w:val="auto"/>
                <w:sz w:val="24"/>
                <w:szCs w:val="20"/>
                <w:highlight w:val="none"/>
                <w:u w:val="none"/>
              </w:rPr>
              <w:t>⑨按照相关要求设置事故应急池，</w:t>
            </w:r>
            <w:r>
              <w:rPr>
                <w:rFonts w:hint="default" w:ascii="Times New Roman" w:hAnsi="Times New Roman" w:eastAsia="宋体" w:cs="Times New Roman"/>
                <w:b w:val="0"/>
                <w:bCs w:val="0"/>
                <w:color w:val="auto"/>
                <w:kern w:val="0"/>
                <w:sz w:val="24"/>
                <w:highlight w:val="none"/>
                <w:u w:val="none"/>
                <w:lang w:eastAsia="zh-CN"/>
              </w:rPr>
              <w:t>事故废水可通过重力流向池内，</w:t>
            </w:r>
            <w:r>
              <w:rPr>
                <w:rFonts w:hint="default"/>
                <w:b w:val="0"/>
                <w:bCs w:val="0"/>
                <w:color w:val="auto"/>
                <w:sz w:val="24"/>
                <w:szCs w:val="20"/>
                <w:highlight w:val="none"/>
                <w:u w:val="none"/>
              </w:rPr>
              <w:t>当污水站事故情况下，污水排入</w:t>
            </w:r>
            <w:r>
              <w:rPr>
                <w:rFonts w:hint="default"/>
                <w:b w:val="0"/>
                <w:bCs w:val="0"/>
                <w:color w:val="auto"/>
                <w:sz w:val="24"/>
                <w:szCs w:val="20"/>
                <w:highlight w:val="none"/>
                <w:u w:val="none"/>
                <w:lang w:eastAsia="zh-CN"/>
              </w:rPr>
              <w:t>应急池</w:t>
            </w:r>
            <w:r>
              <w:rPr>
                <w:rFonts w:hint="default"/>
                <w:b w:val="0"/>
                <w:bCs w:val="0"/>
                <w:color w:val="auto"/>
                <w:sz w:val="24"/>
                <w:szCs w:val="20"/>
                <w:highlight w:val="none"/>
                <w:u w:val="none"/>
              </w:rPr>
              <w:t>内避免外排，带来附近地表水体的污染，从而影响附近居民的生产生活。</w:t>
            </w:r>
          </w:p>
          <w:p w14:paraId="7712F9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color w:val="auto"/>
                <w:kern w:val="2"/>
                <w:sz w:val="24"/>
                <w:szCs w:val="24"/>
                <w:highlight w:val="none"/>
                <w:lang w:val="en-US" w:eastAsia="zh-CN" w:bidi="ar-SA"/>
              </w:rPr>
            </w:pPr>
            <w:r>
              <w:rPr>
                <w:rFonts w:hint="default" w:cs="Times New Roman"/>
                <w:b w:val="0"/>
                <w:bCs w:val="0"/>
                <w:color w:val="auto"/>
                <w:kern w:val="2"/>
                <w:sz w:val="24"/>
                <w:szCs w:val="24"/>
                <w:lang w:val="en-US" w:eastAsia="zh-CN" w:bidi="ar-SA"/>
              </w:rPr>
              <w:t>2</w:t>
            </w:r>
            <w:r>
              <w:rPr>
                <w:rFonts w:hint="default" w:ascii="Times New Roman" w:hAnsi="Times New Roman" w:cs="Times New Roman"/>
                <w:b w:val="0"/>
                <w:bCs w:val="0"/>
                <w:color w:val="auto"/>
                <w:kern w:val="2"/>
                <w:sz w:val="24"/>
                <w:szCs w:val="24"/>
                <w:highlight w:val="none"/>
                <w:lang w:val="en-US" w:eastAsia="zh-CN" w:bidi="ar-SA"/>
              </w:rPr>
              <w:t>）总体要求</w:t>
            </w:r>
          </w:p>
          <w:p w14:paraId="0017EBFE">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b w:val="0"/>
                <w:bCs w:val="0"/>
                <w:color w:val="auto"/>
                <w:kern w:val="2"/>
                <w:sz w:val="24"/>
                <w:szCs w:val="24"/>
                <w:highlight w:val="none"/>
                <w:lang w:val="en-US" w:eastAsia="zh-CN" w:bidi="ar-SA"/>
              </w:rPr>
            </w:pPr>
            <w:r>
              <w:rPr>
                <w:rFonts w:hint="default" w:ascii="Times New Roman" w:hAnsi="Times New Roman" w:cs="Times New Roman"/>
                <w:b w:val="0"/>
                <w:bCs w:val="0"/>
                <w:color w:val="auto"/>
                <w:kern w:val="2"/>
                <w:sz w:val="24"/>
                <w:szCs w:val="24"/>
                <w:highlight w:val="none"/>
                <w:lang w:val="en-US" w:eastAsia="zh-CN" w:bidi="ar-SA"/>
              </w:rPr>
              <w:t>①建筑设计应符合《建筑设计防火规范</w:t>
            </w:r>
            <w:r>
              <w:rPr>
                <w:rFonts w:hint="default" w:cs="Times New Roman"/>
                <w:b w:val="0"/>
                <w:bCs w:val="0"/>
                <w:color w:val="auto"/>
                <w:kern w:val="2"/>
                <w:sz w:val="24"/>
                <w:szCs w:val="24"/>
                <w:lang w:val="en-US" w:eastAsia="zh-CN" w:bidi="ar-SA"/>
              </w:rPr>
              <w:t>》《</w:t>
            </w:r>
            <w:r>
              <w:rPr>
                <w:rFonts w:hint="default" w:ascii="Times New Roman" w:hAnsi="Times New Roman" w:cs="Times New Roman"/>
                <w:b w:val="0"/>
                <w:bCs w:val="0"/>
                <w:color w:val="auto"/>
                <w:kern w:val="2"/>
                <w:sz w:val="24"/>
                <w:szCs w:val="24"/>
                <w:highlight w:val="none"/>
                <w:lang w:val="en-US" w:eastAsia="zh-CN" w:bidi="ar-SA"/>
              </w:rPr>
              <w:t>仓库防火安全管理规则</w:t>
            </w:r>
            <w:r>
              <w:rPr>
                <w:rFonts w:hint="default" w:cs="Times New Roman"/>
                <w:b w:val="0"/>
                <w:bCs w:val="0"/>
                <w:color w:val="auto"/>
                <w:kern w:val="2"/>
                <w:sz w:val="24"/>
                <w:szCs w:val="24"/>
                <w:lang w:val="en-US" w:eastAsia="zh-CN" w:bidi="ar-SA"/>
              </w:rPr>
              <w:t>》《</w:t>
            </w:r>
            <w:r>
              <w:rPr>
                <w:rFonts w:hint="default" w:ascii="Times New Roman" w:hAnsi="Times New Roman" w:cs="Times New Roman"/>
                <w:b w:val="0"/>
                <w:bCs w:val="0"/>
                <w:color w:val="auto"/>
                <w:kern w:val="2"/>
                <w:sz w:val="24"/>
                <w:szCs w:val="24"/>
                <w:highlight w:val="none"/>
                <w:lang w:val="en-US" w:eastAsia="zh-CN" w:bidi="ar-SA"/>
              </w:rPr>
              <w:t>危险化学品安全管理条例》的规定。</w:t>
            </w:r>
          </w:p>
          <w:p w14:paraId="08C4C05C">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b w:val="0"/>
                <w:bCs w:val="0"/>
                <w:color w:val="auto"/>
                <w:kern w:val="2"/>
                <w:sz w:val="24"/>
                <w:szCs w:val="24"/>
                <w:highlight w:val="none"/>
                <w:lang w:val="en-US" w:eastAsia="zh-CN" w:bidi="ar-SA"/>
              </w:rPr>
            </w:pPr>
            <w:r>
              <w:rPr>
                <w:rFonts w:hint="default" w:ascii="Times New Roman" w:hAnsi="Times New Roman" w:cs="Times New Roman"/>
                <w:b w:val="0"/>
                <w:bCs w:val="0"/>
                <w:color w:val="auto"/>
                <w:kern w:val="2"/>
                <w:sz w:val="24"/>
                <w:szCs w:val="24"/>
                <w:highlight w:val="none"/>
                <w:lang w:val="en-US" w:eastAsia="zh-CN" w:bidi="ar-SA"/>
              </w:rPr>
              <w:t>②配备足够的消防器材，并应装设</w:t>
            </w:r>
            <w:r>
              <w:rPr>
                <w:rFonts w:hint="default" w:cs="Times New Roman"/>
                <w:b w:val="0"/>
                <w:bCs w:val="0"/>
                <w:color w:val="auto"/>
                <w:kern w:val="2"/>
                <w:sz w:val="24"/>
                <w:szCs w:val="24"/>
                <w:lang w:val="en-US" w:eastAsia="zh-CN" w:bidi="ar-SA"/>
              </w:rPr>
              <w:t>消防通信和报警</w:t>
            </w:r>
            <w:r>
              <w:rPr>
                <w:rFonts w:hint="default" w:ascii="Times New Roman" w:hAnsi="Times New Roman" w:cs="Times New Roman"/>
                <w:b w:val="0"/>
                <w:bCs w:val="0"/>
                <w:color w:val="auto"/>
                <w:kern w:val="2"/>
                <w:sz w:val="24"/>
                <w:szCs w:val="24"/>
                <w:highlight w:val="none"/>
                <w:lang w:val="en-US" w:eastAsia="zh-CN" w:bidi="ar-SA"/>
              </w:rPr>
              <w:t>设备。</w:t>
            </w:r>
          </w:p>
          <w:p w14:paraId="61E53018">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b w:val="0"/>
                <w:bCs w:val="0"/>
                <w:color w:val="auto"/>
                <w:kern w:val="2"/>
                <w:sz w:val="24"/>
                <w:szCs w:val="24"/>
                <w:highlight w:val="none"/>
                <w:lang w:val="en-US" w:eastAsia="zh-CN" w:bidi="ar-SA"/>
              </w:rPr>
            </w:pPr>
            <w:r>
              <w:rPr>
                <w:rFonts w:hint="default" w:ascii="Times New Roman" w:hAnsi="Times New Roman" w:cs="Times New Roman"/>
                <w:b w:val="0"/>
                <w:bCs w:val="0"/>
                <w:color w:val="auto"/>
                <w:kern w:val="2"/>
                <w:sz w:val="24"/>
                <w:szCs w:val="24"/>
                <w:highlight w:val="none"/>
                <w:lang w:val="en-US" w:eastAsia="zh-CN" w:bidi="ar-SA"/>
              </w:rPr>
              <w:t>③必须加强管理，建立健全岗位防火责任制度，火源电源管理制度、门卫制度、值班巡回制度和各项操作制度，做好防火，防窃等工作。</w:t>
            </w:r>
          </w:p>
          <w:p w14:paraId="21BAAFD2">
            <w:pPr>
              <w:pStyle w:val="4"/>
              <w:keepNext w:val="0"/>
              <w:spacing w:before="0" w:after="0" w:line="360" w:lineRule="auto"/>
              <w:ind w:firstLine="470" w:firstLineChars="196"/>
              <w:rPr>
                <w:rFonts w:hint="default" w:ascii="Times New Roman" w:hAnsi="Times New Roman" w:cs="Times New Roman"/>
                <w:b w:val="0"/>
                <w:bCs w:val="0"/>
                <w:color w:val="auto"/>
                <w:kern w:val="2"/>
                <w:sz w:val="24"/>
                <w:szCs w:val="24"/>
                <w:highlight w:val="none"/>
                <w:lang w:val="en-US" w:eastAsia="zh-CN" w:bidi="ar-SA"/>
              </w:rPr>
            </w:pPr>
            <w:r>
              <w:rPr>
                <w:rFonts w:hint="default" w:ascii="Times New Roman" w:hAnsi="Times New Roman" w:cs="Times New Roman"/>
                <w:b w:val="0"/>
                <w:bCs w:val="0"/>
                <w:color w:val="auto"/>
                <w:kern w:val="2"/>
                <w:sz w:val="24"/>
                <w:szCs w:val="24"/>
                <w:highlight w:val="none"/>
                <w:lang w:val="en-US" w:eastAsia="zh-CN" w:bidi="ar-SA"/>
              </w:rPr>
              <w:t>④一旦发生</w:t>
            </w:r>
            <w:r>
              <w:rPr>
                <w:rFonts w:hint="default" w:cs="Times New Roman"/>
                <w:b w:val="0"/>
                <w:bCs w:val="0"/>
                <w:color w:val="auto"/>
                <w:kern w:val="2"/>
                <w:sz w:val="24"/>
                <w:szCs w:val="24"/>
                <w:lang w:val="en-US" w:eastAsia="zh-CN" w:bidi="ar-SA"/>
              </w:rPr>
              <w:t>泄漏</w:t>
            </w:r>
            <w:r>
              <w:rPr>
                <w:rFonts w:hint="default" w:ascii="Times New Roman" w:hAnsi="Times New Roman" w:cs="Times New Roman"/>
                <w:b w:val="0"/>
                <w:bCs w:val="0"/>
                <w:color w:val="auto"/>
                <w:kern w:val="2"/>
                <w:sz w:val="24"/>
                <w:szCs w:val="24"/>
                <w:highlight w:val="none"/>
                <w:lang w:val="en-US" w:eastAsia="zh-CN" w:bidi="ar-SA"/>
              </w:rPr>
              <w:t>或火灾事故，首先采用干粉灭火器剂</w:t>
            </w:r>
            <w:r>
              <w:rPr>
                <w:rFonts w:hint="default" w:cs="Times New Roman"/>
                <w:b w:val="0"/>
                <w:bCs w:val="0"/>
                <w:color w:val="auto"/>
                <w:kern w:val="2"/>
                <w:sz w:val="24"/>
                <w:szCs w:val="24"/>
                <w:lang w:val="en-US" w:eastAsia="zh-CN" w:bidi="ar-SA"/>
              </w:rPr>
              <w:t>沙土</w:t>
            </w:r>
            <w:r>
              <w:rPr>
                <w:rFonts w:hint="default" w:ascii="Times New Roman" w:hAnsi="Times New Roman" w:cs="Times New Roman"/>
                <w:b w:val="0"/>
                <w:bCs w:val="0"/>
                <w:color w:val="auto"/>
                <w:kern w:val="2"/>
                <w:sz w:val="24"/>
                <w:szCs w:val="24"/>
                <w:highlight w:val="none"/>
                <w:lang w:val="en-US" w:eastAsia="zh-CN" w:bidi="ar-SA"/>
              </w:rPr>
              <w:t>灭火，并向上级领导汇报，采用雾状水进行辅助灭火</w:t>
            </w:r>
            <w:r>
              <w:rPr>
                <w:rFonts w:hint="default" w:ascii="Times New Roman" w:hAnsi="Times New Roman" w:cs="Times New Roman"/>
                <w:b w:val="0"/>
                <w:bCs w:val="0"/>
                <w:color w:val="auto"/>
                <w:kern w:val="2"/>
                <w:sz w:val="24"/>
                <w:szCs w:val="24"/>
                <w:lang w:val="en-US" w:eastAsia="zh-CN" w:bidi="ar-SA"/>
              </w:rPr>
              <w:t>，并</w:t>
            </w:r>
            <w:r>
              <w:rPr>
                <w:rFonts w:hint="default" w:ascii="Times New Roman" w:hAnsi="Times New Roman" w:cs="Times New Roman"/>
                <w:b w:val="0"/>
                <w:bCs w:val="0"/>
                <w:color w:val="auto"/>
                <w:kern w:val="2"/>
                <w:sz w:val="24"/>
                <w:szCs w:val="24"/>
                <w:highlight w:val="none"/>
                <w:lang w:val="en-US" w:eastAsia="zh-CN" w:bidi="ar-SA"/>
              </w:rPr>
              <w:t>用沙袋构筑临时围堰。</w:t>
            </w:r>
          </w:p>
          <w:p w14:paraId="673822CC">
            <w:pPr>
              <w:pStyle w:val="4"/>
              <w:keepNext w:val="0"/>
              <w:spacing w:before="0" w:after="0" w:line="360" w:lineRule="auto"/>
              <w:ind w:firstLine="470" w:firstLineChars="196"/>
              <w:rPr>
                <w:rFonts w:hint="default" w:ascii="Times New Roman" w:hAnsi="Times New Roman" w:eastAsia="宋体" w:cs="Times New Roman"/>
                <w:b w:val="0"/>
                <w:iCs/>
                <w:color w:val="auto"/>
                <w:sz w:val="24"/>
                <w:szCs w:val="24"/>
                <w:highlight w:val="none"/>
              </w:rPr>
            </w:pPr>
            <w:r>
              <w:rPr>
                <w:rFonts w:hint="default" w:ascii="Times New Roman" w:hAnsi="Times New Roman" w:eastAsia="宋体" w:cs="Times New Roman"/>
                <w:b w:val="0"/>
                <w:iCs/>
                <w:color w:val="auto"/>
                <w:sz w:val="24"/>
                <w:szCs w:val="24"/>
                <w:highlight w:val="none"/>
                <w:lang w:eastAsia="zh-CN"/>
              </w:rPr>
              <w:t>⑤</w:t>
            </w:r>
            <w:r>
              <w:rPr>
                <w:rFonts w:hint="default" w:ascii="Times New Roman" w:hAnsi="Times New Roman" w:eastAsia="宋体" w:cs="Times New Roman"/>
                <w:b w:val="0"/>
                <w:iCs/>
                <w:color w:val="auto"/>
                <w:sz w:val="24"/>
                <w:szCs w:val="24"/>
                <w:highlight w:val="none"/>
              </w:rPr>
              <w:t>杜绝违章操作，严格按照操作规程操作，保持</w:t>
            </w:r>
            <w:r>
              <w:rPr>
                <w:rFonts w:hint="default" w:ascii="Times New Roman" w:hAnsi="Times New Roman" w:eastAsia="宋体" w:cs="Times New Roman"/>
                <w:b w:val="0"/>
                <w:iCs/>
                <w:color w:val="auto"/>
                <w:sz w:val="24"/>
                <w:szCs w:val="24"/>
                <w:highlight w:val="none"/>
                <w:lang w:eastAsia="zh-CN"/>
              </w:rPr>
              <w:t>污水处理站设备</w:t>
            </w:r>
            <w:r>
              <w:rPr>
                <w:rFonts w:hint="default" w:ascii="Times New Roman" w:hAnsi="Times New Roman" w:eastAsia="宋体" w:cs="Times New Roman"/>
                <w:b w:val="0"/>
                <w:iCs/>
                <w:color w:val="auto"/>
                <w:sz w:val="24"/>
                <w:szCs w:val="24"/>
                <w:highlight w:val="none"/>
              </w:rPr>
              <w:t>安全稳定运行，发现违章及时制止。</w:t>
            </w:r>
          </w:p>
          <w:p w14:paraId="1ECAED9D">
            <w:pPr>
              <w:pStyle w:val="4"/>
              <w:keepNext w:val="0"/>
              <w:spacing w:before="0" w:after="0" w:line="360" w:lineRule="auto"/>
              <w:ind w:firstLine="470" w:firstLineChars="196"/>
              <w:rPr>
                <w:rFonts w:hint="default" w:ascii="Times New Roman" w:hAnsi="Times New Roman" w:eastAsia="宋体" w:cs="Times New Roman"/>
                <w:b w:val="0"/>
                <w:iCs/>
                <w:color w:val="auto"/>
                <w:sz w:val="24"/>
                <w:szCs w:val="24"/>
                <w:highlight w:val="none"/>
              </w:rPr>
            </w:pPr>
            <w:r>
              <w:rPr>
                <w:rFonts w:hint="default" w:ascii="Times New Roman" w:hAnsi="Times New Roman" w:eastAsia="宋体" w:cs="Times New Roman"/>
                <w:b w:val="0"/>
                <w:iCs/>
                <w:color w:val="auto"/>
                <w:sz w:val="24"/>
                <w:szCs w:val="24"/>
                <w:highlight w:val="none"/>
                <w:lang w:eastAsia="zh-CN"/>
              </w:rPr>
              <w:t>⑥</w:t>
            </w:r>
            <w:r>
              <w:rPr>
                <w:rFonts w:hint="default" w:ascii="Times New Roman" w:hAnsi="Times New Roman" w:eastAsia="宋体" w:cs="Times New Roman"/>
                <w:b w:val="0"/>
                <w:iCs/>
                <w:color w:val="auto"/>
                <w:sz w:val="24"/>
                <w:szCs w:val="24"/>
                <w:highlight w:val="none"/>
              </w:rPr>
              <w:t>定期校验安全阀，对</w:t>
            </w:r>
            <w:r>
              <w:rPr>
                <w:rFonts w:hint="default" w:ascii="Times New Roman" w:hAnsi="Times New Roman" w:eastAsia="宋体" w:cs="Times New Roman"/>
                <w:b w:val="0"/>
                <w:iCs/>
                <w:color w:val="auto"/>
                <w:sz w:val="24"/>
                <w:szCs w:val="24"/>
                <w:highlight w:val="none"/>
                <w:lang w:val="en-US" w:eastAsia="zh-CN"/>
              </w:rPr>
              <w:t>沼气</w:t>
            </w:r>
            <w:r>
              <w:rPr>
                <w:rFonts w:hint="default" w:ascii="Times New Roman" w:hAnsi="Times New Roman" w:eastAsia="宋体" w:cs="Times New Roman"/>
                <w:b w:val="0"/>
                <w:iCs/>
                <w:color w:val="auto"/>
                <w:sz w:val="24"/>
                <w:szCs w:val="24"/>
                <w:highlight w:val="none"/>
              </w:rPr>
              <w:t>压力表进行检验，防止失灵。</w:t>
            </w:r>
          </w:p>
          <w:p w14:paraId="31932320">
            <w:pPr>
              <w:pStyle w:val="4"/>
              <w:keepNext w:val="0"/>
              <w:spacing w:before="0" w:after="0" w:line="360" w:lineRule="auto"/>
              <w:ind w:firstLine="470" w:firstLineChars="196"/>
              <w:rPr>
                <w:rFonts w:hint="default" w:ascii="Times New Roman" w:hAnsi="Times New Roman" w:eastAsia="宋体" w:cs="Times New Roman"/>
                <w:b w:val="0"/>
                <w:iCs/>
                <w:color w:val="auto"/>
                <w:sz w:val="24"/>
                <w:szCs w:val="24"/>
                <w:highlight w:val="none"/>
              </w:rPr>
            </w:pPr>
            <w:r>
              <w:rPr>
                <w:rFonts w:hint="default" w:ascii="Times New Roman" w:hAnsi="Times New Roman" w:eastAsia="宋体" w:cs="Times New Roman"/>
                <w:b w:val="0"/>
                <w:iCs/>
                <w:color w:val="auto"/>
                <w:sz w:val="24"/>
                <w:szCs w:val="24"/>
                <w:highlight w:val="none"/>
                <w:lang w:eastAsia="zh-CN"/>
              </w:rPr>
              <w:t>⑦</w:t>
            </w:r>
            <w:r>
              <w:rPr>
                <w:rFonts w:hint="default" w:ascii="Times New Roman" w:hAnsi="Times New Roman" w:eastAsia="宋体" w:cs="Times New Roman"/>
                <w:b w:val="0"/>
                <w:bCs w:val="0"/>
                <w:caps w:val="0"/>
                <w:smallCaps w:val="0"/>
                <w:color w:val="auto"/>
                <w:sz w:val="24"/>
                <w:szCs w:val="20"/>
                <w:highlight w:val="none"/>
                <w:u w:val="none"/>
              </w:rPr>
              <w:t>按相关操作规范</w:t>
            </w:r>
            <w:r>
              <w:rPr>
                <w:rFonts w:hint="default" w:cs="Times New Roman"/>
                <w:b w:val="0"/>
                <w:bCs w:val="0"/>
                <w:caps w:val="0"/>
                <w:smallCaps w:val="0"/>
                <w:color w:val="auto"/>
                <w:sz w:val="24"/>
                <w:szCs w:val="20"/>
                <w:highlight w:val="none"/>
                <w:u w:val="none"/>
                <w:lang w:eastAsia="zh-CN"/>
              </w:rPr>
              <w:t>燃烧</w:t>
            </w:r>
            <w:r>
              <w:rPr>
                <w:rFonts w:hint="default" w:ascii="Times New Roman" w:hAnsi="Times New Roman" w:cs="Times New Roman"/>
                <w:b w:val="0"/>
                <w:bCs/>
                <w:i w:val="0"/>
                <w:iCs w:val="0"/>
                <w:color w:val="auto"/>
                <w:kern w:val="0"/>
                <w:sz w:val="24"/>
                <w:szCs w:val="24"/>
                <w:highlight w:val="none"/>
                <w:lang w:val="en-US" w:eastAsia="zh-CN" w:bidi="ar"/>
              </w:rPr>
              <w:t>沼气</w:t>
            </w:r>
            <w:r>
              <w:rPr>
                <w:rFonts w:hint="default" w:ascii="Times New Roman" w:hAnsi="Times New Roman" w:eastAsia="宋体" w:cs="Times New Roman"/>
                <w:b w:val="0"/>
                <w:bCs/>
                <w:caps w:val="0"/>
                <w:smallCaps w:val="0"/>
                <w:color w:val="auto"/>
                <w:sz w:val="24"/>
                <w:szCs w:val="20"/>
                <w:highlight w:val="none"/>
                <w:u w:val="none"/>
                <w:lang w:eastAsia="zh-CN"/>
              </w:rPr>
              <w:t>，</w:t>
            </w:r>
            <w:r>
              <w:rPr>
                <w:rFonts w:hint="default" w:ascii="Times New Roman" w:hAnsi="Times New Roman" w:cs="Times New Roman"/>
                <w:b w:val="0"/>
                <w:bCs/>
                <w:i w:val="0"/>
                <w:iCs w:val="0"/>
                <w:color w:val="auto"/>
                <w:kern w:val="0"/>
                <w:sz w:val="24"/>
                <w:szCs w:val="24"/>
                <w:highlight w:val="none"/>
                <w:lang w:val="en-US" w:eastAsia="zh-CN" w:bidi="ar"/>
              </w:rPr>
              <w:t>沼气</w:t>
            </w:r>
            <w:r>
              <w:rPr>
                <w:rFonts w:hint="default" w:ascii="Times New Roman" w:hAnsi="Times New Roman" w:eastAsia="宋体" w:cs="Times New Roman"/>
                <w:b w:val="0"/>
                <w:bCs/>
                <w:caps w:val="0"/>
                <w:smallCaps w:val="0"/>
                <w:color w:val="auto"/>
                <w:sz w:val="24"/>
                <w:szCs w:val="20"/>
                <w:highlight w:val="none"/>
                <w:u w:val="none"/>
              </w:rPr>
              <w:t>一旦发生</w:t>
            </w:r>
            <w:r>
              <w:rPr>
                <w:rFonts w:hint="default" w:ascii="Times New Roman" w:hAnsi="Times New Roman" w:eastAsia="宋体" w:cs="Times New Roman"/>
                <w:b w:val="0"/>
                <w:bCs w:val="0"/>
                <w:caps w:val="0"/>
                <w:smallCaps w:val="0"/>
                <w:color w:val="auto"/>
                <w:sz w:val="24"/>
                <w:szCs w:val="20"/>
                <w:highlight w:val="none"/>
                <w:u w:val="none"/>
              </w:rPr>
              <w:t>泄漏</w:t>
            </w:r>
            <w:r>
              <w:rPr>
                <w:rFonts w:hint="default" w:ascii="Times New Roman" w:hAnsi="Times New Roman" w:eastAsia="宋体" w:cs="Times New Roman"/>
                <w:b w:val="0"/>
                <w:bCs w:val="0"/>
                <w:caps w:val="0"/>
                <w:smallCaps w:val="0"/>
                <w:color w:val="auto"/>
                <w:sz w:val="24"/>
                <w:szCs w:val="20"/>
                <w:highlight w:val="none"/>
                <w:u w:val="none"/>
                <w:lang w:eastAsia="zh-CN"/>
              </w:rPr>
              <w:t>，</w:t>
            </w:r>
            <w:r>
              <w:rPr>
                <w:rFonts w:hint="default" w:ascii="Times New Roman" w:hAnsi="Times New Roman" w:eastAsia="宋体" w:cs="Times New Roman"/>
                <w:b w:val="0"/>
                <w:bCs w:val="0"/>
                <w:caps w:val="0"/>
                <w:smallCaps w:val="0"/>
                <w:color w:val="auto"/>
                <w:sz w:val="24"/>
                <w:szCs w:val="20"/>
                <w:highlight w:val="none"/>
                <w:u w:val="none"/>
              </w:rPr>
              <w:t>会迅速向上扩散，应在</w:t>
            </w:r>
            <w:r>
              <w:rPr>
                <w:rFonts w:hint="default"/>
                <w:b w:val="0"/>
                <w:bCs w:val="0"/>
                <w:caps w:val="0"/>
                <w:smallCaps w:val="0"/>
                <w:color w:val="auto"/>
                <w:sz w:val="24"/>
                <w:szCs w:val="20"/>
                <w:highlight w:val="none"/>
                <w:u w:val="none"/>
                <w:lang w:eastAsia="zh-CN"/>
              </w:rPr>
              <w:t>污水处理站</w:t>
            </w:r>
            <w:r>
              <w:rPr>
                <w:rFonts w:hint="default" w:ascii="Times New Roman" w:hAnsi="Times New Roman" w:eastAsia="宋体"/>
                <w:b w:val="0"/>
                <w:bCs w:val="0"/>
                <w:caps w:val="0"/>
                <w:smallCaps w:val="0"/>
                <w:color w:val="auto"/>
                <w:sz w:val="24"/>
                <w:szCs w:val="20"/>
                <w:highlight w:val="none"/>
                <w:u w:val="none"/>
              </w:rPr>
              <w:t>区域内设置上排风通风口，且应靠近可燃气体易积聚的部位设置，尽可能均匀，不留死角，以便可燃气体能够迅速扩散</w:t>
            </w:r>
            <w:r>
              <w:rPr>
                <w:rFonts w:hint="default" w:ascii="Times New Roman" w:hAnsi="Times New Roman" w:eastAsia="宋体"/>
                <w:b w:val="0"/>
                <w:bCs w:val="0"/>
                <w:caps w:val="0"/>
                <w:smallCaps w:val="0"/>
                <w:color w:val="auto"/>
                <w:sz w:val="24"/>
                <w:szCs w:val="20"/>
                <w:highlight w:val="none"/>
                <w:u w:val="none"/>
                <w:lang w:eastAsia="zh-CN"/>
              </w:rPr>
              <w:t>，</w:t>
            </w:r>
            <w:r>
              <w:rPr>
                <w:rFonts w:hint="default" w:ascii="Times New Roman" w:hAnsi="Times New Roman" w:eastAsia="宋体"/>
                <w:b w:val="0"/>
                <w:bCs w:val="0"/>
                <w:caps w:val="0"/>
                <w:smallCaps w:val="0"/>
                <w:color w:val="auto"/>
                <w:sz w:val="24"/>
                <w:szCs w:val="20"/>
                <w:highlight w:val="none"/>
                <w:u w:val="none"/>
              </w:rPr>
              <w:t>严禁烟火和使用电气设备。包括严禁车辆通行和禁止一切火源：禁区内严禁携带任何火种，所有车辆熄火或禁止活动，关闭一切如对讲机、手机等可能产生静电打火的设备</w:t>
            </w:r>
            <w:r>
              <w:rPr>
                <w:rFonts w:hint="default" w:ascii="Times New Roman" w:hAnsi="Times New Roman" w:eastAsia="宋体"/>
                <w:b w:val="0"/>
                <w:bCs w:val="0"/>
                <w:caps w:val="0"/>
                <w:smallCaps w:val="0"/>
                <w:color w:val="auto"/>
                <w:sz w:val="24"/>
                <w:szCs w:val="20"/>
                <w:highlight w:val="none"/>
                <w:u w:val="none"/>
                <w:lang w:eastAsia="zh-CN"/>
              </w:rPr>
              <w:t>，由于</w:t>
            </w:r>
            <w:r>
              <w:rPr>
                <w:rFonts w:hint="default" w:cs="Times New Roman"/>
                <w:b w:val="0"/>
                <w:bCs w:val="0"/>
                <w:caps w:val="0"/>
                <w:smallCaps w:val="0"/>
                <w:color w:val="auto"/>
                <w:sz w:val="24"/>
                <w:szCs w:val="20"/>
                <w:highlight w:val="none"/>
                <w:u w:val="none"/>
                <w:lang w:eastAsia="zh-CN"/>
              </w:rPr>
              <w:t>沼气</w:t>
            </w:r>
            <w:r>
              <w:rPr>
                <w:rFonts w:hint="default" w:ascii="Times New Roman" w:hAnsi="Times New Roman" w:eastAsia="宋体"/>
                <w:b w:val="0"/>
                <w:bCs w:val="0"/>
                <w:caps w:val="0"/>
                <w:smallCaps w:val="0"/>
                <w:color w:val="auto"/>
                <w:sz w:val="24"/>
                <w:szCs w:val="20"/>
                <w:highlight w:val="none"/>
                <w:u w:val="none"/>
                <w:lang w:eastAsia="zh-CN"/>
              </w:rPr>
              <w:t>存储量较小，通过采取合理措施，防止风险事故的发生。</w:t>
            </w:r>
          </w:p>
          <w:p w14:paraId="5328D641">
            <w:pPr>
              <w:spacing w:after="0" w:line="360" w:lineRule="auto"/>
              <w:ind w:firstLine="480" w:firstLineChars="200"/>
              <w:rPr>
                <w:rFonts w:hint="default" w:ascii="Times New Roman" w:hAnsi="Times New Roman" w:eastAsia="宋体" w:cs="Times New Roman"/>
                <w:b w:val="0"/>
                <w:iCs/>
                <w:color w:val="auto"/>
                <w:sz w:val="24"/>
                <w:szCs w:val="24"/>
                <w:highlight w:val="none"/>
                <w:lang w:val="en-US" w:eastAsia="zh-CN"/>
              </w:rPr>
            </w:pPr>
            <w:r>
              <w:rPr>
                <w:rFonts w:hint="default" w:ascii="Times New Roman" w:hAnsi="Times New Roman" w:eastAsia="宋体" w:cs="Times New Roman"/>
                <w:b w:val="0"/>
                <w:iCs/>
                <w:color w:val="auto"/>
                <w:sz w:val="24"/>
                <w:szCs w:val="24"/>
                <w:highlight w:val="none"/>
              </w:rPr>
              <w:t>⑧根据场地特性和项目特征，制定分区防渗措施。</w:t>
            </w:r>
            <w:r>
              <w:rPr>
                <w:rFonts w:hint="default" w:ascii="Times New Roman" w:hAnsi="Times New Roman" w:eastAsia="宋体" w:cs="Times New Roman"/>
                <w:b w:val="0"/>
                <w:iCs/>
                <w:color w:val="auto"/>
                <w:sz w:val="24"/>
                <w:szCs w:val="24"/>
                <w:highlight w:val="none"/>
                <w:lang w:val="en-US" w:eastAsia="zh-CN"/>
              </w:rPr>
              <w:t>柴油发电机组设备区地面需做好防渗处理，四周设置围堰。</w:t>
            </w:r>
          </w:p>
          <w:p w14:paraId="5DDEE3E9">
            <w:pPr>
              <w:spacing w:after="0" w:line="360" w:lineRule="auto"/>
              <w:ind w:firstLine="480" w:firstLineChars="200"/>
              <w:rPr>
                <w:rFonts w:hint="default" w:ascii="Times New Roman" w:hAnsi="Times New Roman" w:eastAsia="宋体" w:cs="Times New Roman"/>
                <w:b w:val="0"/>
                <w:bCs/>
                <w:color w:val="auto"/>
                <w:sz w:val="24"/>
                <w:highlight w:val="none"/>
                <w:u w:val="none"/>
                <w:lang w:val="en-US" w:eastAsia="zh-CN"/>
              </w:rPr>
            </w:pPr>
            <w:r>
              <w:rPr>
                <w:rFonts w:hint="default" w:ascii="Times New Roman" w:hAnsi="Times New Roman" w:eastAsia="宋体" w:cs="Times New Roman"/>
                <w:b w:val="0"/>
                <w:bCs/>
                <w:color w:val="auto"/>
                <w:sz w:val="24"/>
                <w:highlight w:val="none"/>
                <w:u w:val="none"/>
                <w:lang w:val="en-US" w:eastAsia="zh-CN"/>
              </w:rPr>
              <w:t>项目地面硬化要求：本项目建设的</w:t>
            </w:r>
            <w:r>
              <w:rPr>
                <w:rFonts w:hint="default" w:ascii="Times New Roman" w:hAnsi="Times New Roman" w:eastAsia="宋体" w:cs="Times New Roman"/>
                <w:b w:val="0"/>
                <w:iCs/>
                <w:color w:val="auto"/>
                <w:sz w:val="24"/>
                <w:szCs w:val="24"/>
                <w:highlight w:val="none"/>
                <w:lang w:val="en-US" w:eastAsia="zh-CN"/>
              </w:rPr>
              <w:t>柴油发电机组设备区地面</w:t>
            </w:r>
            <w:r>
              <w:rPr>
                <w:rFonts w:hint="default" w:eastAsia="宋体" w:cs="Times New Roman"/>
                <w:b w:val="0"/>
                <w:bCs/>
                <w:color w:val="auto"/>
                <w:sz w:val="24"/>
                <w:highlight w:val="none"/>
                <w:u w:val="none"/>
                <w:lang w:val="en-US" w:eastAsia="zh-CN"/>
              </w:rPr>
              <w:t>建设过程需</w:t>
            </w:r>
            <w:r>
              <w:rPr>
                <w:rFonts w:hint="default" w:ascii="Times New Roman" w:hAnsi="Times New Roman" w:eastAsia="宋体" w:cs="Times New Roman"/>
                <w:b w:val="0"/>
                <w:bCs/>
                <w:color w:val="auto"/>
                <w:sz w:val="24"/>
                <w:highlight w:val="none"/>
                <w:u w:val="none"/>
                <w:lang w:val="en-US" w:eastAsia="zh-CN"/>
              </w:rPr>
              <w:t>做到用</w:t>
            </w:r>
            <w:r>
              <w:rPr>
                <w:rFonts w:hint="default" w:ascii="Times New Roman" w:hAnsi="Times New Roman" w:eastAsia="宋体" w:cs="Times New Roman"/>
                <w:b w:val="0"/>
                <w:bCs/>
                <w:color w:val="auto"/>
                <w:sz w:val="24"/>
                <w:highlight w:val="none"/>
                <w:u w:val="none"/>
                <w:lang w:val="zh-CN" w:eastAsia="zh-CN"/>
              </w:rPr>
              <w:t>水泥基渗透结晶型抗渗混凝土（厚度不小于</w:t>
            </w:r>
            <w:r>
              <w:rPr>
                <w:rFonts w:hint="default" w:ascii="Times New Roman" w:hAnsi="Times New Roman" w:eastAsia="宋体" w:cs="Times New Roman"/>
                <w:b w:val="0"/>
                <w:bCs/>
                <w:color w:val="auto"/>
                <w:sz w:val="24"/>
                <w:highlight w:val="none"/>
                <w:u w:val="none"/>
                <w:lang w:val="en-US" w:eastAsia="zh-CN"/>
              </w:rPr>
              <w:t>150mm、混凝土强度等级不宜小于C30、抗渗等级不小于P8</w:t>
            </w:r>
            <w:r>
              <w:rPr>
                <w:rFonts w:hint="default" w:ascii="Times New Roman" w:hAnsi="Times New Roman" w:eastAsia="宋体" w:cs="Times New Roman"/>
                <w:b w:val="0"/>
                <w:bCs/>
                <w:color w:val="auto"/>
                <w:sz w:val="24"/>
                <w:highlight w:val="none"/>
                <w:u w:val="none"/>
                <w:lang w:val="zh-CN" w:eastAsia="zh-CN"/>
              </w:rPr>
              <w:t>）</w:t>
            </w:r>
            <w:r>
              <w:rPr>
                <w:rFonts w:hint="default" w:ascii="Times New Roman" w:hAnsi="Times New Roman" w:eastAsia="宋体" w:cs="Times New Roman"/>
                <w:b w:val="0"/>
                <w:bCs/>
                <w:color w:val="auto"/>
                <w:sz w:val="24"/>
                <w:highlight w:val="none"/>
                <w:u w:val="none"/>
                <w:lang w:val="en-US" w:eastAsia="zh-CN"/>
              </w:rPr>
              <w:t>+水泥基渗透结晶型防渗涂层结构型式（厚度不小于1.0mm），渗透系数≤10</w:t>
            </w:r>
            <w:r>
              <w:rPr>
                <w:rFonts w:hint="default" w:cs="Times New Roman"/>
                <w:b w:val="0"/>
                <w:bCs/>
                <w:color w:val="auto"/>
                <w:sz w:val="24"/>
                <w:highlight w:val="none"/>
                <w:u w:val="none"/>
                <w:vertAlign w:val="superscript"/>
                <w:lang w:val="en-US" w:eastAsia="zh-CN"/>
              </w:rPr>
              <w:t>-</w:t>
            </w:r>
            <w:r>
              <w:rPr>
                <w:rFonts w:hint="default" w:ascii="Times New Roman" w:hAnsi="Times New Roman" w:eastAsia="宋体" w:cs="Times New Roman"/>
                <w:b w:val="0"/>
                <w:bCs/>
                <w:color w:val="auto"/>
                <w:sz w:val="24"/>
                <w:highlight w:val="none"/>
                <w:u w:val="none"/>
                <w:vertAlign w:val="superscript"/>
                <w:lang w:val="en-US" w:eastAsia="zh-CN"/>
              </w:rPr>
              <w:t>7</w:t>
            </w:r>
            <w:r>
              <w:rPr>
                <w:rFonts w:hint="default" w:ascii="Times New Roman" w:hAnsi="Times New Roman" w:eastAsia="宋体" w:cs="Times New Roman"/>
                <w:b w:val="0"/>
                <w:bCs/>
                <w:color w:val="auto"/>
                <w:sz w:val="24"/>
                <w:highlight w:val="none"/>
                <w:u w:val="none"/>
                <w:lang w:val="en-US" w:eastAsia="zh-CN"/>
              </w:rPr>
              <w:t>cm/s铺装并定期进行修补强化处理。</w:t>
            </w:r>
          </w:p>
          <w:p w14:paraId="731900EB">
            <w:pPr>
              <w:pStyle w:val="4"/>
              <w:keepNext w:val="0"/>
              <w:spacing w:before="0" w:after="0" w:line="360" w:lineRule="auto"/>
              <w:ind w:firstLine="470" w:firstLineChars="196"/>
              <w:rPr>
                <w:rFonts w:hint="default" w:ascii="Times New Roman" w:hAnsi="Times New Roman" w:cs="Times New Roman"/>
                <w:b w:val="0"/>
                <w:bCs w:val="0"/>
                <w:color w:val="auto"/>
                <w:kern w:val="2"/>
                <w:sz w:val="24"/>
                <w:szCs w:val="24"/>
                <w:highlight w:val="none"/>
                <w:lang w:val="en-US" w:eastAsia="zh-CN" w:bidi="ar-SA"/>
              </w:rPr>
            </w:pPr>
            <w:r>
              <w:rPr>
                <w:rFonts w:hint="default" w:ascii="Times New Roman" w:hAnsi="Times New Roman" w:eastAsia="宋体" w:cs="Times New Roman"/>
                <w:b w:val="0"/>
                <w:iCs/>
                <w:color w:val="auto"/>
                <w:sz w:val="24"/>
                <w:szCs w:val="24"/>
                <w:highlight w:val="none"/>
                <w:lang w:val="en-US" w:eastAsia="zh-CN"/>
              </w:rPr>
              <w:t>3）安全</w:t>
            </w:r>
            <w:r>
              <w:rPr>
                <w:rFonts w:hint="default" w:ascii="Times New Roman" w:hAnsi="Times New Roman" w:cs="Times New Roman"/>
                <w:b w:val="0"/>
                <w:bCs w:val="0"/>
                <w:color w:val="auto"/>
                <w:kern w:val="2"/>
                <w:sz w:val="24"/>
                <w:szCs w:val="24"/>
                <w:highlight w:val="none"/>
                <w:lang w:val="en-US" w:eastAsia="zh-CN" w:bidi="ar-SA"/>
              </w:rPr>
              <w:t>管理方面的措施</w:t>
            </w:r>
          </w:p>
          <w:p w14:paraId="05B1BE96">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b w:val="0"/>
                <w:bCs w:val="0"/>
                <w:color w:val="auto"/>
                <w:kern w:val="2"/>
                <w:sz w:val="24"/>
                <w:szCs w:val="24"/>
                <w:highlight w:val="none"/>
                <w:lang w:val="en-US" w:eastAsia="zh-CN" w:bidi="ar-SA"/>
              </w:rPr>
            </w:pPr>
            <w:r>
              <w:rPr>
                <w:rFonts w:hint="default" w:ascii="Times New Roman" w:hAnsi="Times New Roman" w:cs="Times New Roman"/>
                <w:b w:val="0"/>
                <w:bCs w:val="0"/>
                <w:color w:val="auto"/>
                <w:kern w:val="2"/>
                <w:sz w:val="24"/>
                <w:szCs w:val="24"/>
                <w:highlight w:val="none"/>
                <w:lang w:val="en-US" w:eastAsia="zh-CN" w:bidi="ar-SA"/>
              </w:rPr>
              <w:t>①贯彻谁主管谁负责的各级安全生产责任制。</w:t>
            </w:r>
          </w:p>
          <w:p w14:paraId="68EB430B">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b w:val="0"/>
                <w:bCs w:val="0"/>
                <w:color w:val="auto"/>
                <w:kern w:val="2"/>
                <w:sz w:val="24"/>
                <w:szCs w:val="24"/>
                <w:highlight w:val="none"/>
                <w:lang w:val="en-US" w:eastAsia="zh-CN" w:bidi="ar-SA"/>
              </w:rPr>
            </w:pPr>
            <w:r>
              <w:rPr>
                <w:rFonts w:hint="default" w:ascii="Times New Roman" w:hAnsi="Times New Roman" w:cs="Times New Roman"/>
                <w:b w:val="0"/>
                <w:bCs w:val="0"/>
                <w:color w:val="auto"/>
                <w:kern w:val="2"/>
                <w:sz w:val="24"/>
                <w:szCs w:val="24"/>
                <w:highlight w:val="none"/>
                <w:lang w:val="en-US" w:eastAsia="zh-CN" w:bidi="ar-SA"/>
              </w:rPr>
              <w:t>②制定安全生产规章制度和操作规程，其中安全生产规章制度包括安全检查制度、巡检制度、交接班制度、从业人员培训制度</w:t>
            </w:r>
            <w:r>
              <w:rPr>
                <w:rFonts w:hint="default" w:cs="Times New Roman"/>
                <w:b w:val="0"/>
                <w:bCs w:val="0"/>
                <w:color w:val="auto"/>
                <w:kern w:val="2"/>
                <w:sz w:val="24"/>
                <w:szCs w:val="24"/>
                <w:lang w:val="en-US" w:eastAsia="zh-CN" w:bidi="ar-SA"/>
              </w:rPr>
              <w:t>（</w:t>
            </w:r>
            <w:r>
              <w:rPr>
                <w:rFonts w:hint="default" w:ascii="Times New Roman" w:hAnsi="Times New Roman" w:cs="Times New Roman"/>
                <w:b w:val="0"/>
                <w:bCs w:val="0"/>
                <w:color w:val="auto"/>
                <w:kern w:val="2"/>
                <w:sz w:val="24"/>
                <w:szCs w:val="24"/>
                <w:highlight w:val="none"/>
                <w:lang w:val="en-US" w:eastAsia="zh-CN" w:bidi="ar-SA"/>
              </w:rPr>
              <w:t>含新进人员</w:t>
            </w:r>
            <w:r>
              <w:rPr>
                <w:rFonts w:hint="default" w:cs="Times New Roman"/>
                <w:b w:val="0"/>
                <w:bCs w:val="0"/>
                <w:color w:val="auto"/>
                <w:kern w:val="2"/>
                <w:sz w:val="24"/>
                <w:szCs w:val="24"/>
                <w:lang w:val="en-US" w:eastAsia="zh-CN" w:bidi="ar-SA"/>
              </w:rPr>
              <w:t>）</w:t>
            </w:r>
            <w:r>
              <w:rPr>
                <w:rFonts w:hint="default" w:ascii="Times New Roman" w:hAnsi="Times New Roman" w:cs="Times New Roman"/>
                <w:b w:val="0"/>
                <w:bCs w:val="0"/>
                <w:color w:val="auto"/>
                <w:kern w:val="2"/>
                <w:sz w:val="24"/>
                <w:szCs w:val="24"/>
                <w:highlight w:val="none"/>
                <w:lang w:val="en-US" w:eastAsia="zh-CN" w:bidi="ar-SA"/>
              </w:rPr>
              <w:t>、奖惩制度等</w:t>
            </w:r>
            <w:r>
              <w:rPr>
                <w:rFonts w:hint="default" w:cs="Times New Roman"/>
                <w:b w:val="0"/>
                <w:bCs w:val="0"/>
                <w:color w:val="auto"/>
                <w:kern w:val="2"/>
                <w:sz w:val="24"/>
                <w:szCs w:val="24"/>
                <w:lang w:val="en-US" w:eastAsia="zh-CN" w:bidi="ar-SA"/>
              </w:rPr>
              <w:t>；</w:t>
            </w:r>
            <w:r>
              <w:rPr>
                <w:rFonts w:hint="default" w:ascii="Times New Roman" w:hAnsi="Times New Roman" w:cs="Times New Roman"/>
                <w:b w:val="0"/>
                <w:bCs w:val="0"/>
                <w:color w:val="auto"/>
                <w:kern w:val="2"/>
                <w:sz w:val="24"/>
                <w:szCs w:val="24"/>
                <w:highlight w:val="none"/>
                <w:lang w:val="en-US" w:eastAsia="zh-CN" w:bidi="ar-SA"/>
              </w:rPr>
              <w:t>操作规程应包括正常操作条件、检修操作、设备和管道的更换、检修程序和发生故障时的应急方案等。</w:t>
            </w:r>
          </w:p>
          <w:p w14:paraId="5D858251">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b w:val="0"/>
                <w:bCs w:val="0"/>
                <w:color w:val="auto"/>
                <w:kern w:val="2"/>
                <w:sz w:val="24"/>
                <w:szCs w:val="24"/>
                <w:highlight w:val="none"/>
                <w:lang w:val="en-US" w:eastAsia="zh-CN" w:bidi="ar-SA"/>
              </w:rPr>
            </w:pPr>
            <w:r>
              <w:rPr>
                <w:rFonts w:hint="default" w:ascii="Times New Roman" w:hAnsi="Times New Roman" w:cs="Times New Roman"/>
                <w:b w:val="0"/>
                <w:bCs w:val="0"/>
                <w:color w:val="auto"/>
                <w:kern w:val="2"/>
                <w:sz w:val="24"/>
                <w:szCs w:val="24"/>
                <w:highlight w:val="none"/>
                <w:lang w:val="en-US" w:eastAsia="zh-CN" w:bidi="ar-SA"/>
              </w:rPr>
              <w:t>③对从业人员</w:t>
            </w:r>
            <w:r>
              <w:rPr>
                <w:rFonts w:hint="default" w:cs="Times New Roman"/>
                <w:b w:val="0"/>
                <w:bCs w:val="0"/>
                <w:color w:val="auto"/>
                <w:kern w:val="2"/>
                <w:sz w:val="24"/>
                <w:szCs w:val="24"/>
                <w:lang w:val="en-US" w:eastAsia="zh-CN" w:bidi="ar-SA"/>
              </w:rPr>
              <w:t>（</w:t>
            </w:r>
            <w:r>
              <w:rPr>
                <w:rFonts w:hint="default" w:ascii="Times New Roman" w:hAnsi="Times New Roman" w:cs="Times New Roman"/>
                <w:b w:val="0"/>
                <w:bCs w:val="0"/>
                <w:color w:val="auto"/>
                <w:kern w:val="2"/>
                <w:sz w:val="24"/>
                <w:szCs w:val="24"/>
                <w:highlight w:val="none"/>
                <w:lang w:val="en-US" w:eastAsia="zh-CN" w:bidi="ar-SA"/>
              </w:rPr>
              <w:t>含新进人员</w:t>
            </w:r>
            <w:r>
              <w:rPr>
                <w:rFonts w:hint="default" w:cs="Times New Roman"/>
                <w:b w:val="0"/>
                <w:bCs w:val="0"/>
                <w:color w:val="auto"/>
                <w:kern w:val="2"/>
                <w:sz w:val="24"/>
                <w:szCs w:val="24"/>
                <w:lang w:val="en-US" w:eastAsia="zh-CN" w:bidi="ar-SA"/>
              </w:rPr>
              <w:t>）</w:t>
            </w:r>
            <w:r>
              <w:rPr>
                <w:rFonts w:hint="default" w:ascii="Times New Roman" w:hAnsi="Times New Roman" w:cs="Times New Roman"/>
                <w:b w:val="0"/>
                <w:bCs w:val="0"/>
                <w:color w:val="auto"/>
                <w:kern w:val="2"/>
                <w:sz w:val="24"/>
                <w:szCs w:val="24"/>
                <w:highlight w:val="none"/>
                <w:lang w:val="en-US" w:eastAsia="zh-CN" w:bidi="ar-SA"/>
              </w:rPr>
              <w:t>进行安全生产教育和培训。内容包括易燃易爆物料的特性</w:t>
            </w:r>
            <w:r>
              <w:rPr>
                <w:rFonts w:hint="default" w:cs="Times New Roman"/>
                <w:b w:val="0"/>
                <w:bCs w:val="0"/>
                <w:color w:val="auto"/>
                <w:kern w:val="2"/>
                <w:sz w:val="24"/>
                <w:szCs w:val="24"/>
                <w:lang w:val="en-US" w:eastAsia="zh-CN" w:bidi="ar-SA"/>
              </w:rPr>
              <w:t>（</w:t>
            </w:r>
            <w:r>
              <w:rPr>
                <w:rFonts w:hint="default" w:ascii="Times New Roman" w:hAnsi="Times New Roman" w:cs="Times New Roman"/>
                <w:b w:val="0"/>
                <w:bCs w:val="0"/>
                <w:color w:val="auto"/>
                <w:kern w:val="2"/>
                <w:sz w:val="24"/>
                <w:szCs w:val="24"/>
                <w:highlight w:val="none"/>
                <w:lang w:val="en-US" w:eastAsia="zh-CN" w:bidi="ar-SA"/>
              </w:rPr>
              <w:t>物理、化学性质</w:t>
            </w:r>
            <w:r>
              <w:rPr>
                <w:rFonts w:hint="default" w:cs="Times New Roman"/>
                <w:b w:val="0"/>
                <w:bCs w:val="0"/>
                <w:color w:val="auto"/>
                <w:kern w:val="2"/>
                <w:sz w:val="24"/>
                <w:szCs w:val="24"/>
                <w:lang w:val="en-US" w:eastAsia="zh-CN" w:bidi="ar-SA"/>
              </w:rPr>
              <w:t>）</w:t>
            </w:r>
            <w:r>
              <w:rPr>
                <w:rFonts w:hint="default" w:ascii="Times New Roman" w:hAnsi="Times New Roman" w:cs="Times New Roman"/>
                <w:b w:val="0"/>
                <w:bCs w:val="0"/>
                <w:color w:val="auto"/>
                <w:kern w:val="2"/>
                <w:sz w:val="24"/>
                <w:szCs w:val="24"/>
                <w:highlight w:val="none"/>
                <w:lang w:val="en-US" w:eastAsia="zh-CN" w:bidi="ar-SA"/>
              </w:rPr>
              <w:t>，中毒危害及防护、</w:t>
            </w:r>
            <w:r>
              <w:rPr>
                <w:rFonts w:hint="default" w:cs="Times New Roman"/>
                <w:b w:val="0"/>
                <w:bCs w:val="0"/>
                <w:color w:val="auto"/>
                <w:kern w:val="2"/>
                <w:sz w:val="24"/>
                <w:szCs w:val="24"/>
                <w:lang w:val="en-US" w:eastAsia="zh-CN" w:bidi="ar-SA"/>
              </w:rPr>
              <w:t>自燃</w:t>
            </w:r>
            <w:r>
              <w:rPr>
                <w:rFonts w:hint="default" w:ascii="Times New Roman" w:hAnsi="Times New Roman" w:cs="Times New Roman"/>
                <w:b w:val="0"/>
                <w:bCs w:val="0"/>
                <w:color w:val="auto"/>
                <w:kern w:val="2"/>
                <w:sz w:val="24"/>
                <w:szCs w:val="24"/>
                <w:highlight w:val="none"/>
                <w:lang w:val="en-US" w:eastAsia="zh-CN" w:bidi="ar-SA"/>
              </w:rPr>
              <w:t>措施；岗位操作规程、设备使用操作规程，做到考核合格持证上岗。</w:t>
            </w:r>
          </w:p>
          <w:p w14:paraId="3F1082CF">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b w:val="0"/>
                <w:bCs w:val="0"/>
                <w:color w:val="auto"/>
                <w:kern w:val="2"/>
                <w:sz w:val="24"/>
                <w:szCs w:val="24"/>
                <w:highlight w:val="none"/>
                <w:lang w:val="en-US" w:eastAsia="zh-CN" w:bidi="ar-SA"/>
              </w:rPr>
            </w:pPr>
            <w:r>
              <w:rPr>
                <w:rFonts w:hint="default" w:ascii="Times New Roman" w:hAnsi="Times New Roman" w:cs="Times New Roman"/>
                <w:b w:val="0"/>
                <w:bCs w:val="0"/>
                <w:color w:val="auto"/>
                <w:kern w:val="2"/>
                <w:sz w:val="24"/>
                <w:szCs w:val="24"/>
                <w:highlight w:val="none"/>
                <w:lang w:val="en-US" w:eastAsia="zh-CN" w:bidi="ar-SA"/>
              </w:rPr>
              <w:t>④重要岗位要编制安全检查表和事故应急预案，经常进行检查和事故救援演习，采取重点监控的措施。</w:t>
            </w:r>
          </w:p>
          <w:p w14:paraId="09FA2FE8">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b w:val="0"/>
                <w:bCs w:val="0"/>
                <w:color w:val="auto"/>
                <w:kern w:val="2"/>
                <w:sz w:val="24"/>
                <w:szCs w:val="24"/>
                <w:highlight w:val="none"/>
                <w:lang w:val="en-US" w:eastAsia="zh-CN" w:bidi="ar-SA"/>
              </w:rPr>
            </w:pPr>
            <w:r>
              <w:rPr>
                <w:rFonts w:hint="default" w:ascii="Times New Roman" w:hAnsi="Times New Roman" w:cs="Times New Roman"/>
                <w:b w:val="0"/>
                <w:bCs w:val="0"/>
                <w:color w:val="auto"/>
                <w:kern w:val="2"/>
                <w:sz w:val="24"/>
                <w:szCs w:val="24"/>
                <w:highlight w:val="none"/>
                <w:lang w:val="en-US" w:eastAsia="zh-CN" w:bidi="ar-SA"/>
              </w:rPr>
              <w:t>⑤对安全系统、安全设施及防护用具要指定专人负责，经常进行维护和保养，使之随时处于完好备用状态。</w:t>
            </w:r>
          </w:p>
          <w:p w14:paraId="7F52CDD0">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b w:val="0"/>
                <w:bCs w:val="0"/>
                <w:color w:val="auto"/>
                <w:kern w:val="2"/>
                <w:sz w:val="24"/>
                <w:szCs w:val="24"/>
                <w:highlight w:val="none"/>
                <w:lang w:val="en-US" w:eastAsia="zh-CN" w:bidi="ar-SA"/>
              </w:rPr>
            </w:pPr>
            <w:r>
              <w:rPr>
                <w:rFonts w:hint="default" w:ascii="Times New Roman" w:hAnsi="Times New Roman" w:cs="Times New Roman"/>
                <w:b w:val="0"/>
                <w:bCs w:val="0"/>
                <w:color w:val="auto"/>
                <w:kern w:val="2"/>
                <w:sz w:val="24"/>
                <w:szCs w:val="24"/>
                <w:highlight w:val="none"/>
                <w:lang w:val="en-US" w:eastAsia="zh-CN" w:bidi="ar-SA"/>
              </w:rPr>
              <w:t>⑥消防器材要设置在明显、取用方便的地方，要经常检查，做到“三定”（定点、定型号和用量、定专人维护管理），不准</w:t>
            </w:r>
            <w:r>
              <w:rPr>
                <w:rFonts w:hint="default" w:cs="Times New Roman"/>
                <w:b w:val="0"/>
                <w:bCs w:val="0"/>
                <w:color w:val="auto"/>
                <w:kern w:val="2"/>
                <w:sz w:val="24"/>
                <w:szCs w:val="24"/>
                <w:lang w:val="en-US" w:eastAsia="zh-CN" w:bidi="ar-SA"/>
              </w:rPr>
              <w:t>挪作他用</w:t>
            </w:r>
            <w:r>
              <w:rPr>
                <w:rFonts w:hint="default" w:ascii="Times New Roman" w:hAnsi="Times New Roman" w:cs="Times New Roman"/>
                <w:b w:val="0"/>
                <w:bCs w:val="0"/>
                <w:color w:val="auto"/>
                <w:kern w:val="2"/>
                <w:sz w:val="24"/>
                <w:szCs w:val="24"/>
                <w:highlight w:val="none"/>
                <w:lang w:val="en-US" w:eastAsia="zh-CN" w:bidi="ar-SA"/>
              </w:rPr>
              <w:t>，还应按规定定期检测，保持完好。</w:t>
            </w:r>
          </w:p>
          <w:p w14:paraId="20CA9EF1">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b w:val="0"/>
                <w:bCs w:val="0"/>
                <w:color w:val="auto"/>
                <w:kern w:val="2"/>
                <w:sz w:val="24"/>
                <w:szCs w:val="24"/>
                <w:highlight w:val="none"/>
                <w:lang w:val="en-US" w:eastAsia="zh-CN" w:bidi="ar-SA"/>
              </w:rPr>
            </w:pPr>
            <w:r>
              <w:rPr>
                <w:rFonts w:hint="default" w:ascii="Times New Roman" w:hAnsi="Times New Roman" w:cs="Times New Roman"/>
                <w:b w:val="0"/>
                <w:bCs w:val="0"/>
                <w:color w:val="auto"/>
                <w:kern w:val="2"/>
                <w:sz w:val="24"/>
                <w:szCs w:val="24"/>
                <w:highlight w:val="none"/>
                <w:lang w:val="en-US" w:eastAsia="zh-CN" w:bidi="ar-SA"/>
              </w:rPr>
              <w:t>⑦必须事先制定维护、检修方案，明确职业中毒危害防护措施，确保维护、检修人员的生命安全和身体健康。进入柜体检修，必须严格执行进入设备和入柜的</w:t>
            </w:r>
            <w:r>
              <w:rPr>
                <w:rFonts w:hint="default" w:ascii="Times New Roman" w:hAnsi="Times New Roman" w:cs="Times New Roman"/>
                <w:b w:val="0"/>
                <w:bCs w:val="0"/>
                <w:color w:val="auto"/>
                <w:kern w:val="2"/>
                <w:sz w:val="24"/>
                <w:szCs w:val="24"/>
                <w:lang w:val="en-US" w:eastAsia="zh-CN" w:bidi="ar-SA"/>
              </w:rPr>
              <w:t>“</w:t>
            </w:r>
            <w:r>
              <w:rPr>
                <w:rFonts w:hint="default" w:ascii="Times New Roman" w:hAnsi="Times New Roman" w:cs="Times New Roman"/>
                <w:b w:val="0"/>
                <w:bCs w:val="0"/>
                <w:color w:val="auto"/>
                <w:kern w:val="2"/>
                <w:sz w:val="24"/>
                <w:szCs w:val="24"/>
                <w:highlight w:val="none"/>
                <w:lang w:val="en-US" w:eastAsia="zh-CN" w:bidi="ar-SA"/>
              </w:rPr>
              <w:t>八个必须</w:t>
            </w:r>
            <w:r>
              <w:rPr>
                <w:rFonts w:hint="default" w:ascii="Times New Roman" w:hAnsi="Times New Roman" w:cs="Times New Roman"/>
                <w:b w:val="0"/>
                <w:bCs w:val="0"/>
                <w:color w:val="auto"/>
                <w:kern w:val="2"/>
                <w:sz w:val="24"/>
                <w:szCs w:val="24"/>
                <w:lang w:val="en-US" w:eastAsia="zh-CN" w:bidi="ar-SA"/>
              </w:rPr>
              <w:t>”</w:t>
            </w:r>
            <w:r>
              <w:rPr>
                <w:rFonts w:hint="default" w:ascii="Times New Roman" w:hAnsi="Times New Roman" w:cs="Times New Roman"/>
                <w:b w:val="0"/>
                <w:bCs w:val="0"/>
                <w:color w:val="auto"/>
                <w:kern w:val="2"/>
                <w:sz w:val="24"/>
                <w:szCs w:val="24"/>
                <w:highlight w:val="none"/>
                <w:lang w:val="en-US" w:eastAsia="zh-CN" w:bidi="ar-SA"/>
              </w:rPr>
              <w:t>；动火作业必须严格执行动火作业的</w:t>
            </w:r>
            <w:r>
              <w:rPr>
                <w:rFonts w:hint="default" w:ascii="Times New Roman" w:hAnsi="Times New Roman" w:cs="Times New Roman"/>
                <w:b w:val="0"/>
                <w:bCs w:val="0"/>
                <w:color w:val="auto"/>
                <w:kern w:val="2"/>
                <w:sz w:val="24"/>
                <w:szCs w:val="24"/>
                <w:lang w:val="en-US" w:eastAsia="zh-CN" w:bidi="ar-SA"/>
              </w:rPr>
              <w:t>“</w:t>
            </w:r>
            <w:r>
              <w:rPr>
                <w:rFonts w:hint="default" w:ascii="Times New Roman" w:hAnsi="Times New Roman" w:cs="Times New Roman"/>
                <w:b w:val="0"/>
                <w:bCs w:val="0"/>
                <w:color w:val="auto"/>
                <w:kern w:val="2"/>
                <w:sz w:val="24"/>
                <w:szCs w:val="24"/>
                <w:highlight w:val="none"/>
                <w:lang w:val="en-US" w:eastAsia="zh-CN" w:bidi="ar-SA"/>
              </w:rPr>
              <w:t>六大禁令</w:t>
            </w:r>
            <w:r>
              <w:rPr>
                <w:rFonts w:hint="default" w:ascii="Times New Roman" w:hAnsi="Times New Roman" w:cs="Times New Roman"/>
                <w:b w:val="0"/>
                <w:bCs w:val="0"/>
                <w:color w:val="auto"/>
                <w:kern w:val="2"/>
                <w:sz w:val="24"/>
                <w:szCs w:val="24"/>
                <w:lang w:val="en-US" w:eastAsia="zh-CN" w:bidi="ar-SA"/>
              </w:rPr>
              <w:t>”</w:t>
            </w:r>
            <w:r>
              <w:rPr>
                <w:rFonts w:hint="default" w:ascii="Times New Roman" w:hAnsi="Times New Roman" w:cs="Times New Roman"/>
                <w:b w:val="0"/>
                <w:bCs w:val="0"/>
                <w:color w:val="auto"/>
                <w:kern w:val="2"/>
                <w:sz w:val="24"/>
                <w:szCs w:val="24"/>
                <w:highlight w:val="none"/>
                <w:lang w:val="en-US" w:eastAsia="zh-CN" w:bidi="ar-SA"/>
              </w:rPr>
              <w:t>。</w:t>
            </w:r>
          </w:p>
          <w:p w14:paraId="0505BA60">
            <w:pPr>
              <w:pStyle w:val="70"/>
              <w:pageBreakBefore w:val="0"/>
              <w:widowControl w:val="0"/>
              <w:kinsoku/>
              <w:wordWrap/>
              <w:overflowPunct/>
              <w:topLinePunct w:val="0"/>
              <w:autoSpaceDE/>
              <w:autoSpaceDN/>
              <w:bidi w:val="0"/>
              <w:adjustRightInd/>
              <w:snapToGrid/>
              <w:ind w:firstLine="480"/>
              <w:jc w:val="both"/>
              <w:textAlignment w:val="auto"/>
              <w:rPr>
                <w:rFonts w:hint="default" w:ascii="Times New Roman" w:hAnsi="Times New Roman" w:eastAsia="宋体" w:cs="Times New Roman"/>
                <w:color w:val="auto"/>
                <w:kern w:val="2"/>
                <w:sz w:val="24"/>
                <w:szCs w:val="24"/>
                <w:u w:val="none"/>
                <w:lang w:val="en-US" w:eastAsia="zh-CN"/>
              </w:rPr>
            </w:pPr>
            <w:r>
              <w:rPr>
                <w:rFonts w:hint="default" w:cs="Times New Roman"/>
                <w:color w:val="auto"/>
                <w:kern w:val="2"/>
                <w:sz w:val="24"/>
                <w:szCs w:val="24"/>
                <w:u w:val="none"/>
                <w:lang w:val="en-US" w:eastAsia="zh-CN"/>
              </w:rPr>
              <w:t>4</w:t>
            </w:r>
            <w:r>
              <w:rPr>
                <w:rFonts w:hint="default" w:ascii="Times New Roman" w:hAnsi="Times New Roman" w:eastAsia="宋体" w:cs="Times New Roman"/>
                <w:color w:val="auto"/>
                <w:kern w:val="2"/>
                <w:sz w:val="24"/>
                <w:szCs w:val="24"/>
                <w:u w:val="none"/>
                <w:lang w:val="en-US" w:eastAsia="zh-CN"/>
              </w:rPr>
              <w:t>）应急预案</w:t>
            </w:r>
          </w:p>
          <w:p w14:paraId="72DEBED4">
            <w:pPr>
              <w:pStyle w:val="70"/>
              <w:pageBreakBefore w:val="0"/>
              <w:widowControl w:val="0"/>
              <w:kinsoku/>
              <w:wordWrap/>
              <w:overflowPunct/>
              <w:topLinePunct w:val="0"/>
              <w:autoSpaceDE/>
              <w:autoSpaceDN/>
              <w:bidi w:val="0"/>
              <w:adjustRightInd/>
              <w:snapToGrid/>
              <w:ind w:firstLine="480"/>
              <w:jc w:val="both"/>
              <w:textAlignment w:val="auto"/>
              <w:rPr>
                <w:rFonts w:hint="default" w:ascii="Times New Roman" w:hAnsi="Times New Roman" w:eastAsia="宋体" w:cs="Times New Roman"/>
                <w:color w:val="auto"/>
                <w:kern w:val="2"/>
                <w:sz w:val="24"/>
                <w:szCs w:val="24"/>
                <w:u w:val="none"/>
                <w:lang w:val="en-US" w:eastAsia="zh-CN"/>
              </w:rPr>
            </w:pPr>
            <w:r>
              <w:rPr>
                <w:rFonts w:hint="default" w:ascii="Times New Roman" w:hAnsi="Times New Roman" w:eastAsia="宋体" w:cs="Times New Roman"/>
                <w:color w:val="auto"/>
                <w:kern w:val="2"/>
                <w:sz w:val="24"/>
                <w:szCs w:val="24"/>
                <w:u w:val="none"/>
                <w:lang w:val="en-US" w:eastAsia="zh-CN"/>
              </w:rPr>
              <w:t>环境应急预案内容一般包括：</w:t>
            </w:r>
          </w:p>
          <w:p w14:paraId="19CC554D">
            <w:pPr>
              <w:pStyle w:val="70"/>
              <w:pageBreakBefore w:val="0"/>
              <w:widowControl w:val="0"/>
              <w:kinsoku/>
              <w:wordWrap/>
              <w:overflowPunct/>
              <w:topLinePunct w:val="0"/>
              <w:autoSpaceDE/>
              <w:autoSpaceDN/>
              <w:bidi w:val="0"/>
              <w:adjustRightInd/>
              <w:snapToGrid/>
              <w:ind w:firstLine="480"/>
              <w:jc w:val="both"/>
              <w:textAlignment w:val="auto"/>
              <w:rPr>
                <w:rFonts w:hint="default" w:ascii="Times New Roman" w:hAnsi="Times New Roman" w:eastAsia="宋体" w:cs="Times New Roman"/>
                <w:color w:val="auto"/>
                <w:kern w:val="2"/>
                <w:sz w:val="24"/>
                <w:szCs w:val="24"/>
                <w:u w:val="none"/>
                <w:lang w:val="en-US" w:eastAsia="zh-CN"/>
              </w:rPr>
            </w:pPr>
            <w:r>
              <w:rPr>
                <w:rFonts w:hint="default" w:ascii="Times New Roman" w:hAnsi="Times New Roman" w:cs="Times New Roman"/>
                <w:b w:val="0"/>
                <w:bCs w:val="0"/>
                <w:color w:val="auto"/>
                <w:kern w:val="2"/>
                <w:sz w:val="24"/>
                <w:szCs w:val="24"/>
                <w:highlight w:val="none"/>
                <w:lang w:val="en-US" w:eastAsia="zh-CN" w:bidi="ar-SA"/>
              </w:rPr>
              <w:t>①</w:t>
            </w:r>
            <w:r>
              <w:rPr>
                <w:rFonts w:hint="default" w:ascii="Times New Roman" w:hAnsi="Times New Roman" w:eastAsia="宋体" w:cs="Times New Roman"/>
                <w:color w:val="auto"/>
                <w:kern w:val="2"/>
                <w:sz w:val="24"/>
                <w:szCs w:val="24"/>
                <w:u w:val="none"/>
                <w:lang w:val="en-US" w:eastAsia="zh-CN"/>
              </w:rPr>
              <w:t>总则，包括编制依据、适用范围和工作原则等；</w:t>
            </w:r>
          </w:p>
          <w:p w14:paraId="53EEECA3">
            <w:pPr>
              <w:pStyle w:val="70"/>
              <w:pageBreakBefore w:val="0"/>
              <w:widowControl w:val="0"/>
              <w:kinsoku/>
              <w:wordWrap/>
              <w:overflowPunct/>
              <w:topLinePunct w:val="0"/>
              <w:autoSpaceDE/>
              <w:autoSpaceDN/>
              <w:bidi w:val="0"/>
              <w:adjustRightInd/>
              <w:snapToGrid/>
              <w:ind w:firstLine="480"/>
              <w:jc w:val="both"/>
              <w:textAlignment w:val="auto"/>
              <w:rPr>
                <w:rFonts w:hint="default" w:ascii="Times New Roman" w:hAnsi="Times New Roman" w:eastAsia="宋体" w:cs="Times New Roman"/>
                <w:color w:val="auto"/>
                <w:kern w:val="2"/>
                <w:sz w:val="24"/>
                <w:szCs w:val="24"/>
                <w:u w:val="none"/>
                <w:lang w:val="en-US" w:eastAsia="zh-CN"/>
              </w:rPr>
            </w:pPr>
            <w:r>
              <w:rPr>
                <w:rFonts w:hint="default" w:ascii="Times New Roman" w:hAnsi="Times New Roman" w:eastAsia="宋体" w:cs="Times New Roman"/>
                <w:color w:val="auto"/>
                <w:kern w:val="2"/>
                <w:sz w:val="24"/>
                <w:szCs w:val="24"/>
                <w:u w:val="none"/>
                <w:lang w:val="en-US" w:eastAsia="zh-CN"/>
              </w:rPr>
              <w:t>②应急组织指挥体系与职责，包括领导机构、工作机构、现场指挥机构、环境应急专家组等；</w:t>
            </w:r>
          </w:p>
          <w:p w14:paraId="60C92F8B">
            <w:pPr>
              <w:pStyle w:val="70"/>
              <w:pageBreakBefore w:val="0"/>
              <w:widowControl w:val="0"/>
              <w:kinsoku/>
              <w:wordWrap/>
              <w:overflowPunct/>
              <w:topLinePunct w:val="0"/>
              <w:autoSpaceDE/>
              <w:autoSpaceDN/>
              <w:bidi w:val="0"/>
              <w:adjustRightInd/>
              <w:snapToGrid/>
              <w:ind w:firstLine="480"/>
              <w:jc w:val="both"/>
              <w:textAlignment w:val="auto"/>
              <w:rPr>
                <w:rFonts w:hint="default" w:ascii="Times New Roman" w:hAnsi="Times New Roman" w:eastAsia="宋体" w:cs="Times New Roman"/>
                <w:color w:val="auto"/>
                <w:kern w:val="2"/>
                <w:sz w:val="24"/>
                <w:szCs w:val="24"/>
                <w:u w:val="none"/>
                <w:lang w:val="en-US" w:eastAsia="zh-CN"/>
              </w:rPr>
            </w:pPr>
            <w:r>
              <w:rPr>
                <w:rFonts w:hint="default" w:ascii="Times New Roman" w:hAnsi="Times New Roman" w:eastAsia="宋体" w:cs="Times New Roman"/>
                <w:color w:val="auto"/>
                <w:kern w:val="2"/>
                <w:sz w:val="24"/>
                <w:szCs w:val="24"/>
                <w:u w:val="none"/>
                <w:lang w:val="en-US" w:eastAsia="zh-CN"/>
              </w:rPr>
              <w:t>③预防与预警机制，包括应急准备措施、环境风险隐患排查和整治措施、预警分级指标、预警发布或者解除程序、预警</w:t>
            </w:r>
            <w:r>
              <w:rPr>
                <w:rFonts w:hint="default" w:cs="Times New Roman"/>
                <w:color w:val="auto"/>
                <w:kern w:val="2"/>
                <w:sz w:val="24"/>
                <w:szCs w:val="24"/>
                <w:u w:val="none"/>
                <w:lang w:val="en-US" w:eastAsia="zh-CN"/>
              </w:rPr>
              <w:t>响应</w:t>
            </w:r>
            <w:r>
              <w:rPr>
                <w:rFonts w:hint="default" w:ascii="Times New Roman" w:hAnsi="Times New Roman" w:eastAsia="宋体" w:cs="Times New Roman"/>
                <w:color w:val="auto"/>
                <w:kern w:val="2"/>
                <w:sz w:val="24"/>
                <w:szCs w:val="24"/>
                <w:u w:val="none"/>
                <w:lang w:val="en-US" w:eastAsia="zh-CN"/>
              </w:rPr>
              <w:t>措施等；</w:t>
            </w:r>
          </w:p>
          <w:p w14:paraId="2CC255E5">
            <w:pPr>
              <w:pStyle w:val="70"/>
              <w:pageBreakBefore w:val="0"/>
              <w:widowControl w:val="0"/>
              <w:kinsoku/>
              <w:wordWrap/>
              <w:overflowPunct/>
              <w:topLinePunct w:val="0"/>
              <w:autoSpaceDE/>
              <w:autoSpaceDN/>
              <w:bidi w:val="0"/>
              <w:adjustRightInd/>
              <w:snapToGrid/>
              <w:ind w:firstLine="480"/>
              <w:jc w:val="both"/>
              <w:textAlignment w:val="auto"/>
              <w:rPr>
                <w:rFonts w:hint="default" w:ascii="Times New Roman" w:hAnsi="Times New Roman" w:eastAsia="宋体" w:cs="Times New Roman"/>
                <w:color w:val="auto"/>
                <w:kern w:val="2"/>
                <w:sz w:val="24"/>
                <w:szCs w:val="24"/>
                <w:u w:val="none"/>
                <w:lang w:val="en-US" w:eastAsia="zh-CN"/>
              </w:rPr>
            </w:pPr>
            <w:r>
              <w:rPr>
                <w:rFonts w:hint="default" w:ascii="Times New Roman" w:hAnsi="Times New Roman" w:eastAsia="宋体" w:cs="Times New Roman"/>
                <w:color w:val="auto"/>
                <w:kern w:val="2"/>
                <w:sz w:val="24"/>
                <w:szCs w:val="24"/>
                <w:u w:val="none"/>
                <w:lang w:val="en-US" w:eastAsia="zh-CN"/>
              </w:rPr>
              <w:t>④应急处置，包括应急预案启动条件、信息报告、先期处置、分级响应、指挥与协调、信息发布、应急终止等程序和措施；</w:t>
            </w:r>
          </w:p>
          <w:p w14:paraId="4828C164">
            <w:pPr>
              <w:pStyle w:val="70"/>
              <w:pageBreakBefore w:val="0"/>
              <w:widowControl w:val="0"/>
              <w:kinsoku/>
              <w:wordWrap/>
              <w:overflowPunct/>
              <w:topLinePunct w:val="0"/>
              <w:autoSpaceDE/>
              <w:autoSpaceDN/>
              <w:bidi w:val="0"/>
              <w:adjustRightInd/>
              <w:snapToGrid/>
              <w:ind w:firstLine="480"/>
              <w:jc w:val="both"/>
              <w:textAlignment w:val="auto"/>
              <w:rPr>
                <w:rFonts w:hint="default" w:ascii="Times New Roman" w:hAnsi="Times New Roman" w:eastAsia="宋体" w:cs="Times New Roman"/>
                <w:color w:val="auto"/>
                <w:kern w:val="2"/>
                <w:sz w:val="24"/>
                <w:szCs w:val="24"/>
                <w:u w:val="none"/>
                <w:lang w:val="en-US" w:eastAsia="zh-CN"/>
              </w:rPr>
            </w:pPr>
            <w:r>
              <w:rPr>
                <w:rFonts w:hint="default" w:ascii="Times New Roman" w:hAnsi="Times New Roman" w:eastAsia="宋体" w:cs="Times New Roman"/>
                <w:color w:val="auto"/>
                <w:kern w:val="2"/>
                <w:sz w:val="24"/>
                <w:szCs w:val="24"/>
                <w:u w:val="none"/>
                <w:lang w:val="en-US" w:eastAsia="zh-CN"/>
              </w:rPr>
              <w:t>⑤后期处置，包括善后处置、调查与评估、恢复重建等；</w:t>
            </w:r>
          </w:p>
          <w:p w14:paraId="65DC535D">
            <w:pPr>
              <w:pStyle w:val="70"/>
              <w:pageBreakBefore w:val="0"/>
              <w:widowControl w:val="0"/>
              <w:kinsoku/>
              <w:wordWrap/>
              <w:overflowPunct/>
              <w:topLinePunct w:val="0"/>
              <w:autoSpaceDE/>
              <w:autoSpaceDN/>
              <w:bidi w:val="0"/>
              <w:adjustRightInd/>
              <w:snapToGrid/>
              <w:ind w:firstLine="480"/>
              <w:jc w:val="both"/>
              <w:textAlignment w:val="auto"/>
              <w:rPr>
                <w:rFonts w:hint="default" w:ascii="Times New Roman" w:hAnsi="Times New Roman" w:eastAsia="宋体" w:cs="Times New Roman"/>
                <w:color w:val="auto"/>
                <w:kern w:val="2"/>
                <w:sz w:val="24"/>
                <w:szCs w:val="24"/>
                <w:u w:val="none"/>
                <w:lang w:val="en-US" w:eastAsia="zh-CN"/>
              </w:rPr>
            </w:pPr>
            <w:r>
              <w:rPr>
                <w:rFonts w:hint="default" w:ascii="Times New Roman" w:hAnsi="Times New Roman" w:eastAsia="宋体" w:cs="Times New Roman"/>
                <w:color w:val="auto"/>
                <w:kern w:val="2"/>
                <w:sz w:val="24"/>
                <w:szCs w:val="24"/>
                <w:u w:val="none"/>
                <w:lang w:val="en-US" w:eastAsia="zh-CN"/>
              </w:rPr>
              <w:t>⑥应急保障，包括人力资源保障、财力保障、物资保障等；</w:t>
            </w:r>
          </w:p>
          <w:p w14:paraId="17A1F3EB">
            <w:pPr>
              <w:pStyle w:val="70"/>
              <w:pageBreakBefore w:val="0"/>
              <w:widowControl w:val="0"/>
              <w:kinsoku/>
              <w:wordWrap/>
              <w:overflowPunct/>
              <w:topLinePunct w:val="0"/>
              <w:autoSpaceDE/>
              <w:autoSpaceDN/>
              <w:bidi w:val="0"/>
              <w:adjustRightInd/>
              <w:snapToGrid/>
              <w:ind w:firstLine="480"/>
              <w:jc w:val="both"/>
              <w:textAlignment w:val="auto"/>
              <w:rPr>
                <w:rFonts w:hint="default" w:ascii="Times New Roman" w:hAnsi="Times New Roman" w:eastAsia="宋体" w:cs="Times New Roman"/>
                <w:color w:val="auto"/>
                <w:kern w:val="2"/>
                <w:sz w:val="24"/>
                <w:szCs w:val="24"/>
                <w:u w:val="none"/>
                <w:lang w:val="en-US" w:eastAsia="zh-CN"/>
              </w:rPr>
            </w:pPr>
            <w:r>
              <w:rPr>
                <w:rFonts w:hint="default" w:ascii="Times New Roman" w:hAnsi="Times New Roman" w:eastAsia="宋体" w:cs="Times New Roman"/>
                <w:color w:val="auto"/>
                <w:kern w:val="2"/>
                <w:sz w:val="24"/>
                <w:szCs w:val="24"/>
                <w:u w:val="none"/>
                <w:lang w:val="en-US" w:eastAsia="zh-CN"/>
              </w:rPr>
              <w:t>⑦包括应急预案演练、宣教培训、责任与奖惩等；</w:t>
            </w:r>
          </w:p>
          <w:p w14:paraId="1F5B6D23">
            <w:pPr>
              <w:pStyle w:val="70"/>
              <w:pageBreakBefore w:val="0"/>
              <w:widowControl w:val="0"/>
              <w:kinsoku/>
              <w:wordWrap/>
              <w:overflowPunct/>
              <w:topLinePunct w:val="0"/>
              <w:autoSpaceDE/>
              <w:autoSpaceDN/>
              <w:bidi w:val="0"/>
              <w:adjustRightInd/>
              <w:snapToGrid/>
              <w:ind w:firstLine="480"/>
              <w:jc w:val="both"/>
              <w:textAlignment w:val="auto"/>
              <w:rPr>
                <w:rFonts w:hint="default" w:ascii="Times New Roman" w:hAnsi="Times New Roman" w:eastAsia="宋体" w:cs="Times New Roman"/>
                <w:color w:val="auto"/>
                <w:kern w:val="2"/>
                <w:sz w:val="24"/>
                <w:szCs w:val="24"/>
                <w:u w:val="none"/>
                <w:lang w:val="en-US" w:eastAsia="zh-CN"/>
              </w:rPr>
            </w:pPr>
            <w:r>
              <w:rPr>
                <w:rFonts w:hint="default" w:ascii="Times New Roman" w:hAnsi="Times New Roman" w:eastAsia="宋体" w:cs="Times New Roman"/>
                <w:color w:val="auto"/>
                <w:kern w:val="2"/>
                <w:sz w:val="24"/>
                <w:szCs w:val="24"/>
                <w:u w:val="none"/>
                <w:lang w:val="en-US" w:eastAsia="zh-CN"/>
              </w:rPr>
              <w:t>⑧相关附件及附则。</w:t>
            </w:r>
          </w:p>
          <w:p w14:paraId="71274623">
            <w:pPr>
              <w:pStyle w:val="70"/>
              <w:pageBreakBefore w:val="0"/>
              <w:widowControl w:val="0"/>
              <w:kinsoku/>
              <w:wordWrap/>
              <w:overflowPunct/>
              <w:topLinePunct w:val="0"/>
              <w:autoSpaceDE/>
              <w:autoSpaceDN/>
              <w:bidi w:val="0"/>
              <w:adjustRightInd/>
              <w:snapToGrid/>
              <w:ind w:firstLine="480"/>
              <w:jc w:val="both"/>
              <w:textAlignment w:val="auto"/>
              <w:rPr>
                <w:rFonts w:hint="default" w:ascii="Times New Roman" w:hAnsi="Times New Roman" w:eastAsia="宋体" w:cs="Times New Roman"/>
                <w:color w:val="auto"/>
                <w:kern w:val="2"/>
                <w:sz w:val="24"/>
                <w:szCs w:val="24"/>
                <w:u w:val="none"/>
                <w:lang w:val="en-US" w:eastAsia="zh-CN"/>
              </w:rPr>
            </w:pPr>
            <w:r>
              <w:rPr>
                <w:rFonts w:hint="default" w:ascii="Times New Roman" w:hAnsi="Times New Roman" w:eastAsia="宋体" w:cs="Times New Roman"/>
                <w:color w:val="auto"/>
                <w:kern w:val="2"/>
                <w:sz w:val="24"/>
                <w:szCs w:val="24"/>
                <w:u w:val="none"/>
                <w:lang w:val="en-US" w:eastAsia="zh-CN"/>
              </w:rPr>
              <w:t>为确保企业安全生产及公司职工和周边群众生命财产安全、防止突发性重大事故发生，并在发生事故后能迅速有效、有条不紊地处理和控制事故扩大，把损失和危害减少到最低程度，结合该企业实际、本着“自救为主、外援为辅、统一指挥、当机立断”的原则，分暂存间级及厂级设立二级应急预案体系。</w:t>
            </w:r>
          </w:p>
          <w:p w14:paraId="2161639F">
            <w:pPr>
              <w:spacing w:line="360" w:lineRule="auto"/>
              <w:ind w:firstLine="480" w:firstLineChars="200"/>
              <w:rPr>
                <w:rFonts w:hint="default" w:ascii="Times New Roman" w:hAnsi="Times New Roman" w:cs="Times New Roman"/>
                <w:bCs/>
                <w:sz w:val="24"/>
                <w:highlight w:val="none"/>
              </w:rPr>
            </w:pPr>
            <w:r>
              <w:rPr>
                <w:rFonts w:hint="default" w:ascii="Times New Roman" w:hAnsi="Times New Roman" w:eastAsia="宋体" w:cs="Times New Roman"/>
                <w:color w:val="auto"/>
                <w:kern w:val="2"/>
                <w:sz w:val="24"/>
                <w:szCs w:val="24"/>
                <w:u w:val="none"/>
                <w:lang w:val="en-US" w:eastAsia="zh-CN"/>
              </w:rPr>
              <w:t>建议企业建立健全风险应急机制，同时依据《关于进一步加强环境影响评价管理防范环境风险的通知》（环发</w:t>
            </w:r>
            <w:r>
              <w:rPr>
                <w:rFonts w:hint="default" w:cs="Times New Roman"/>
                <w:color w:val="auto"/>
                <w:kern w:val="2"/>
                <w:sz w:val="24"/>
                <w:szCs w:val="24"/>
                <w:u w:val="none"/>
                <w:lang w:val="en-US" w:eastAsia="zh-CN"/>
              </w:rPr>
              <w:t>〔</w:t>
            </w:r>
            <w:r>
              <w:rPr>
                <w:rFonts w:hint="default" w:ascii="Times New Roman" w:hAnsi="Times New Roman" w:eastAsia="宋体" w:cs="Times New Roman"/>
                <w:color w:val="auto"/>
                <w:kern w:val="2"/>
                <w:sz w:val="24"/>
                <w:szCs w:val="24"/>
                <w:u w:val="none"/>
                <w:lang w:val="en-US" w:eastAsia="zh-CN"/>
              </w:rPr>
              <w:t>2012</w:t>
            </w:r>
            <w:r>
              <w:rPr>
                <w:rFonts w:hint="default" w:cs="Times New Roman"/>
                <w:color w:val="auto"/>
                <w:kern w:val="2"/>
                <w:sz w:val="24"/>
                <w:szCs w:val="24"/>
                <w:u w:val="none"/>
                <w:lang w:val="en-US" w:eastAsia="zh-CN"/>
              </w:rPr>
              <w:t>〕</w:t>
            </w:r>
            <w:r>
              <w:rPr>
                <w:rFonts w:hint="default" w:ascii="Times New Roman" w:hAnsi="Times New Roman" w:eastAsia="宋体" w:cs="Times New Roman"/>
                <w:color w:val="auto"/>
                <w:kern w:val="2"/>
                <w:sz w:val="24"/>
                <w:szCs w:val="24"/>
                <w:u w:val="none"/>
                <w:lang w:val="en-US" w:eastAsia="zh-CN"/>
              </w:rPr>
              <w:t>77号）的要求，企业应按照《突发环境事件应急预案管理暂行办法》（环发</w:t>
            </w:r>
            <w:r>
              <w:rPr>
                <w:rFonts w:hint="default" w:cs="Times New Roman"/>
                <w:color w:val="auto"/>
                <w:kern w:val="2"/>
                <w:sz w:val="24"/>
                <w:szCs w:val="24"/>
                <w:u w:val="none"/>
                <w:lang w:val="en-US" w:eastAsia="zh-CN"/>
              </w:rPr>
              <w:t>〔</w:t>
            </w:r>
            <w:r>
              <w:rPr>
                <w:rFonts w:hint="default" w:ascii="Times New Roman" w:hAnsi="Times New Roman" w:eastAsia="宋体" w:cs="Times New Roman"/>
                <w:color w:val="auto"/>
                <w:kern w:val="2"/>
                <w:sz w:val="24"/>
                <w:szCs w:val="24"/>
                <w:u w:val="none"/>
                <w:lang w:val="en-US" w:eastAsia="zh-CN"/>
              </w:rPr>
              <w:t>2010</w:t>
            </w:r>
            <w:r>
              <w:rPr>
                <w:rFonts w:hint="default" w:cs="Times New Roman"/>
                <w:color w:val="auto"/>
                <w:kern w:val="2"/>
                <w:sz w:val="24"/>
                <w:szCs w:val="24"/>
                <w:u w:val="none"/>
                <w:lang w:val="en-US" w:eastAsia="zh-CN"/>
              </w:rPr>
              <w:t>〕</w:t>
            </w:r>
            <w:r>
              <w:rPr>
                <w:rFonts w:hint="default" w:ascii="Times New Roman" w:hAnsi="Times New Roman" w:eastAsia="宋体" w:cs="Times New Roman"/>
                <w:color w:val="auto"/>
                <w:kern w:val="2"/>
                <w:sz w:val="24"/>
                <w:szCs w:val="24"/>
                <w:u w:val="none"/>
                <w:lang w:val="en-US" w:eastAsia="zh-CN"/>
              </w:rPr>
              <w:t>113号）、《企业事业单位突发环境事件应急预案备案管理办法（试行）》（环发）</w:t>
            </w:r>
            <w:r>
              <w:rPr>
                <w:rFonts w:hint="default" w:cs="Times New Roman"/>
                <w:color w:val="auto"/>
                <w:kern w:val="2"/>
                <w:sz w:val="24"/>
                <w:szCs w:val="24"/>
                <w:u w:val="none"/>
                <w:lang w:val="en-US" w:eastAsia="zh-CN"/>
              </w:rPr>
              <w:t>〔2015〕4号</w:t>
            </w:r>
            <w:r>
              <w:rPr>
                <w:rFonts w:hint="default" w:ascii="Times New Roman" w:hAnsi="Times New Roman" w:eastAsia="宋体" w:cs="Times New Roman"/>
                <w:color w:val="auto"/>
                <w:kern w:val="2"/>
                <w:sz w:val="24"/>
                <w:szCs w:val="24"/>
                <w:u w:val="none"/>
                <w:lang w:val="en-US" w:eastAsia="zh-CN"/>
              </w:rPr>
              <w:t>）等相关规定编制风险应急预案，并与当地生态环境部门联动，提高企业环境风险防控能力。</w:t>
            </w:r>
          </w:p>
          <w:p w14:paraId="1BBB14AD">
            <w:pPr>
              <w:pStyle w:val="25"/>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eastAsia="宋体"/>
                <w:b/>
                <w:bCs/>
                <w:color w:val="auto"/>
                <w:sz w:val="24"/>
                <w:szCs w:val="24"/>
                <w:highlight w:val="none"/>
                <w:u w:val="none"/>
                <w:lang w:val="en-US" w:eastAsia="zh-CN"/>
              </w:rPr>
            </w:pPr>
            <w:r>
              <w:rPr>
                <w:rFonts w:hint="default"/>
                <w:b/>
                <w:bCs/>
                <w:color w:val="auto"/>
                <w:sz w:val="24"/>
                <w:szCs w:val="24"/>
                <w:u w:val="none"/>
                <w:lang w:val="en-US" w:eastAsia="zh-CN"/>
              </w:rPr>
              <w:t>六、环境监测计划</w:t>
            </w:r>
          </w:p>
          <w:p w14:paraId="36201F02">
            <w:pPr>
              <w:keepNext w:val="0"/>
              <w:keepLines w:val="0"/>
              <w:widowControl/>
              <w:suppressLineNumbers w:val="0"/>
              <w:spacing w:line="360" w:lineRule="auto"/>
              <w:ind w:firstLine="480" w:firstLineChars="200"/>
              <w:jc w:val="left"/>
              <w:rPr>
                <w:rFonts w:hint="default"/>
              </w:rPr>
            </w:pPr>
            <w:r>
              <w:rPr>
                <w:rFonts w:hint="default" w:ascii="Times New Roman" w:hAnsi="Times New Roman" w:eastAsia="宋体" w:cs="Times New Roman"/>
                <w:color w:val="000000"/>
                <w:kern w:val="0"/>
                <w:sz w:val="24"/>
                <w:szCs w:val="24"/>
                <w:highlight w:val="none"/>
                <w:lang w:val="en-US" w:eastAsia="zh-CN" w:bidi="ar"/>
              </w:rPr>
              <w:t>依据《排污许可证申请与核发技术规范 总则》（HJ942-2018）制定运营期监测计划详见下表：</w:t>
            </w:r>
          </w:p>
          <w:p w14:paraId="207161D6">
            <w:pPr>
              <w:jc w:val="center"/>
              <w:rPr>
                <w:rFonts w:hint="default" w:ascii="Times New Roman" w:hAnsi="Times New Roman" w:eastAsia="宋体"/>
                <w:color w:val="auto"/>
                <w:sz w:val="24"/>
                <w:szCs w:val="24"/>
                <w:highlight w:val="none"/>
                <w:u w:val="none"/>
              </w:rPr>
            </w:pPr>
            <w:r>
              <w:rPr>
                <w:rFonts w:hint="default" w:ascii="Times New Roman" w:hAnsi="Times New Roman" w:eastAsia="宋体" w:cs="Times New Roman"/>
                <w:b/>
                <w:bCs/>
                <w:color w:val="auto"/>
                <w:sz w:val="24"/>
                <w:szCs w:val="24"/>
                <w:highlight w:val="none"/>
                <w:u w:val="none"/>
              </w:rPr>
              <w:t>表</w:t>
            </w:r>
            <w:r>
              <w:rPr>
                <w:rFonts w:hint="default" w:ascii="Times New Roman" w:hAnsi="Times New Roman" w:cs="Times New Roman"/>
                <w:b/>
                <w:bCs/>
                <w:color w:val="auto"/>
                <w:sz w:val="24"/>
                <w:szCs w:val="24"/>
                <w:highlight w:val="none"/>
                <w:u w:val="none"/>
                <w:lang w:val="en-US" w:eastAsia="zh-CN"/>
              </w:rPr>
              <w:t>5-8</w:t>
            </w:r>
            <w:r>
              <w:rPr>
                <w:rFonts w:hint="default" w:ascii="Times New Roman" w:hAnsi="Times New Roman" w:eastAsia="宋体" w:cs="Times New Roman"/>
                <w:b/>
                <w:bCs/>
                <w:color w:val="auto"/>
                <w:sz w:val="24"/>
                <w:szCs w:val="24"/>
                <w:highlight w:val="none"/>
                <w:u w:val="none"/>
              </w:rPr>
              <w:t xml:space="preserve">  环境监测计划表</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25"/>
              <w:gridCol w:w="2250"/>
              <w:gridCol w:w="2114"/>
              <w:gridCol w:w="1176"/>
            </w:tblGrid>
            <w:tr w14:paraId="2E909E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1" w:type="pct"/>
                  <w:tcBorders>
                    <w:tl2br w:val="nil"/>
                    <w:tr2bl w:val="nil"/>
                  </w:tcBorders>
                  <w:noWrap w:val="0"/>
                  <w:vAlign w:val="center"/>
                </w:tcPr>
                <w:p w14:paraId="1185BE6F">
                  <w:pPr>
                    <w:jc w:val="center"/>
                    <w:rPr>
                      <w:rFonts w:hint="default" w:ascii="Times New Roman" w:hAnsi="Times New Roman" w:eastAsia="宋体"/>
                      <w:color w:val="auto"/>
                      <w:sz w:val="21"/>
                      <w:szCs w:val="21"/>
                      <w:u w:val="none"/>
                    </w:rPr>
                  </w:pPr>
                  <w:r>
                    <w:rPr>
                      <w:rFonts w:hint="default" w:ascii="Times New Roman" w:hAnsi="Times New Roman" w:eastAsia="宋体"/>
                      <w:color w:val="auto"/>
                      <w:sz w:val="21"/>
                      <w:szCs w:val="21"/>
                      <w:u w:val="none"/>
                    </w:rPr>
                    <w:t>监测时期</w:t>
                  </w:r>
                </w:p>
              </w:tc>
              <w:tc>
                <w:tcPr>
                  <w:tcW w:w="771" w:type="pct"/>
                  <w:tcBorders>
                    <w:tl2br w:val="nil"/>
                    <w:tr2bl w:val="nil"/>
                  </w:tcBorders>
                  <w:noWrap w:val="0"/>
                  <w:vAlign w:val="center"/>
                </w:tcPr>
                <w:p w14:paraId="0129F3D5">
                  <w:pPr>
                    <w:jc w:val="center"/>
                    <w:rPr>
                      <w:rFonts w:hint="default" w:ascii="Times New Roman" w:hAnsi="Times New Roman" w:eastAsia="宋体"/>
                      <w:color w:val="auto"/>
                      <w:sz w:val="21"/>
                      <w:szCs w:val="21"/>
                      <w:u w:val="none"/>
                    </w:rPr>
                  </w:pPr>
                  <w:r>
                    <w:rPr>
                      <w:rFonts w:hint="default" w:ascii="Times New Roman" w:hAnsi="Times New Roman" w:eastAsia="宋体"/>
                      <w:color w:val="auto"/>
                      <w:sz w:val="21"/>
                      <w:szCs w:val="21"/>
                      <w:u w:val="none"/>
                    </w:rPr>
                    <w:t>监测项目</w:t>
                  </w:r>
                </w:p>
              </w:tc>
              <w:tc>
                <w:tcPr>
                  <w:tcW w:w="1416" w:type="pct"/>
                  <w:tcBorders>
                    <w:tl2br w:val="nil"/>
                    <w:tr2bl w:val="nil"/>
                  </w:tcBorders>
                  <w:noWrap w:val="0"/>
                  <w:vAlign w:val="center"/>
                </w:tcPr>
                <w:p w14:paraId="478EAAB7">
                  <w:pPr>
                    <w:jc w:val="center"/>
                    <w:rPr>
                      <w:rFonts w:hint="default" w:ascii="Times New Roman" w:hAnsi="Times New Roman" w:eastAsia="宋体"/>
                      <w:color w:val="auto"/>
                      <w:sz w:val="21"/>
                      <w:szCs w:val="21"/>
                      <w:u w:val="none"/>
                    </w:rPr>
                  </w:pPr>
                  <w:r>
                    <w:rPr>
                      <w:rFonts w:hint="default" w:ascii="Times New Roman" w:hAnsi="Times New Roman" w:eastAsia="宋体"/>
                      <w:color w:val="auto"/>
                      <w:sz w:val="21"/>
                      <w:szCs w:val="21"/>
                      <w:u w:val="none"/>
                    </w:rPr>
                    <w:t>监测因子</w:t>
                  </w:r>
                </w:p>
              </w:tc>
              <w:tc>
                <w:tcPr>
                  <w:tcW w:w="1330" w:type="pct"/>
                  <w:tcBorders>
                    <w:tl2br w:val="nil"/>
                    <w:tr2bl w:val="nil"/>
                  </w:tcBorders>
                  <w:noWrap w:val="0"/>
                  <w:vAlign w:val="center"/>
                </w:tcPr>
                <w:p w14:paraId="64FBFCC3">
                  <w:pPr>
                    <w:jc w:val="center"/>
                    <w:rPr>
                      <w:rFonts w:hint="default" w:ascii="Times New Roman" w:hAnsi="Times New Roman" w:eastAsia="宋体"/>
                      <w:color w:val="auto"/>
                      <w:sz w:val="21"/>
                      <w:szCs w:val="21"/>
                      <w:u w:val="none"/>
                    </w:rPr>
                  </w:pPr>
                  <w:r>
                    <w:rPr>
                      <w:rFonts w:hint="default" w:ascii="Times New Roman" w:hAnsi="Times New Roman" w:eastAsia="宋体"/>
                      <w:color w:val="auto"/>
                      <w:sz w:val="21"/>
                      <w:szCs w:val="21"/>
                      <w:u w:val="none"/>
                    </w:rPr>
                    <w:t>监测点</w:t>
                  </w:r>
                </w:p>
              </w:tc>
              <w:tc>
                <w:tcPr>
                  <w:tcW w:w="740" w:type="pct"/>
                  <w:tcBorders>
                    <w:tl2br w:val="nil"/>
                    <w:tr2bl w:val="nil"/>
                  </w:tcBorders>
                  <w:noWrap w:val="0"/>
                  <w:vAlign w:val="center"/>
                </w:tcPr>
                <w:p w14:paraId="1C2D71C1">
                  <w:pPr>
                    <w:jc w:val="center"/>
                    <w:rPr>
                      <w:rFonts w:hint="default" w:ascii="Times New Roman" w:hAnsi="Times New Roman" w:eastAsia="宋体"/>
                      <w:color w:val="auto"/>
                      <w:sz w:val="21"/>
                      <w:szCs w:val="21"/>
                      <w:u w:val="none"/>
                    </w:rPr>
                  </w:pPr>
                  <w:r>
                    <w:rPr>
                      <w:rFonts w:hint="default" w:ascii="Times New Roman" w:hAnsi="Times New Roman" w:eastAsia="宋体"/>
                      <w:color w:val="auto"/>
                      <w:sz w:val="21"/>
                      <w:szCs w:val="21"/>
                      <w:u w:val="none"/>
                    </w:rPr>
                    <w:t>监测频次</w:t>
                  </w:r>
                </w:p>
              </w:tc>
            </w:tr>
            <w:tr w14:paraId="372562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1" w:type="pct"/>
                  <w:vMerge w:val="restart"/>
                  <w:tcBorders>
                    <w:tl2br w:val="nil"/>
                    <w:tr2bl w:val="nil"/>
                  </w:tcBorders>
                  <w:noWrap w:val="0"/>
                  <w:vAlign w:val="center"/>
                </w:tcPr>
                <w:p w14:paraId="7BD83763">
                  <w:pPr>
                    <w:jc w:val="center"/>
                    <w:rPr>
                      <w:rFonts w:hint="default" w:ascii="Times New Roman" w:hAnsi="Times New Roman" w:eastAsia="宋体"/>
                      <w:color w:val="auto"/>
                      <w:sz w:val="21"/>
                      <w:szCs w:val="21"/>
                      <w:u w:val="none"/>
                      <w:lang w:eastAsia="zh-CN"/>
                    </w:rPr>
                  </w:pPr>
                  <w:r>
                    <w:rPr>
                      <w:rFonts w:hint="default" w:ascii="Times New Roman" w:hAnsi="Times New Roman" w:eastAsia="宋体"/>
                      <w:color w:val="auto"/>
                      <w:sz w:val="21"/>
                      <w:szCs w:val="21"/>
                      <w:u w:val="none"/>
                      <w:lang w:val="en-US" w:eastAsia="zh-CN"/>
                    </w:rPr>
                    <w:t>运营期</w:t>
                  </w:r>
                </w:p>
              </w:tc>
              <w:tc>
                <w:tcPr>
                  <w:tcW w:w="771" w:type="pct"/>
                  <w:tcBorders>
                    <w:tl2br w:val="nil"/>
                    <w:tr2bl w:val="nil"/>
                  </w:tcBorders>
                  <w:noWrap w:val="0"/>
                  <w:vAlign w:val="center"/>
                </w:tcPr>
                <w:p w14:paraId="26CA5DB1">
                  <w:pPr>
                    <w:jc w:val="center"/>
                    <w:rPr>
                      <w:rFonts w:hint="default" w:ascii="Times New Roman" w:hAnsi="Times New Roman" w:eastAsia="宋体"/>
                      <w:color w:val="auto"/>
                      <w:sz w:val="21"/>
                      <w:szCs w:val="21"/>
                      <w:u w:val="none"/>
                      <w:lang w:eastAsia="zh-CN"/>
                    </w:rPr>
                  </w:pPr>
                  <w:r>
                    <w:rPr>
                      <w:rFonts w:hint="default"/>
                      <w:color w:val="auto"/>
                      <w:sz w:val="21"/>
                      <w:szCs w:val="21"/>
                      <w:u w:val="none"/>
                      <w:lang w:val="en-US" w:eastAsia="zh-CN"/>
                    </w:rPr>
                    <w:t>废水</w:t>
                  </w:r>
                </w:p>
              </w:tc>
              <w:tc>
                <w:tcPr>
                  <w:tcW w:w="1416" w:type="pct"/>
                  <w:tcBorders>
                    <w:tl2br w:val="nil"/>
                    <w:tr2bl w:val="nil"/>
                  </w:tcBorders>
                  <w:noWrap w:val="0"/>
                  <w:vAlign w:val="center"/>
                </w:tcPr>
                <w:p w14:paraId="4941E0FD">
                  <w:pPr>
                    <w:jc w:val="center"/>
                    <w:rPr>
                      <w:rFonts w:hint="default" w:ascii="Times New Roman" w:hAnsi="Times New Roman" w:eastAsia="宋体"/>
                      <w:color w:val="auto"/>
                      <w:sz w:val="21"/>
                      <w:szCs w:val="21"/>
                      <w:u w:val="none"/>
                      <w:lang w:eastAsia="zh-CN"/>
                    </w:rPr>
                  </w:pPr>
                  <w:r>
                    <w:rPr>
                      <w:rFonts w:hint="default"/>
                      <w:color w:val="auto"/>
                      <w:sz w:val="21"/>
                      <w:szCs w:val="21"/>
                      <w:highlight w:val="none"/>
                      <w:u w:val="none"/>
                      <w:lang w:val="en-US" w:eastAsia="zh-CN"/>
                    </w:rPr>
                    <w:t>pH、</w:t>
                  </w:r>
                  <w:r>
                    <w:rPr>
                      <w:rFonts w:hint="default"/>
                      <w:color w:val="auto"/>
                      <w:sz w:val="21"/>
                      <w:szCs w:val="21"/>
                      <w:highlight w:val="none"/>
                      <w:u w:val="none"/>
                    </w:rPr>
                    <w:t>COD</w:t>
                  </w:r>
                  <w:r>
                    <w:rPr>
                      <w:rFonts w:hint="default"/>
                      <w:color w:val="auto"/>
                      <w:sz w:val="21"/>
                      <w:szCs w:val="21"/>
                      <w:highlight w:val="none"/>
                      <w:u w:val="none"/>
                      <w:lang w:eastAsia="zh-CN"/>
                    </w:rPr>
                    <w:t>、</w:t>
                  </w:r>
                  <w:r>
                    <w:rPr>
                      <w:rFonts w:hint="default"/>
                      <w:color w:val="auto"/>
                      <w:sz w:val="21"/>
                      <w:szCs w:val="21"/>
                      <w:highlight w:val="none"/>
                      <w:u w:val="none"/>
                    </w:rPr>
                    <w:t>BOD</w:t>
                  </w:r>
                  <w:r>
                    <w:rPr>
                      <w:rFonts w:hint="default"/>
                      <w:color w:val="auto"/>
                      <w:sz w:val="21"/>
                      <w:szCs w:val="21"/>
                      <w:highlight w:val="none"/>
                      <w:u w:val="none"/>
                      <w:vertAlign w:val="subscript"/>
                    </w:rPr>
                    <w:t>5</w:t>
                  </w:r>
                  <w:r>
                    <w:rPr>
                      <w:rFonts w:hint="default"/>
                      <w:color w:val="auto"/>
                      <w:sz w:val="21"/>
                      <w:szCs w:val="21"/>
                      <w:highlight w:val="none"/>
                      <w:u w:val="none"/>
                      <w:lang w:eastAsia="zh-CN"/>
                    </w:rPr>
                    <w:t>、</w:t>
                  </w:r>
                  <w:r>
                    <w:rPr>
                      <w:rFonts w:hint="default"/>
                      <w:color w:val="auto"/>
                      <w:sz w:val="21"/>
                      <w:szCs w:val="21"/>
                      <w:highlight w:val="none"/>
                      <w:u w:val="none"/>
                    </w:rPr>
                    <w:t>氨氮</w:t>
                  </w:r>
                  <w:r>
                    <w:rPr>
                      <w:rFonts w:hint="default"/>
                      <w:color w:val="auto"/>
                      <w:sz w:val="21"/>
                      <w:szCs w:val="21"/>
                      <w:highlight w:val="none"/>
                      <w:u w:val="none"/>
                      <w:lang w:eastAsia="zh-CN"/>
                    </w:rPr>
                    <w:t>、</w:t>
                  </w:r>
                  <w:r>
                    <w:rPr>
                      <w:rFonts w:hint="default"/>
                      <w:color w:val="auto"/>
                      <w:sz w:val="21"/>
                      <w:szCs w:val="21"/>
                      <w:highlight w:val="none"/>
                      <w:u w:val="none"/>
                    </w:rPr>
                    <w:t>SS</w:t>
                  </w:r>
                  <w:r>
                    <w:rPr>
                      <w:rFonts w:hint="default"/>
                      <w:color w:val="auto"/>
                      <w:sz w:val="21"/>
                      <w:szCs w:val="21"/>
                      <w:highlight w:val="none"/>
                      <w:u w:val="none"/>
                      <w:lang w:eastAsia="zh-CN"/>
                    </w:rPr>
                    <w:t>、总磷、总氮</w:t>
                  </w:r>
                </w:p>
              </w:tc>
              <w:tc>
                <w:tcPr>
                  <w:tcW w:w="1330" w:type="pct"/>
                  <w:tcBorders>
                    <w:tl2br w:val="nil"/>
                    <w:tr2bl w:val="nil"/>
                  </w:tcBorders>
                  <w:noWrap w:val="0"/>
                  <w:vAlign w:val="center"/>
                </w:tcPr>
                <w:p w14:paraId="0E8D0A4A">
                  <w:pPr>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u w:val="none"/>
                      <w:lang w:val="en-US" w:eastAsia="zh-CN"/>
                    </w:rPr>
                    <w:t>污水</w:t>
                  </w:r>
                  <w:r>
                    <w:rPr>
                      <w:rFonts w:hint="default" w:cs="Times New Roman"/>
                      <w:color w:val="auto"/>
                      <w:sz w:val="21"/>
                      <w:szCs w:val="21"/>
                      <w:u w:val="none"/>
                      <w:lang w:val="en-US" w:eastAsia="zh-CN"/>
                    </w:rPr>
                    <w:t>处理站进出口</w:t>
                  </w:r>
                </w:p>
              </w:tc>
              <w:tc>
                <w:tcPr>
                  <w:tcW w:w="740" w:type="pct"/>
                  <w:tcBorders>
                    <w:tl2br w:val="nil"/>
                    <w:tr2bl w:val="nil"/>
                  </w:tcBorders>
                  <w:noWrap w:val="0"/>
                  <w:vAlign w:val="center"/>
                </w:tcPr>
                <w:p w14:paraId="6920133D">
                  <w:pPr>
                    <w:jc w:val="center"/>
                    <w:rPr>
                      <w:rFonts w:hint="default" w:ascii="Times New Roman" w:hAnsi="Times New Roman" w:eastAsia="宋体"/>
                      <w:color w:val="auto"/>
                      <w:sz w:val="21"/>
                      <w:szCs w:val="21"/>
                      <w:highlight w:val="none"/>
                      <w:u w:val="none"/>
                      <w:lang w:val="en-US" w:eastAsia="zh-CN"/>
                    </w:rPr>
                  </w:pPr>
                  <w:r>
                    <w:rPr>
                      <w:rFonts w:hint="default" w:ascii="Times New Roman" w:hAnsi="Times New Roman" w:eastAsia="宋体"/>
                      <w:color w:val="auto"/>
                      <w:sz w:val="21"/>
                      <w:szCs w:val="21"/>
                      <w:u w:val="none"/>
                      <w:lang w:val="en-US" w:eastAsia="zh-CN"/>
                    </w:rPr>
                    <w:t>1次/1</w:t>
                  </w:r>
                  <w:r>
                    <w:rPr>
                      <w:rFonts w:hint="default"/>
                      <w:color w:val="auto"/>
                      <w:sz w:val="21"/>
                      <w:szCs w:val="21"/>
                      <w:u w:val="none"/>
                      <w:lang w:val="en-US" w:eastAsia="zh-CN"/>
                    </w:rPr>
                    <w:t>季度</w:t>
                  </w:r>
                </w:p>
              </w:tc>
            </w:tr>
            <w:tr w14:paraId="1CDABA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1" w:type="pct"/>
                  <w:vMerge w:val="continue"/>
                  <w:tcBorders>
                    <w:tl2br w:val="nil"/>
                    <w:tr2bl w:val="nil"/>
                  </w:tcBorders>
                  <w:noWrap w:val="0"/>
                  <w:vAlign w:val="center"/>
                </w:tcPr>
                <w:p w14:paraId="7FFAB11C">
                  <w:pPr>
                    <w:jc w:val="center"/>
                    <w:rPr>
                      <w:rFonts w:hint="default" w:ascii="Times New Roman" w:hAnsi="Times New Roman" w:eastAsia="宋体"/>
                      <w:color w:val="auto"/>
                      <w:sz w:val="21"/>
                      <w:szCs w:val="21"/>
                      <w:u w:val="none"/>
                      <w:lang w:val="en-US" w:eastAsia="zh-CN"/>
                    </w:rPr>
                  </w:pPr>
                </w:p>
              </w:tc>
              <w:tc>
                <w:tcPr>
                  <w:tcW w:w="771" w:type="pct"/>
                  <w:vMerge w:val="restart"/>
                  <w:tcBorders>
                    <w:tl2br w:val="nil"/>
                    <w:tr2bl w:val="nil"/>
                  </w:tcBorders>
                  <w:noWrap w:val="0"/>
                  <w:vAlign w:val="center"/>
                </w:tcPr>
                <w:p w14:paraId="49B331A2">
                  <w:pPr>
                    <w:jc w:val="center"/>
                    <w:rPr>
                      <w:rFonts w:hint="default"/>
                      <w:color w:val="auto"/>
                      <w:sz w:val="21"/>
                      <w:szCs w:val="21"/>
                      <w:u w:val="none"/>
                      <w:lang w:val="en-US" w:eastAsia="zh-CN"/>
                    </w:rPr>
                  </w:pPr>
                  <w:r>
                    <w:rPr>
                      <w:rFonts w:hint="default"/>
                      <w:color w:val="auto"/>
                      <w:sz w:val="21"/>
                      <w:szCs w:val="21"/>
                      <w:u w:val="none"/>
                      <w:lang w:val="en-US" w:eastAsia="zh-CN"/>
                    </w:rPr>
                    <w:t>废气</w:t>
                  </w:r>
                </w:p>
              </w:tc>
              <w:tc>
                <w:tcPr>
                  <w:tcW w:w="1416" w:type="pct"/>
                  <w:tcBorders>
                    <w:tl2br w:val="nil"/>
                    <w:tr2bl w:val="nil"/>
                  </w:tcBorders>
                  <w:noWrap w:val="0"/>
                  <w:vAlign w:val="center"/>
                </w:tcPr>
                <w:p w14:paraId="46EA76DA">
                  <w:pPr>
                    <w:jc w:val="center"/>
                    <w:rPr>
                      <w:rFonts w:hint="default" w:ascii="Times New Roman" w:hAnsi="Times New Roman" w:eastAsia="宋体" w:cs="Times New Roman"/>
                      <w:color w:val="auto"/>
                      <w:sz w:val="21"/>
                      <w:szCs w:val="21"/>
                      <w:u w:val="none"/>
                      <w:lang w:val="en-US" w:eastAsia="zh-CN"/>
                    </w:rPr>
                  </w:pPr>
                  <w:r>
                    <w:rPr>
                      <w:rFonts w:hint="default" w:cs="Times New Roman"/>
                      <w:color w:val="auto"/>
                      <w:sz w:val="21"/>
                      <w:szCs w:val="21"/>
                      <w:u w:val="none"/>
                      <w:lang w:val="en-US" w:eastAsia="zh-CN"/>
                    </w:rPr>
                    <w:t>氨、硫化氢、臭气浓度</w:t>
                  </w:r>
                </w:p>
              </w:tc>
              <w:tc>
                <w:tcPr>
                  <w:tcW w:w="1330" w:type="pct"/>
                  <w:tcBorders>
                    <w:tl2br w:val="nil"/>
                    <w:tr2bl w:val="nil"/>
                  </w:tcBorders>
                  <w:noWrap w:val="0"/>
                  <w:vAlign w:val="center"/>
                </w:tcPr>
                <w:p w14:paraId="05819351">
                  <w:pPr>
                    <w:jc w:val="center"/>
                    <w:rPr>
                      <w:rFonts w:hint="default" w:ascii="Times New Roman" w:hAnsi="Times New Roman" w:eastAsia="宋体" w:cs="Times New Roman"/>
                      <w:color w:val="auto"/>
                      <w:sz w:val="21"/>
                      <w:szCs w:val="21"/>
                      <w:u w:val="none"/>
                      <w:lang w:val="en-US" w:eastAsia="zh-CN"/>
                    </w:rPr>
                  </w:pPr>
                  <w:r>
                    <w:rPr>
                      <w:rFonts w:hint="default" w:cs="Times New Roman"/>
                      <w:color w:val="auto"/>
                      <w:sz w:val="21"/>
                      <w:szCs w:val="21"/>
                      <w:u w:val="none"/>
                      <w:lang w:val="en-US" w:eastAsia="zh-CN"/>
                    </w:rPr>
                    <w:t>活性炭吸附装置进出口</w:t>
                  </w:r>
                </w:p>
              </w:tc>
              <w:tc>
                <w:tcPr>
                  <w:tcW w:w="740" w:type="pct"/>
                  <w:tcBorders>
                    <w:tl2br w:val="nil"/>
                    <w:tr2bl w:val="nil"/>
                  </w:tcBorders>
                  <w:noWrap w:val="0"/>
                  <w:vAlign w:val="center"/>
                </w:tcPr>
                <w:p w14:paraId="30EA5AA8">
                  <w:pPr>
                    <w:jc w:val="center"/>
                    <w:rPr>
                      <w:rFonts w:hint="default" w:ascii="Times New Roman" w:hAnsi="Times New Roman" w:eastAsia="宋体"/>
                      <w:color w:val="auto"/>
                      <w:sz w:val="21"/>
                      <w:szCs w:val="21"/>
                      <w:u w:val="none"/>
                      <w:lang w:val="en-US" w:eastAsia="zh-CN"/>
                    </w:rPr>
                  </w:pPr>
                  <w:r>
                    <w:rPr>
                      <w:rFonts w:hint="default" w:ascii="Times New Roman" w:hAnsi="Times New Roman" w:eastAsia="宋体"/>
                      <w:color w:val="auto"/>
                      <w:sz w:val="21"/>
                      <w:szCs w:val="21"/>
                      <w:u w:val="none"/>
                      <w:lang w:val="en-US" w:eastAsia="zh-CN"/>
                    </w:rPr>
                    <w:t>1次/1</w:t>
                  </w:r>
                  <w:r>
                    <w:rPr>
                      <w:rFonts w:hint="default"/>
                      <w:color w:val="auto"/>
                      <w:sz w:val="21"/>
                      <w:szCs w:val="21"/>
                      <w:u w:val="none"/>
                      <w:lang w:val="en-US" w:eastAsia="zh-CN"/>
                    </w:rPr>
                    <w:t>年</w:t>
                  </w:r>
                </w:p>
              </w:tc>
            </w:tr>
            <w:tr w14:paraId="3C28D1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1" w:type="pct"/>
                  <w:vMerge w:val="continue"/>
                  <w:tcBorders>
                    <w:tl2br w:val="nil"/>
                    <w:tr2bl w:val="nil"/>
                  </w:tcBorders>
                  <w:noWrap w:val="0"/>
                  <w:vAlign w:val="center"/>
                </w:tcPr>
                <w:p w14:paraId="673E4623">
                  <w:pPr>
                    <w:jc w:val="center"/>
                    <w:rPr>
                      <w:rFonts w:hint="default" w:ascii="Times New Roman" w:hAnsi="Times New Roman" w:eastAsia="宋体"/>
                      <w:color w:val="auto"/>
                      <w:sz w:val="21"/>
                      <w:szCs w:val="21"/>
                      <w:u w:val="none"/>
                      <w:lang w:val="en-US" w:eastAsia="zh-CN"/>
                    </w:rPr>
                  </w:pPr>
                </w:p>
              </w:tc>
              <w:tc>
                <w:tcPr>
                  <w:tcW w:w="771" w:type="pct"/>
                  <w:vMerge w:val="continue"/>
                  <w:tcBorders>
                    <w:tl2br w:val="nil"/>
                    <w:tr2bl w:val="nil"/>
                  </w:tcBorders>
                  <w:noWrap w:val="0"/>
                  <w:vAlign w:val="center"/>
                </w:tcPr>
                <w:p w14:paraId="3A5B761B">
                  <w:pPr>
                    <w:jc w:val="center"/>
                    <w:rPr>
                      <w:rFonts w:hint="default"/>
                      <w:color w:val="auto"/>
                      <w:sz w:val="21"/>
                      <w:szCs w:val="21"/>
                      <w:u w:val="none"/>
                      <w:lang w:val="en-US" w:eastAsia="zh-CN"/>
                    </w:rPr>
                  </w:pPr>
                </w:p>
              </w:tc>
              <w:tc>
                <w:tcPr>
                  <w:tcW w:w="1416" w:type="pct"/>
                  <w:tcBorders>
                    <w:tl2br w:val="nil"/>
                    <w:tr2bl w:val="nil"/>
                  </w:tcBorders>
                  <w:noWrap w:val="0"/>
                  <w:vAlign w:val="center"/>
                </w:tcPr>
                <w:p w14:paraId="71485FBC">
                  <w:pPr>
                    <w:jc w:val="center"/>
                    <w:rPr>
                      <w:rFonts w:hint="default" w:cs="Times New Roman"/>
                      <w:color w:val="auto"/>
                      <w:sz w:val="21"/>
                      <w:szCs w:val="21"/>
                      <w:u w:val="none"/>
                      <w:lang w:val="en-US" w:eastAsia="zh-CN"/>
                    </w:rPr>
                  </w:pPr>
                  <w:r>
                    <w:rPr>
                      <w:rFonts w:hint="default" w:cs="Times New Roman"/>
                      <w:color w:val="auto"/>
                      <w:sz w:val="21"/>
                      <w:szCs w:val="21"/>
                      <w:u w:val="none"/>
                      <w:lang w:val="en-US" w:eastAsia="zh-CN"/>
                    </w:rPr>
                    <w:t>氨、硫化氢、臭气浓度</w:t>
                  </w:r>
                </w:p>
              </w:tc>
              <w:tc>
                <w:tcPr>
                  <w:tcW w:w="1330" w:type="pct"/>
                  <w:tcBorders>
                    <w:tl2br w:val="nil"/>
                    <w:tr2bl w:val="nil"/>
                  </w:tcBorders>
                  <w:noWrap w:val="0"/>
                  <w:vAlign w:val="center"/>
                </w:tcPr>
                <w:p w14:paraId="48985A23">
                  <w:pPr>
                    <w:jc w:val="center"/>
                    <w:rPr>
                      <w:rFonts w:hint="default" w:cs="Times New Roman"/>
                      <w:color w:val="auto"/>
                      <w:sz w:val="21"/>
                      <w:szCs w:val="21"/>
                      <w:u w:val="none"/>
                      <w:lang w:val="en-US" w:eastAsia="zh-CN"/>
                    </w:rPr>
                  </w:pPr>
                  <w:r>
                    <w:rPr>
                      <w:rFonts w:hint="default"/>
                      <w:lang w:val="en-US" w:eastAsia="zh-CN"/>
                    </w:rPr>
                    <w:t>厂界</w:t>
                  </w:r>
                </w:p>
              </w:tc>
              <w:tc>
                <w:tcPr>
                  <w:tcW w:w="740" w:type="pct"/>
                  <w:tcBorders>
                    <w:tl2br w:val="nil"/>
                    <w:tr2bl w:val="nil"/>
                  </w:tcBorders>
                  <w:noWrap w:val="0"/>
                  <w:vAlign w:val="center"/>
                </w:tcPr>
                <w:p w14:paraId="45D6E85F">
                  <w:pPr>
                    <w:jc w:val="center"/>
                    <w:rPr>
                      <w:rFonts w:hint="default" w:ascii="Times New Roman" w:hAnsi="Times New Roman" w:eastAsia="宋体"/>
                      <w:color w:val="auto"/>
                      <w:sz w:val="21"/>
                      <w:szCs w:val="21"/>
                      <w:u w:val="none"/>
                      <w:lang w:val="en-US" w:eastAsia="zh-CN"/>
                    </w:rPr>
                  </w:pPr>
                  <w:r>
                    <w:rPr>
                      <w:rFonts w:hint="default" w:ascii="Times New Roman" w:hAnsi="Times New Roman" w:eastAsia="宋体"/>
                      <w:color w:val="auto"/>
                      <w:sz w:val="21"/>
                      <w:szCs w:val="21"/>
                      <w:u w:val="none"/>
                      <w:lang w:val="en-US" w:eastAsia="zh-CN"/>
                    </w:rPr>
                    <w:t>1次/1</w:t>
                  </w:r>
                  <w:r>
                    <w:rPr>
                      <w:rFonts w:hint="default"/>
                      <w:color w:val="auto"/>
                      <w:sz w:val="21"/>
                      <w:szCs w:val="21"/>
                      <w:u w:val="none"/>
                      <w:lang w:val="en-US" w:eastAsia="zh-CN"/>
                    </w:rPr>
                    <w:t>年</w:t>
                  </w:r>
                </w:p>
              </w:tc>
            </w:tr>
            <w:tr w14:paraId="3130D7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1" w:type="pct"/>
                  <w:vMerge w:val="continue"/>
                  <w:tcBorders>
                    <w:tl2br w:val="nil"/>
                    <w:tr2bl w:val="nil"/>
                  </w:tcBorders>
                  <w:noWrap w:val="0"/>
                  <w:vAlign w:val="center"/>
                </w:tcPr>
                <w:p w14:paraId="402C3299">
                  <w:pPr>
                    <w:jc w:val="center"/>
                    <w:rPr>
                      <w:rFonts w:hint="default" w:ascii="Times New Roman" w:hAnsi="Times New Roman" w:eastAsia="宋体"/>
                      <w:color w:val="auto"/>
                      <w:sz w:val="21"/>
                      <w:szCs w:val="21"/>
                      <w:u w:val="none"/>
                      <w:lang w:val="en-US" w:eastAsia="zh-CN"/>
                    </w:rPr>
                  </w:pPr>
                </w:p>
              </w:tc>
              <w:tc>
                <w:tcPr>
                  <w:tcW w:w="771" w:type="pct"/>
                  <w:tcBorders>
                    <w:tl2br w:val="nil"/>
                    <w:tr2bl w:val="nil"/>
                  </w:tcBorders>
                  <w:noWrap w:val="0"/>
                  <w:vAlign w:val="center"/>
                </w:tcPr>
                <w:p w14:paraId="5C9FCA98">
                  <w:pPr>
                    <w:jc w:val="center"/>
                    <w:rPr>
                      <w:rFonts w:hint="default" w:ascii="Times New Roman" w:hAnsi="Times New Roman" w:eastAsia="宋体"/>
                      <w:color w:val="auto"/>
                      <w:sz w:val="21"/>
                      <w:szCs w:val="21"/>
                      <w:highlight w:val="none"/>
                      <w:u w:val="none"/>
                      <w:lang w:val="en-US" w:eastAsia="zh-CN"/>
                    </w:rPr>
                  </w:pPr>
                  <w:r>
                    <w:rPr>
                      <w:rFonts w:hint="default"/>
                      <w:color w:val="auto"/>
                      <w:sz w:val="21"/>
                      <w:szCs w:val="21"/>
                      <w:u w:val="none"/>
                      <w:lang w:val="en-US" w:eastAsia="zh-CN"/>
                    </w:rPr>
                    <w:t>噪声</w:t>
                  </w:r>
                </w:p>
              </w:tc>
              <w:tc>
                <w:tcPr>
                  <w:tcW w:w="1416" w:type="pct"/>
                  <w:tcBorders>
                    <w:tl2br w:val="nil"/>
                    <w:tr2bl w:val="nil"/>
                  </w:tcBorders>
                  <w:noWrap w:val="0"/>
                  <w:vAlign w:val="center"/>
                </w:tcPr>
                <w:p w14:paraId="7EE38B75">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highlight w:val="none"/>
                      <w:u w:val="none"/>
                      <w:lang w:val="en-US" w:eastAsia="zh-CN"/>
                    </w:rPr>
                    <w:t>昼、夜Leq(A)</w:t>
                  </w:r>
                </w:p>
              </w:tc>
              <w:tc>
                <w:tcPr>
                  <w:tcW w:w="1330" w:type="pct"/>
                  <w:tcBorders>
                    <w:tl2br w:val="nil"/>
                    <w:tr2bl w:val="nil"/>
                  </w:tcBorders>
                  <w:noWrap w:val="0"/>
                  <w:vAlign w:val="center"/>
                </w:tcPr>
                <w:p w14:paraId="7E58701E">
                  <w:pPr>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u w:val="none"/>
                      <w:lang w:val="en-US" w:eastAsia="zh-CN"/>
                    </w:rPr>
                    <w:t>厂界四周</w:t>
                  </w:r>
                </w:p>
              </w:tc>
              <w:tc>
                <w:tcPr>
                  <w:tcW w:w="740" w:type="pct"/>
                  <w:tcBorders>
                    <w:tl2br w:val="nil"/>
                    <w:tr2bl w:val="nil"/>
                  </w:tcBorders>
                  <w:noWrap w:val="0"/>
                  <w:vAlign w:val="center"/>
                </w:tcPr>
                <w:p w14:paraId="4E7BB91E">
                  <w:pPr>
                    <w:jc w:val="center"/>
                    <w:rPr>
                      <w:rFonts w:hint="default" w:ascii="Times New Roman" w:hAnsi="Times New Roman" w:eastAsia="宋体"/>
                      <w:color w:val="auto"/>
                      <w:sz w:val="21"/>
                      <w:szCs w:val="21"/>
                      <w:highlight w:val="none"/>
                      <w:u w:val="none"/>
                      <w:lang w:val="en-US" w:eastAsia="zh-CN"/>
                    </w:rPr>
                  </w:pPr>
                  <w:r>
                    <w:rPr>
                      <w:rFonts w:hint="default"/>
                      <w:color w:val="auto"/>
                      <w:sz w:val="21"/>
                      <w:szCs w:val="21"/>
                      <w:u w:val="none"/>
                      <w:lang w:val="en-US" w:eastAsia="zh-CN"/>
                    </w:rPr>
                    <w:t>1次/季度</w:t>
                  </w:r>
                </w:p>
              </w:tc>
            </w:tr>
          </w:tbl>
          <w:p w14:paraId="0E671EAB">
            <w:pPr>
              <w:pStyle w:val="14"/>
              <w:snapToGrid/>
              <w:spacing w:line="360" w:lineRule="auto"/>
              <w:rPr>
                <w:rFonts w:hint="default" w:ascii="Times New Roman" w:hAnsi="Times New Roman" w:eastAsia="宋体" w:cs="Times New Roman"/>
                <w:bCs/>
                <w:color w:val="auto"/>
                <w:spacing w:val="-10"/>
                <w:sz w:val="24"/>
                <w:szCs w:val="24"/>
                <w:highlight w:val="none"/>
                <w:u w:val="none"/>
                <w:lang w:val="en-US" w:eastAsia="zh-CN"/>
              </w:rPr>
            </w:pPr>
          </w:p>
        </w:tc>
      </w:tr>
      <w:tr w14:paraId="4E669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46" w:type="dxa"/>
            <w:tcMar>
              <w:left w:w="28" w:type="dxa"/>
              <w:right w:w="28" w:type="dxa"/>
            </w:tcMar>
            <w:vAlign w:val="center"/>
          </w:tcPr>
          <w:p w14:paraId="1B135877">
            <w:pPr>
              <w:adjustRightInd w:val="0"/>
              <w:snapToGrid w:val="0"/>
              <w:jc w:val="center"/>
              <w:rPr>
                <w:rFonts w:hint="default" w:ascii="Times New Roman" w:hAnsi="Times New Roman" w:eastAsia="宋体"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其他</w:t>
            </w:r>
          </w:p>
        </w:tc>
        <w:tc>
          <w:tcPr>
            <w:tcW w:w="8162" w:type="dxa"/>
            <w:vAlign w:val="center"/>
          </w:tcPr>
          <w:p w14:paraId="5D770D31">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default" w:ascii="Times New Roman" w:hAnsi="Times New Roman" w:eastAsia="宋体" w:cs="Times New Roman"/>
                <w:bCs/>
                <w:color w:val="auto"/>
                <w:spacing w:val="-10"/>
                <w:sz w:val="24"/>
                <w:szCs w:val="24"/>
                <w:highlight w:val="none"/>
                <w:lang w:val="en-US" w:eastAsia="zh-CN"/>
              </w:rPr>
            </w:pPr>
            <w:r>
              <w:rPr>
                <w:rFonts w:hint="default" w:ascii="Times New Roman" w:hAnsi="Times New Roman" w:cs="Times New Roman"/>
                <w:bCs/>
                <w:color w:val="auto"/>
                <w:spacing w:val="-10"/>
                <w:sz w:val="24"/>
                <w:szCs w:val="24"/>
                <w:highlight w:val="none"/>
                <w:lang w:val="en-US" w:eastAsia="zh-CN"/>
              </w:rPr>
              <w:t>无。</w:t>
            </w:r>
          </w:p>
        </w:tc>
      </w:tr>
      <w:tr w14:paraId="342EDE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46" w:type="dxa"/>
            <w:tcMar>
              <w:left w:w="28" w:type="dxa"/>
              <w:right w:w="28" w:type="dxa"/>
            </w:tcMar>
            <w:vAlign w:val="center"/>
          </w:tcPr>
          <w:p w14:paraId="2A27057D">
            <w:pPr>
              <w:adjustRightInd w:val="0"/>
              <w:snapToGrid w:val="0"/>
              <w:jc w:val="center"/>
              <w:rPr>
                <w:rFonts w:hint="default" w:ascii="Times New Roman" w:hAnsi="Times New Roman" w:cs="Times New Roman"/>
                <w:bCs/>
                <w:color w:val="auto"/>
                <w:sz w:val="24"/>
                <w:szCs w:val="24"/>
                <w:highlight w:val="none"/>
                <w:lang w:eastAsia="zh-CN"/>
              </w:rPr>
            </w:pPr>
            <w:r>
              <w:rPr>
                <w:rFonts w:hint="default" w:ascii="Times New Roman" w:hAnsi="Times New Roman" w:cs="Times New Roman"/>
                <w:bCs/>
                <w:color w:val="auto"/>
                <w:sz w:val="24"/>
                <w:szCs w:val="24"/>
                <w:highlight w:val="none"/>
                <w:lang w:eastAsia="zh-CN"/>
              </w:rPr>
              <w:t>环保投资</w:t>
            </w:r>
          </w:p>
        </w:tc>
        <w:tc>
          <w:tcPr>
            <w:tcW w:w="8162" w:type="dxa"/>
            <w:vAlign w:val="center"/>
          </w:tcPr>
          <w:p w14:paraId="474CAC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u w:val="single"/>
                <w:lang w:val="en-US" w:eastAsia="zh-CN"/>
              </w:rPr>
            </w:pPr>
            <w:r>
              <w:rPr>
                <w:rFonts w:hint="default" w:cs="Times New Roman"/>
                <w:color w:val="auto"/>
                <w:sz w:val="24"/>
                <w:szCs w:val="24"/>
                <w:highlight w:val="none"/>
                <w:u w:val="none"/>
                <w:lang w:val="en-US" w:eastAsia="zh-CN"/>
              </w:rPr>
              <w:t>本项目</w:t>
            </w:r>
            <w:r>
              <w:rPr>
                <w:rFonts w:hint="default" w:ascii="Times New Roman" w:hAnsi="Times New Roman" w:cs="Times New Roman"/>
                <w:color w:val="auto"/>
                <w:sz w:val="24"/>
                <w:szCs w:val="24"/>
                <w:highlight w:val="none"/>
                <w:u w:val="none"/>
                <w:lang w:val="en-US" w:eastAsia="zh-CN"/>
              </w:rPr>
              <w:t>总投</w:t>
            </w:r>
            <w:r>
              <w:rPr>
                <w:rFonts w:hint="default" w:ascii="Times New Roman" w:hAnsi="Times New Roman" w:eastAsia="宋体" w:cs="Times New Roman"/>
                <w:color w:val="auto"/>
                <w:sz w:val="24"/>
                <w:szCs w:val="24"/>
                <w:highlight w:val="none"/>
                <w:u w:val="none"/>
                <w:lang w:val="en-US" w:eastAsia="zh-CN"/>
              </w:rPr>
              <w:t>资</w:t>
            </w:r>
            <w:r>
              <w:rPr>
                <w:rFonts w:hint="default" w:ascii="Times New Roman" w:hAnsi="Times New Roman" w:eastAsia="宋体" w:cs="Times New Roman"/>
                <w:color w:val="auto"/>
                <w:sz w:val="24"/>
                <w:szCs w:val="24"/>
                <w:highlight w:val="none"/>
                <w:lang w:val="en-US" w:eastAsia="zh-CN"/>
              </w:rPr>
              <w:t>13118.9</w:t>
            </w:r>
            <w:r>
              <w:rPr>
                <w:rFonts w:hint="default" w:ascii="Times New Roman" w:hAnsi="Times New Roman" w:eastAsia="宋体" w:cs="Times New Roman"/>
                <w:color w:val="auto"/>
                <w:sz w:val="24"/>
                <w:szCs w:val="24"/>
                <w:highlight w:val="none"/>
                <w:u w:val="none"/>
                <w:lang w:val="en-US" w:eastAsia="zh-CN"/>
              </w:rPr>
              <w:t>万元，</w:t>
            </w:r>
            <w:r>
              <w:rPr>
                <w:rFonts w:hint="default" w:ascii="Times New Roman" w:hAnsi="Times New Roman" w:cs="Times New Roman"/>
                <w:color w:val="auto"/>
                <w:sz w:val="24"/>
                <w:szCs w:val="24"/>
                <w:highlight w:val="none"/>
                <w:u w:val="none"/>
                <w:lang w:val="en-US" w:eastAsia="zh-CN"/>
              </w:rPr>
              <w:t>环保投资</w:t>
            </w:r>
            <w:r>
              <w:rPr>
                <w:rFonts w:hint="default" w:cs="Times New Roman"/>
                <w:color w:val="auto"/>
                <w:sz w:val="24"/>
                <w:szCs w:val="24"/>
                <w:u w:val="none"/>
                <w:lang w:val="en-US" w:eastAsia="zh-CN"/>
              </w:rPr>
              <w:t>175.9</w:t>
            </w:r>
            <w:r>
              <w:rPr>
                <w:rFonts w:hint="default" w:ascii="Times New Roman" w:hAnsi="Times New Roman" w:cs="Times New Roman"/>
                <w:color w:val="auto"/>
                <w:sz w:val="24"/>
                <w:szCs w:val="24"/>
                <w:highlight w:val="none"/>
                <w:u w:val="none"/>
                <w:lang w:eastAsia="zh-CN"/>
              </w:rPr>
              <w:t>万元，</w:t>
            </w:r>
            <w:r>
              <w:rPr>
                <w:rFonts w:hint="default" w:ascii="Times New Roman" w:hAnsi="Times New Roman" w:cs="Times New Roman"/>
                <w:color w:val="auto"/>
                <w:sz w:val="24"/>
                <w:szCs w:val="24"/>
                <w:highlight w:val="none"/>
                <w:u w:val="none"/>
                <w:lang w:val="en-US" w:eastAsia="zh-CN"/>
              </w:rPr>
              <w:t>约占本期总投资的</w:t>
            </w:r>
            <w:r>
              <w:rPr>
                <w:rFonts w:hint="default" w:cs="Times New Roman"/>
                <w:color w:val="auto"/>
                <w:sz w:val="24"/>
                <w:szCs w:val="24"/>
                <w:u w:val="none"/>
                <w:lang w:val="en-US" w:eastAsia="zh-CN"/>
              </w:rPr>
              <w:t>1.34</w:t>
            </w:r>
            <w:r>
              <w:rPr>
                <w:rFonts w:hint="default" w:ascii="Times New Roman" w:hAnsi="Times New Roman" w:cs="Times New Roman"/>
                <w:color w:val="auto"/>
                <w:sz w:val="24"/>
                <w:szCs w:val="24"/>
                <w:highlight w:val="none"/>
                <w:u w:val="none"/>
                <w:lang w:val="en-US" w:eastAsia="zh-CN"/>
              </w:rPr>
              <w:t>%。项目环保投资估算见下表。</w:t>
            </w:r>
          </w:p>
          <w:p w14:paraId="16AAE8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i w:val="0"/>
                <w:iCs w:val="0"/>
                <w:color w:val="auto"/>
                <w:sz w:val="24"/>
                <w:szCs w:val="24"/>
                <w:highlight w:val="none"/>
                <w:u w:val="none"/>
                <w:lang w:eastAsia="zh-CN"/>
              </w:rPr>
            </w:pPr>
            <w:r>
              <w:rPr>
                <w:rFonts w:hint="default" w:ascii="Times New Roman" w:hAnsi="Times New Roman" w:cs="Times New Roman"/>
                <w:b/>
                <w:bCs/>
                <w:i w:val="0"/>
                <w:iCs w:val="0"/>
                <w:color w:val="auto"/>
                <w:sz w:val="24"/>
                <w:szCs w:val="24"/>
                <w:highlight w:val="none"/>
                <w:u w:val="none"/>
                <w:lang w:eastAsia="zh-CN"/>
              </w:rPr>
              <w:t>表</w:t>
            </w:r>
            <w:r>
              <w:rPr>
                <w:rFonts w:hint="default" w:ascii="Times New Roman" w:hAnsi="Times New Roman" w:cs="Times New Roman"/>
                <w:b/>
                <w:bCs/>
                <w:i w:val="0"/>
                <w:iCs w:val="0"/>
                <w:color w:val="auto"/>
                <w:sz w:val="24"/>
                <w:szCs w:val="24"/>
                <w:highlight w:val="none"/>
                <w:u w:val="none"/>
                <w:lang w:val="en-US" w:eastAsia="zh-CN"/>
              </w:rPr>
              <w:t>5-</w:t>
            </w:r>
            <w:r>
              <w:rPr>
                <w:rFonts w:hint="default" w:cs="Times New Roman"/>
                <w:b/>
                <w:bCs/>
                <w:i w:val="0"/>
                <w:iCs w:val="0"/>
                <w:color w:val="auto"/>
                <w:sz w:val="24"/>
                <w:szCs w:val="24"/>
                <w:u w:val="none"/>
                <w:lang w:val="en-US" w:eastAsia="zh-CN"/>
              </w:rPr>
              <w:t>9</w:t>
            </w:r>
            <w:r>
              <w:rPr>
                <w:rFonts w:hint="default" w:ascii="Times New Roman" w:hAnsi="Times New Roman" w:cs="Times New Roman"/>
                <w:b/>
                <w:bCs/>
                <w:i w:val="0"/>
                <w:iCs w:val="0"/>
                <w:color w:val="auto"/>
                <w:sz w:val="24"/>
                <w:szCs w:val="24"/>
                <w:highlight w:val="none"/>
                <w:u w:val="none"/>
                <w:lang w:val="en-US" w:eastAsia="zh-CN"/>
              </w:rPr>
              <w:t xml:space="preserve">   </w:t>
            </w:r>
            <w:r>
              <w:rPr>
                <w:rFonts w:hint="default" w:ascii="Times New Roman" w:hAnsi="Times New Roman" w:cs="Times New Roman"/>
                <w:b/>
                <w:bCs/>
                <w:i w:val="0"/>
                <w:iCs w:val="0"/>
                <w:color w:val="auto"/>
                <w:sz w:val="24"/>
                <w:szCs w:val="24"/>
                <w:highlight w:val="none"/>
                <w:u w:val="none"/>
                <w:lang w:eastAsia="zh-CN"/>
              </w:rPr>
              <w:t>环保投资估算一览表</w:t>
            </w:r>
          </w:p>
          <w:tbl>
            <w:tblPr>
              <w:tblStyle w:val="28"/>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09"/>
              <w:gridCol w:w="1570"/>
              <w:gridCol w:w="3540"/>
              <w:gridCol w:w="1030"/>
            </w:tblGrid>
            <w:tr w14:paraId="2DAE4C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6" w:type="pct"/>
                  <w:tcBorders>
                    <w:tl2br w:val="nil"/>
                    <w:tr2bl w:val="nil"/>
                  </w:tcBorders>
                  <w:vAlign w:val="center"/>
                </w:tcPr>
                <w:p w14:paraId="13712DAA">
                  <w:pPr>
                    <w:jc w:val="center"/>
                    <w:rPr>
                      <w:rFonts w:hint="default" w:ascii="Times New Roman" w:hAnsi="Times New Roman" w:eastAsia="宋体" w:cs="Times New Roman"/>
                      <w:b/>
                      <w:bCs/>
                      <w:color w:val="auto"/>
                      <w:sz w:val="21"/>
                      <w:szCs w:val="21"/>
                      <w:highlight w:val="none"/>
                      <w:u w:val="single"/>
                      <w:vertAlign w:val="baseline"/>
                      <w:lang w:eastAsia="zh-CN"/>
                    </w:rPr>
                  </w:pPr>
                  <w:r>
                    <w:rPr>
                      <w:rFonts w:hint="default" w:ascii="Times New Roman" w:hAnsi="Times New Roman" w:cs="Times New Roman"/>
                      <w:b/>
                      <w:bCs/>
                      <w:color w:val="auto"/>
                      <w:sz w:val="21"/>
                      <w:szCs w:val="21"/>
                      <w:highlight w:val="none"/>
                      <w:u w:val="single"/>
                      <w:vertAlign w:val="baseline"/>
                      <w:lang w:eastAsia="zh-CN"/>
                    </w:rPr>
                    <w:t>时间</w:t>
                  </w:r>
                </w:p>
              </w:tc>
              <w:tc>
                <w:tcPr>
                  <w:tcW w:w="698" w:type="pct"/>
                  <w:tcBorders>
                    <w:tl2br w:val="nil"/>
                    <w:tr2bl w:val="nil"/>
                  </w:tcBorders>
                  <w:vAlign w:val="center"/>
                </w:tcPr>
                <w:p w14:paraId="0174C5C8">
                  <w:pPr>
                    <w:jc w:val="center"/>
                    <w:rPr>
                      <w:rFonts w:hint="default" w:ascii="Times New Roman" w:hAnsi="Times New Roman" w:eastAsia="宋体" w:cs="Times New Roman"/>
                      <w:b/>
                      <w:bCs/>
                      <w:color w:val="auto"/>
                      <w:sz w:val="21"/>
                      <w:szCs w:val="21"/>
                      <w:highlight w:val="none"/>
                      <w:u w:val="single"/>
                      <w:vertAlign w:val="baseline"/>
                      <w:lang w:eastAsia="zh-CN"/>
                    </w:rPr>
                  </w:pPr>
                  <w:r>
                    <w:rPr>
                      <w:rFonts w:hint="default" w:ascii="Times New Roman" w:hAnsi="Times New Roman" w:cs="Times New Roman"/>
                      <w:b/>
                      <w:bCs/>
                      <w:color w:val="auto"/>
                      <w:sz w:val="21"/>
                      <w:szCs w:val="21"/>
                      <w:highlight w:val="none"/>
                      <w:u w:val="single"/>
                      <w:vertAlign w:val="baseline"/>
                      <w:lang w:eastAsia="zh-CN"/>
                    </w:rPr>
                    <w:t>污染类别</w:t>
                  </w:r>
                </w:p>
              </w:tc>
              <w:tc>
                <w:tcPr>
                  <w:tcW w:w="988" w:type="pct"/>
                  <w:tcBorders>
                    <w:tl2br w:val="nil"/>
                    <w:tr2bl w:val="nil"/>
                  </w:tcBorders>
                  <w:vAlign w:val="center"/>
                </w:tcPr>
                <w:p w14:paraId="44801773">
                  <w:pPr>
                    <w:jc w:val="center"/>
                    <w:rPr>
                      <w:rFonts w:hint="default" w:ascii="Times New Roman" w:hAnsi="Times New Roman" w:eastAsia="宋体" w:cs="Times New Roman"/>
                      <w:b/>
                      <w:bCs/>
                      <w:color w:val="auto"/>
                      <w:sz w:val="21"/>
                      <w:szCs w:val="21"/>
                      <w:highlight w:val="none"/>
                      <w:u w:val="single"/>
                      <w:vertAlign w:val="baseline"/>
                      <w:lang w:eastAsia="zh-CN"/>
                    </w:rPr>
                  </w:pPr>
                  <w:r>
                    <w:rPr>
                      <w:rFonts w:hint="default" w:ascii="Times New Roman" w:hAnsi="Times New Roman" w:cs="Times New Roman"/>
                      <w:b/>
                      <w:bCs/>
                      <w:color w:val="auto"/>
                      <w:sz w:val="21"/>
                      <w:szCs w:val="21"/>
                      <w:highlight w:val="none"/>
                      <w:u w:val="single"/>
                      <w:vertAlign w:val="baseline"/>
                      <w:lang w:eastAsia="zh-CN"/>
                    </w:rPr>
                    <w:t>产污环节</w:t>
                  </w:r>
                </w:p>
              </w:tc>
              <w:tc>
                <w:tcPr>
                  <w:tcW w:w="2228" w:type="pct"/>
                  <w:tcBorders>
                    <w:tl2br w:val="nil"/>
                    <w:tr2bl w:val="nil"/>
                  </w:tcBorders>
                  <w:vAlign w:val="center"/>
                </w:tcPr>
                <w:p w14:paraId="1287A7B6">
                  <w:pPr>
                    <w:jc w:val="center"/>
                    <w:rPr>
                      <w:rFonts w:hint="default" w:ascii="Times New Roman" w:hAnsi="Times New Roman" w:eastAsia="宋体" w:cs="Times New Roman"/>
                      <w:b/>
                      <w:bCs/>
                      <w:color w:val="auto"/>
                      <w:sz w:val="21"/>
                      <w:szCs w:val="21"/>
                      <w:highlight w:val="none"/>
                      <w:u w:val="single"/>
                      <w:vertAlign w:val="baseline"/>
                      <w:lang w:eastAsia="zh-CN"/>
                    </w:rPr>
                  </w:pPr>
                  <w:r>
                    <w:rPr>
                      <w:rFonts w:hint="default" w:ascii="Times New Roman" w:hAnsi="Times New Roman" w:cs="Times New Roman"/>
                      <w:b/>
                      <w:bCs/>
                      <w:color w:val="auto"/>
                      <w:sz w:val="21"/>
                      <w:szCs w:val="21"/>
                      <w:highlight w:val="none"/>
                      <w:u w:val="single"/>
                      <w:vertAlign w:val="baseline"/>
                      <w:lang w:eastAsia="zh-CN"/>
                    </w:rPr>
                    <w:t>治理措施</w:t>
                  </w:r>
                </w:p>
              </w:tc>
              <w:tc>
                <w:tcPr>
                  <w:tcW w:w="648" w:type="pct"/>
                  <w:tcBorders>
                    <w:tl2br w:val="nil"/>
                    <w:tr2bl w:val="nil"/>
                  </w:tcBorders>
                  <w:vAlign w:val="center"/>
                </w:tcPr>
                <w:p w14:paraId="5419F1FE">
                  <w:pPr>
                    <w:jc w:val="center"/>
                    <w:rPr>
                      <w:rFonts w:hint="default" w:ascii="Times New Roman" w:hAnsi="Times New Roman" w:eastAsia="宋体" w:cs="Times New Roman"/>
                      <w:b/>
                      <w:bCs/>
                      <w:color w:val="auto"/>
                      <w:sz w:val="21"/>
                      <w:szCs w:val="21"/>
                      <w:highlight w:val="none"/>
                      <w:u w:val="single"/>
                      <w:vertAlign w:val="baseline"/>
                      <w:lang w:eastAsia="zh-CN"/>
                    </w:rPr>
                  </w:pPr>
                  <w:r>
                    <w:rPr>
                      <w:rFonts w:hint="default" w:ascii="Times New Roman" w:hAnsi="Times New Roman" w:cs="Times New Roman"/>
                      <w:b/>
                      <w:bCs/>
                      <w:color w:val="auto"/>
                      <w:sz w:val="21"/>
                      <w:szCs w:val="21"/>
                      <w:highlight w:val="none"/>
                      <w:u w:val="single"/>
                      <w:vertAlign w:val="baseline"/>
                      <w:lang w:eastAsia="zh-CN"/>
                    </w:rPr>
                    <w:t>投资（万元）</w:t>
                  </w:r>
                </w:p>
              </w:tc>
            </w:tr>
            <w:tr w14:paraId="5FEF4C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6" w:type="pct"/>
                  <w:vMerge w:val="restart"/>
                  <w:tcBorders>
                    <w:tl2br w:val="nil"/>
                    <w:tr2bl w:val="nil"/>
                  </w:tcBorders>
                  <w:vAlign w:val="center"/>
                </w:tcPr>
                <w:p w14:paraId="101AF775">
                  <w:pPr>
                    <w:jc w:val="center"/>
                    <w:rPr>
                      <w:rFonts w:hint="default" w:ascii="Times New Roman" w:hAnsi="Times New Roman" w:eastAsia="宋体" w:cs="Times New Roman"/>
                      <w:b/>
                      <w:bCs/>
                      <w:color w:val="auto"/>
                      <w:sz w:val="21"/>
                      <w:szCs w:val="21"/>
                      <w:highlight w:val="none"/>
                      <w:u w:val="single"/>
                      <w:vertAlign w:val="baseline"/>
                      <w:lang w:eastAsia="zh-CN"/>
                    </w:rPr>
                  </w:pPr>
                  <w:r>
                    <w:rPr>
                      <w:rFonts w:hint="default" w:ascii="Times New Roman" w:hAnsi="Times New Roman" w:cs="Times New Roman"/>
                      <w:b/>
                      <w:bCs/>
                      <w:color w:val="auto"/>
                      <w:sz w:val="21"/>
                      <w:szCs w:val="21"/>
                      <w:highlight w:val="none"/>
                      <w:u w:val="single"/>
                      <w:vertAlign w:val="baseline"/>
                      <w:lang w:eastAsia="zh-CN"/>
                    </w:rPr>
                    <w:t>施工期</w:t>
                  </w:r>
                </w:p>
              </w:tc>
              <w:tc>
                <w:tcPr>
                  <w:tcW w:w="698" w:type="pct"/>
                  <w:vMerge w:val="restart"/>
                  <w:tcBorders>
                    <w:tl2br w:val="nil"/>
                    <w:tr2bl w:val="nil"/>
                  </w:tcBorders>
                  <w:vAlign w:val="center"/>
                </w:tcPr>
                <w:p w14:paraId="223F916A">
                  <w:pPr>
                    <w:jc w:val="center"/>
                    <w:rPr>
                      <w:rFonts w:hint="default" w:ascii="Times New Roman" w:hAnsi="Times New Roman" w:eastAsia="宋体" w:cs="Times New Roman"/>
                      <w:b/>
                      <w:bCs/>
                      <w:color w:val="auto"/>
                      <w:sz w:val="21"/>
                      <w:szCs w:val="21"/>
                      <w:highlight w:val="none"/>
                      <w:u w:val="single"/>
                      <w:vertAlign w:val="baseline"/>
                      <w:lang w:eastAsia="zh-CN"/>
                    </w:rPr>
                  </w:pPr>
                  <w:r>
                    <w:rPr>
                      <w:rFonts w:hint="default" w:ascii="Times New Roman" w:hAnsi="Times New Roman" w:cs="Times New Roman"/>
                      <w:b/>
                      <w:bCs/>
                      <w:color w:val="auto"/>
                      <w:sz w:val="21"/>
                      <w:szCs w:val="21"/>
                      <w:highlight w:val="none"/>
                      <w:u w:val="single"/>
                      <w:vertAlign w:val="baseline"/>
                      <w:lang w:val="en-US" w:eastAsia="zh-CN"/>
                    </w:rPr>
                    <w:t>废气</w:t>
                  </w:r>
                </w:p>
              </w:tc>
              <w:tc>
                <w:tcPr>
                  <w:tcW w:w="988" w:type="pct"/>
                  <w:tcBorders>
                    <w:tl2br w:val="nil"/>
                    <w:tr2bl w:val="nil"/>
                  </w:tcBorders>
                  <w:vAlign w:val="center"/>
                </w:tcPr>
                <w:p w14:paraId="2C03D35D">
                  <w:pPr>
                    <w:jc w:val="center"/>
                    <w:rPr>
                      <w:rFonts w:hint="default" w:ascii="Times New Roman" w:hAnsi="Times New Roman" w:cs="Times New Roman"/>
                      <w:b/>
                      <w:bCs/>
                      <w:color w:val="auto"/>
                      <w:sz w:val="21"/>
                      <w:szCs w:val="21"/>
                      <w:highlight w:val="none"/>
                      <w:u w:val="single"/>
                      <w:vertAlign w:val="baseline"/>
                    </w:rPr>
                  </w:pPr>
                  <w:r>
                    <w:rPr>
                      <w:rFonts w:hint="default" w:ascii="Times New Roman" w:hAnsi="Times New Roman" w:cs="Times New Roman"/>
                      <w:b/>
                      <w:bCs/>
                      <w:color w:val="auto"/>
                      <w:sz w:val="21"/>
                      <w:szCs w:val="21"/>
                      <w:highlight w:val="none"/>
                      <w:u w:val="single"/>
                      <w:vertAlign w:val="baseline"/>
                      <w:lang w:eastAsia="zh-CN"/>
                    </w:rPr>
                    <w:t>扬尘</w:t>
                  </w:r>
                </w:p>
              </w:tc>
              <w:tc>
                <w:tcPr>
                  <w:tcW w:w="2228" w:type="pct"/>
                  <w:tcBorders>
                    <w:tl2br w:val="nil"/>
                    <w:tr2bl w:val="nil"/>
                  </w:tcBorders>
                  <w:vAlign w:val="center"/>
                </w:tcPr>
                <w:p w14:paraId="7097B76A">
                  <w:pPr>
                    <w:jc w:val="center"/>
                    <w:rPr>
                      <w:rFonts w:hint="default" w:ascii="Times New Roman" w:hAnsi="Times New Roman" w:eastAsia="宋体" w:cs="Times New Roman"/>
                      <w:b/>
                      <w:bCs/>
                      <w:color w:val="auto"/>
                      <w:sz w:val="21"/>
                      <w:szCs w:val="21"/>
                      <w:u w:val="single"/>
                      <w:vertAlign w:val="baseline"/>
                      <w:lang w:eastAsia="zh-CN"/>
                    </w:rPr>
                  </w:pPr>
                  <w:r>
                    <w:rPr>
                      <w:rFonts w:hint="default" w:ascii="Times New Roman" w:hAnsi="Times New Roman" w:cs="Times New Roman"/>
                      <w:b/>
                      <w:bCs/>
                      <w:color w:val="auto"/>
                      <w:sz w:val="21"/>
                      <w:szCs w:val="21"/>
                      <w:highlight w:val="none"/>
                      <w:u w:val="single"/>
                      <w:vertAlign w:val="baseline"/>
                    </w:rPr>
                    <w:t>围挡、洒水降尘、运输建筑材料、建筑垃圾的车辆及临时堆场等</w:t>
                  </w:r>
                  <w:r>
                    <w:rPr>
                      <w:rFonts w:hint="default" w:cs="Times New Roman"/>
                      <w:b/>
                      <w:bCs/>
                      <w:color w:val="auto"/>
                      <w:sz w:val="21"/>
                      <w:szCs w:val="21"/>
                      <w:u w:val="single"/>
                      <w:vertAlign w:val="baseline"/>
                      <w:lang w:eastAsia="zh-CN"/>
                    </w:rPr>
                    <w:t>加盖篷布</w:t>
                  </w:r>
                </w:p>
              </w:tc>
              <w:tc>
                <w:tcPr>
                  <w:tcW w:w="648" w:type="pct"/>
                  <w:tcBorders>
                    <w:tl2br w:val="nil"/>
                    <w:tr2bl w:val="nil"/>
                  </w:tcBorders>
                  <w:vAlign w:val="center"/>
                </w:tcPr>
                <w:p w14:paraId="07B07CFA">
                  <w:pPr>
                    <w:jc w:val="center"/>
                    <w:rPr>
                      <w:rFonts w:hint="default" w:ascii="Times New Roman" w:hAnsi="Times New Roman" w:eastAsia="宋体" w:cs="Times New Roman"/>
                      <w:b/>
                      <w:bCs/>
                      <w:color w:val="auto"/>
                      <w:sz w:val="21"/>
                      <w:szCs w:val="21"/>
                      <w:highlight w:val="none"/>
                      <w:u w:val="single"/>
                      <w:vertAlign w:val="baseline"/>
                      <w:lang w:val="en-US" w:eastAsia="zh-CN"/>
                    </w:rPr>
                  </w:pPr>
                  <w:r>
                    <w:rPr>
                      <w:rFonts w:hint="default" w:cs="Times New Roman"/>
                      <w:b/>
                      <w:bCs/>
                      <w:color w:val="auto"/>
                      <w:sz w:val="21"/>
                      <w:szCs w:val="21"/>
                      <w:u w:val="single"/>
                      <w:vertAlign w:val="baseline"/>
                      <w:lang w:val="en-US" w:eastAsia="zh-CN"/>
                    </w:rPr>
                    <w:t>12</w:t>
                  </w:r>
                </w:p>
              </w:tc>
            </w:tr>
            <w:tr w14:paraId="572CB6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6" w:type="pct"/>
                  <w:vMerge w:val="continue"/>
                  <w:tcBorders>
                    <w:tl2br w:val="nil"/>
                    <w:tr2bl w:val="nil"/>
                  </w:tcBorders>
                  <w:vAlign w:val="center"/>
                </w:tcPr>
                <w:p w14:paraId="696CF088">
                  <w:pPr>
                    <w:jc w:val="center"/>
                    <w:rPr>
                      <w:rFonts w:hint="default" w:ascii="Times New Roman" w:hAnsi="Times New Roman" w:cs="Times New Roman"/>
                      <w:b/>
                      <w:bCs/>
                      <w:color w:val="auto"/>
                      <w:sz w:val="21"/>
                      <w:szCs w:val="21"/>
                      <w:highlight w:val="none"/>
                      <w:u w:val="single"/>
                      <w:vertAlign w:val="baseline"/>
                      <w:lang w:eastAsia="zh-CN"/>
                    </w:rPr>
                  </w:pPr>
                </w:p>
              </w:tc>
              <w:tc>
                <w:tcPr>
                  <w:tcW w:w="698" w:type="pct"/>
                  <w:vMerge w:val="continue"/>
                  <w:tcBorders>
                    <w:tl2br w:val="nil"/>
                    <w:tr2bl w:val="nil"/>
                  </w:tcBorders>
                  <w:vAlign w:val="center"/>
                </w:tcPr>
                <w:p w14:paraId="061BA4BF">
                  <w:pPr>
                    <w:jc w:val="center"/>
                    <w:rPr>
                      <w:rFonts w:hint="default" w:ascii="Times New Roman" w:hAnsi="Times New Roman" w:cs="Times New Roman"/>
                      <w:b/>
                      <w:bCs/>
                      <w:color w:val="auto"/>
                      <w:sz w:val="21"/>
                      <w:szCs w:val="21"/>
                      <w:highlight w:val="none"/>
                      <w:u w:val="single"/>
                      <w:vertAlign w:val="baseline"/>
                      <w:lang w:eastAsia="zh-CN"/>
                    </w:rPr>
                  </w:pPr>
                </w:p>
              </w:tc>
              <w:tc>
                <w:tcPr>
                  <w:tcW w:w="988" w:type="pct"/>
                  <w:tcBorders>
                    <w:tl2br w:val="nil"/>
                    <w:tr2bl w:val="nil"/>
                  </w:tcBorders>
                  <w:vAlign w:val="center"/>
                </w:tcPr>
                <w:p w14:paraId="5D2D2386">
                  <w:pPr>
                    <w:jc w:val="center"/>
                    <w:rPr>
                      <w:rFonts w:hint="default" w:ascii="Times New Roman" w:hAnsi="Times New Roman" w:eastAsia="宋体" w:cs="Times New Roman"/>
                      <w:b/>
                      <w:bCs/>
                      <w:color w:val="auto"/>
                      <w:sz w:val="21"/>
                      <w:szCs w:val="21"/>
                      <w:highlight w:val="none"/>
                      <w:u w:val="single"/>
                      <w:vertAlign w:val="baseline"/>
                      <w:lang w:val="en-US" w:eastAsia="zh-CN"/>
                    </w:rPr>
                  </w:pPr>
                  <w:r>
                    <w:rPr>
                      <w:rFonts w:hint="default" w:ascii="Times New Roman" w:hAnsi="Times New Roman" w:cs="Times New Roman"/>
                      <w:b/>
                      <w:bCs/>
                      <w:color w:val="auto"/>
                      <w:sz w:val="21"/>
                      <w:szCs w:val="21"/>
                      <w:highlight w:val="none"/>
                      <w:u w:val="single"/>
                      <w:vertAlign w:val="baseline"/>
                      <w:lang w:val="en-US" w:eastAsia="zh-CN"/>
                    </w:rPr>
                    <w:t>车辆尾气</w:t>
                  </w:r>
                </w:p>
              </w:tc>
              <w:tc>
                <w:tcPr>
                  <w:tcW w:w="2228" w:type="pct"/>
                  <w:tcBorders>
                    <w:tl2br w:val="nil"/>
                    <w:tr2bl w:val="nil"/>
                  </w:tcBorders>
                  <w:vAlign w:val="center"/>
                </w:tcPr>
                <w:p w14:paraId="69C5B46F">
                  <w:pPr>
                    <w:jc w:val="center"/>
                    <w:rPr>
                      <w:rFonts w:hint="default" w:ascii="Times New Roman" w:hAnsi="Times New Roman" w:eastAsia="宋体" w:cs="Times New Roman"/>
                      <w:b/>
                      <w:bCs/>
                      <w:color w:val="auto"/>
                      <w:sz w:val="21"/>
                      <w:szCs w:val="21"/>
                      <w:highlight w:val="none"/>
                      <w:u w:val="single"/>
                      <w:vertAlign w:val="baseline"/>
                      <w:lang w:val="en-US" w:eastAsia="zh-CN"/>
                    </w:rPr>
                  </w:pPr>
                  <w:r>
                    <w:rPr>
                      <w:rFonts w:hint="default" w:ascii="Times New Roman" w:hAnsi="Times New Roman" w:cs="Times New Roman"/>
                      <w:b/>
                      <w:bCs/>
                      <w:color w:val="auto"/>
                      <w:sz w:val="21"/>
                      <w:szCs w:val="21"/>
                      <w:highlight w:val="none"/>
                      <w:u w:val="single"/>
                      <w:vertAlign w:val="baseline"/>
                      <w:lang w:val="en-US" w:eastAsia="zh-CN"/>
                    </w:rPr>
                    <w:t>日常保养、维护</w:t>
                  </w:r>
                </w:p>
              </w:tc>
              <w:tc>
                <w:tcPr>
                  <w:tcW w:w="648" w:type="pct"/>
                  <w:tcBorders>
                    <w:tl2br w:val="nil"/>
                    <w:tr2bl w:val="nil"/>
                  </w:tcBorders>
                  <w:vAlign w:val="center"/>
                </w:tcPr>
                <w:p w14:paraId="229E886E">
                  <w:pPr>
                    <w:jc w:val="center"/>
                    <w:rPr>
                      <w:rFonts w:hint="default" w:ascii="Times New Roman" w:hAnsi="Times New Roman" w:cs="Times New Roman"/>
                      <w:b/>
                      <w:bCs/>
                      <w:color w:val="auto"/>
                      <w:sz w:val="21"/>
                      <w:szCs w:val="21"/>
                      <w:highlight w:val="none"/>
                      <w:u w:val="single"/>
                      <w:vertAlign w:val="baseline"/>
                      <w:lang w:val="en-US" w:eastAsia="zh-CN"/>
                    </w:rPr>
                  </w:pPr>
                  <w:r>
                    <w:rPr>
                      <w:rFonts w:hint="default" w:cs="Times New Roman"/>
                      <w:b/>
                      <w:bCs/>
                      <w:color w:val="auto"/>
                      <w:sz w:val="21"/>
                      <w:szCs w:val="21"/>
                      <w:u w:val="single"/>
                      <w:vertAlign w:val="baseline"/>
                      <w:lang w:val="en-US" w:eastAsia="zh-CN"/>
                    </w:rPr>
                    <w:t>5</w:t>
                  </w:r>
                </w:p>
              </w:tc>
            </w:tr>
            <w:tr w14:paraId="217DA5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6" w:type="pct"/>
                  <w:vMerge w:val="continue"/>
                  <w:tcBorders>
                    <w:tl2br w:val="nil"/>
                    <w:tr2bl w:val="nil"/>
                  </w:tcBorders>
                  <w:vAlign w:val="center"/>
                </w:tcPr>
                <w:p w14:paraId="0DD8CDD8">
                  <w:pPr>
                    <w:jc w:val="center"/>
                    <w:rPr>
                      <w:rFonts w:hint="default" w:ascii="Times New Roman" w:hAnsi="Times New Roman" w:cs="Times New Roman"/>
                      <w:b/>
                      <w:bCs/>
                      <w:color w:val="auto"/>
                      <w:sz w:val="21"/>
                      <w:szCs w:val="21"/>
                      <w:highlight w:val="none"/>
                      <w:u w:val="single"/>
                      <w:vertAlign w:val="baseline"/>
                      <w:lang w:eastAsia="zh-CN"/>
                    </w:rPr>
                  </w:pPr>
                </w:p>
              </w:tc>
              <w:tc>
                <w:tcPr>
                  <w:tcW w:w="698" w:type="pct"/>
                  <w:vMerge w:val="continue"/>
                  <w:tcBorders>
                    <w:tl2br w:val="nil"/>
                    <w:tr2bl w:val="nil"/>
                  </w:tcBorders>
                  <w:vAlign w:val="center"/>
                </w:tcPr>
                <w:p w14:paraId="5914A524">
                  <w:pPr>
                    <w:jc w:val="center"/>
                    <w:rPr>
                      <w:rFonts w:hint="default" w:ascii="Times New Roman" w:hAnsi="Times New Roman" w:cs="Times New Roman"/>
                      <w:b/>
                      <w:bCs/>
                      <w:color w:val="auto"/>
                      <w:sz w:val="21"/>
                      <w:szCs w:val="21"/>
                      <w:highlight w:val="none"/>
                      <w:u w:val="single"/>
                      <w:vertAlign w:val="baseline"/>
                      <w:lang w:eastAsia="zh-CN"/>
                    </w:rPr>
                  </w:pPr>
                </w:p>
              </w:tc>
              <w:tc>
                <w:tcPr>
                  <w:tcW w:w="988" w:type="pct"/>
                  <w:tcBorders>
                    <w:tl2br w:val="nil"/>
                    <w:tr2bl w:val="nil"/>
                  </w:tcBorders>
                  <w:vAlign w:val="center"/>
                </w:tcPr>
                <w:p w14:paraId="39E53D4B">
                  <w:pPr>
                    <w:jc w:val="center"/>
                    <w:rPr>
                      <w:rFonts w:hint="default" w:ascii="Times New Roman" w:hAnsi="Times New Roman" w:cs="Times New Roman"/>
                      <w:b/>
                      <w:bCs/>
                      <w:color w:val="auto"/>
                      <w:sz w:val="21"/>
                      <w:szCs w:val="21"/>
                      <w:highlight w:val="none"/>
                      <w:u w:val="single"/>
                      <w:vertAlign w:val="baseline"/>
                      <w:lang w:val="en-US" w:eastAsia="zh-CN"/>
                    </w:rPr>
                  </w:pPr>
                  <w:r>
                    <w:rPr>
                      <w:rFonts w:hint="default" w:ascii="Times New Roman" w:hAnsi="Times New Roman" w:cs="Times New Roman"/>
                      <w:b/>
                      <w:bCs/>
                      <w:color w:val="auto"/>
                      <w:sz w:val="21"/>
                      <w:szCs w:val="21"/>
                      <w:highlight w:val="none"/>
                      <w:u w:val="single"/>
                      <w:vertAlign w:val="baseline"/>
                      <w:lang w:val="en-US" w:eastAsia="zh-CN"/>
                    </w:rPr>
                    <w:t>装修有机废气</w:t>
                  </w:r>
                </w:p>
              </w:tc>
              <w:tc>
                <w:tcPr>
                  <w:tcW w:w="2228" w:type="pct"/>
                  <w:tcBorders>
                    <w:tl2br w:val="nil"/>
                    <w:tr2bl w:val="nil"/>
                  </w:tcBorders>
                  <w:vAlign w:val="center"/>
                </w:tcPr>
                <w:p w14:paraId="10527161">
                  <w:pPr>
                    <w:jc w:val="center"/>
                    <w:rPr>
                      <w:rFonts w:hint="default" w:ascii="Times New Roman" w:hAnsi="Times New Roman" w:cs="Times New Roman"/>
                      <w:b/>
                      <w:bCs/>
                      <w:color w:val="auto"/>
                      <w:sz w:val="21"/>
                      <w:szCs w:val="21"/>
                      <w:highlight w:val="none"/>
                      <w:u w:val="single"/>
                      <w:vertAlign w:val="baseline"/>
                      <w:lang w:val="en-US" w:eastAsia="zh-CN"/>
                    </w:rPr>
                  </w:pPr>
                  <w:r>
                    <w:rPr>
                      <w:rFonts w:hint="default" w:ascii="Times New Roman" w:hAnsi="Times New Roman" w:cs="Times New Roman"/>
                      <w:b/>
                      <w:bCs/>
                      <w:color w:val="auto"/>
                      <w:sz w:val="21"/>
                      <w:szCs w:val="21"/>
                      <w:highlight w:val="none"/>
                      <w:u w:val="single"/>
                      <w:vertAlign w:val="baseline"/>
                      <w:lang w:val="en-US" w:eastAsia="zh-CN"/>
                    </w:rPr>
                    <w:t>选用优质环保型材料</w:t>
                  </w:r>
                </w:p>
              </w:tc>
              <w:tc>
                <w:tcPr>
                  <w:tcW w:w="648" w:type="pct"/>
                  <w:tcBorders>
                    <w:tl2br w:val="nil"/>
                    <w:tr2bl w:val="nil"/>
                  </w:tcBorders>
                  <w:vAlign w:val="center"/>
                </w:tcPr>
                <w:p w14:paraId="6FBCCEB7">
                  <w:pPr>
                    <w:jc w:val="center"/>
                    <w:rPr>
                      <w:rFonts w:hint="default" w:ascii="Times New Roman" w:hAnsi="Times New Roman" w:cs="Times New Roman"/>
                      <w:b/>
                      <w:bCs/>
                      <w:color w:val="auto"/>
                      <w:sz w:val="21"/>
                      <w:szCs w:val="21"/>
                      <w:highlight w:val="none"/>
                      <w:u w:val="single"/>
                      <w:vertAlign w:val="baseline"/>
                      <w:lang w:val="en-US" w:eastAsia="zh-CN"/>
                    </w:rPr>
                  </w:pPr>
                  <w:r>
                    <w:rPr>
                      <w:rFonts w:hint="default" w:cs="Times New Roman"/>
                      <w:b/>
                      <w:bCs/>
                      <w:color w:val="auto"/>
                      <w:sz w:val="21"/>
                      <w:szCs w:val="21"/>
                      <w:highlight w:val="none"/>
                      <w:u w:val="single"/>
                      <w:vertAlign w:val="baseline"/>
                      <w:lang w:val="en-US" w:eastAsia="zh-CN"/>
                    </w:rPr>
                    <w:t>--</w:t>
                  </w:r>
                </w:p>
              </w:tc>
            </w:tr>
            <w:tr w14:paraId="4EE075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6" w:type="pct"/>
                  <w:vMerge w:val="continue"/>
                  <w:tcBorders>
                    <w:tl2br w:val="nil"/>
                    <w:tr2bl w:val="nil"/>
                  </w:tcBorders>
                  <w:vAlign w:val="center"/>
                </w:tcPr>
                <w:p w14:paraId="5DF0A02D">
                  <w:pPr>
                    <w:jc w:val="center"/>
                    <w:rPr>
                      <w:rFonts w:hint="default" w:ascii="Times New Roman" w:hAnsi="Times New Roman" w:cs="Times New Roman"/>
                      <w:b/>
                      <w:bCs/>
                      <w:color w:val="auto"/>
                      <w:sz w:val="21"/>
                      <w:szCs w:val="21"/>
                      <w:highlight w:val="none"/>
                      <w:u w:val="single"/>
                      <w:vertAlign w:val="baseline"/>
                      <w:lang w:eastAsia="zh-CN"/>
                    </w:rPr>
                  </w:pPr>
                </w:p>
              </w:tc>
              <w:tc>
                <w:tcPr>
                  <w:tcW w:w="698" w:type="pct"/>
                  <w:vMerge w:val="continue"/>
                  <w:tcBorders>
                    <w:tl2br w:val="nil"/>
                    <w:tr2bl w:val="nil"/>
                  </w:tcBorders>
                  <w:vAlign w:val="center"/>
                </w:tcPr>
                <w:p w14:paraId="453C7126">
                  <w:pPr>
                    <w:jc w:val="center"/>
                    <w:rPr>
                      <w:rFonts w:hint="default" w:ascii="Times New Roman" w:hAnsi="Times New Roman" w:cs="Times New Roman"/>
                      <w:b/>
                      <w:bCs/>
                      <w:color w:val="auto"/>
                      <w:sz w:val="21"/>
                      <w:szCs w:val="21"/>
                      <w:highlight w:val="none"/>
                      <w:u w:val="single"/>
                      <w:vertAlign w:val="baseline"/>
                      <w:lang w:eastAsia="zh-CN"/>
                    </w:rPr>
                  </w:pPr>
                </w:p>
              </w:tc>
              <w:tc>
                <w:tcPr>
                  <w:tcW w:w="988" w:type="pct"/>
                  <w:tcBorders>
                    <w:tl2br w:val="nil"/>
                    <w:tr2bl w:val="nil"/>
                  </w:tcBorders>
                  <w:vAlign w:val="center"/>
                </w:tcPr>
                <w:p w14:paraId="67C3B499">
                  <w:pPr>
                    <w:jc w:val="center"/>
                    <w:rPr>
                      <w:rFonts w:hint="default" w:ascii="Times New Roman" w:hAnsi="Times New Roman" w:eastAsia="宋体" w:cs="Times New Roman"/>
                      <w:b/>
                      <w:bCs/>
                      <w:color w:val="auto"/>
                      <w:sz w:val="21"/>
                      <w:szCs w:val="21"/>
                      <w:highlight w:val="none"/>
                      <w:u w:val="single"/>
                      <w:vertAlign w:val="baseline"/>
                      <w:lang w:val="en-US" w:eastAsia="zh-CN"/>
                    </w:rPr>
                  </w:pPr>
                  <w:r>
                    <w:rPr>
                      <w:rFonts w:hint="default" w:ascii="Times New Roman" w:hAnsi="Times New Roman" w:eastAsia="宋体" w:cs="Times New Roman"/>
                      <w:b/>
                      <w:bCs/>
                      <w:color w:val="auto"/>
                      <w:sz w:val="21"/>
                      <w:szCs w:val="21"/>
                      <w:highlight w:val="none"/>
                      <w:u w:val="single"/>
                      <w:vertAlign w:val="baseline"/>
                      <w:lang w:val="en-US" w:eastAsia="zh-CN"/>
                    </w:rPr>
                    <w:t>焊接烟尘</w:t>
                  </w:r>
                </w:p>
              </w:tc>
              <w:tc>
                <w:tcPr>
                  <w:tcW w:w="2228" w:type="pct"/>
                  <w:tcBorders>
                    <w:tl2br w:val="nil"/>
                    <w:tr2bl w:val="nil"/>
                  </w:tcBorders>
                  <w:vAlign w:val="center"/>
                </w:tcPr>
                <w:p w14:paraId="3C8BBD0C">
                  <w:pPr>
                    <w:jc w:val="center"/>
                    <w:rPr>
                      <w:rFonts w:hint="default" w:ascii="Times New Roman" w:hAnsi="Times New Roman" w:eastAsia="宋体" w:cs="Times New Roman"/>
                      <w:b/>
                      <w:bCs/>
                      <w:color w:val="auto"/>
                      <w:sz w:val="21"/>
                      <w:szCs w:val="21"/>
                      <w:highlight w:val="none"/>
                      <w:u w:val="single"/>
                      <w:vertAlign w:val="baseline"/>
                      <w:lang w:val="en-US" w:eastAsia="zh-CN"/>
                    </w:rPr>
                  </w:pPr>
                  <w:r>
                    <w:rPr>
                      <w:rFonts w:hint="default" w:ascii="Times New Roman" w:hAnsi="Times New Roman" w:eastAsia="宋体" w:cs="Times New Roman"/>
                      <w:b/>
                      <w:bCs/>
                      <w:color w:val="auto"/>
                      <w:sz w:val="21"/>
                      <w:szCs w:val="21"/>
                      <w:highlight w:val="none"/>
                      <w:u w:val="single"/>
                      <w:vertAlign w:val="baseline"/>
                      <w:lang w:val="en-US" w:eastAsia="zh-CN"/>
                    </w:rPr>
                    <w:t>选用优质焊丝，降低废气的产生量</w:t>
                  </w:r>
                </w:p>
              </w:tc>
              <w:tc>
                <w:tcPr>
                  <w:tcW w:w="648" w:type="pct"/>
                  <w:tcBorders>
                    <w:tl2br w:val="nil"/>
                    <w:tr2bl w:val="nil"/>
                  </w:tcBorders>
                  <w:vAlign w:val="center"/>
                </w:tcPr>
                <w:p w14:paraId="4F079995">
                  <w:pPr>
                    <w:jc w:val="center"/>
                    <w:rPr>
                      <w:rFonts w:hint="default" w:cs="Times New Roman"/>
                      <w:b/>
                      <w:bCs/>
                      <w:color w:val="auto"/>
                      <w:sz w:val="21"/>
                      <w:szCs w:val="21"/>
                      <w:highlight w:val="none"/>
                      <w:u w:val="single"/>
                      <w:vertAlign w:val="baseline"/>
                      <w:lang w:val="en-US" w:eastAsia="zh-CN"/>
                    </w:rPr>
                  </w:pPr>
                  <w:r>
                    <w:rPr>
                      <w:rFonts w:hint="default" w:cs="Times New Roman"/>
                      <w:b/>
                      <w:bCs/>
                      <w:color w:val="auto"/>
                      <w:sz w:val="21"/>
                      <w:szCs w:val="21"/>
                      <w:highlight w:val="none"/>
                      <w:u w:val="single"/>
                      <w:vertAlign w:val="baseline"/>
                      <w:lang w:val="en-US" w:eastAsia="zh-CN"/>
                    </w:rPr>
                    <w:t>--</w:t>
                  </w:r>
                </w:p>
              </w:tc>
            </w:tr>
            <w:tr w14:paraId="06366D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6" w:type="pct"/>
                  <w:vMerge w:val="continue"/>
                  <w:tcBorders>
                    <w:tl2br w:val="nil"/>
                    <w:tr2bl w:val="nil"/>
                  </w:tcBorders>
                  <w:vAlign w:val="center"/>
                </w:tcPr>
                <w:p w14:paraId="0AC53BAF">
                  <w:pPr>
                    <w:jc w:val="center"/>
                    <w:rPr>
                      <w:rFonts w:hint="default" w:ascii="Times New Roman" w:hAnsi="Times New Roman" w:cs="Times New Roman"/>
                      <w:b/>
                      <w:bCs/>
                      <w:color w:val="auto"/>
                      <w:sz w:val="21"/>
                      <w:szCs w:val="21"/>
                      <w:highlight w:val="none"/>
                      <w:u w:val="single"/>
                      <w:vertAlign w:val="baseline"/>
                      <w:lang w:eastAsia="zh-CN"/>
                    </w:rPr>
                  </w:pPr>
                </w:p>
              </w:tc>
              <w:tc>
                <w:tcPr>
                  <w:tcW w:w="698" w:type="pct"/>
                  <w:vMerge w:val="continue"/>
                  <w:tcBorders>
                    <w:tl2br w:val="nil"/>
                    <w:tr2bl w:val="nil"/>
                  </w:tcBorders>
                  <w:vAlign w:val="center"/>
                </w:tcPr>
                <w:p w14:paraId="4FB0CEAA">
                  <w:pPr>
                    <w:jc w:val="center"/>
                    <w:rPr>
                      <w:rFonts w:hint="default" w:ascii="Times New Roman" w:hAnsi="Times New Roman" w:cs="Times New Roman"/>
                      <w:b/>
                      <w:bCs/>
                      <w:color w:val="auto"/>
                      <w:sz w:val="21"/>
                      <w:szCs w:val="21"/>
                      <w:highlight w:val="none"/>
                      <w:u w:val="single"/>
                      <w:vertAlign w:val="baseline"/>
                      <w:lang w:eastAsia="zh-CN"/>
                    </w:rPr>
                  </w:pPr>
                </w:p>
              </w:tc>
              <w:tc>
                <w:tcPr>
                  <w:tcW w:w="988" w:type="pct"/>
                  <w:tcBorders>
                    <w:tl2br w:val="nil"/>
                    <w:tr2bl w:val="nil"/>
                  </w:tcBorders>
                  <w:vAlign w:val="center"/>
                </w:tcPr>
                <w:p w14:paraId="1CD29C9A">
                  <w:pPr>
                    <w:jc w:val="center"/>
                    <w:rPr>
                      <w:rFonts w:hint="default" w:ascii="Times New Roman" w:hAnsi="Times New Roman" w:eastAsia="宋体" w:cs="Times New Roman"/>
                      <w:b/>
                      <w:bCs/>
                      <w:color w:val="auto"/>
                      <w:sz w:val="21"/>
                      <w:szCs w:val="21"/>
                      <w:highlight w:val="none"/>
                      <w:u w:val="single"/>
                      <w:vertAlign w:val="baseline"/>
                      <w:lang w:val="en-US" w:eastAsia="zh-CN"/>
                    </w:rPr>
                  </w:pPr>
                  <w:r>
                    <w:rPr>
                      <w:rFonts w:hint="default" w:ascii="Times New Roman" w:hAnsi="Times New Roman" w:eastAsia="宋体" w:cs="Times New Roman"/>
                      <w:b/>
                      <w:bCs/>
                      <w:color w:val="auto"/>
                      <w:sz w:val="21"/>
                      <w:szCs w:val="21"/>
                      <w:highlight w:val="none"/>
                      <w:u w:val="single"/>
                      <w:vertAlign w:val="baseline"/>
                      <w:lang w:val="en-US" w:eastAsia="zh-CN"/>
                    </w:rPr>
                    <w:t>沥青烟气</w:t>
                  </w:r>
                </w:p>
              </w:tc>
              <w:tc>
                <w:tcPr>
                  <w:tcW w:w="2228" w:type="pct"/>
                  <w:tcBorders>
                    <w:tl2br w:val="nil"/>
                    <w:tr2bl w:val="nil"/>
                  </w:tcBorders>
                  <w:vAlign w:val="center"/>
                </w:tcPr>
                <w:p w14:paraId="4A9F8B5C">
                  <w:pPr>
                    <w:jc w:val="center"/>
                    <w:rPr>
                      <w:rFonts w:hint="default" w:ascii="Times New Roman" w:hAnsi="Times New Roman" w:eastAsia="宋体" w:cs="Times New Roman"/>
                      <w:b/>
                      <w:bCs/>
                      <w:color w:val="auto"/>
                      <w:sz w:val="21"/>
                      <w:szCs w:val="21"/>
                      <w:highlight w:val="none"/>
                      <w:u w:val="single"/>
                      <w:vertAlign w:val="baseline"/>
                      <w:lang w:val="en-US" w:eastAsia="zh-CN"/>
                    </w:rPr>
                  </w:pPr>
                  <w:r>
                    <w:rPr>
                      <w:rFonts w:hint="default" w:ascii="Times New Roman" w:hAnsi="Times New Roman" w:eastAsia="宋体" w:cs="Times New Roman"/>
                      <w:b/>
                      <w:bCs/>
                      <w:color w:val="auto"/>
                      <w:sz w:val="21"/>
                      <w:szCs w:val="21"/>
                      <w:highlight w:val="none"/>
                      <w:u w:val="single"/>
                      <w:vertAlign w:val="baseline"/>
                      <w:lang w:val="en-GB" w:eastAsia="zh-CN"/>
                    </w:rPr>
                    <w:t>缩短铺装时间</w:t>
                  </w:r>
                </w:p>
              </w:tc>
              <w:tc>
                <w:tcPr>
                  <w:tcW w:w="648" w:type="pct"/>
                  <w:tcBorders>
                    <w:tl2br w:val="nil"/>
                    <w:tr2bl w:val="nil"/>
                  </w:tcBorders>
                  <w:vAlign w:val="center"/>
                </w:tcPr>
                <w:p w14:paraId="57F7EEB1">
                  <w:pPr>
                    <w:jc w:val="center"/>
                    <w:rPr>
                      <w:rFonts w:hint="default" w:cs="Times New Roman"/>
                      <w:b/>
                      <w:bCs/>
                      <w:color w:val="auto"/>
                      <w:sz w:val="21"/>
                      <w:szCs w:val="21"/>
                      <w:highlight w:val="none"/>
                      <w:u w:val="single"/>
                      <w:vertAlign w:val="baseline"/>
                      <w:lang w:val="en-US" w:eastAsia="zh-CN"/>
                    </w:rPr>
                  </w:pPr>
                  <w:r>
                    <w:rPr>
                      <w:rFonts w:hint="default" w:cs="Times New Roman"/>
                      <w:b/>
                      <w:bCs/>
                      <w:color w:val="auto"/>
                      <w:sz w:val="21"/>
                      <w:szCs w:val="21"/>
                      <w:highlight w:val="none"/>
                      <w:u w:val="single"/>
                      <w:vertAlign w:val="baseline"/>
                      <w:lang w:val="en-US" w:eastAsia="zh-CN"/>
                    </w:rPr>
                    <w:t>--</w:t>
                  </w:r>
                </w:p>
              </w:tc>
            </w:tr>
            <w:tr w14:paraId="6DF59B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6" w:type="pct"/>
                  <w:vMerge w:val="continue"/>
                  <w:tcBorders>
                    <w:tl2br w:val="nil"/>
                    <w:tr2bl w:val="nil"/>
                  </w:tcBorders>
                  <w:vAlign w:val="center"/>
                </w:tcPr>
                <w:p w14:paraId="4B4C7003">
                  <w:pPr>
                    <w:jc w:val="center"/>
                    <w:rPr>
                      <w:rFonts w:hint="default" w:ascii="Times New Roman" w:hAnsi="Times New Roman" w:cs="Times New Roman"/>
                      <w:b/>
                      <w:bCs/>
                      <w:color w:val="auto"/>
                      <w:sz w:val="21"/>
                      <w:szCs w:val="21"/>
                      <w:highlight w:val="none"/>
                      <w:u w:val="single"/>
                      <w:vertAlign w:val="baseline"/>
                    </w:rPr>
                  </w:pPr>
                </w:p>
              </w:tc>
              <w:tc>
                <w:tcPr>
                  <w:tcW w:w="698" w:type="pct"/>
                  <w:vMerge w:val="restart"/>
                  <w:tcBorders>
                    <w:tl2br w:val="nil"/>
                    <w:tr2bl w:val="nil"/>
                  </w:tcBorders>
                  <w:vAlign w:val="center"/>
                </w:tcPr>
                <w:p w14:paraId="2B625B59">
                  <w:pPr>
                    <w:jc w:val="center"/>
                    <w:rPr>
                      <w:rFonts w:hint="default" w:ascii="Times New Roman" w:hAnsi="Times New Roman" w:eastAsia="宋体" w:cs="Times New Roman"/>
                      <w:b/>
                      <w:bCs/>
                      <w:color w:val="auto"/>
                      <w:sz w:val="21"/>
                      <w:szCs w:val="21"/>
                      <w:highlight w:val="none"/>
                      <w:u w:val="single"/>
                      <w:vertAlign w:val="baseline"/>
                      <w:lang w:eastAsia="zh-CN"/>
                    </w:rPr>
                  </w:pPr>
                  <w:r>
                    <w:rPr>
                      <w:rFonts w:hint="default" w:ascii="Times New Roman" w:hAnsi="Times New Roman" w:cs="Times New Roman"/>
                      <w:b/>
                      <w:bCs/>
                      <w:color w:val="auto"/>
                      <w:sz w:val="21"/>
                      <w:szCs w:val="21"/>
                      <w:highlight w:val="none"/>
                      <w:u w:val="single"/>
                      <w:vertAlign w:val="baseline"/>
                      <w:lang w:eastAsia="zh-CN"/>
                    </w:rPr>
                    <w:t>废水</w:t>
                  </w:r>
                </w:p>
              </w:tc>
              <w:tc>
                <w:tcPr>
                  <w:tcW w:w="988" w:type="pct"/>
                  <w:tcBorders>
                    <w:tl2br w:val="nil"/>
                    <w:tr2bl w:val="nil"/>
                  </w:tcBorders>
                  <w:vAlign w:val="center"/>
                </w:tcPr>
                <w:p w14:paraId="49F0ADEE">
                  <w:pPr>
                    <w:jc w:val="center"/>
                    <w:rPr>
                      <w:rFonts w:hint="default" w:ascii="Times New Roman" w:hAnsi="Times New Roman" w:cs="Times New Roman"/>
                      <w:b/>
                      <w:bCs/>
                      <w:color w:val="auto"/>
                      <w:sz w:val="21"/>
                      <w:szCs w:val="21"/>
                      <w:highlight w:val="none"/>
                      <w:u w:val="single"/>
                      <w:vertAlign w:val="baseline"/>
                    </w:rPr>
                  </w:pPr>
                  <w:r>
                    <w:rPr>
                      <w:rFonts w:hint="default" w:ascii="Times New Roman" w:hAnsi="Times New Roman" w:cs="Times New Roman"/>
                      <w:b/>
                      <w:bCs/>
                      <w:color w:val="auto"/>
                      <w:sz w:val="21"/>
                      <w:szCs w:val="21"/>
                      <w:highlight w:val="none"/>
                      <w:u w:val="single"/>
                      <w:vertAlign w:val="baseline"/>
                    </w:rPr>
                    <w:t>生活污水</w:t>
                  </w:r>
                </w:p>
              </w:tc>
              <w:tc>
                <w:tcPr>
                  <w:tcW w:w="2228" w:type="pct"/>
                  <w:tcBorders>
                    <w:tl2br w:val="nil"/>
                    <w:tr2bl w:val="nil"/>
                  </w:tcBorders>
                  <w:vAlign w:val="center"/>
                </w:tcPr>
                <w:p w14:paraId="073E4694">
                  <w:pPr>
                    <w:jc w:val="center"/>
                    <w:rPr>
                      <w:rFonts w:hint="default" w:ascii="Times New Roman" w:hAnsi="Times New Roman" w:eastAsia="宋体" w:cs="Times New Roman"/>
                      <w:b/>
                      <w:bCs/>
                      <w:color w:val="auto"/>
                      <w:sz w:val="21"/>
                      <w:szCs w:val="21"/>
                      <w:highlight w:val="none"/>
                      <w:u w:val="single"/>
                      <w:vertAlign w:val="baseline"/>
                      <w:lang w:eastAsia="zh-CN"/>
                    </w:rPr>
                  </w:pPr>
                  <w:r>
                    <w:rPr>
                      <w:rFonts w:hint="default" w:ascii="Times New Roman" w:hAnsi="Times New Roman" w:eastAsia="宋体" w:cs="Times New Roman"/>
                      <w:b/>
                      <w:bCs/>
                      <w:color w:val="auto"/>
                      <w:kern w:val="0"/>
                      <w:sz w:val="21"/>
                      <w:szCs w:val="21"/>
                      <w:highlight w:val="none"/>
                      <w:u w:val="single"/>
                      <w:lang w:val="en-US" w:eastAsia="zh-CN" w:bidi="ar"/>
                    </w:rPr>
                    <w:t>环保型移动卫生间</w:t>
                  </w:r>
                </w:p>
              </w:tc>
              <w:tc>
                <w:tcPr>
                  <w:tcW w:w="648" w:type="pct"/>
                  <w:tcBorders>
                    <w:tl2br w:val="nil"/>
                    <w:tr2bl w:val="nil"/>
                  </w:tcBorders>
                  <w:vAlign w:val="center"/>
                </w:tcPr>
                <w:p w14:paraId="2C9E7A1B">
                  <w:pPr>
                    <w:jc w:val="center"/>
                    <w:rPr>
                      <w:rFonts w:hint="default" w:ascii="Times New Roman" w:hAnsi="Times New Roman" w:eastAsia="宋体" w:cs="Times New Roman"/>
                      <w:b/>
                      <w:bCs/>
                      <w:color w:val="auto"/>
                      <w:sz w:val="21"/>
                      <w:szCs w:val="21"/>
                      <w:highlight w:val="none"/>
                      <w:u w:val="single"/>
                      <w:vertAlign w:val="baseline"/>
                      <w:lang w:val="en-US" w:eastAsia="zh-CN"/>
                    </w:rPr>
                  </w:pPr>
                  <w:r>
                    <w:rPr>
                      <w:rFonts w:hint="default" w:cs="Times New Roman"/>
                      <w:b/>
                      <w:bCs/>
                      <w:color w:val="auto"/>
                      <w:sz w:val="21"/>
                      <w:szCs w:val="21"/>
                      <w:u w:val="single"/>
                      <w:vertAlign w:val="baseline"/>
                      <w:lang w:val="en-US" w:eastAsia="zh-CN"/>
                    </w:rPr>
                    <w:t>3</w:t>
                  </w:r>
                </w:p>
              </w:tc>
            </w:tr>
            <w:tr w14:paraId="564AD1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6" w:type="pct"/>
                  <w:vMerge w:val="continue"/>
                  <w:tcBorders>
                    <w:tl2br w:val="nil"/>
                    <w:tr2bl w:val="nil"/>
                  </w:tcBorders>
                  <w:vAlign w:val="center"/>
                </w:tcPr>
                <w:p w14:paraId="2540D579">
                  <w:pPr>
                    <w:jc w:val="center"/>
                    <w:rPr>
                      <w:rFonts w:hint="default" w:ascii="Times New Roman" w:hAnsi="Times New Roman" w:cs="Times New Roman"/>
                      <w:b/>
                      <w:bCs/>
                      <w:color w:val="auto"/>
                      <w:sz w:val="21"/>
                      <w:szCs w:val="21"/>
                      <w:highlight w:val="none"/>
                      <w:u w:val="single"/>
                      <w:vertAlign w:val="baseline"/>
                    </w:rPr>
                  </w:pPr>
                </w:p>
              </w:tc>
              <w:tc>
                <w:tcPr>
                  <w:tcW w:w="698" w:type="pct"/>
                  <w:vMerge w:val="continue"/>
                  <w:tcBorders>
                    <w:tl2br w:val="nil"/>
                    <w:tr2bl w:val="nil"/>
                  </w:tcBorders>
                  <w:vAlign w:val="center"/>
                </w:tcPr>
                <w:p w14:paraId="30767421">
                  <w:pPr>
                    <w:jc w:val="center"/>
                    <w:rPr>
                      <w:rFonts w:hint="default" w:ascii="Times New Roman" w:hAnsi="Times New Roman" w:cs="Times New Roman"/>
                      <w:b/>
                      <w:bCs/>
                      <w:color w:val="auto"/>
                      <w:sz w:val="21"/>
                      <w:szCs w:val="21"/>
                      <w:highlight w:val="none"/>
                      <w:u w:val="single"/>
                      <w:vertAlign w:val="baseline"/>
                      <w:lang w:eastAsia="zh-CN"/>
                    </w:rPr>
                  </w:pPr>
                </w:p>
              </w:tc>
              <w:tc>
                <w:tcPr>
                  <w:tcW w:w="988" w:type="pct"/>
                  <w:tcBorders>
                    <w:tl2br w:val="nil"/>
                    <w:tr2bl w:val="nil"/>
                  </w:tcBorders>
                  <w:vAlign w:val="center"/>
                </w:tcPr>
                <w:p w14:paraId="6BCF60FB">
                  <w:pPr>
                    <w:jc w:val="center"/>
                    <w:rPr>
                      <w:rFonts w:hint="default" w:ascii="Times New Roman" w:hAnsi="Times New Roman" w:eastAsia="宋体" w:cs="Times New Roman"/>
                      <w:b/>
                      <w:bCs/>
                      <w:color w:val="auto"/>
                      <w:sz w:val="21"/>
                      <w:szCs w:val="21"/>
                      <w:highlight w:val="none"/>
                      <w:u w:val="single"/>
                      <w:vertAlign w:val="baseline"/>
                      <w:lang w:eastAsia="zh-CN"/>
                    </w:rPr>
                  </w:pPr>
                  <w:r>
                    <w:rPr>
                      <w:rFonts w:hint="default" w:ascii="Times New Roman" w:hAnsi="Times New Roman" w:eastAsia="宋体" w:cs="Times New Roman"/>
                      <w:b/>
                      <w:bCs/>
                      <w:color w:val="auto"/>
                      <w:sz w:val="21"/>
                      <w:szCs w:val="21"/>
                      <w:highlight w:val="none"/>
                      <w:u w:val="single"/>
                      <w:lang w:val="en-US" w:eastAsia="zh-CN"/>
                    </w:rPr>
                    <w:t>管道试压废水</w:t>
                  </w:r>
                </w:p>
              </w:tc>
              <w:tc>
                <w:tcPr>
                  <w:tcW w:w="2228" w:type="pct"/>
                  <w:tcBorders>
                    <w:tl2br w:val="nil"/>
                    <w:tr2bl w:val="nil"/>
                  </w:tcBorders>
                  <w:vAlign w:val="center"/>
                </w:tcPr>
                <w:p w14:paraId="2C3678C2">
                  <w:pPr>
                    <w:jc w:val="center"/>
                    <w:rPr>
                      <w:rFonts w:hint="default" w:ascii="Times New Roman" w:hAnsi="Times New Roman" w:eastAsia="宋体" w:cs="Times New Roman"/>
                      <w:b/>
                      <w:bCs/>
                      <w:color w:val="auto"/>
                      <w:kern w:val="0"/>
                      <w:sz w:val="21"/>
                      <w:szCs w:val="21"/>
                      <w:highlight w:val="none"/>
                      <w:u w:val="single"/>
                      <w:lang w:val="en-US" w:eastAsia="zh-CN" w:bidi="ar"/>
                    </w:rPr>
                  </w:pPr>
                  <w:r>
                    <w:rPr>
                      <w:rFonts w:hint="default" w:ascii="Times New Roman" w:hAnsi="Times New Roman" w:eastAsia="宋体" w:cs="Times New Roman"/>
                      <w:b/>
                      <w:bCs/>
                      <w:color w:val="auto"/>
                      <w:sz w:val="21"/>
                      <w:szCs w:val="21"/>
                      <w:highlight w:val="none"/>
                      <w:u w:val="single"/>
                      <w:lang w:val="en-US" w:eastAsia="zh-CN"/>
                    </w:rPr>
                    <w:t>直接排入市政污水管网</w:t>
                  </w:r>
                </w:p>
              </w:tc>
              <w:tc>
                <w:tcPr>
                  <w:tcW w:w="648" w:type="pct"/>
                  <w:tcBorders>
                    <w:tl2br w:val="nil"/>
                    <w:tr2bl w:val="nil"/>
                  </w:tcBorders>
                  <w:vAlign w:val="center"/>
                </w:tcPr>
                <w:p w14:paraId="680D9CDE">
                  <w:pPr>
                    <w:jc w:val="center"/>
                    <w:rPr>
                      <w:rFonts w:hint="default" w:cs="Times New Roman"/>
                      <w:b/>
                      <w:bCs/>
                      <w:color w:val="auto"/>
                      <w:sz w:val="21"/>
                      <w:szCs w:val="21"/>
                      <w:highlight w:val="none"/>
                      <w:u w:val="single"/>
                      <w:vertAlign w:val="baseline"/>
                      <w:lang w:val="en-US" w:eastAsia="zh-CN"/>
                    </w:rPr>
                  </w:pPr>
                  <w:r>
                    <w:rPr>
                      <w:rFonts w:hint="default" w:cs="Times New Roman"/>
                      <w:b/>
                      <w:bCs/>
                      <w:color w:val="auto"/>
                      <w:sz w:val="21"/>
                      <w:szCs w:val="21"/>
                      <w:highlight w:val="none"/>
                      <w:u w:val="single"/>
                      <w:vertAlign w:val="baseline"/>
                      <w:lang w:val="en-US" w:eastAsia="zh-CN"/>
                    </w:rPr>
                    <w:t>--</w:t>
                  </w:r>
                </w:p>
              </w:tc>
            </w:tr>
            <w:tr w14:paraId="534CC3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6" w:type="pct"/>
                  <w:vMerge w:val="continue"/>
                  <w:tcBorders>
                    <w:tl2br w:val="nil"/>
                    <w:tr2bl w:val="nil"/>
                  </w:tcBorders>
                  <w:vAlign w:val="center"/>
                </w:tcPr>
                <w:p w14:paraId="15CAA59B">
                  <w:pPr>
                    <w:jc w:val="center"/>
                    <w:rPr>
                      <w:rFonts w:hint="default" w:ascii="Times New Roman" w:hAnsi="Times New Roman" w:cs="Times New Roman"/>
                      <w:b/>
                      <w:bCs/>
                      <w:color w:val="auto"/>
                      <w:sz w:val="21"/>
                      <w:szCs w:val="21"/>
                      <w:highlight w:val="none"/>
                      <w:u w:val="single"/>
                      <w:vertAlign w:val="baseline"/>
                    </w:rPr>
                  </w:pPr>
                </w:p>
              </w:tc>
              <w:tc>
                <w:tcPr>
                  <w:tcW w:w="698" w:type="pct"/>
                  <w:vMerge w:val="continue"/>
                  <w:tcBorders>
                    <w:tl2br w:val="nil"/>
                    <w:tr2bl w:val="nil"/>
                  </w:tcBorders>
                  <w:vAlign w:val="center"/>
                </w:tcPr>
                <w:p w14:paraId="7BADB588">
                  <w:pPr>
                    <w:jc w:val="center"/>
                    <w:rPr>
                      <w:rFonts w:hint="default" w:ascii="Times New Roman" w:hAnsi="Times New Roman" w:cs="Times New Roman"/>
                      <w:b/>
                      <w:bCs/>
                      <w:color w:val="auto"/>
                      <w:sz w:val="21"/>
                      <w:szCs w:val="21"/>
                      <w:highlight w:val="none"/>
                      <w:u w:val="single"/>
                      <w:vertAlign w:val="baseline"/>
                      <w:lang w:eastAsia="zh-CN"/>
                    </w:rPr>
                  </w:pPr>
                </w:p>
              </w:tc>
              <w:tc>
                <w:tcPr>
                  <w:tcW w:w="988" w:type="pct"/>
                  <w:tcBorders>
                    <w:tl2br w:val="nil"/>
                    <w:tr2bl w:val="nil"/>
                  </w:tcBorders>
                  <w:vAlign w:val="center"/>
                </w:tcPr>
                <w:p w14:paraId="0E0E386F">
                  <w:pPr>
                    <w:jc w:val="center"/>
                    <w:rPr>
                      <w:rFonts w:hint="default" w:ascii="Times New Roman" w:hAnsi="Times New Roman" w:cs="Times New Roman"/>
                      <w:b/>
                      <w:bCs/>
                      <w:color w:val="auto"/>
                      <w:sz w:val="21"/>
                      <w:szCs w:val="21"/>
                      <w:highlight w:val="none"/>
                      <w:u w:val="single"/>
                      <w:vertAlign w:val="baseline"/>
                    </w:rPr>
                  </w:pPr>
                  <w:r>
                    <w:rPr>
                      <w:rFonts w:hint="default" w:cs="Times New Roman"/>
                      <w:b/>
                      <w:bCs/>
                      <w:color w:val="auto"/>
                      <w:sz w:val="21"/>
                      <w:szCs w:val="21"/>
                      <w:u w:val="single"/>
                      <w:vertAlign w:val="baseline"/>
                      <w:lang w:eastAsia="zh-CN"/>
                    </w:rPr>
                    <w:t>施工</w:t>
                  </w:r>
                  <w:r>
                    <w:rPr>
                      <w:rFonts w:hint="default" w:ascii="Times New Roman" w:hAnsi="Times New Roman" w:cs="Times New Roman"/>
                      <w:b/>
                      <w:bCs/>
                      <w:color w:val="auto"/>
                      <w:sz w:val="21"/>
                      <w:szCs w:val="21"/>
                      <w:highlight w:val="none"/>
                      <w:u w:val="single"/>
                      <w:vertAlign w:val="baseline"/>
                    </w:rPr>
                    <w:t>废水</w:t>
                  </w:r>
                </w:p>
              </w:tc>
              <w:tc>
                <w:tcPr>
                  <w:tcW w:w="2228" w:type="pct"/>
                  <w:tcBorders>
                    <w:tl2br w:val="nil"/>
                    <w:tr2bl w:val="nil"/>
                  </w:tcBorders>
                  <w:vAlign w:val="center"/>
                </w:tcPr>
                <w:p w14:paraId="02A5931A">
                  <w:pPr>
                    <w:jc w:val="center"/>
                    <w:rPr>
                      <w:rFonts w:hint="default" w:ascii="Times New Roman" w:hAnsi="Times New Roman" w:cs="Times New Roman"/>
                      <w:b/>
                      <w:bCs/>
                      <w:color w:val="auto"/>
                      <w:sz w:val="21"/>
                      <w:szCs w:val="21"/>
                      <w:highlight w:val="none"/>
                      <w:u w:val="single"/>
                      <w:vertAlign w:val="baseline"/>
                    </w:rPr>
                  </w:pPr>
                  <w:r>
                    <w:rPr>
                      <w:rFonts w:hint="default" w:ascii="Times New Roman" w:hAnsi="Times New Roman" w:cs="Times New Roman"/>
                      <w:b/>
                      <w:bCs/>
                      <w:color w:val="auto"/>
                      <w:sz w:val="21"/>
                      <w:szCs w:val="21"/>
                      <w:highlight w:val="none"/>
                      <w:u w:val="single"/>
                      <w:vertAlign w:val="baseline"/>
                    </w:rPr>
                    <w:t>在施工现场内修建</w:t>
                  </w:r>
                  <w:r>
                    <w:rPr>
                      <w:rFonts w:hint="eastAsia" w:ascii="Times New Roman" w:hAnsi="Times New Roman" w:eastAsia="宋体" w:cs="Times New Roman"/>
                      <w:b/>
                      <w:bCs/>
                      <w:color w:val="auto"/>
                      <w:sz w:val="21"/>
                      <w:szCs w:val="21"/>
                      <w:highlight w:val="none"/>
                      <w:u w:val="single"/>
                      <w:vertAlign w:val="baseline"/>
                      <w:lang w:val="en-US" w:eastAsia="zh-CN"/>
                    </w:rPr>
                    <w:t>施工废水</w:t>
                  </w:r>
                  <w:r>
                    <w:rPr>
                      <w:rFonts w:hint="default" w:ascii="Times New Roman" w:hAnsi="Times New Roman" w:cs="Times New Roman"/>
                      <w:b/>
                      <w:bCs/>
                      <w:color w:val="auto"/>
                      <w:sz w:val="21"/>
                      <w:szCs w:val="21"/>
                      <w:highlight w:val="none"/>
                      <w:u w:val="single"/>
                      <w:vertAlign w:val="baseline"/>
                    </w:rPr>
                    <w:t>临时沉淀池，施工废水经</w:t>
                  </w:r>
                  <w:r>
                    <w:rPr>
                      <w:rFonts w:hint="default" w:cs="Times New Roman"/>
                      <w:b/>
                      <w:bCs/>
                      <w:color w:val="auto"/>
                      <w:sz w:val="21"/>
                      <w:szCs w:val="21"/>
                      <w:u w:val="single"/>
                      <w:vertAlign w:val="baseline"/>
                      <w:lang w:eastAsia="zh-CN"/>
                    </w:rPr>
                    <w:t>吸油毡吸油、沉淀池</w:t>
                  </w:r>
                  <w:r>
                    <w:rPr>
                      <w:rFonts w:hint="default" w:ascii="Times New Roman" w:hAnsi="Times New Roman" w:cs="Times New Roman"/>
                      <w:b/>
                      <w:bCs/>
                      <w:color w:val="auto"/>
                      <w:sz w:val="21"/>
                      <w:szCs w:val="21"/>
                      <w:highlight w:val="none"/>
                      <w:u w:val="single"/>
                      <w:vertAlign w:val="baseline"/>
                    </w:rPr>
                    <w:t>沉淀处理后的全部回用于施工场地降尘</w:t>
                  </w:r>
                </w:p>
              </w:tc>
              <w:tc>
                <w:tcPr>
                  <w:tcW w:w="648" w:type="pct"/>
                  <w:vMerge w:val="restart"/>
                  <w:tcBorders>
                    <w:tl2br w:val="nil"/>
                    <w:tr2bl w:val="nil"/>
                  </w:tcBorders>
                  <w:vAlign w:val="center"/>
                </w:tcPr>
                <w:p w14:paraId="34655E78">
                  <w:pPr>
                    <w:jc w:val="center"/>
                    <w:rPr>
                      <w:rFonts w:hint="default" w:ascii="Times New Roman" w:hAnsi="Times New Roman" w:cs="Times New Roman"/>
                      <w:b/>
                      <w:bCs/>
                      <w:color w:val="auto"/>
                      <w:sz w:val="21"/>
                      <w:szCs w:val="21"/>
                      <w:highlight w:val="none"/>
                      <w:u w:val="single"/>
                      <w:vertAlign w:val="baseline"/>
                      <w:lang w:val="en-US" w:eastAsia="zh-CN"/>
                    </w:rPr>
                  </w:pPr>
                  <w:r>
                    <w:rPr>
                      <w:rFonts w:hint="default" w:cs="Times New Roman"/>
                      <w:b/>
                      <w:bCs/>
                      <w:color w:val="auto"/>
                      <w:sz w:val="21"/>
                      <w:szCs w:val="21"/>
                      <w:u w:val="single"/>
                      <w:vertAlign w:val="baseline"/>
                      <w:lang w:val="en-US" w:eastAsia="zh-CN"/>
                    </w:rPr>
                    <w:t>6</w:t>
                  </w:r>
                </w:p>
              </w:tc>
            </w:tr>
            <w:tr w14:paraId="0228F7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6" w:type="pct"/>
                  <w:vMerge w:val="continue"/>
                  <w:tcBorders>
                    <w:tl2br w:val="nil"/>
                    <w:tr2bl w:val="nil"/>
                  </w:tcBorders>
                  <w:vAlign w:val="center"/>
                </w:tcPr>
                <w:p w14:paraId="52A56D22">
                  <w:pPr>
                    <w:jc w:val="center"/>
                    <w:rPr>
                      <w:rFonts w:hint="default" w:ascii="Times New Roman" w:hAnsi="Times New Roman" w:cs="Times New Roman"/>
                      <w:b/>
                      <w:bCs/>
                      <w:color w:val="auto"/>
                      <w:sz w:val="21"/>
                      <w:szCs w:val="21"/>
                      <w:highlight w:val="none"/>
                      <w:u w:val="single"/>
                      <w:vertAlign w:val="baseline"/>
                    </w:rPr>
                  </w:pPr>
                </w:p>
              </w:tc>
              <w:tc>
                <w:tcPr>
                  <w:tcW w:w="698" w:type="pct"/>
                  <w:vMerge w:val="continue"/>
                  <w:tcBorders>
                    <w:tl2br w:val="nil"/>
                    <w:tr2bl w:val="nil"/>
                  </w:tcBorders>
                  <w:vAlign w:val="center"/>
                </w:tcPr>
                <w:p w14:paraId="13C898C5">
                  <w:pPr>
                    <w:jc w:val="center"/>
                    <w:rPr>
                      <w:rFonts w:hint="default" w:ascii="Times New Roman" w:hAnsi="Times New Roman" w:cs="Times New Roman"/>
                      <w:b/>
                      <w:bCs/>
                      <w:color w:val="auto"/>
                      <w:sz w:val="21"/>
                      <w:szCs w:val="21"/>
                      <w:highlight w:val="none"/>
                      <w:u w:val="single"/>
                      <w:vertAlign w:val="baseline"/>
                      <w:lang w:eastAsia="zh-CN"/>
                    </w:rPr>
                  </w:pPr>
                </w:p>
              </w:tc>
              <w:tc>
                <w:tcPr>
                  <w:tcW w:w="988" w:type="pct"/>
                  <w:tcBorders>
                    <w:tl2br w:val="nil"/>
                    <w:tr2bl w:val="nil"/>
                  </w:tcBorders>
                  <w:vAlign w:val="center"/>
                </w:tcPr>
                <w:p w14:paraId="31B55A8F">
                  <w:pPr>
                    <w:jc w:val="center"/>
                    <w:rPr>
                      <w:rFonts w:hint="default" w:ascii="Times New Roman" w:hAnsi="Times New Roman" w:eastAsia="宋体" w:cs="Times New Roman"/>
                      <w:b/>
                      <w:bCs/>
                      <w:color w:val="auto"/>
                      <w:sz w:val="21"/>
                      <w:szCs w:val="21"/>
                      <w:u w:val="single"/>
                      <w:vertAlign w:val="baseline"/>
                      <w:lang w:eastAsia="zh-CN"/>
                    </w:rPr>
                  </w:pPr>
                  <w:r>
                    <w:rPr>
                      <w:rFonts w:hint="default" w:ascii="Times New Roman" w:hAnsi="Times New Roman" w:eastAsia="宋体" w:cs="Times New Roman"/>
                      <w:b/>
                      <w:bCs/>
                      <w:color w:val="auto"/>
                      <w:sz w:val="21"/>
                      <w:szCs w:val="21"/>
                      <w:u w:val="single"/>
                      <w:vertAlign w:val="baseline"/>
                      <w:lang w:eastAsia="zh-CN"/>
                    </w:rPr>
                    <w:t>基坑废水</w:t>
                  </w:r>
                </w:p>
              </w:tc>
              <w:tc>
                <w:tcPr>
                  <w:tcW w:w="2228" w:type="pct"/>
                  <w:tcBorders>
                    <w:tl2br w:val="nil"/>
                    <w:tr2bl w:val="nil"/>
                  </w:tcBorders>
                  <w:vAlign w:val="center"/>
                </w:tcPr>
                <w:p w14:paraId="2D7CCD20">
                  <w:pPr>
                    <w:jc w:val="center"/>
                    <w:rPr>
                      <w:rFonts w:hint="default" w:ascii="Times New Roman" w:hAnsi="Times New Roman" w:eastAsia="宋体" w:cs="Times New Roman"/>
                      <w:b/>
                      <w:bCs/>
                      <w:color w:val="auto"/>
                      <w:sz w:val="21"/>
                      <w:szCs w:val="21"/>
                      <w:highlight w:val="none"/>
                      <w:u w:val="single"/>
                      <w:vertAlign w:val="baseline"/>
                      <w:lang w:eastAsia="zh-CN"/>
                    </w:rPr>
                  </w:pPr>
                  <w:r>
                    <w:rPr>
                      <w:rFonts w:hint="default" w:ascii="Times New Roman" w:hAnsi="Times New Roman" w:eastAsia="宋体" w:cs="Times New Roman"/>
                      <w:b/>
                      <w:bCs/>
                      <w:color w:val="auto"/>
                      <w:sz w:val="21"/>
                      <w:szCs w:val="21"/>
                      <w:u w:val="single"/>
                      <w:vertAlign w:val="baseline"/>
                      <w:lang w:eastAsia="zh-CN"/>
                    </w:rPr>
                    <w:t>基坑废水用潜水泵抽至沉淀池</w:t>
                  </w:r>
                  <w:r>
                    <w:rPr>
                      <w:rFonts w:hint="default" w:ascii="Times New Roman" w:hAnsi="Times New Roman" w:eastAsia="宋体" w:cs="Times New Roman"/>
                      <w:b/>
                      <w:bCs/>
                      <w:color w:val="auto"/>
                      <w:sz w:val="21"/>
                      <w:szCs w:val="21"/>
                      <w:u w:val="single"/>
                      <w:vertAlign w:val="baseline"/>
                      <w:lang w:val="en-US" w:eastAsia="zh-CN"/>
                    </w:rPr>
                    <w:t>内</w:t>
                  </w:r>
                  <w:r>
                    <w:rPr>
                      <w:rFonts w:hint="default" w:ascii="Times New Roman" w:hAnsi="Times New Roman" w:eastAsia="宋体" w:cs="Times New Roman"/>
                      <w:b/>
                      <w:bCs/>
                      <w:color w:val="auto"/>
                      <w:sz w:val="21"/>
                      <w:szCs w:val="21"/>
                      <w:u w:val="single"/>
                      <w:vertAlign w:val="baseline"/>
                      <w:lang w:eastAsia="zh-CN"/>
                    </w:rPr>
                    <w:t>，</w:t>
                  </w:r>
                  <w:r>
                    <w:rPr>
                      <w:rFonts w:hint="eastAsia" w:ascii="Times New Roman" w:hAnsi="Times New Roman" w:eastAsia="宋体" w:cs="Times New Roman"/>
                      <w:b/>
                      <w:bCs/>
                      <w:color w:val="auto"/>
                      <w:sz w:val="21"/>
                      <w:szCs w:val="21"/>
                      <w:highlight w:val="none"/>
                      <w:u w:val="single"/>
                      <w:vertAlign w:val="baseline"/>
                      <w:lang w:val="en-US" w:eastAsia="zh-CN"/>
                    </w:rPr>
                    <w:t>经基坑废水沉淀池</w:t>
                  </w:r>
                  <w:r>
                    <w:rPr>
                      <w:rFonts w:hint="default" w:ascii="Times New Roman" w:hAnsi="Times New Roman" w:eastAsia="宋体" w:cs="Times New Roman"/>
                      <w:b/>
                      <w:bCs/>
                      <w:color w:val="auto"/>
                      <w:sz w:val="21"/>
                      <w:szCs w:val="21"/>
                      <w:u w:val="single"/>
                      <w:vertAlign w:val="baseline"/>
                      <w:lang w:eastAsia="zh-CN"/>
                    </w:rPr>
                    <w:t>沉淀后上清液回用于</w:t>
                  </w:r>
                  <w:r>
                    <w:rPr>
                      <w:rFonts w:hint="default" w:ascii="Times New Roman" w:hAnsi="Times New Roman" w:eastAsia="宋体" w:cs="Times New Roman"/>
                      <w:b/>
                      <w:bCs/>
                      <w:color w:val="auto"/>
                      <w:sz w:val="21"/>
                      <w:szCs w:val="21"/>
                      <w:u w:val="single"/>
                      <w:vertAlign w:val="baseline"/>
                      <w:lang w:val="en-US" w:eastAsia="zh-CN"/>
                    </w:rPr>
                    <w:t>运输车和施工机械轮胎</w:t>
                  </w:r>
                  <w:r>
                    <w:rPr>
                      <w:rFonts w:hint="default" w:ascii="Times New Roman" w:hAnsi="Times New Roman" w:eastAsia="宋体" w:cs="Times New Roman"/>
                      <w:b/>
                      <w:bCs/>
                      <w:color w:val="auto"/>
                      <w:sz w:val="21"/>
                      <w:szCs w:val="21"/>
                      <w:u w:val="single"/>
                      <w:vertAlign w:val="baseline"/>
                      <w:lang w:eastAsia="zh-CN"/>
                    </w:rPr>
                    <w:t>冲洗</w:t>
                  </w:r>
                </w:p>
              </w:tc>
              <w:tc>
                <w:tcPr>
                  <w:tcW w:w="648" w:type="pct"/>
                  <w:vMerge w:val="continue"/>
                  <w:tcBorders>
                    <w:tl2br w:val="nil"/>
                    <w:tr2bl w:val="nil"/>
                  </w:tcBorders>
                  <w:vAlign w:val="center"/>
                </w:tcPr>
                <w:p w14:paraId="3B3611B2">
                  <w:pPr>
                    <w:jc w:val="center"/>
                    <w:rPr>
                      <w:rFonts w:hint="default" w:cs="Times New Roman"/>
                      <w:b/>
                      <w:bCs/>
                      <w:color w:val="auto"/>
                      <w:sz w:val="21"/>
                      <w:szCs w:val="21"/>
                      <w:u w:val="single"/>
                      <w:vertAlign w:val="baseline"/>
                      <w:lang w:val="en-US" w:eastAsia="zh-CN"/>
                    </w:rPr>
                  </w:pPr>
                </w:p>
              </w:tc>
            </w:tr>
            <w:tr w14:paraId="5F0EA2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36" w:type="pct"/>
                  <w:vMerge w:val="continue"/>
                  <w:tcBorders>
                    <w:tl2br w:val="nil"/>
                    <w:tr2bl w:val="nil"/>
                  </w:tcBorders>
                  <w:vAlign w:val="center"/>
                </w:tcPr>
                <w:p w14:paraId="740B10E4">
                  <w:pPr>
                    <w:jc w:val="center"/>
                    <w:rPr>
                      <w:rFonts w:hint="default" w:ascii="Times New Roman" w:hAnsi="Times New Roman" w:cs="Times New Roman"/>
                      <w:b/>
                      <w:bCs/>
                      <w:color w:val="auto"/>
                      <w:sz w:val="21"/>
                      <w:szCs w:val="21"/>
                      <w:highlight w:val="none"/>
                      <w:u w:val="single"/>
                      <w:vertAlign w:val="baseline"/>
                    </w:rPr>
                  </w:pPr>
                </w:p>
              </w:tc>
              <w:tc>
                <w:tcPr>
                  <w:tcW w:w="698" w:type="pct"/>
                  <w:tcBorders>
                    <w:tl2br w:val="nil"/>
                    <w:tr2bl w:val="nil"/>
                  </w:tcBorders>
                  <w:vAlign w:val="center"/>
                </w:tcPr>
                <w:p w14:paraId="237C9969">
                  <w:pPr>
                    <w:jc w:val="center"/>
                    <w:rPr>
                      <w:rFonts w:hint="default" w:ascii="Times New Roman" w:hAnsi="Times New Roman" w:cs="Times New Roman"/>
                      <w:b/>
                      <w:bCs/>
                      <w:color w:val="auto"/>
                      <w:sz w:val="21"/>
                      <w:szCs w:val="21"/>
                      <w:highlight w:val="none"/>
                      <w:u w:val="single"/>
                      <w:vertAlign w:val="baseline"/>
                      <w:lang w:eastAsia="zh-CN"/>
                    </w:rPr>
                  </w:pPr>
                  <w:r>
                    <w:rPr>
                      <w:rFonts w:hint="default" w:ascii="Times New Roman" w:hAnsi="Times New Roman" w:cs="Times New Roman"/>
                      <w:b/>
                      <w:bCs/>
                      <w:color w:val="auto"/>
                      <w:sz w:val="21"/>
                      <w:szCs w:val="21"/>
                      <w:highlight w:val="none"/>
                      <w:u w:val="single"/>
                      <w:vertAlign w:val="baseline"/>
                      <w:lang w:eastAsia="zh-CN"/>
                    </w:rPr>
                    <w:t>噪声</w:t>
                  </w:r>
                </w:p>
              </w:tc>
              <w:tc>
                <w:tcPr>
                  <w:tcW w:w="988" w:type="pct"/>
                  <w:tcBorders>
                    <w:tl2br w:val="nil"/>
                    <w:tr2bl w:val="nil"/>
                  </w:tcBorders>
                  <w:vAlign w:val="center"/>
                </w:tcPr>
                <w:p w14:paraId="054AC2A7">
                  <w:pPr>
                    <w:jc w:val="center"/>
                    <w:rPr>
                      <w:rFonts w:hint="default" w:ascii="Times New Roman" w:hAnsi="Times New Roman" w:eastAsia="宋体" w:cs="Times New Roman"/>
                      <w:b/>
                      <w:bCs/>
                      <w:color w:val="auto"/>
                      <w:sz w:val="21"/>
                      <w:szCs w:val="21"/>
                      <w:highlight w:val="none"/>
                      <w:u w:val="single"/>
                      <w:vertAlign w:val="baseline"/>
                      <w:lang w:eastAsia="zh-CN"/>
                    </w:rPr>
                  </w:pPr>
                  <w:r>
                    <w:rPr>
                      <w:rFonts w:hint="default" w:ascii="Times New Roman" w:hAnsi="Times New Roman" w:cs="Times New Roman"/>
                      <w:b/>
                      <w:bCs/>
                      <w:color w:val="auto"/>
                      <w:sz w:val="21"/>
                      <w:szCs w:val="21"/>
                      <w:highlight w:val="none"/>
                      <w:u w:val="single"/>
                      <w:vertAlign w:val="baseline"/>
                      <w:lang w:eastAsia="zh-CN"/>
                    </w:rPr>
                    <w:t>机械施工</w:t>
                  </w:r>
                </w:p>
              </w:tc>
              <w:tc>
                <w:tcPr>
                  <w:tcW w:w="2228" w:type="pct"/>
                  <w:tcBorders>
                    <w:tl2br w:val="nil"/>
                    <w:tr2bl w:val="nil"/>
                  </w:tcBorders>
                  <w:vAlign w:val="center"/>
                </w:tcPr>
                <w:p w14:paraId="013C7518">
                  <w:pPr>
                    <w:jc w:val="center"/>
                    <w:rPr>
                      <w:rFonts w:hint="default" w:ascii="Times New Roman" w:hAnsi="Times New Roman" w:eastAsia="宋体" w:cs="Times New Roman"/>
                      <w:b/>
                      <w:bCs/>
                      <w:color w:val="auto"/>
                      <w:sz w:val="21"/>
                      <w:szCs w:val="21"/>
                      <w:highlight w:val="none"/>
                      <w:u w:val="single"/>
                      <w:vertAlign w:val="baseline"/>
                      <w:lang w:eastAsia="zh-CN"/>
                    </w:rPr>
                  </w:pPr>
                  <w:r>
                    <w:rPr>
                      <w:rFonts w:hint="default" w:cs="Times New Roman"/>
                      <w:b/>
                      <w:bCs/>
                      <w:color w:val="auto"/>
                      <w:sz w:val="21"/>
                      <w:szCs w:val="21"/>
                      <w:u w:val="single"/>
                      <w:vertAlign w:val="baseline"/>
                      <w:lang w:eastAsia="zh-CN"/>
                    </w:rPr>
                    <w:t>设置围挡、</w:t>
                  </w:r>
                  <w:r>
                    <w:rPr>
                      <w:rFonts w:hint="default" w:ascii="Times New Roman" w:hAnsi="Times New Roman" w:cs="Times New Roman"/>
                      <w:b/>
                      <w:bCs/>
                      <w:color w:val="auto"/>
                      <w:sz w:val="21"/>
                      <w:szCs w:val="21"/>
                      <w:highlight w:val="none"/>
                      <w:u w:val="single"/>
                      <w:vertAlign w:val="baseline"/>
                      <w:lang w:eastAsia="zh-CN"/>
                    </w:rPr>
                    <w:t>机械保养等</w:t>
                  </w:r>
                </w:p>
              </w:tc>
              <w:tc>
                <w:tcPr>
                  <w:tcW w:w="648" w:type="pct"/>
                  <w:tcBorders>
                    <w:tl2br w:val="nil"/>
                    <w:tr2bl w:val="nil"/>
                  </w:tcBorders>
                  <w:vAlign w:val="center"/>
                </w:tcPr>
                <w:p w14:paraId="6FDCBA10">
                  <w:pPr>
                    <w:jc w:val="center"/>
                    <w:rPr>
                      <w:rFonts w:hint="default" w:ascii="Times New Roman" w:hAnsi="Times New Roman" w:cs="Times New Roman"/>
                      <w:b/>
                      <w:bCs/>
                      <w:color w:val="auto"/>
                      <w:sz w:val="21"/>
                      <w:szCs w:val="21"/>
                      <w:highlight w:val="none"/>
                      <w:u w:val="single"/>
                      <w:vertAlign w:val="baseline"/>
                      <w:lang w:val="en-US" w:eastAsia="zh-CN"/>
                    </w:rPr>
                  </w:pPr>
                  <w:r>
                    <w:rPr>
                      <w:rFonts w:hint="default" w:cs="Times New Roman"/>
                      <w:b/>
                      <w:bCs/>
                      <w:color w:val="auto"/>
                      <w:sz w:val="21"/>
                      <w:szCs w:val="21"/>
                      <w:u w:val="single"/>
                      <w:vertAlign w:val="baseline"/>
                      <w:lang w:val="en-US" w:eastAsia="zh-CN"/>
                    </w:rPr>
                    <w:t>4</w:t>
                  </w:r>
                </w:p>
              </w:tc>
            </w:tr>
            <w:tr w14:paraId="2BADCF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6" w:type="pct"/>
                  <w:vMerge w:val="continue"/>
                  <w:tcBorders>
                    <w:tl2br w:val="nil"/>
                    <w:tr2bl w:val="nil"/>
                  </w:tcBorders>
                  <w:vAlign w:val="center"/>
                </w:tcPr>
                <w:p w14:paraId="23FB8BA9">
                  <w:pPr>
                    <w:jc w:val="center"/>
                    <w:rPr>
                      <w:rFonts w:hint="default" w:ascii="Times New Roman" w:hAnsi="Times New Roman" w:cs="Times New Roman"/>
                      <w:b/>
                      <w:bCs/>
                      <w:color w:val="auto"/>
                      <w:sz w:val="21"/>
                      <w:szCs w:val="21"/>
                      <w:highlight w:val="none"/>
                      <w:u w:val="single"/>
                      <w:vertAlign w:val="baseline"/>
                    </w:rPr>
                  </w:pPr>
                </w:p>
              </w:tc>
              <w:tc>
                <w:tcPr>
                  <w:tcW w:w="698" w:type="pct"/>
                  <w:vMerge w:val="restart"/>
                  <w:tcBorders>
                    <w:tl2br w:val="nil"/>
                    <w:tr2bl w:val="nil"/>
                  </w:tcBorders>
                  <w:vAlign w:val="center"/>
                </w:tcPr>
                <w:p w14:paraId="3A84CCAF">
                  <w:pPr>
                    <w:jc w:val="center"/>
                    <w:rPr>
                      <w:rFonts w:hint="default" w:ascii="Times New Roman" w:hAnsi="Times New Roman" w:eastAsia="宋体" w:cs="Times New Roman"/>
                      <w:b/>
                      <w:bCs/>
                      <w:color w:val="auto"/>
                      <w:sz w:val="21"/>
                      <w:szCs w:val="21"/>
                      <w:highlight w:val="none"/>
                      <w:u w:val="single"/>
                      <w:vertAlign w:val="baseline"/>
                      <w:lang w:eastAsia="zh-CN"/>
                    </w:rPr>
                  </w:pPr>
                  <w:r>
                    <w:rPr>
                      <w:rFonts w:hint="default" w:ascii="Times New Roman" w:hAnsi="Times New Roman" w:cs="Times New Roman"/>
                      <w:b/>
                      <w:bCs/>
                      <w:color w:val="auto"/>
                      <w:sz w:val="21"/>
                      <w:szCs w:val="21"/>
                      <w:highlight w:val="none"/>
                      <w:u w:val="single"/>
                      <w:vertAlign w:val="baseline"/>
                      <w:lang w:eastAsia="zh-CN"/>
                    </w:rPr>
                    <w:t>固废</w:t>
                  </w:r>
                </w:p>
              </w:tc>
              <w:tc>
                <w:tcPr>
                  <w:tcW w:w="988" w:type="pct"/>
                  <w:tcBorders>
                    <w:tl2br w:val="nil"/>
                    <w:tr2bl w:val="nil"/>
                  </w:tcBorders>
                  <w:vAlign w:val="center"/>
                </w:tcPr>
                <w:p w14:paraId="42896A09">
                  <w:pPr>
                    <w:jc w:val="center"/>
                    <w:rPr>
                      <w:rFonts w:hint="default" w:ascii="Times New Roman" w:hAnsi="Times New Roman" w:eastAsia="宋体" w:cs="Times New Roman"/>
                      <w:b/>
                      <w:bCs/>
                      <w:color w:val="auto"/>
                      <w:sz w:val="21"/>
                      <w:szCs w:val="21"/>
                      <w:highlight w:val="none"/>
                      <w:u w:val="single"/>
                      <w:vertAlign w:val="baseline"/>
                      <w:lang w:eastAsia="zh-CN"/>
                    </w:rPr>
                  </w:pPr>
                  <w:r>
                    <w:rPr>
                      <w:rFonts w:hint="default" w:ascii="Times New Roman" w:hAnsi="Times New Roman" w:cs="Times New Roman"/>
                      <w:b/>
                      <w:bCs/>
                      <w:color w:val="auto"/>
                      <w:sz w:val="21"/>
                      <w:szCs w:val="21"/>
                      <w:highlight w:val="none"/>
                      <w:u w:val="single"/>
                      <w:vertAlign w:val="baseline"/>
                      <w:lang w:eastAsia="zh-CN"/>
                    </w:rPr>
                    <w:t>生活垃圾</w:t>
                  </w:r>
                </w:p>
              </w:tc>
              <w:tc>
                <w:tcPr>
                  <w:tcW w:w="2228" w:type="pct"/>
                  <w:tcBorders>
                    <w:tl2br w:val="nil"/>
                    <w:tr2bl w:val="nil"/>
                  </w:tcBorders>
                  <w:vAlign w:val="center"/>
                </w:tcPr>
                <w:p w14:paraId="5922CB47">
                  <w:pPr>
                    <w:jc w:val="center"/>
                    <w:rPr>
                      <w:rFonts w:hint="default" w:ascii="Times New Roman" w:hAnsi="Times New Roman" w:eastAsia="宋体" w:cs="Times New Roman"/>
                      <w:b/>
                      <w:bCs/>
                      <w:color w:val="auto"/>
                      <w:sz w:val="21"/>
                      <w:szCs w:val="21"/>
                      <w:highlight w:val="none"/>
                      <w:u w:val="single"/>
                      <w:vertAlign w:val="baseline"/>
                      <w:lang w:eastAsia="zh-CN"/>
                    </w:rPr>
                  </w:pPr>
                  <w:r>
                    <w:rPr>
                      <w:rFonts w:hint="default" w:ascii="Times New Roman" w:hAnsi="Times New Roman" w:eastAsia="宋体" w:cs="Times New Roman"/>
                      <w:b/>
                      <w:bCs/>
                      <w:color w:val="auto"/>
                      <w:sz w:val="21"/>
                      <w:szCs w:val="21"/>
                      <w:highlight w:val="none"/>
                      <w:u w:val="single"/>
                      <w:vertAlign w:val="baseline"/>
                      <w:lang w:eastAsia="zh-CN"/>
                    </w:rPr>
                    <w:t>垃圾桶</w:t>
                  </w:r>
                </w:p>
              </w:tc>
              <w:tc>
                <w:tcPr>
                  <w:tcW w:w="648" w:type="pct"/>
                  <w:tcBorders>
                    <w:tl2br w:val="nil"/>
                    <w:tr2bl w:val="nil"/>
                  </w:tcBorders>
                  <w:vAlign w:val="center"/>
                </w:tcPr>
                <w:p w14:paraId="218355CD">
                  <w:pPr>
                    <w:jc w:val="center"/>
                    <w:rPr>
                      <w:rFonts w:hint="default" w:ascii="Times New Roman" w:hAnsi="Times New Roman" w:eastAsia="宋体" w:cs="Times New Roman"/>
                      <w:b/>
                      <w:bCs/>
                      <w:color w:val="auto"/>
                      <w:sz w:val="21"/>
                      <w:szCs w:val="21"/>
                      <w:highlight w:val="none"/>
                      <w:u w:val="single"/>
                      <w:vertAlign w:val="baseline"/>
                      <w:lang w:val="en-US" w:eastAsia="zh-CN"/>
                    </w:rPr>
                  </w:pPr>
                  <w:r>
                    <w:rPr>
                      <w:rFonts w:hint="default" w:ascii="Times New Roman" w:hAnsi="Times New Roman" w:cs="Times New Roman"/>
                      <w:b/>
                      <w:bCs/>
                      <w:color w:val="auto"/>
                      <w:sz w:val="21"/>
                      <w:szCs w:val="21"/>
                      <w:highlight w:val="none"/>
                      <w:u w:val="single"/>
                      <w:vertAlign w:val="baseline"/>
                      <w:lang w:val="en-US" w:eastAsia="zh-CN"/>
                    </w:rPr>
                    <w:t>2</w:t>
                  </w:r>
                </w:p>
              </w:tc>
            </w:tr>
            <w:tr w14:paraId="5C98B9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36" w:type="pct"/>
                  <w:vMerge w:val="continue"/>
                  <w:tcBorders>
                    <w:tl2br w:val="nil"/>
                    <w:tr2bl w:val="nil"/>
                  </w:tcBorders>
                  <w:vAlign w:val="center"/>
                </w:tcPr>
                <w:p w14:paraId="41EB740C">
                  <w:pPr>
                    <w:jc w:val="center"/>
                    <w:rPr>
                      <w:rFonts w:hint="default" w:ascii="Times New Roman" w:hAnsi="Times New Roman" w:cs="Times New Roman"/>
                      <w:b/>
                      <w:bCs/>
                      <w:color w:val="auto"/>
                      <w:sz w:val="21"/>
                      <w:szCs w:val="21"/>
                      <w:highlight w:val="none"/>
                      <w:u w:val="single"/>
                      <w:vertAlign w:val="baseline"/>
                    </w:rPr>
                  </w:pPr>
                </w:p>
              </w:tc>
              <w:tc>
                <w:tcPr>
                  <w:tcW w:w="698" w:type="pct"/>
                  <w:vMerge w:val="continue"/>
                  <w:tcBorders>
                    <w:tl2br w:val="nil"/>
                    <w:tr2bl w:val="nil"/>
                  </w:tcBorders>
                  <w:vAlign w:val="center"/>
                </w:tcPr>
                <w:p w14:paraId="16CC7BD5">
                  <w:pPr>
                    <w:jc w:val="center"/>
                    <w:rPr>
                      <w:rFonts w:hint="default" w:ascii="Times New Roman" w:hAnsi="Times New Roman" w:eastAsia="宋体" w:cs="Times New Roman"/>
                      <w:b/>
                      <w:bCs/>
                      <w:color w:val="auto"/>
                      <w:sz w:val="21"/>
                      <w:szCs w:val="21"/>
                      <w:highlight w:val="none"/>
                      <w:u w:val="single"/>
                      <w:vertAlign w:val="baseline"/>
                      <w:lang w:eastAsia="zh-CN"/>
                    </w:rPr>
                  </w:pPr>
                </w:p>
              </w:tc>
              <w:tc>
                <w:tcPr>
                  <w:tcW w:w="988" w:type="pct"/>
                  <w:tcBorders>
                    <w:tl2br w:val="nil"/>
                    <w:tr2bl w:val="nil"/>
                  </w:tcBorders>
                  <w:vAlign w:val="center"/>
                </w:tcPr>
                <w:p w14:paraId="0446B5BE">
                  <w:pPr>
                    <w:jc w:val="center"/>
                    <w:rPr>
                      <w:rFonts w:hint="default" w:ascii="Times New Roman" w:hAnsi="Times New Roman" w:cs="Times New Roman"/>
                      <w:b/>
                      <w:bCs/>
                      <w:color w:val="auto"/>
                      <w:sz w:val="21"/>
                      <w:szCs w:val="21"/>
                      <w:highlight w:val="none"/>
                      <w:u w:val="single"/>
                      <w:vertAlign w:val="baseline"/>
                      <w:lang w:val="en-US" w:eastAsia="zh-CN"/>
                    </w:rPr>
                  </w:pPr>
                  <w:r>
                    <w:rPr>
                      <w:rFonts w:hint="default" w:ascii="Times New Roman" w:hAnsi="Times New Roman" w:cs="Times New Roman"/>
                      <w:b/>
                      <w:bCs/>
                      <w:color w:val="auto"/>
                      <w:sz w:val="21"/>
                      <w:szCs w:val="21"/>
                      <w:highlight w:val="none"/>
                      <w:u w:val="single"/>
                      <w:vertAlign w:val="baseline"/>
                      <w:lang w:eastAsia="zh-CN"/>
                    </w:rPr>
                    <w:t>建筑垃圾</w:t>
                  </w:r>
                </w:p>
              </w:tc>
              <w:tc>
                <w:tcPr>
                  <w:tcW w:w="2228" w:type="pct"/>
                  <w:tcBorders>
                    <w:tl2br w:val="nil"/>
                    <w:tr2bl w:val="nil"/>
                  </w:tcBorders>
                  <w:vAlign w:val="center"/>
                </w:tcPr>
                <w:p w14:paraId="0D3D854D">
                  <w:pPr>
                    <w:jc w:val="center"/>
                    <w:rPr>
                      <w:rFonts w:hint="default" w:ascii="Times New Roman" w:hAnsi="Times New Roman" w:eastAsia="宋体" w:cs="Times New Roman"/>
                      <w:b/>
                      <w:bCs/>
                      <w:color w:val="auto"/>
                      <w:sz w:val="21"/>
                      <w:szCs w:val="21"/>
                      <w:highlight w:val="none"/>
                      <w:u w:val="single"/>
                      <w:vertAlign w:val="baseline"/>
                      <w:lang w:val="en-US" w:eastAsia="zh-CN"/>
                    </w:rPr>
                  </w:pPr>
                  <w:r>
                    <w:rPr>
                      <w:rFonts w:hint="default" w:ascii="Times New Roman" w:hAnsi="Times New Roman" w:eastAsia="宋体" w:cs="Times New Roman"/>
                      <w:b/>
                      <w:bCs/>
                      <w:color w:val="auto"/>
                      <w:sz w:val="21"/>
                      <w:szCs w:val="21"/>
                      <w:highlight w:val="none"/>
                      <w:u w:val="single"/>
                      <w:vertAlign w:val="baseline"/>
                      <w:lang w:val="en-US" w:eastAsia="zh-CN"/>
                    </w:rPr>
                    <w:t>钢材边角料</w:t>
                  </w:r>
                  <w:r>
                    <w:rPr>
                      <w:rFonts w:hint="default" w:ascii="Times New Roman" w:hAnsi="Times New Roman" w:eastAsia="宋体" w:cs="Times New Roman"/>
                      <w:b/>
                      <w:bCs/>
                      <w:color w:val="auto"/>
                      <w:sz w:val="21"/>
                      <w:szCs w:val="21"/>
                      <w:u w:val="single"/>
                      <w:vertAlign w:val="baseline"/>
                      <w:lang w:val="en-US" w:eastAsia="zh-CN"/>
                    </w:rPr>
                    <w:t>、木材加工边角料</w:t>
                  </w:r>
                  <w:r>
                    <w:rPr>
                      <w:rFonts w:hint="default" w:ascii="Times New Roman" w:hAnsi="Times New Roman" w:eastAsia="宋体" w:cs="Times New Roman"/>
                      <w:b/>
                      <w:bCs/>
                      <w:color w:val="auto"/>
                      <w:sz w:val="21"/>
                      <w:szCs w:val="21"/>
                      <w:highlight w:val="none"/>
                      <w:u w:val="single"/>
                      <w:vertAlign w:val="baseline"/>
                      <w:lang w:val="en-US" w:eastAsia="zh-CN"/>
                    </w:rPr>
                    <w:t>和废弃包装物可回收外卖，其他</w:t>
                  </w:r>
                  <w:r>
                    <w:rPr>
                      <w:rFonts w:hint="default" w:ascii="Times New Roman" w:hAnsi="Times New Roman" w:eastAsia="宋体" w:cs="Times New Roman"/>
                      <w:b/>
                      <w:bCs/>
                      <w:color w:val="auto"/>
                      <w:sz w:val="21"/>
                      <w:szCs w:val="21"/>
                      <w:highlight w:val="none"/>
                      <w:u w:val="single"/>
                      <w:vertAlign w:val="baseline"/>
                      <w:lang w:eastAsia="zh-CN"/>
                    </w:rPr>
                    <w:t>不可利用的建筑垃圾</w:t>
                  </w:r>
                  <w:r>
                    <w:rPr>
                      <w:rFonts w:hint="default" w:ascii="Times New Roman" w:hAnsi="Times New Roman" w:eastAsia="宋体" w:cs="Times New Roman"/>
                      <w:b/>
                      <w:bCs/>
                      <w:color w:val="auto"/>
                      <w:sz w:val="21"/>
                      <w:szCs w:val="21"/>
                      <w:u w:val="single"/>
                      <w:vertAlign w:val="baseline"/>
                      <w:lang w:val="en-US" w:eastAsia="zh-CN"/>
                    </w:rPr>
                    <w:t>外运</w:t>
                  </w:r>
                  <w:r>
                    <w:rPr>
                      <w:rFonts w:hint="default" w:ascii="Times New Roman" w:hAnsi="Times New Roman" w:eastAsia="宋体" w:cs="Times New Roman"/>
                      <w:b/>
                      <w:bCs/>
                      <w:color w:val="auto"/>
                      <w:sz w:val="21"/>
                      <w:szCs w:val="21"/>
                      <w:u w:val="single"/>
                      <w:vertAlign w:val="baseline"/>
                      <w:lang w:eastAsia="zh-CN"/>
                    </w:rPr>
                    <w:t>至城市建筑垃圾堆放场</w:t>
                  </w:r>
                </w:p>
              </w:tc>
              <w:tc>
                <w:tcPr>
                  <w:tcW w:w="648" w:type="pct"/>
                  <w:tcBorders>
                    <w:tl2br w:val="nil"/>
                    <w:tr2bl w:val="nil"/>
                  </w:tcBorders>
                  <w:vAlign w:val="center"/>
                </w:tcPr>
                <w:p w14:paraId="612BA62F">
                  <w:pPr>
                    <w:jc w:val="center"/>
                    <w:rPr>
                      <w:rFonts w:hint="default" w:ascii="Times New Roman" w:hAnsi="Times New Roman" w:eastAsia="宋体" w:cs="Times New Roman"/>
                      <w:b/>
                      <w:bCs/>
                      <w:color w:val="auto"/>
                      <w:sz w:val="21"/>
                      <w:szCs w:val="21"/>
                      <w:highlight w:val="none"/>
                      <w:u w:val="single"/>
                      <w:vertAlign w:val="baseline"/>
                      <w:lang w:val="en-US" w:eastAsia="zh-CN"/>
                    </w:rPr>
                  </w:pPr>
                  <w:r>
                    <w:rPr>
                      <w:rFonts w:hint="default" w:cs="Times New Roman"/>
                      <w:b/>
                      <w:bCs/>
                      <w:color w:val="auto"/>
                      <w:sz w:val="21"/>
                      <w:szCs w:val="21"/>
                      <w:u w:val="single"/>
                      <w:vertAlign w:val="baseline"/>
                      <w:lang w:val="en-US" w:eastAsia="zh-CN"/>
                    </w:rPr>
                    <w:t>5</w:t>
                  </w:r>
                </w:p>
              </w:tc>
            </w:tr>
            <w:tr w14:paraId="4FA645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36" w:type="pct"/>
                  <w:vMerge w:val="continue"/>
                  <w:tcBorders>
                    <w:tl2br w:val="nil"/>
                    <w:tr2bl w:val="nil"/>
                  </w:tcBorders>
                  <w:vAlign w:val="center"/>
                </w:tcPr>
                <w:p w14:paraId="27EF3AA4">
                  <w:pPr>
                    <w:jc w:val="center"/>
                    <w:rPr>
                      <w:rFonts w:hint="default" w:ascii="Times New Roman" w:hAnsi="Times New Roman" w:cs="Times New Roman"/>
                      <w:b/>
                      <w:bCs/>
                      <w:color w:val="auto"/>
                      <w:sz w:val="21"/>
                      <w:szCs w:val="21"/>
                      <w:highlight w:val="none"/>
                      <w:u w:val="single"/>
                      <w:vertAlign w:val="baseline"/>
                    </w:rPr>
                  </w:pPr>
                </w:p>
              </w:tc>
              <w:tc>
                <w:tcPr>
                  <w:tcW w:w="698" w:type="pct"/>
                  <w:vMerge w:val="continue"/>
                  <w:tcBorders>
                    <w:tl2br w:val="nil"/>
                    <w:tr2bl w:val="nil"/>
                  </w:tcBorders>
                  <w:vAlign w:val="center"/>
                </w:tcPr>
                <w:p w14:paraId="31331879">
                  <w:pPr>
                    <w:jc w:val="center"/>
                    <w:rPr>
                      <w:rFonts w:hint="default" w:ascii="Times New Roman" w:hAnsi="Times New Roman" w:eastAsia="宋体" w:cs="Times New Roman"/>
                      <w:b/>
                      <w:bCs/>
                      <w:color w:val="auto"/>
                      <w:sz w:val="21"/>
                      <w:szCs w:val="21"/>
                      <w:highlight w:val="none"/>
                      <w:u w:val="single"/>
                      <w:vertAlign w:val="baseline"/>
                      <w:lang w:eastAsia="zh-CN"/>
                    </w:rPr>
                  </w:pPr>
                </w:p>
              </w:tc>
              <w:tc>
                <w:tcPr>
                  <w:tcW w:w="988" w:type="pct"/>
                  <w:tcBorders>
                    <w:tl2br w:val="nil"/>
                    <w:tr2bl w:val="nil"/>
                  </w:tcBorders>
                  <w:vAlign w:val="center"/>
                </w:tcPr>
                <w:p w14:paraId="3862DA4B">
                  <w:pPr>
                    <w:jc w:val="center"/>
                    <w:rPr>
                      <w:rFonts w:hint="default" w:ascii="Times New Roman" w:hAnsi="Times New Roman" w:eastAsia="宋体" w:cs="Times New Roman"/>
                      <w:b/>
                      <w:bCs/>
                      <w:color w:val="auto"/>
                      <w:sz w:val="21"/>
                      <w:szCs w:val="21"/>
                      <w:highlight w:val="none"/>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废油漆桶、废含油毡布</w:t>
                  </w:r>
                </w:p>
              </w:tc>
              <w:tc>
                <w:tcPr>
                  <w:tcW w:w="2228" w:type="pct"/>
                  <w:tcBorders>
                    <w:tl2br w:val="nil"/>
                    <w:tr2bl w:val="nil"/>
                  </w:tcBorders>
                  <w:vAlign w:val="center"/>
                </w:tcPr>
                <w:p w14:paraId="6DEE5961">
                  <w:pPr>
                    <w:jc w:val="center"/>
                    <w:rPr>
                      <w:rFonts w:hint="default" w:ascii="Times New Roman" w:hAnsi="Times New Roman" w:eastAsia="宋体" w:cs="Times New Roman"/>
                      <w:b/>
                      <w:bCs/>
                      <w:color w:val="auto"/>
                      <w:sz w:val="21"/>
                      <w:szCs w:val="21"/>
                      <w:highlight w:val="none"/>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由施工单位统一收集后暂存至施工场地内的危废暂区内，交由有资质单位处置</w:t>
                  </w:r>
                </w:p>
              </w:tc>
              <w:tc>
                <w:tcPr>
                  <w:tcW w:w="648" w:type="pct"/>
                  <w:tcBorders>
                    <w:tl2br w:val="nil"/>
                    <w:tr2bl w:val="nil"/>
                  </w:tcBorders>
                  <w:vAlign w:val="center"/>
                </w:tcPr>
                <w:p w14:paraId="5EB1FBBE">
                  <w:pPr>
                    <w:jc w:val="center"/>
                    <w:rPr>
                      <w:rFonts w:hint="default" w:cs="Times New Roman"/>
                      <w:b/>
                      <w:bCs/>
                      <w:color w:val="auto"/>
                      <w:sz w:val="21"/>
                      <w:szCs w:val="21"/>
                      <w:highlight w:val="none"/>
                      <w:u w:val="single"/>
                      <w:vertAlign w:val="baseline"/>
                      <w:lang w:val="en-US" w:eastAsia="zh-CN"/>
                    </w:rPr>
                  </w:pPr>
                  <w:r>
                    <w:rPr>
                      <w:rFonts w:hint="default" w:cs="Times New Roman"/>
                      <w:b/>
                      <w:bCs/>
                      <w:color w:val="auto"/>
                      <w:sz w:val="21"/>
                      <w:szCs w:val="21"/>
                      <w:u w:val="single"/>
                      <w:vertAlign w:val="baseline"/>
                      <w:lang w:val="en-US" w:eastAsia="zh-CN"/>
                    </w:rPr>
                    <w:t>2</w:t>
                  </w:r>
                </w:p>
              </w:tc>
            </w:tr>
            <w:tr w14:paraId="5641C8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36" w:type="pct"/>
                  <w:vMerge w:val="continue"/>
                  <w:tcBorders>
                    <w:tl2br w:val="nil"/>
                    <w:tr2bl w:val="nil"/>
                  </w:tcBorders>
                  <w:vAlign w:val="center"/>
                </w:tcPr>
                <w:p w14:paraId="6DF83024">
                  <w:pPr>
                    <w:jc w:val="center"/>
                    <w:rPr>
                      <w:rFonts w:hint="default" w:ascii="Times New Roman" w:hAnsi="Times New Roman" w:cs="Times New Roman"/>
                      <w:b/>
                      <w:bCs/>
                      <w:color w:val="auto"/>
                      <w:sz w:val="21"/>
                      <w:szCs w:val="21"/>
                      <w:highlight w:val="none"/>
                      <w:u w:val="single"/>
                      <w:vertAlign w:val="baseline"/>
                    </w:rPr>
                  </w:pPr>
                </w:p>
              </w:tc>
              <w:tc>
                <w:tcPr>
                  <w:tcW w:w="698" w:type="pct"/>
                  <w:tcBorders>
                    <w:tl2br w:val="nil"/>
                    <w:tr2bl w:val="nil"/>
                  </w:tcBorders>
                  <w:vAlign w:val="center"/>
                </w:tcPr>
                <w:p w14:paraId="464A0FD9">
                  <w:pPr>
                    <w:jc w:val="center"/>
                    <w:rPr>
                      <w:rFonts w:hint="default" w:ascii="Times New Roman" w:hAnsi="Times New Roman" w:eastAsia="宋体" w:cs="Times New Roman"/>
                      <w:b/>
                      <w:bCs/>
                      <w:color w:val="auto"/>
                      <w:sz w:val="21"/>
                      <w:szCs w:val="21"/>
                      <w:highlight w:val="none"/>
                      <w:u w:val="single"/>
                      <w:vertAlign w:val="baseline"/>
                      <w:lang w:val="en-US" w:eastAsia="zh-CN"/>
                    </w:rPr>
                  </w:pPr>
                  <w:r>
                    <w:rPr>
                      <w:rFonts w:hint="default" w:cs="Times New Roman"/>
                      <w:b/>
                      <w:bCs/>
                      <w:color w:val="auto"/>
                      <w:sz w:val="21"/>
                      <w:szCs w:val="21"/>
                      <w:u w:val="single"/>
                      <w:vertAlign w:val="baseline"/>
                      <w:lang w:val="en-US" w:eastAsia="zh-CN"/>
                    </w:rPr>
                    <w:t>生态防治</w:t>
                  </w:r>
                </w:p>
              </w:tc>
              <w:tc>
                <w:tcPr>
                  <w:tcW w:w="988" w:type="pct"/>
                  <w:tcBorders>
                    <w:tl2br w:val="nil"/>
                    <w:tr2bl w:val="nil"/>
                  </w:tcBorders>
                  <w:vAlign w:val="center"/>
                </w:tcPr>
                <w:p w14:paraId="21469B40">
                  <w:pPr>
                    <w:jc w:val="center"/>
                    <w:rPr>
                      <w:rFonts w:hint="default" w:ascii="Times New Roman" w:hAnsi="Times New Roman" w:cs="Times New Roman"/>
                      <w:b/>
                      <w:bCs/>
                      <w:color w:val="auto"/>
                      <w:sz w:val="21"/>
                      <w:szCs w:val="21"/>
                      <w:highlight w:val="none"/>
                      <w:u w:val="single"/>
                      <w:vertAlign w:val="baseline"/>
                      <w:lang w:val="en-US" w:eastAsia="zh-CN"/>
                    </w:rPr>
                  </w:pPr>
                  <w:r>
                    <w:rPr>
                      <w:rFonts w:hint="default" w:cs="Times New Roman"/>
                      <w:b/>
                      <w:bCs/>
                      <w:color w:val="auto"/>
                      <w:sz w:val="21"/>
                      <w:szCs w:val="21"/>
                      <w:u w:val="single"/>
                      <w:vertAlign w:val="baseline"/>
                      <w:lang w:val="en-US" w:eastAsia="zh-CN"/>
                    </w:rPr>
                    <w:t>土方开挖</w:t>
                  </w:r>
                </w:p>
              </w:tc>
              <w:tc>
                <w:tcPr>
                  <w:tcW w:w="2228" w:type="pct"/>
                  <w:tcBorders>
                    <w:tl2br w:val="nil"/>
                    <w:tr2bl w:val="nil"/>
                  </w:tcBorders>
                  <w:vAlign w:val="center"/>
                </w:tcPr>
                <w:p w14:paraId="2BD7F313">
                  <w:pPr>
                    <w:jc w:val="center"/>
                    <w:rPr>
                      <w:rFonts w:hint="default" w:ascii="Times New Roman" w:hAnsi="Times New Roman" w:cs="Times New Roman"/>
                      <w:b/>
                      <w:bCs/>
                      <w:color w:val="auto"/>
                      <w:sz w:val="21"/>
                      <w:szCs w:val="21"/>
                      <w:highlight w:val="none"/>
                      <w:u w:val="single"/>
                      <w:vertAlign w:val="baseline"/>
                      <w:lang w:val="en-US" w:eastAsia="zh-CN"/>
                    </w:rPr>
                  </w:pPr>
                  <w:r>
                    <w:rPr>
                      <w:rFonts w:hint="default" w:ascii="Times New Roman" w:hAnsi="Times New Roman" w:cs="Times New Roman"/>
                      <w:b/>
                      <w:bCs/>
                      <w:color w:val="auto"/>
                      <w:sz w:val="21"/>
                      <w:szCs w:val="21"/>
                      <w:highlight w:val="none"/>
                      <w:u w:val="single"/>
                      <w:vertAlign w:val="baseline"/>
                      <w:lang w:val="en-US" w:eastAsia="zh-CN"/>
                    </w:rPr>
                    <w:t>开挖基坑在雨天或大风天要用塑料彩条布进行覆盖，开挖</w:t>
                  </w:r>
                  <w:r>
                    <w:rPr>
                      <w:rFonts w:hint="default" w:ascii="Times New Roman" w:hAnsi="Times New Roman" w:eastAsia="宋体" w:cs="Times New Roman"/>
                      <w:b/>
                      <w:bCs/>
                      <w:color w:val="auto"/>
                      <w:sz w:val="21"/>
                      <w:szCs w:val="21"/>
                      <w:highlight w:val="none"/>
                      <w:u w:val="single"/>
                      <w:vertAlign w:val="baseline"/>
                      <w:lang w:val="en-US" w:eastAsia="zh-CN"/>
                    </w:rPr>
                    <w:t>的土石方</w:t>
                  </w:r>
                  <w:r>
                    <w:rPr>
                      <w:rFonts w:hint="default" w:ascii="Times New Roman" w:hAnsi="Times New Roman" w:eastAsia="宋体" w:cs="Times New Roman"/>
                      <w:b/>
                      <w:bCs/>
                      <w:color w:val="auto"/>
                      <w:sz w:val="21"/>
                      <w:szCs w:val="21"/>
                      <w:u w:val="single"/>
                      <w:vertAlign w:val="baseline"/>
                      <w:lang w:val="en-US" w:eastAsia="zh-CN"/>
                    </w:rPr>
                    <w:t>堆场</w:t>
                  </w:r>
                  <w:r>
                    <w:rPr>
                      <w:rFonts w:hint="default" w:ascii="Times New Roman" w:hAnsi="Times New Roman" w:eastAsia="宋体" w:cs="Times New Roman"/>
                      <w:b/>
                      <w:bCs/>
                      <w:color w:val="auto"/>
                      <w:sz w:val="21"/>
                      <w:szCs w:val="21"/>
                      <w:highlight w:val="none"/>
                      <w:u w:val="single"/>
                      <w:vertAlign w:val="baseline"/>
                      <w:lang w:val="zh-CN" w:eastAsia="zh-CN"/>
                    </w:rPr>
                    <w:t>四周布设编织袋装土拦挡措施，同时利用密目网对临时堆土进行苫盖</w:t>
                  </w:r>
                  <w:r>
                    <w:rPr>
                      <w:rFonts w:hint="default" w:ascii="Times New Roman" w:hAnsi="Times New Roman" w:eastAsia="宋体" w:cs="Times New Roman"/>
                      <w:b/>
                      <w:bCs/>
                      <w:color w:val="auto"/>
                      <w:sz w:val="21"/>
                      <w:szCs w:val="21"/>
                      <w:u w:val="single"/>
                      <w:vertAlign w:val="baseline"/>
                      <w:lang w:val="en-US" w:eastAsia="zh-CN"/>
                    </w:rPr>
                    <w:t>；</w:t>
                  </w:r>
                  <w:r>
                    <w:rPr>
                      <w:rFonts w:hint="default" w:ascii="Times New Roman" w:hAnsi="Times New Roman" w:eastAsia="宋体" w:cs="Times New Roman"/>
                      <w:b/>
                      <w:bCs/>
                      <w:color w:val="auto"/>
                      <w:sz w:val="21"/>
                      <w:szCs w:val="21"/>
                      <w:highlight w:val="none"/>
                      <w:u w:val="single"/>
                      <w:vertAlign w:val="baseline"/>
                      <w:lang w:val="en-US" w:eastAsia="zh-CN"/>
                    </w:rPr>
                    <w:t>修建临时排水沟</w:t>
                  </w:r>
                  <w:r>
                    <w:rPr>
                      <w:rFonts w:hint="default" w:cs="Times New Roman"/>
                      <w:b/>
                      <w:bCs/>
                      <w:color w:val="auto"/>
                      <w:sz w:val="21"/>
                      <w:szCs w:val="21"/>
                      <w:u w:val="single"/>
                      <w:vertAlign w:val="baseline"/>
                      <w:lang w:val="en-US" w:eastAsia="zh-CN"/>
                    </w:rPr>
                    <w:t>。</w:t>
                  </w:r>
                </w:p>
              </w:tc>
              <w:tc>
                <w:tcPr>
                  <w:tcW w:w="648" w:type="pct"/>
                  <w:tcBorders>
                    <w:tl2br w:val="nil"/>
                    <w:tr2bl w:val="nil"/>
                  </w:tcBorders>
                  <w:vAlign w:val="center"/>
                </w:tcPr>
                <w:p w14:paraId="075DA01D">
                  <w:pPr>
                    <w:jc w:val="center"/>
                    <w:rPr>
                      <w:rFonts w:hint="default" w:cs="Times New Roman"/>
                      <w:b/>
                      <w:bCs/>
                      <w:color w:val="auto"/>
                      <w:sz w:val="21"/>
                      <w:szCs w:val="21"/>
                      <w:highlight w:val="none"/>
                      <w:u w:val="single"/>
                      <w:vertAlign w:val="baseline"/>
                      <w:lang w:val="en-US" w:eastAsia="zh-CN"/>
                    </w:rPr>
                  </w:pPr>
                  <w:r>
                    <w:rPr>
                      <w:rFonts w:hint="default" w:cs="Times New Roman"/>
                      <w:b/>
                      <w:bCs/>
                      <w:color w:val="auto"/>
                      <w:sz w:val="21"/>
                      <w:szCs w:val="21"/>
                      <w:u w:val="single"/>
                      <w:vertAlign w:val="baseline"/>
                      <w:lang w:val="en-US" w:eastAsia="zh-CN"/>
                    </w:rPr>
                    <w:t>10</w:t>
                  </w:r>
                </w:p>
              </w:tc>
            </w:tr>
            <w:tr w14:paraId="29ADA9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6" w:type="pct"/>
                  <w:vMerge w:val="restart"/>
                  <w:tcBorders>
                    <w:tl2br w:val="nil"/>
                    <w:tr2bl w:val="nil"/>
                  </w:tcBorders>
                  <w:vAlign w:val="center"/>
                </w:tcPr>
                <w:p w14:paraId="37FC7779">
                  <w:pPr>
                    <w:jc w:val="center"/>
                    <w:rPr>
                      <w:rFonts w:hint="default" w:ascii="Times New Roman" w:hAnsi="Times New Roman" w:eastAsia="宋体" w:cs="Times New Roman"/>
                      <w:b/>
                      <w:bCs/>
                      <w:color w:val="auto"/>
                      <w:sz w:val="21"/>
                      <w:szCs w:val="21"/>
                      <w:highlight w:val="none"/>
                      <w:u w:val="single"/>
                      <w:shd w:val="clear" w:color="auto" w:fill="auto"/>
                      <w:vertAlign w:val="baseline"/>
                      <w:lang w:eastAsia="zh-CN"/>
                    </w:rPr>
                  </w:pPr>
                  <w:r>
                    <w:rPr>
                      <w:rFonts w:hint="default" w:ascii="Times New Roman" w:hAnsi="Times New Roman" w:cs="Times New Roman"/>
                      <w:b/>
                      <w:bCs/>
                      <w:color w:val="auto"/>
                      <w:sz w:val="21"/>
                      <w:szCs w:val="21"/>
                      <w:highlight w:val="none"/>
                      <w:u w:val="single"/>
                      <w:shd w:val="clear" w:color="auto" w:fill="auto"/>
                      <w:vertAlign w:val="baseline"/>
                      <w:lang w:eastAsia="zh-CN"/>
                    </w:rPr>
                    <w:t>运营期</w:t>
                  </w:r>
                </w:p>
              </w:tc>
              <w:tc>
                <w:tcPr>
                  <w:tcW w:w="698" w:type="pct"/>
                  <w:tcBorders>
                    <w:tl2br w:val="nil"/>
                    <w:tr2bl w:val="nil"/>
                  </w:tcBorders>
                  <w:vAlign w:val="center"/>
                </w:tcPr>
                <w:p w14:paraId="00D7E249">
                  <w:pPr>
                    <w:jc w:val="center"/>
                    <w:rPr>
                      <w:rFonts w:hint="default" w:ascii="Times New Roman" w:hAnsi="Times New Roman" w:cs="Times New Roman"/>
                      <w:b/>
                      <w:bCs/>
                      <w:color w:val="auto"/>
                      <w:sz w:val="21"/>
                      <w:szCs w:val="21"/>
                      <w:highlight w:val="none"/>
                      <w:u w:val="single"/>
                      <w:shd w:val="clear" w:color="auto" w:fill="auto"/>
                      <w:vertAlign w:val="baseline"/>
                      <w:lang w:eastAsia="zh-CN"/>
                    </w:rPr>
                  </w:pPr>
                  <w:r>
                    <w:rPr>
                      <w:rFonts w:hint="default" w:ascii="Times New Roman" w:hAnsi="Times New Roman" w:cs="Times New Roman"/>
                      <w:b/>
                      <w:bCs/>
                      <w:color w:val="auto"/>
                      <w:sz w:val="21"/>
                      <w:szCs w:val="21"/>
                      <w:highlight w:val="none"/>
                      <w:u w:val="single"/>
                      <w:shd w:val="clear" w:color="auto" w:fill="auto"/>
                      <w:vertAlign w:val="baseline"/>
                      <w:lang w:val="en-US" w:eastAsia="zh-CN"/>
                    </w:rPr>
                    <w:t>废水</w:t>
                  </w:r>
                </w:p>
              </w:tc>
              <w:tc>
                <w:tcPr>
                  <w:tcW w:w="988" w:type="pct"/>
                  <w:tcBorders>
                    <w:tl2br w:val="nil"/>
                    <w:tr2bl w:val="nil"/>
                  </w:tcBorders>
                  <w:vAlign w:val="center"/>
                </w:tcPr>
                <w:p w14:paraId="7CF61594">
                  <w:pPr>
                    <w:jc w:val="center"/>
                    <w:rPr>
                      <w:rFonts w:hint="default" w:ascii="Times New Roman" w:hAnsi="Times New Roman" w:eastAsia="宋体" w:cs="Times New Roman"/>
                      <w:b/>
                      <w:bCs/>
                      <w:color w:val="auto"/>
                      <w:sz w:val="21"/>
                      <w:szCs w:val="21"/>
                      <w:highlight w:val="none"/>
                      <w:u w:val="single"/>
                      <w:shd w:val="clear" w:color="auto" w:fill="auto"/>
                      <w:vertAlign w:val="baseline"/>
                      <w:lang w:eastAsia="zh-CN"/>
                    </w:rPr>
                  </w:pPr>
                  <w:r>
                    <w:rPr>
                      <w:rFonts w:hint="default" w:cs="Times New Roman"/>
                      <w:b/>
                      <w:bCs/>
                      <w:color w:val="auto"/>
                      <w:sz w:val="21"/>
                      <w:szCs w:val="21"/>
                      <w:highlight w:val="none"/>
                      <w:u w:val="single"/>
                      <w:shd w:val="clear" w:color="auto" w:fill="auto"/>
                      <w:vertAlign w:val="baseline"/>
                      <w:lang w:val="en-US" w:eastAsia="zh-CN"/>
                    </w:rPr>
                    <w:t>后续入驻的临江健维天然生物科技有限公司废水</w:t>
                  </w:r>
                </w:p>
              </w:tc>
              <w:tc>
                <w:tcPr>
                  <w:tcW w:w="2228" w:type="pct"/>
                  <w:tcBorders>
                    <w:tl2br w:val="nil"/>
                    <w:tr2bl w:val="nil"/>
                  </w:tcBorders>
                  <w:vAlign w:val="center"/>
                </w:tcPr>
                <w:p w14:paraId="54FF7F4B">
                  <w:pPr>
                    <w:pStyle w:val="25"/>
                    <w:ind w:left="0" w:leftChars="0" w:firstLine="0" w:firstLineChars="0"/>
                    <w:jc w:val="center"/>
                    <w:rPr>
                      <w:rFonts w:hint="default" w:ascii="Times New Roman" w:hAnsi="Times New Roman" w:eastAsia="宋体" w:cs="Times New Roman"/>
                      <w:b/>
                      <w:bCs/>
                      <w:color w:val="auto"/>
                      <w:sz w:val="21"/>
                      <w:szCs w:val="21"/>
                      <w:highlight w:val="none"/>
                      <w:u w:val="single"/>
                      <w:shd w:val="clear" w:color="auto" w:fill="auto"/>
                      <w:vertAlign w:val="baseline"/>
                      <w:lang w:eastAsia="zh-CN"/>
                    </w:rPr>
                  </w:pPr>
                  <w:r>
                    <w:rPr>
                      <w:rFonts w:hint="default" w:cs="Times New Roman"/>
                      <w:b/>
                      <w:bCs/>
                      <w:color w:val="auto"/>
                      <w:sz w:val="21"/>
                      <w:szCs w:val="21"/>
                      <w:highlight w:val="none"/>
                      <w:u w:val="single"/>
                      <w:shd w:val="clear" w:color="auto" w:fill="auto"/>
                      <w:lang w:val="en-US" w:eastAsia="zh-CN"/>
                    </w:rPr>
                    <w:t>进入拟建污水处理站处理达标后排入管网内</w:t>
                  </w:r>
                </w:p>
              </w:tc>
              <w:tc>
                <w:tcPr>
                  <w:tcW w:w="648" w:type="pct"/>
                  <w:tcBorders>
                    <w:tl2br w:val="nil"/>
                    <w:tr2bl w:val="nil"/>
                  </w:tcBorders>
                  <w:vAlign w:val="center"/>
                </w:tcPr>
                <w:p w14:paraId="41EFBA65">
                  <w:pPr>
                    <w:jc w:val="center"/>
                    <w:rPr>
                      <w:rFonts w:hint="default" w:ascii="Times New Roman" w:hAnsi="Times New Roman" w:eastAsia="宋体" w:cs="Times New Roman"/>
                      <w:b/>
                      <w:bCs/>
                      <w:color w:val="auto"/>
                      <w:sz w:val="21"/>
                      <w:szCs w:val="21"/>
                      <w:highlight w:val="none"/>
                      <w:u w:val="single"/>
                      <w:shd w:val="clear" w:color="auto" w:fill="auto"/>
                      <w:vertAlign w:val="baseline"/>
                      <w:lang w:val="en-US" w:eastAsia="zh-CN"/>
                    </w:rPr>
                  </w:pPr>
                  <w:r>
                    <w:rPr>
                      <w:rFonts w:hint="default" w:cs="Times New Roman"/>
                      <w:b/>
                      <w:bCs/>
                      <w:color w:val="auto"/>
                      <w:sz w:val="21"/>
                      <w:szCs w:val="21"/>
                      <w:highlight w:val="none"/>
                      <w:u w:val="single"/>
                      <w:shd w:val="clear" w:color="auto" w:fill="auto"/>
                      <w:vertAlign w:val="baseline"/>
                      <w:lang w:val="en-US" w:eastAsia="zh-CN"/>
                    </w:rPr>
                    <w:t>/</w:t>
                  </w:r>
                </w:p>
              </w:tc>
            </w:tr>
            <w:tr w14:paraId="1DB186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6" w:type="pct"/>
                  <w:vMerge w:val="continue"/>
                  <w:tcBorders>
                    <w:tl2br w:val="nil"/>
                    <w:tr2bl w:val="nil"/>
                  </w:tcBorders>
                  <w:vAlign w:val="center"/>
                </w:tcPr>
                <w:p w14:paraId="7A0A779A">
                  <w:pPr>
                    <w:jc w:val="center"/>
                    <w:rPr>
                      <w:rFonts w:hint="default" w:ascii="Times New Roman" w:hAnsi="Times New Roman" w:cs="Times New Roman"/>
                      <w:b/>
                      <w:bCs/>
                      <w:color w:val="auto"/>
                      <w:sz w:val="21"/>
                      <w:szCs w:val="21"/>
                      <w:highlight w:val="none"/>
                      <w:u w:val="single"/>
                      <w:shd w:val="clear" w:color="auto" w:fill="auto"/>
                      <w:vertAlign w:val="baseline"/>
                      <w:lang w:eastAsia="zh-CN"/>
                    </w:rPr>
                  </w:pPr>
                </w:p>
              </w:tc>
              <w:tc>
                <w:tcPr>
                  <w:tcW w:w="698" w:type="pct"/>
                  <w:vMerge w:val="restart"/>
                  <w:tcBorders>
                    <w:tl2br w:val="nil"/>
                    <w:tr2bl w:val="nil"/>
                  </w:tcBorders>
                  <w:vAlign w:val="center"/>
                </w:tcPr>
                <w:p w14:paraId="11D94424">
                  <w:pPr>
                    <w:jc w:val="center"/>
                    <w:rPr>
                      <w:rFonts w:hint="default" w:ascii="Times New Roman" w:hAnsi="Times New Roman" w:cs="Times New Roman"/>
                      <w:b/>
                      <w:bCs/>
                      <w:color w:val="auto"/>
                      <w:sz w:val="21"/>
                      <w:szCs w:val="21"/>
                      <w:highlight w:val="none"/>
                      <w:u w:val="single"/>
                      <w:shd w:val="clear" w:color="auto" w:fill="auto"/>
                      <w:vertAlign w:val="baseline"/>
                      <w:lang w:val="en-US" w:eastAsia="zh-CN"/>
                    </w:rPr>
                  </w:pPr>
                  <w:r>
                    <w:rPr>
                      <w:rFonts w:hint="default" w:cs="Times New Roman"/>
                      <w:b/>
                      <w:bCs/>
                      <w:color w:val="auto"/>
                      <w:sz w:val="21"/>
                      <w:szCs w:val="21"/>
                      <w:highlight w:val="none"/>
                      <w:u w:val="single"/>
                      <w:shd w:val="clear" w:color="auto" w:fill="auto"/>
                      <w:vertAlign w:val="baseline"/>
                      <w:lang w:val="en-US" w:eastAsia="zh-CN"/>
                    </w:rPr>
                    <w:t>废气</w:t>
                  </w:r>
                </w:p>
              </w:tc>
              <w:tc>
                <w:tcPr>
                  <w:tcW w:w="988" w:type="pct"/>
                  <w:tcBorders>
                    <w:tl2br w:val="nil"/>
                    <w:tr2bl w:val="nil"/>
                  </w:tcBorders>
                  <w:vAlign w:val="center"/>
                </w:tcPr>
                <w:p w14:paraId="5D20E5D8">
                  <w:pPr>
                    <w:jc w:val="center"/>
                    <w:rPr>
                      <w:rFonts w:hint="default" w:ascii="Times New Roman" w:hAnsi="Times New Roman" w:cs="Times New Roman"/>
                      <w:b/>
                      <w:bCs/>
                      <w:color w:val="auto"/>
                      <w:sz w:val="21"/>
                      <w:szCs w:val="21"/>
                      <w:highlight w:val="none"/>
                      <w:u w:val="single"/>
                      <w:shd w:val="clear" w:color="auto" w:fill="auto"/>
                      <w:vertAlign w:val="baseline"/>
                      <w:lang w:val="en-US" w:eastAsia="zh-CN"/>
                    </w:rPr>
                  </w:pPr>
                  <w:r>
                    <w:rPr>
                      <w:rFonts w:hint="default" w:cs="Times New Roman"/>
                      <w:b/>
                      <w:bCs/>
                      <w:color w:val="auto"/>
                      <w:sz w:val="21"/>
                      <w:szCs w:val="21"/>
                      <w:highlight w:val="none"/>
                      <w:u w:val="single"/>
                      <w:shd w:val="clear" w:color="auto" w:fill="auto"/>
                      <w:vertAlign w:val="baseline"/>
                      <w:lang w:val="en-US" w:eastAsia="zh-CN"/>
                    </w:rPr>
                    <w:t>污水处理站废气</w:t>
                  </w:r>
                </w:p>
              </w:tc>
              <w:tc>
                <w:tcPr>
                  <w:tcW w:w="2228" w:type="pct"/>
                  <w:tcBorders>
                    <w:tl2br w:val="nil"/>
                    <w:tr2bl w:val="nil"/>
                  </w:tcBorders>
                  <w:vAlign w:val="center"/>
                </w:tcPr>
                <w:p w14:paraId="4C425789">
                  <w:pPr>
                    <w:pStyle w:val="25"/>
                    <w:ind w:left="0" w:leftChars="0" w:firstLine="0" w:firstLineChars="0"/>
                    <w:jc w:val="center"/>
                    <w:rPr>
                      <w:rFonts w:hint="default" w:ascii="Times New Roman" w:hAnsi="Times New Roman" w:cs="Times New Roman"/>
                      <w:b/>
                      <w:bCs/>
                      <w:color w:val="auto"/>
                      <w:sz w:val="21"/>
                      <w:szCs w:val="21"/>
                      <w:highlight w:val="none"/>
                      <w:u w:val="single"/>
                      <w:shd w:val="clear" w:color="auto" w:fill="auto"/>
                      <w:lang w:val="en-US" w:eastAsia="zh-CN"/>
                    </w:rPr>
                  </w:pPr>
                  <w:r>
                    <w:rPr>
                      <w:rFonts w:hint="default" w:cs="Times New Roman"/>
                      <w:b/>
                      <w:bCs/>
                      <w:color w:val="auto"/>
                      <w:sz w:val="21"/>
                      <w:szCs w:val="21"/>
                      <w:highlight w:val="none"/>
                      <w:u w:val="single"/>
                      <w:shd w:val="clear" w:color="auto" w:fill="auto"/>
                      <w:lang w:val="en-US" w:eastAsia="zh-CN"/>
                    </w:rPr>
                    <w:t>活性炭吸附装置及15m高排气筒</w:t>
                  </w:r>
                </w:p>
              </w:tc>
              <w:tc>
                <w:tcPr>
                  <w:tcW w:w="648" w:type="pct"/>
                  <w:tcBorders>
                    <w:tl2br w:val="nil"/>
                    <w:tr2bl w:val="nil"/>
                  </w:tcBorders>
                  <w:vAlign w:val="center"/>
                </w:tcPr>
                <w:p w14:paraId="2536AD9B">
                  <w:pPr>
                    <w:jc w:val="center"/>
                    <w:rPr>
                      <w:rFonts w:hint="default" w:ascii="Times New Roman" w:hAnsi="Times New Roman" w:cs="Times New Roman"/>
                      <w:b/>
                      <w:bCs/>
                      <w:color w:val="auto"/>
                      <w:sz w:val="21"/>
                      <w:szCs w:val="21"/>
                      <w:highlight w:val="none"/>
                      <w:u w:val="single"/>
                      <w:shd w:val="clear" w:color="auto" w:fill="auto"/>
                      <w:vertAlign w:val="baseline"/>
                      <w:lang w:val="en-US" w:eastAsia="zh-CN"/>
                    </w:rPr>
                  </w:pPr>
                  <w:r>
                    <w:rPr>
                      <w:rFonts w:hint="default" w:cs="Times New Roman"/>
                      <w:b/>
                      <w:bCs/>
                      <w:color w:val="auto"/>
                      <w:sz w:val="21"/>
                      <w:szCs w:val="21"/>
                      <w:highlight w:val="none"/>
                      <w:u w:val="single"/>
                      <w:shd w:val="clear" w:color="auto" w:fill="auto"/>
                      <w:vertAlign w:val="baseline"/>
                      <w:lang w:val="en-US" w:eastAsia="zh-CN"/>
                    </w:rPr>
                    <w:t>15</w:t>
                  </w:r>
                </w:p>
              </w:tc>
            </w:tr>
            <w:tr w14:paraId="4D1DB3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6" w:type="pct"/>
                  <w:vMerge w:val="continue"/>
                  <w:tcBorders>
                    <w:tl2br w:val="nil"/>
                    <w:tr2bl w:val="nil"/>
                  </w:tcBorders>
                  <w:vAlign w:val="center"/>
                </w:tcPr>
                <w:p w14:paraId="26DDBB57">
                  <w:pPr>
                    <w:jc w:val="center"/>
                    <w:rPr>
                      <w:rFonts w:hint="default" w:ascii="Times New Roman" w:hAnsi="Times New Roman" w:cs="Times New Roman"/>
                      <w:b/>
                      <w:bCs/>
                      <w:color w:val="auto"/>
                      <w:sz w:val="21"/>
                      <w:szCs w:val="21"/>
                      <w:highlight w:val="none"/>
                      <w:u w:val="single"/>
                      <w:shd w:val="clear" w:color="auto" w:fill="auto"/>
                      <w:vertAlign w:val="baseline"/>
                      <w:lang w:eastAsia="zh-CN"/>
                    </w:rPr>
                  </w:pPr>
                </w:p>
              </w:tc>
              <w:tc>
                <w:tcPr>
                  <w:tcW w:w="698" w:type="pct"/>
                  <w:vMerge w:val="continue"/>
                  <w:tcBorders>
                    <w:tl2br w:val="nil"/>
                    <w:tr2bl w:val="nil"/>
                  </w:tcBorders>
                  <w:vAlign w:val="center"/>
                </w:tcPr>
                <w:p w14:paraId="1A24D489">
                  <w:pPr>
                    <w:jc w:val="center"/>
                    <w:rPr>
                      <w:rFonts w:hint="default" w:cs="Times New Roman"/>
                      <w:b/>
                      <w:bCs/>
                      <w:color w:val="auto"/>
                      <w:sz w:val="21"/>
                      <w:szCs w:val="21"/>
                      <w:highlight w:val="none"/>
                      <w:u w:val="single"/>
                      <w:shd w:val="clear" w:color="auto" w:fill="auto"/>
                      <w:vertAlign w:val="baseline"/>
                      <w:lang w:val="en-US" w:eastAsia="zh-CN"/>
                    </w:rPr>
                  </w:pPr>
                </w:p>
              </w:tc>
              <w:tc>
                <w:tcPr>
                  <w:tcW w:w="988" w:type="pct"/>
                  <w:tcBorders>
                    <w:tl2br w:val="nil"/>
                    <w:tr2bl w:val="nil"/>
                  </w:tcBorders>
                  <w:vAlign w:val="center"/>
                </w:tcPr>
                <w:p w14:paraId="55AA870A">
                  <w:pPr>
                    <w:jc w:val="center"/>
                    <w:rPr>
                      <w:rFonts w:hint="default" w:cs="Times New Roman"/>
                      <w:b/>
                      <w:bCs/>
                      <w:color w:val="auto"/>
                      <w:sz w:val="21"/>
                      <w:szCs w:val="21"/>
                      <w:highlight w:val="none"/>
                      <w:u w:val="single"/>
                      <w:shd w:val="clear" w:color="auto" w:fill="auto"/>
                      <w:vertAlign w:val="baseline"/>
                      <w:lang w:val="en-US" w:eastAsia="zh-CN"/>
                    </w:rPr>
                  </w:pPr>
                  <w:r>
                    <w:rPr>
                      <w:rFonts w:hint="default" w:cs="Times New Roman"/>
                      <w:b/>
                      <w:bCs/>
                      <w:color w:val="auto"/>
                      <w:sz w:val="21"/>
                      <w:szCs w:val="21"/>
                      <w:highlight w:val="none"/>
                      <w:u w:val="single"/>
                      <w:shd w:val="clear" w:color="auto" w:fill="auto"/>
                      <w:vertAlign w:val="baseline"/>
                      <w:lang w:val="en-US" w:eastAsia="zh-CN"/>
                    </w:rPr>
                    <w:t>沼气燃烧废气</w:t>
                  </w:r>
                </w:p>
              </w:tc>
              <w:tc>
                <w:tcPr>
                  <w:tcW w:w="2228" w:type="pct"/>
                  <w:tcBorders>
                    <w:tl2br w:val="nil"/>
                    <w:tr2bl w:val="nil"/>
                  </w:tcBorders>
                  <w:vAlign w:val="center"/>
                </w:tcPr>
                <w:p w14:paraId="51C00D62">
                  <w:pPr>
                    <w:pStyle w:val="25"/>
                    <w:ind w:left="0" w:leftChars="0" w:firstLine="0" w:firstLineChars="0"/>
                    <w:jc w:val="center"/>
                    <w:rPr>
                      <w:rFonts w:hint="default" w:cs="Times New Roman"/>
                      <w:b/>
                      <w:bCs/>
                      <w:color w:val="auto"/>
                      <w:sz w:val="21"/>
                      <w:szCs w:val="21"/>
                      <w:highlight w:val="none"/>
                      <w:u w:val="single"/>
                      <w:shd w:val="clear" w:color="auto" w:fill="auto"/>
                      <w:lang w:val="en-US" w:eastAsia="zh-CN"/>
                    </w:rPr>
                  </w:pPr>
                  <w:r>
                    <w:rPr>
                      <w:rFonts w:hint="default" w:cs="Times New Roman"/>
                      <w:b/>
                      <w:bCs/>
                      <w:color w:val="auto"/>
                      <w:sz w:val="21"/>
                      <w:szCs w:val="21"/>
                      <w:highlight w:val="none"/>
                      <w:u w:val="single"/>
                      <w:shd w:val="clear" w:color="auto" w:fill="auto"/>
                      <w:lang w:val="en-US" w:eastAsia="zh-CN"/>
                    </w:rPr>
                    <w:t>1m高烟囱</w:t>
                  </w:r>
                </w:p>
              </w:tc>
              <w:tc>
                <w:tcPr>
                  <w:tcW w:w="648" w:type="pct"/>
                  <w:tcBorders>
                    <w:tl2br w:val="nil"/>
                    <w:tr2bl w:val="nil"/>
                  </w:tcBorders>
                  <w:vAlign w:val="center"/>
                </w:tcPr>
                <w:p w14:paraId="1F4E5C57">
                  <w:pPr>
                    <w:jc w:val="center"/>
                    <w:rPr>
                      <w:rFonts w:hint="default" w:cs="Times New Roman"/>
                      <w:b/>
                      <w:bCs/>
                      <w:color w:val="auto"/>
                      <w:sz w:val="21"/>
                      <w:szCs w:val="21"/>
                      <w:highlight w:val="none"/>
                      <w:u w:val="single"/>
                      <w:shd w:val="clear" w:color="auto" w:fill="auto"/>
                      <w:vertAlign w:val="baseline"/>
                      <w:lang w:val="en-US" w:eastAsia="zh-CN"/>
                    </w:rPr>
                  </w:pPr>
                  <w:r>
                    <w:rPr>
                      <w:rFonts w:hint="default" w:cs="Times New Roman"/>
                      <w:b/>
                      <w:bCs/>
                      <w:color w:val="auto"/>
                      <w:sz w:val="21"/>
                      <w:szCs w:val="21"/>
                      <w:highlight w:val="none"/>
                      <w:u w:val="single"/>
                      <w:shd w:val="clear" w:color="auto" w:fill="auto"/>
                      <w:vertAlign w:val="baseline"/>
                      <w:lang w:val="en-US" w:eastAsia="zh-CN"/>
                    </w:rPr>
                    <w:t>5</w:t>
                  </w:r>
                </w:p>
              </w:tc>
            </w:tr>
            <w:tr w14:paraId="6F588A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6" w:type="pct"/>
                  <w:vMerge w:val="continue"/>
                  <w:tcBorders>
                    <w:tl2br w:val="nil"/>
                    <w:tr2bl w:val="nil"/>
                  </w:tcBorders>
                  <w:vAlign w:val="center"/>
                </w:tcPr>
                <w:p w14:paraId="672438FD">
                  <w:pPr>
                    <w:jc w:val="center"/>
                    <w:rPr>
                      <w:rFonts w:hint="default" w:ascii="Times New Roman" w:hAnsi="Times New Roman" w:cs="Times New Roman"/>
                      <w:b/>
                      <w:bCs/>
                      <w:color w:val="auto"/>
                      <w:sz w:val="21"/>
                      <w:szCs w:val="21"/>
                      <w:highlight w:val="none"/>
                      <w:u w:val="single"/>
                      <w:shd w:val="clear" w:color="auto" w:fill="auto"/>
                      <w:vertAlign w:val="baseline"/>
                      <w:lang w:eastAsia="zh-CN"/>
                    </w:rPr>
                  </w:pPr>
                </w:p>
              </w:tc>
              <w:tc>
                <w:tcPr>
                  <w:tcW w:w="698" w:type="pct"/>
                  <w:vMerge w:val="continue"/>
                  <w:tcBorders>
                    <w:tl2br w:val="nil"/>
                    <w:tr2bl w:val="nil"/>
                  </w:tcBorders>
                  <w:vAlign w:val="center"/>
                </w:tcPr>
                <w:p w14:paraId="6F5DE907">
                  <w:pPr>
                    <w:jc w:val="center"/>
                    <w:rPr>
                      <w:rFonts w:hint="default" w:ascii="Times New Roman" w:hAnsi="Times New Roman" w:cs="Times New Roman"/>
                      <w:b/>
                      <w:bCs/>
                      <w:color w:val="auto"/>
                      <w:sz w:val="21"/>
                      <w:szCs w:val="21"/>
                      <w:highlight w:val="none"/>
                      <w:u w:val="single"/>
                      <w:shd w:val="clear" w:color="auto" w:fill="auto"/>
                      <w:vertAlign w:val="baseline"/>
                      <w:lang w:val="en-US" w:eastAsia="zh-CN"/>
                    </w:rPr>
                  </w:pPr>
                </w:p>
              </w:tc>
              <w:tc>
                <w:tcPr>
                  <w:tcW w:w="988" w:type="pct"/>
                  <w:tcBorders>
                    <w:tl2br w:val="nil"/>
                    <w:tr2bl w:val="nil"/>
                  </w:tcBorders>
                  <w:vAlign w:val="center"/>
                </w:tcPr>
                <w:p w14:paraId="1F9BD9DF">
                  <w:pPr>
                    <w:jc w:val="center"/>
                    <w:rPr>
                      <w:rFonts w:hint="default" w:ascii="Times New Roman" w:hAnsi="Times New Roman" w:cs="Times New Roman"/>
                      <w:b/>
                      <w:bCs/>
                      <w:color w:val="auto"/>
                      <w:sz w:val="21"/>
                      <w:szCs w:val="21"/>
                      <w:highlight w:val="none"/>
                      <w:u w:val="single"/>
                      <w:shd w:val="clear" w:color="auto" w:fill="auto"/>
                      <w:vertAlign w:val="baseline"/>
                      <w:lang w:val="en-US" w:eastAsia="zh-CN"/>
                    </w:rPr>
                  </w:pPr>
                  <w:r>
                    <w:rPr>
                      <w:rFonts w:hint="default" w:cs="Times New Roman"/>
                      <w:b/>
                      <w:bCs/>
                      <w:color w:val="auto"/>
                      <w:sz w:val="21"/>
                      <w:szCs w:val="21"/>
                      <w:highlight w:val="none"/>
                      <w:u w:val="single"/>
                      <w:shd w:val="clear" w:color="auto" w:fill="auto"/>
                      <w:lang w:val="en-US" w:eastAsia="zh-CN"/>
                    </w:rPr>
                    <w:t>柴油发电机燃油废气</w:t>
                  </w:r>
                </w:p>
              </w:tc>
              <w:tc>
                <w:tcPr>
                  <w:tcW w:w="2228" w:type="pct"/>
                  <w:tcBorders>
                    <w:tl2br w:val="nil"/>
                    <w:tr2bl w:val="nil"/>
                  </w:tcBorders>
                  <w:vAlign w:val="center"/>
                </w:tcPr>
                <w:p w14:paraId="3D6B89DF">
                  <w:pPr>
                    <w:pStyle w:val="25"/>
                    <w:ind w:left="0" w:leftChars="0" w:firstLine="0" w:firstLineChars="0"/>
                    <w:jc w:val="center"/>
                    <w:rPr>
                      <w:rFonts w:hint="default" w:ascii="Times New Roman" w:hAnsi="Times New Roman" w:cs="Times New Roman"/>
                      <w:b/>
                      <w:bCs/>
                      <w:color w:val="auto"/>
                      <w:sz w:val="21"/>
                      <w:szCs w:val="21"/>
                      <w:highlight w:val="none"/>
                      <w:u w:val="single"/>
                      <w:shd w:val="clear" w:color="auto" w:fill="auto"/>
                      <w:lang w:val="en-US" w:eastAsia="zh-CN"/>
                    </w:rPr>
                  </w:pPr>
                  <w:r>
                    <w:rPr>
                      <w:rFonts w:hint="default" w:ascii="Times New Roman" w:hAnsi="Times New Roman" w:cs="Times New Roman"/>
                      <w:b/>
                      <w:bCs/>
                      <w:color w:val="auto"/>
                      <w:sz w:val="21"/>
                      <w:szCs w:val="21"/>
                      <w:highlight w:val="none"/>
                      <w:u w:val="single"/>
                      <w:shd w:val="clear" w:color="auto" w:fill="auto"/>
                      <w:lang w:val="en-US" w:eastAsia="zh-CN"/>
                    </w:rPr>
                    <w:t>燃油废气经管道排至厂房外</w:t>
                  </w:r>
                </w:p>
              </w:tc>
              <w:tc>
                <w:tcPr>
                  <w:tcW w:w="648" w:type="pct"/>
                  <w:tcBorders>
                    <w:tl2br w:val="nil"/>
                    <w:tr2bl w:val="nil"/>
                  </w:tcBorders>
                  <w:vAlign w:val="center"/>
                </w:tcPr>
                <w:p w14:paraId="13BF2941">
                  <w:pPr>
                    <w:jc w:val="center"/>
                    <w:rPr>
                      <w:rFonts w:hint="default" w:ascii="Times New Roman" w:hAnsi="Times New Roman" w:cs="Times New Roman"/>
                      <w:b/>
                      <w:bCs/>
                      <w:color w:val="auto"/>
                      <w:sz w:val="21"/>
                      <w:szCs w:val="21"/>
                      <w:highlight w:val="none"/>
                      <w:u w:val="single"/>
                      <w:shd w:val="clear" w:color="auto" w:fill="auto"/>
                      <w:vertAlign w:val="baseline"/>
                      <w:lang w:val="en-US" w:eastAsia="zh-CN"/>
                    </w:rPr>
                  </w:pPr>
                  <w:r>
                    <w:rPr>
                      <w:rFonts w:hint="default" w:cs="Times New Roman"/>
                      <w:b/>
                      <w:bCs/>
                      <w:color w:val="auto"/>
                      <w:sz w:val="21"/>
                      <w:szCs w:val="21"/>
                      <w:highlight w:val="none"/>
                      <w:u w:val="single"/>
                      <w:shd w:val="clear" w:color="auto" w:fill="auto"/>
                      <w:vertAlign w:val="baseline"/>
                      <w:lang w:val="en-US" w:eastAsia="zh-CN"/>
                    </w:rPr>
                    <w:t>2</w:t>
                  </w:r>
                </w:p>
              </w:tc>
            </w:tr>
            <w:tr w14:paraId="7A07CC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6" w:type="pct"/>
                  <w:vMerge w:val="continue"/>
                  <w:tcBorders>
                    <w:tl2br w:val="nil"/>
                    <w:tr2bl w:val="nil"/>
                  </w:tcBorders>
                  <w:vAlign w:val="center"/>
                </w:tcPr>
                <w:p w14:paraId="5C48A013">
                  <w:pPr>
                    <w:jc w:val="center"/>
                    <w:rPr>
                      <w:rFonts w:hint="default" w:ascii="Times New Roman" w:hAnsi="Times New Roman" w:cs="Times New Roman"/>
                      <w:b/>
                      <w:bCs/>
                      <w:color w:val="auto"/>
                      <w:sz w:val="21"/>
                      <w:szCs w:val="21"/>
                      <w:highlight w:val="none"/>
                      <w:u w:val="single"/>
                      <w:shd w:val="clear" w:color="auto" w:fill="auto"/>
                      <w:vertAlign w:val="baseline"/>
                      <w:lang w:eastAsia="zh-CN"/>
                    </w:rPr>
                  </w:pPr>
                </w:p>
              </w:tc>
              <w:tc>
                <w:tcPr>
                  <w:tcW w:w="698" w:type="pct"/>
                  <w:tcBorders>
                    <w:tl2br w:val="nil"/>
                    <w:tr2bl w:val="nil"/>
                  </w:tcBorders>
                  <w:vAlign w:val="center"/>
                </w:tcPr>
                <w:p w14:paraId="5F87C62A">
                  <w:pPr>
                    <w:jc w:val="center"/>
                    <w:rPr>
                      <w:rFonts w:hint="default" w:cs="Times New Roman"/>
                      <w:b/>
                      <w:bCs/>
                      <w:color w:val="auto"/>
                      <w:sz w:val="21"/>
                      <w:szCs w:val="21"/>
                      <w:highlight w:val="none"/>
                      <w:u w:val="single"/>
                      <w:shd w:val="clear" w:color="auto" w:fill="auto"/>
                      <w:vertAlign w:val="baseline"/>
                      <w:lang w:val="en-US" w:eastAsia="zh-CN"/>
                    </w:rPr>
                  </w:pPr>
                  <w:r>
                    <w:rPr>
                      <w:rFonts w:hint="default" w:cs="Times New Roman"/>
                      <w:b/>
                      <w:bCs/>
                      <w:color w:val="auto"/>
                      <w:sz w:val="21"/>
                      <w:szCs w:val="21"/>
                      <w:u w:val="single"/>
                      <w:shd w:val="clear" w:color="auto" w:fill="auto"/>
                      <w:vertAlign w:val="baseline"/>
                      <w:lang w:val="en-US" w:eastAsia="zh-CN"/>
                    </w:rPr>
                    <w:t>噪声</w:t>
                  </w:r>
                </w:p>
              </w:tc>
              <w:tc>
                <w:tcPr>
                  <w:tcW w:w="988" w:type="pct"/>
                  <w:tcBorders>
                    <w:tl2br w:val="nil"/>
                    <w:tr2bl w:val="nil"/>
                  </w:tcBorders>
                  <w:vAlign w:val="center"/>
                </w:tcPr>
                <w:p w14:paraId="3CD9560B">
                  <w:pPr>
                    <w:jc w:val="center"/>
                    <w:rPr>
                      <w:rFonts w:hint="default" w:ascii="Times New Roman" w:hAnsi="Times New Roman" w:cs="Times New Roman"/>
                      <w:b/>
                      <w:bCs/>
                      <w:color w:val="auto"/>
                      <w:sz w:val="21"/>
                      <w:szCs w:val="21"/>
                      <w:highlight w:val="none"/>
                      <w:u w:val="single"/>
                      <w:shd w:val="clear" w:color="auto" w:fill="auto"/>
                      <w:vertAlign w:val="baseline"/>
                      <w:lang w:val="en-US" w:eastAsia="zh-CN"/>
                    </w:rPr>
                  </w:pPr>
                  <w:r>
                    <w:rPr>
                      <w:rFonts w:hint="default" w:cs="Times New Roman"/>
                      <w:b/>
                      <w:bCs/>
                      <w:color w:val="auto"/>
                      <w:sz w:val="21"/>
                      <w:szCs w:val="21"/>
                      <w:u w:val="single"/>
                      <w:shd w:val="clear" w:color="auto" w:fill="auto"/>
                      <w:vertAlign w:val="baseline"/>
                      <w:lang w:val="en-US" w:eastAsia="zh-CN"/>
                    </w:rPr>
                    <w:t>设备噪声</w:t>
                  </w:r>
                </w:p>
              </w:tc>
              <w:tc>
                <w:tcPr>
                  <w:tcW w:w="2228" w:type="pct"/>
                  <w:tcBorders>
                    <w:tl2br w:val="nil"/>
                    <w:tr2bl w:val="nil"/>
                  </w:tcBorders>
                  <w:vAlign w:val="center"/>
                </w:tcPr>
                <w:p w14:paraId="39AC2B10">
                  <w:pPr>
                    <w:pStyle w:val="25"/>
                    <w:ind w:left="0" w:leftChars="0" w:firstLine="0" w:firstLineChars="0"/>
                    <w:jc w:val="center"/>
                    <w:rPr>
                      <w:rFonts w:hint="default" w:ascii="Times New Roman" w:hAnsi="Times New Roman" w:cs="Times New Roman"/>
                      <w:b/>
                      <w:bCs/>
                      <w:color w:val="auto"/>
                      <w:sz w:val="21"/>
                      <w:szCs w:val="21"/>
                      <w:highlight w:val="none"/>
                      <w:u w:val="single"/>
                      <w:shd w:val="clear" w:color="auto" w:fill="auto"/>
                      <w:lang w:val="en-US" w:eastAsia="zh-CN"/>
                    </w:rPr>
                  </w:pPr>
                  <w:r>
                    <w:rPr>
                      <w:rFonts w:hint="default" w:ascii="Times New Roman" w:hAnsi="Times New Roman" w:cs="Times New Roman"/>
                      <w:b/>
                      <w:bCs/>
                      <w:color w:val="auto"/>
                      <w:sz w:val="21"/>
                      <w:szCs w:val="21"/>
                      <w:highlight w:val="none"/>
                      <w:u w:val="single"/>
                      <w:shd w:val="clear" w:color="auto" w:fill="auto"/>
                      <w:lang w:val="en-US" w:eastAsia="zh-CN"/>
                    </w:rPr>
                    <w:t>水泵</w:t>
                  </w:r>
                  <w:r>
                    <w:rPr>
                      <w:rFonts w:hint="default" w:cs="Times New Roman"/>
                      <w:b/>
                      <w:bCs/>
                      <w:color w:val="auto"/>
                      <w:sz w:val="21"/>
                      <w:szCs w:val="21"/>
                      <w:u w:val="single"/>
                      <w:shd w:val="clear" w:color="auto" w:fill="auto"/>
                      <w:lang w:val="en-US" w:eastAsia="zh-CN"/>
                    </w:rPr>
                    <w:t>、风机</w:t>
                  </w:r>
                  <w:r>
                    <w:rPr>
                      <w:rFonts w:hint="default" w:ascii="Times New Roman" w:hAnsi="Times New Roman" w:cs="Times New Roman"/>
                      <w:b/>
                      <w:bCs/>
                      <w:color w:val="auto"/>
                      <w:sz w:val="21"/>
                      <w:szCs w:val="21"/>
                      <w:highlight w:val="none"/>
                      <w:u w:val="single"/>
                      <w:shd w:val="clear" w:color="auto" w:fill="auto"/>
                      <w:lang w:val="en-US" w:eastAsia="zh-CN"/>
                    </w:rPr>
                    <w:t>等均采用低噪声型环保设备，泵类安装</w:t>
                  </w:r>
                  <w:r>
                    <w:rPr>
                      <w:rFonts w:hint="default" w:cs="Times New Roman"/>
                      <w:b/>
                      <w:bCs/>
                      <w:color w:val="auto"/>
                      <w:sz w:val="21"/>
                      <w:szCs w:val="21"/>
                      <w:u w:val="single"/>
                      <w:shd w:val="clear" w:color="auto" w:fill="auto"/>
                      <w:lang w:val="en-US" w:eastAsia="zh-CN"/>
                    </w:rPr>
                    <w:t>减振</w:t>
                  </w:r>
                  <w:r>
                    <w:rPr>
                      <w:rFonts w:hint="default" w:ascii="Times New Roman" w:hAnsi="Times New Roman" w:cs="Times New Roman"/>
                      <w:b/>
                      <w:bCs/>
                      <w:color w:val="auto"/>
                      <w:sz w:val="21"/>
                      <w:szCs w:val="21"/>
                      <w:highlight w:val="none"/>
                      <w:u w:val="single"/>
                      <w:shd w:val="clear" w:color="auto" w:fill="auto"/>
                      <w:lang w:val="en-US" w:eastAsia="zh-CN"/>
                    </w:rPr>
                    <w:t>垫</w:t>
                  </w:r>
                </w:p>
              </w:tc>
              <w:tc>
                <w:tcPr>
                  <w:tcW w:w="648" w:type="pct"/>
                  <w:tcBorders>
                    <w:tl2br w:val="nil"/>
                    <w:tr2bl w:val="nil"/>
                  </w:tcBorders>
                  <w:vAlign w:val="center"/>
                </w:tcPr>
                <w:p w14:paraId="2B618FC8">
                  <w:pPr>
                    <w:jc w:val="center"/>
                    <w:rPr>
                      <w:rFonts w:hint="default" w:cs="Times New Roman"/>
                      <w:b/>
                      <w:bCs/>
                      <w:color w:val="auto"/>
                      <w:sz w:val="21"/>
                      <w:szCs w:val="21"/>
                      <w:highlight w:val="none"/>
                      <w:u w:val="single"/>
                      <w:shd w:val="clear" w:color="auto" w:fill="auto"/>
                      <w:vertAlign w:val="baseline"/>
                      <w:lang w:val="en-US" w:eastAsia="zh-CN"/>
                    </w:rPr>
                  </w:pPr>
                  <w:r>
                    <w:rPr>
                      <w:rFonts w:hint="default" w:cs="Times New Roman"/>
                      <w:b/>
                      <w:bCs/>
                      <w:color w:val="auto"/>
                      <w:sz w:val="21"/>
                      <w:szCs w:val="21"/>
                      <w:u w:val="single"/>
                      <w:shd w:val="clear" w:color="auto" w:fill="auto"/>
                      <w:vertAlign w:val="baseline"/>
                      <w:lang w:val="en-US" w:eastAsia="zh-CN"/>
                    </w:rPr>
                    <w:t>10</w:t>
                  </w:r>
                </w:p>
              </w:tc>
            </w:tr>
            <w:tr w14:paraId="4931D5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6" w:type="pct"/>
                  <w:vMerge w:val="continue"/>
                  <w:tcBorders>
                    <w:tl2br w:val="nil"/>
                    <w:tr2bl w:val="nil"/>
                  </w:tcBorders>
                  <w:vAlign w:val="center"/>
                </w:tcPr>
                <w:p w14:paraId="28A84AC9">
                  <w:pPr>
                    <w:jc w:val="center"/>
                    <w:rPr>
                      <w:rFonts w:hint="default" w:ascii="Times New Roman" w:hAnsi="Times New Roman" w:cs="Times New Roman"/>
                      <w:b/>
                      <w:bCs/>
                      <w:color w:val="auto"/>
                      <w:sz w:val="21"/>
                      <w:szCs w:val="21"/>
                      <w:highlight w:val="none"/>
                      <w:u w:val="single"/>
                      <w:shd w:val="clear" w:color="auto" w:fill="auto"/>
                      <w:vertAlign w:val="baseline"/>
                      <w:lang w:eastAsia="zh-CN"/>
                    </w:rPr>
                  </w:pPr>
                </w:p>
              </w:tc>
              <w:tc>
                <w:tcPr>
                  <w:tcW w:w="698" w:type="pct"/>
                  <w:vMerge w:val="restart"/>
                  <w:tcBorders>
                    <w:tl2br w:val="nil"/>
                    <w:tr2bl w:val="nil"/>
                  </w:tcBorders>
                  <w:vAlign w:val="center"/>
                </w:tcPr>
                <w:p w14:paraId="4B964E19">
                  <w:pPr>
                    <w:jc w:val="center"/>
                    <w:rPr>
                      <w:rFonts w:hint="default" w:ascii="Times New Roman" w:hAnsi="Times New Roman" w:cs="Times New Roman"/>
                      <w:b/>
                      <w:bCs/>
                      <w:color w:val="auto"/>
                      <w:sz w:val="21"/>
                      <w:szCs w:val="21"/>
                      <w:highlight w:val="none"/>
                      <w:u w:val="single"/>
                      <w:shd w:val="clear" w:color="auto" w:fill="auto"/>
                      <w:vertAlign w:val="baseline"/>
                      <w:lang w:eastAsia="zh-CN"/>
                    </w:rPr>
                  </w:pPr>
                  <w:r>
                    <w:rPr>
                      <w:rFonts w:hint="default" w:ascii="Times New Roman" w:hAnsi="Times New Roman" w:cs="Times New Roman"/>
                      <w:b/>
                      <w:bCs/>
                      <w:color w:val="auto"/>
                      <w:sz w:val="21"/>
                      <w:szCs w:val="21"/>
                      <w:highlight w:val="none"/>
                      <w:u w:val="single"/>
                      <w:shd w:val="clear" w:color="auto" w:fill="auto"/>
                      <w:vertAlign w:val="baseline"/>
                      <w:lang w:eastAsia="zh-CN"/>
                    </w:rPr>
                    <w:t>固废</w:t>
                  </w:r>
                </w:p>
              </w:tc>
              <w:tc>
                <w:tcPr>
                  <w:tcW w:w="988" w:type="pct"/>
                  <w:tcBorders>
                    <w:tl2br w:val="nil"/>
                    <w:tr2bl w:val="nil"/>
                  </w:tcBorders>
                  <w:vAlign w:val="center"/>
                </w:tcPr>
                <w:p w14:paraId="4647BCD9">
                  <w:pPr>
                    <w:jc w:val="center"/>
                    <w:rPr>
                      <w:rFonts w:hint="default" w:ascii="Times New Roman" w:hAnsi="Times New Roman" w:eastAsia="宋体" w:cs="Times New Roman"/>
                      <w:b/>
                      <w:bCs/>
                      <w:color w:val="auto"/>
                      <w:kern w:val="0"/>
                      <w:sz w:val="21"/>
                      <w:szCs w:val="21"/>
                      <w:highlight w:val="none"/>
                      <w:u w:val="single"/>
                      <w:lang w:val="zh-CN" w:eastAsia="zh-CN" w:bidi="ar"/>
                    </w:rPr>
                  </w:pPr>
                  <w:r>
                    <w:rPr>
                      <w:rFonts w:hint="default" w:ascii="Times New Roman" w:hAnsi="Times New Roman" w:eastAsia="宋体" w:cs="Times New Roman"/>
                      <w:b/>
                      <w:bCs/>
                      <w:color w:val="auto"/>
                      <w:kern w:val="0"/>
                      <w:sz w:val="21"/>
                      <w:szCs w:val="21"/>
                      <w:highlight w:val="none"/>
                      <w:u w:val="single"/>
                      <w:lang w:val="en-US" w:eastAsia="zh-CN" w:bidi="ar"/>
                    </w:rPr>
                    <w:t>污泥、格栅间栅渣</w:t>
                  </w:r>
                </w:p>
              </w:tc>
              <w:tc>
                <w:tcPr>
                  <w:tcW w:w="2228" w:type="pct"/>
                  <w:tcBorders>
                    <w:tl2br w:val="nil"/>
                    <w:tr2bl w:val="nil"/>
                  </w:tcBorders>
                  <w:vAlign w:val="center"/>
                </w:tcPr>
                <w:p w14:paraId="507F1EC5">
                  <w:pPr>
                    <w:jc w:val="center"/>
                    <w:rPr>
                      <w:rFonts w:hint="default" w:ascii="Times New Roman" w:hAnsi="Times New Roman" w:eastAsia="宋体" w:cs="Times New Roman"/>
                      <w:b/>
                      <w:bCs/>
                      <w:color w:val="auto"/>
                      <w:kern w:val="0"/>
                      <w:sz w:val="21"/>
                      <w:szCs w:val="21"/>
                      <w:highlight w:val="none"/>
                      <w:u w:val="single"/>
                      <w:lang w:val="en-US" w:eastAsia="zh-CN" w:bidi="ar"/>
                    </w:rPr>
                  </w:pPr>
                  <w:r>
                    <w:rPr>
                      <w:rFonts w:hint="default" w:ascii="Times New Roman" w:hAnsi="Times New Roman" w:eastAsia="宋体" w:cs="Times New Roman"/>
                      <w:b/>
                      <w:bCs/>
                      <w:color w:val="auto"/>
                      <w:kern w:val="0"/>
                      <w:sz w:val="21"/>
                      <w:szCs w:val="21"/>
                      <w:highlight w:val="none"/>
                      <w:u w:val="single"/>
                      <w:lang w:val="en-US" w:eastAsia="zh-CN" w:bidi="ar"/>
                    </w:rPr>
                    <w:t>废脱硫剂、格栅渣及污泥进行危险特性鉴别前按危险废物管理及委托处置；进行危险废物鉴定后，属于危险废物应按照危险废物相关要求管理，暂存于危废间并委托有资质单位处置；如鉴定不属于危险废物，则脱水后送至当地填埋场填埋处置。</w:t>
                  </w:r>
                </w:p>
              </w:tc>
              <w:tc>
                <w:tcPr>
                  <w:tcW w:w="648" w:type="pct"/>
                  <w:vMerge w:val="restart"/>
                  <w:tcBorders>
                    <w:tl2br w:val="nil"/>
                    <w:tr2bl w:val="nil"/>
                  </w:tcBorders>
                  <w:vAlign w:val="center"/>
                </w:tcPr>
                <w:p w14:paraId="79AB4381">
                  <w:pPr>
                    <w:jc w:val="center"/>
                    <w:rPr>
                      <w:rFonts w:hint="default" w:ascii="Times New Roman" w:hAnsi="Times New Roman" w:eastAsia="宋体" w:cs="Times New Roman"/>
                      <w:b/>
                      <w:bCs/>
                      <w:color w:val="auto"/>
                      <w:sz w:val="21"/>
                      <w:szCs w:val="21"/>
                      <w:highlight w:val="none"/>
                      <w:u w:val="single"/>
                      <w:shd w:val="clear" w:color="auto" w:fill="auto"/>
                      <w:vertAlign w:val="baseline"/>
                      <w:lang w:val="en-US" w:eastAsia="zh-CN"/>
                    </w:rPr>
                  </w:pPr>
                  <w:r>
                    <w:rPr>
                      <w:rFonts w:hint="default" w:cs="Times New Roman"/>
                      <w:b/>
                      <w:bCs/>
                      <w:color w:val="auto"/>
                      <w:sz w:val="21"/>
                      <w:szCs w:val="21"/>
                      <w:u w:val="single"/>
                      <w:shd w:val="clear" w:color="auto" w:fill="auto"/>
                      <w:vertAlign w:val="baseline"/>
                      <w:lang w:val="en-US" w:eastAsia="zh-CN"/>
                    </w:rPr>
                    <w:t>20</w:t>
                  </w:r>
                </w:p>
              </w:tc>
            </w:tr>
            <w:tr w14:paraId="37F356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6" w:type="pct"/>
                  <w:vMerge w:val="continue"/>
                  <w:tcBorders>
                    <w:tl2br w:val="nil"/>
                    <w:tr2bl w:val="nil"/>
                  </w:tcBorders>
                  <w:vAlign w:val="center"/>
                </w:tcPr>
                <w:p w14:paraId="5C6FD380">
                  <w:pPr>
                    <w:jc w:val="center"/>
                    <w:rPr>
                      <w:rFonts w:hint="default" w:ascii="Times New Roman" w:hAnsi="Times New Roman" w:cs="Times New Roman"/>
                      <w:b/>
                      <w:bCs/>
                      <w:color w:val="auto"/>
                      <w:sz w:val="21"/>
                      <w:szCs w:val="21"/>
                      <w:highlight w:val="none"/>
                      <w:u w:val="single"/>
                      <w:shd w:val="clear" w:color="auto" w:fill="auto"/>
                      <w:vertAlign w:val="baseline"/>
                      <w:lang w:eastAsia="zh-CN"/>
                    </w:rPr>
                  </w:pPr>
                </w:p>
              </w:tc>
              <w:tc>
                <w:tcPr>
                  <w:tcW w:w="698" w:type="pct"/>
                  <w:vMerge w:val="continue"/>
                  <w:tcBorders>
                    <w:tl2br w:val="nil"/>
                    <w:tr2bl w:val="nil"/>
                  </w:tcBorders>
                  <w:vAlign w:val="center"/>
                </w:tcPr>
                <w:p w14:paraId="65862634">
                  <w:pPr>
                    <w:jc w:val="center"/>
                    <w:rPr>
                      <w:rFonts w:hint="default" w:ascii="Times New Roman" w:hAnsi="Times New Roman" w:cs="Times New Roman"/>
                      <w:b/>
                      <w:bCs/>
                      <w:color w:val="auto"/>
                      <w:sz w:val="21"/>
                      <w:szCs w:val="21"/>
                      <w:highlight w:val="none"/>
                      <w:u w:val="single"/>
                      <w:shd w:val="clear" w:color="auto" w:fill="auto"/>
                      <w:vertAlign w:val="baseline"/>
                      <w:lang w:eastAsia="zh-CN"/>
                    </w:rPr>
                  </w:pPr>
                </w:p>
              </w:tc>
              <w:tc>
                <w:tcPr>
                  <w:tcW w:w="988" w:type="pct"/>
                  <w:tcBorders>
                    <w:tl2br w:val="nil"/>
                    <w:tr2bl w:val="nil"/>
                  </w:tcBorders>
                  <w:shd w:val="clear" w:color="auto" w:fill="auto"/>
                  <w:vAlign w:val="center"/>
                </w:tcPr>
                <w:p w14:paraId="5CD55BF1">
                  <w:pPr>
                    <w:jc w:val="center"/>
                    <w:rPr>
                      <w:rFonts w:hint="default" w:ascii="Times New Roman" w:hAnsi="Times New Roman" w:eastAsia="宋体" w:cs="Times New Roman"/>
                      <w:b/>
                      <w:bCs/>
                      <w:color w:val="auto"/>
                      <w:kern w:val="0"/>
                      <w:sz w:val="21"/>
                      <w:szCs w:val="21"/>
                      <w:highlight w:val="none"/>
                      <w:u w:val="single"/>
                      <w:lang w:val="en-US" w:eastAsia="zh-CN" w:bidi="ar"/>
                    </w:rPr>
                  </w:pPr>
                  <w:r>
                    <w:rPr>
                      <w:rFonts w:hint="default" w:ascii="Times New Roman" w:hAnsi="Times New Roman" w:eastAsia="宋体" w:cs="Times New Roman"/>
                      <w:b/>
                      <w:bCs/>
                      <w:color w:val="auto"/>
                      <w:kern w:val="0"/>
                      <w:sz w:val="21"/>
                      <w:szCs w:val="21"/>
                      <w:highlight w:val="none"/>
                      <w:u w:val="single"/>
                      <w:lang w:val="zh-CN" w:eastAsia="zh-CN" w:bidi="ar"/>
                    </w:rPr>
                    <w:t>废活性炭</w:t>
                  </w:r>
                </w:p>
              </w:tc>
              <w:tc>
                <w:tcPr>
                  <w:tcW w:w="2228" w:type="pct"/>
                  <w:tcBorders>
                    <w:tl2br w:val="nil"/>
                    <w:tr2bl w:val="nil"/>
                  </w:tcBorders>
                  <w:shd w:val="clear" w:color="auto" w:fill="auto"/>
                  <w:vAlign w:val="center"/>
                </w:tcPr>
                <w:p w14:paraId="44C7CE36">
                  <w:pPr>
                    <w:jc w:val="center"/>
                    <w:rPr>
                      <w:rFonts w:hint="default" w:ascii="Times New Roman" w:hAnsi="Times New Roman" w:eastAsia="宋体" w:cs="Times New Roman"/>
                      <w:b/>
                      <w:bCs/>
                      <w:color w:val="auto"/>
                      <w:kern w:val="0"/>
                      <w:sz w:val="21"/>
                      <w:szCs w:val="21"/>
                      <w:highlight w:val="none"/>
                      <w:u w:val="single"/>
                      <w:lang w:val="zh-CN" w:eastAsia="zh-CN" w:bidi="ar"/>
                    </w:rPr>
                  </w:pPr>
                  <w:r>
                    <w:rPr>
                      <w:rFonts w:hint="default" w:ascii="Times New Roman" w:hAnsi="Times New Roman" w:eastAsia="宋体" w:cs="Times New Roman"/>
                      <w:b/>
                      <w:bCs/>
                      <w:color w:val="auto"/>
                      <w:kern w:val="0"/>
                      <w:sz w:val="21"/>
                      <w:szCs w:val="21"/>
                      <w:highlight w:val="none"/>
                      <w:u w:val="single"/>
                      <w:lang w:val="en-US" w:eastAsia="zh-CN" w:bidi="ar"/>
                    </w:rPr>
                    <w:t>委托有资质单位处理</w:t>
                  </w:r>
                </w:p>
              </w:tc>
              <w:tc>
                <w:tcPr>
                  <w:tcW w:w="648" w:type="pct"/>
                  <w:vMerge w:val="continue"/>
                  <w:tcBorders>
                    <w:tl2br w:val="nil"/>
                    <w:tr2bl w:val="nil"/>
                  </w:tcBorders>
                  <w:vAlign w:val="center"/>
                </w:tcPr>
                <w:p w14:paraId="5432B90B">
                  <w:pPr>
                    <w:jc w:val="center"/>
                    <w:rPr>
                      <w:rFonts w:hint="default" w:ascii="Times New Roman" w:hAnsi="Times New Roman" w:cs="Times New Roman"/>
                      <w:b/>
                      <w:bCs/>
                      <w:color w:val="auto"/>
                      <w:sz w:val="21"/>
                      <w:szCs w:val="21"/>
                      <w:highlight w:val="none"/>
                      <w:u w:val="single"/>
                      <w:shd w:val="clear" w:color="auto" w:fill="auto"/>
                      <w:vertAlign w:val="baseline"/>
                      <w:lang w:val="en-US" w:eastAsia="zh-CN"/>
                    </w:rPr>
                  </w:pPr>
                </w:p>
              </w:tc>
            </w:tr>
            <w:tr w14:paraId="195394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6" w:type="pct"/>
                  <w:vMerge w:val="continue"/>
                  <w:tcBorders>
                    <w:tl2br w:val="nil"/>
                    <w:tr2bl w:val="nil"/>
                  </w:tcBorders>
                  <w:vAlign w:val="center"/>
                </w:tcPr>
                <w:p w14:paraId="42B31BB7">
                  <w:pPr>
                    <w:jc w:val="center"/>
                    <w:rPr>
                      <w:rFonts w:hint="default" w:ascii="Times New Roman" w:hAnsi="Times New Roman" w:cs="Times New Roman"/>
                      <w:b/>
                      <w:bCs/>
                      <w:color w:val="auto"/>
                      <w:sz w:val="21"/>
                      <w:szCs w:val="21"/>
                      <w:highlight w:val="none"/>
                      <w:u w:val="single"/>
                      <w:shd w:val="clear" w:color="auto" w:fill="auto"/>
                      <w:vertAlign w:val="baseline"/>
                      <w:lang w:eastAsia="zh-CN"/>
                    </w:rPr>
                  </w:pPr>
                </w:p>
              </w:tc>
              <w:tc>
                <w:tcPr>
                  <w:tcW w:w="698" w:type="pct"/>
                  <w:vMerge w:val="continue"/>
                  <w:tcBorders>
                    <w:tl2br w:val="nil"/>
                    <w:tr2bl w:val="nil"/>
                  </w:tcBorders>
                  <w:vAlign w:val="center"/>
                </w:tcPr>
                <w:p w14:paraId="5B9D1C4B">
                  <w:pPr>
                    <w:jc w:val="center"/>
                    <w:rPr>
                      <w:rFonts w:hint="default" w:ascii="Times New Roman" w:hAnsi="Times New Roman" w:cs="Times New Roman"/>
                      <w:b/>
                      <w:bCs/>
                      <w:color w:val="auto"/>
                      <w:sz w:val="21"/>
                      <w:szCs w:val="21"/>
                      <w:highlight w:val="none"/>
                      <w:u w:val="single"/>
                      <w:shd w:val="clear" w:color="auto" w:fill="auto"/>
                      <w:vertAlign w:val="baseline"/>
                      <w:lang w:eastAsia="zh-CN"/>
                    </w:rPr>
                  </w:pPr>
                </w:p>
              </w:tc>
              <w:tc>
                <w:tcPr>
                  <w:tcW w:w="988" w:type="pct"/>
                  <w:tcBorders>
                    <w:tl2br w:val="nil"/>
                    <w:tr2bl w:val="nil"/>
                  </w:tcBorders>
                  <w:vAlign w:val="center"/>
                </w:tcPr>
                <w:p w14:paraId="5ED95960">
                  <w:pPr>
                    <w:jc w:val="center"/>
                    <w:rPr>
                      <w:rFonts w:hint="default" w:ascii="Times New Roman" w:hAnsi="Times New Roman" w:eastAsia="宋体" w:cs="Times New Roman"/>
                      <w:b/>
                      <w:bCs/>
                      <w:color w:val="auto"/>
                      <w:kern w:val="0"/>
                      <w:sz w:val="21"/>
                      <w:szCs w:val="21"/>
                      <w:highlight w:val="none"/>
                      <w:u w:val="single"/>
                      <w:lang w:val="zh-CN" w:eastAsia="zh-CN" w:bidi="ar"/>
                    </w:rPr>
                  </w:pPr>
                  <w:r>
                    <w:rPr>
                      <w:rFonts w:hint="default" w:ascii="Times New Roman" w:hAnsi="Times New Roman" w:eastAsia="宋体" w:cs="Times New Roman"/>
                      <w:b/>
                      <w:bCs/>
                      <w:color w:val="auto"/>
                      <w:kern w:val="0"/>
                      <w:sz w:val="21"/>
                      <w:szCs w:val="21"/>
                      <w:highlight w:val="none"/>
                      <w:u w:val="single"/>
                      <w:lang w:val="zh-CN" w:eastAsia="zh-CN" w:bidi="ar"/>
                    </w:rPr>
                    <w:t>废药剂包装袋</w:t>
                  </w:r>
                </w:p>
              </w:tc>
              <w:tc>
                <w:tcPr>
                  <w:tcW w:w="2228" w:type="pct"/>
                  <w:tcBorders>
                    <w:tl2br w:val="nil"/>
                    <w:tr2bl w:val="nil"/>
                  </w:tcBorders>
                  <w:vAlign w:val="center"/>
                </w:tcPr>
                <w:p w14:paraId="33436E61">
                  <w:pPr>
                    <w:jc w:val="center"/>
                    <w:rPr>
                      <w:rFonts w:hint="default" w:ascii="Times New Roman" w:hAnsi="Times New Roman" w:eastAsia="宋体" w:cs="Times New Roman"/>
                      <w:b/>
                      <w:bCs/>
                      <w:color w:val="auto"/>
                      <w:kern w:val="0"/>
                      <w:sz w:val="21"/>
                      <w:szCs w:val="21"/>
                      <w:highlight w:val="none"/>
                      <w:u w:val="single"/>
                      <w:lang w:val="zh-CN" w:eastAsia="zh-CN" w:bidi="ar"/>
                    </w:rPr>
                  </w:pPr>
                  <w:r>
                    <w:rPr>
                      <w:rFonts w:hint="default" w:ascii="Times New Roman" w:hAnsi="Times New Roman" w:eastAsia="宋体" w:cs="Times New Roman"/>
                      <w:b/>
                      <w:bCs/>
                      <w:color w:val="auto"/>
                      <w:kern w:val="0"/>
                      <w:sz w:val="21"/>
                      <w:szCs w:val="21"/>
                      <w:highlight w:val="none"/>
                      <w:u w:val="single"/>
                      <w:lang w:val="zh-CN" w:eastAsia="zh-CN" w:bidi="ar"/>
                    </w:rPr>
                    <w:t>外卖废品收购站</w:t>
                  </w:r>
                </w:p>
              </w:tc>
              <w:tc>
                <w:tcPr>
                  <w:tcW w:w="648" w:type="pct"/>
                  <w:vMerge w:val="continue"/>
                  <w:tcBorders>
                    <w:tl2br w:val="nil"/>
                    <w:tr2bl w:val="nil"/>
                  </w:tcBorders>
                  <w:vAlign w:val="center"/>
                </w:tcPr>
                <w:p w14:paraId="62E6CEC8">
                  <w:pPr>
                    <w:jc w:val="center"/>
                    <w:rPr>
                      <w:rFonts w:hint="default" w:ascii="Times New Roman" w:hAnsi="Times New Roman" w:cs="Times New Roman"/>
                      <w:b/>
                      <w:bCs/>
                      <w:color w:val="auto"/>
                      <w:sz w:val="21"/>
                      <w:szCs w:val="21"/>
                      <w:highlight w:val="none"/>
                      <w:u w:val="single"/>
                      <w:shd w:val="clear" w:color="auto" w:fill="auto"/>
                      <w:vertAlign w:val="baseline"/>
                      <w:lang w:val="en-US" w:eastAsia="zh-CN"/>
                    </w:rPr>
                  </w:pPr>
                </w:p>
              </w:tc>
            </w:tr>
            <w:tr w14:paraId="1F9917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6" w:type="pct"/>
                  <w:vMerge w:val="continue"/>
                  <w:tcBorders>
                    <w:tl2br w:val="nil"/>
                    <w:tr2bl w:val="nil"/>
                  </w:tcBorders>
                  <w:vAlign w:val="center"/>
                </w:tcPr>
                <w:p w14:paraId="281E4E40">
                  <w:pPr>
                    <w:jc w:val="center"/>
                    <w:rPr>
                      <w:rFonts w:hint="default" w:ascii="Times New Roman" w:hAnsi="Times New Roman" w:cs="Times New Roman"/>
                      <w:b/>
                      <w:bCs/>
                      <w:color w:val="auto"/>
                      <w:sz w:val="21"/>
                      <w:szCs w:val="21"/>
                      <w:highlight w:val="none"/>
                      <w:u w:val="single"/>
                      <w:shd w:val="clear" w:color="auto" w:fill="auto"/>
                      <w:vertAlign w:val="baseline"/>
                      <w:lang w:eastAsia="zh-CN"/>
                    </w:rPr>
                  </w:pPr>
                </w:p>
              </w:tc>
              <w:tc>
                <w:tcPr>
                  <w:tcW w:w="698" w:type="pct"/>
                  <w:vMerge w:val="continue"/>
                  <w:tcBorders>
                    <w:tl2br w:val="nil"/>
                    <w:tr2bl w:val="nil"/>
                  </w:tcBorders>
                  <w:vAlign w:val="center"/>
                </w:tcPr>
                <w:p w14:paraId="03D5A82A">
                  <w:pPr>
                    <w:jc w:val="center"/>
                    <w:rPr>
                      <w:rFonts w:hint="default" w:ascii="Times New Roman" w:hAnsi="Times New Roman" w:cs="Times New Roman"/>
                      <w:b/>
                      <w:bCs/>
                      <w:color w:val="auto"/>
                      <w:sz w:val="21"/>
                      <w:szCs w:val="21"/>
                      <w:highlight w:val="none"/>
                      <w:u w:val="single"/>
                      <w:shd w:val="clear" w:color="auto" w:fill="auto"/>
                      <w:vertAlign w:val="baseline"/>
                      <w:lang w:eastAsia="zh-CN"/>
                    </w:rPr>
                  </w:pPr>
                </w:p>
              </w:tc>
              <w:tc>
                <w:tcPr>
                  <w:tcW w:w="988" w:type="pct"/>
                  <w:tcBorders>
                    <w:tl2br w:val="nil"/>
                    <w:tr2bl w:val="nil"/>
                  </w:tcBorders>
                  <w:vAlign w:val="center"/>
                </w:tcPr>
                <w:p w14:paraId="765432D6">
                  <w:pPr>
                    <w:jc w:val="center"/>
                    <w:rPr>
                      <w:rFonts w:hint="default" w:ascii="Times New Roman" w:hAnsi="Times New Roman" w:eastAsia="宋体" w:cs="Times New Roman"/>
                      <w:b/>
                      <w:bCs/>
                      <w:color w:val="auto"/>
                      <w:kern w:val="0"/>
                      <w:sz w:val="21"/>
                      <w:szCs w:val="21"/>
                      <w:highlight w:val="none"/>
                      <w:u w:val="single"/>
                      <w:lang w:val="zh-CN" w:eastAsia="zh-CN" w:bidi="ar"/>
                    </w:rPr>
                  </w:pPr>
                  <w:r>
                    <w:rPr>
                      <w:rFonts w:hint="default" w:ascii="Times New Roman" w:hAnsi="Times New Roman" w:eastAsia="宋体" w:cs="Times New Roman"/>
                      <w:b/>
                      <w:bCs/>
                      <w:color w:val="auto"/>
                      <w:kern w:val="0"/>
                      <w:sz w:val="21"/>
                      <w:szCs w:val="21"/>
                      <w:highlight w:val="none"/>
                      <w:u w:val="single"/>
                      <w:lang w:val="en-US" w:eastAsia="zh-CN" w:bidi="ar"/>
                    </w:rPr>
                    <w:t>废机油</w:t>
                  </w:r>
                </w:p>
              </w:tc>
              <w:tc>
                <w:tcPr>
                  <w:tcW w:w="2228" w:type="pct"/>
                  <w:tcBorders>
                    <w:tl2br w:val="nil"/>
                    <w:tr2bl w:val="nil"/>
                  </w:tcBorders>
                  <w:vAlign w:val="center"/>
                </w:tcPr>
                <w:p w14:paraId="7687B09D">
                  <w:pPr>
                    <w:jc w:val="center"/>
                    <w:rPr>
                      <w:rFonts w:hint="default" w:ascii="Times New Roman" w:hAnsi="Times New Roman" w:eastAsia="宋体" w:cs="Times New Roman"/>
                      <w:b/>
                      <w:bCs/>
                      <w:color w:val="auto"/>
                      <w:kern w:val="0"/>
                      <w:sz w:val="21"/>
                      <w:szCs w:val="21"/>
                      <w:highlight w:val="none"/>
                      <w:u w:val="single"/>
                      <w:lang w:val="zh-CN" w:eastAsia="zh-CN" w:bidi="ar"/>
                    </w:rPr>
                  </w:pPr>
                  <w:r>
                    <w:rPr>
                      <w:rFonts w:hint="default" w:ascii="Times New Roman" w:hAnsi="Times New Roman" w:eastAsia="宋体" w:cs="Times New Roman"/>
                      <w:b/>
                      <w:bCs/>
                      <w:color w:val="auto"/>
                      <w:kern w:val="0"/>
                      <w:sz w:val="21"/>
                      <w:szCs w:val="21"/>
                      <w:highlight w:val="none"/>
                      <w:u w:val="single"/>
                      <w:lang w:val="en-US" w:eastAsia="zh-CN" w:bidi="ar"/>
                    </w:rPr>
                    <w:t>委托有资质单位处理</w:t>
                  </w:r>
                </w:p>
              </w:tc>
              <w:tc>
                <w:tcPr>
                  <w:tcW w:w="648" w:type="pct"/>
                  <w:vMerge w:val="continue"/>
                  <w:tcBorders>
                    <w:tl2br w:val="nil"/>
                    <w:tr2bl w:val="nil"/>
                  </w:tcBorders>
                  <w:vAlign w:val="center"/>
                </w:tcPr>
                <w:p w14:paraId="599EBB0E">
                  <w:pPr>
                    <w:jc w:val="center"/>
                    <w:rPr>
                      <w:rFonts w:hint="default" w:ascii="Times New Roman" w:hAnsi="Times New Roman" w:cs="Times New Roman"/>
                      <w:b/>
                      <w:bCs/>
                      <w:color w:val="auto"/>
                      <w:sz w:val="21"/>
                      <w:szCs w:val="21"/>
                      <w:highlight w:val="none"/>
                      <w:u w:val="single"/>
                      <w:shd w:val="clear" w:color="auto" w:fill="auto"/>
                      <w:vertAlign w:val="baseline"/>
                      <w:lang w:val="en-US" w:eastAsia="zh-CN"/>
                    </w:rPr>
                  </w:pPr>
                </w:p>
              </w:tc>
            </w:tr>
            <w:tr w14:paraId="4061C7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6" w:type="pct"/>
                  <w:vMerge w:val="continue"/>
                  <w:tcBorders>
                    <w:tl2br w:val="nil"/>
                    <w:tr2bl w:val="nil"/>
                  </w:tcBorders>
                  <w:vAlign w:val="center"/>
                </w:tcPr>
                <w:p w14:paraId="451EF1E5">
                  <w:pPr>
                    <w:jc w:val="center"/>
                    <w:rPr>
                      <w:rFonts w:hint="default" w:ascii="Times New Roman" w:hAnsi="Times New Roman" w:cs="Times New Roman"/>
                      <w:b/>
                      <w:bCs/>
                      <w:color w:val="auto"/>
                      <w:sz w:val="21"/>
                      <w:szCs w:val="21"/>
                      <w:highlight w:val="none"/>
                      <w:u w:val="single"/>
                      <w:shd w:val="clear" w:color="auto" w:fill="auto"/>
                      <w:vertAlign w:val="baseline"/>
                      <w:lang w:eastAsia="zh-CN"/>
                    </w:rPr>
                  </w:pPr>
                </w:p>
              </w:tc>
              <w:tc>
                <w:tcPr>
                  <w:tcW w:w="698" w:type="pct"/>
                  <w:vMerge w:val="continue"/>
                  <w:tcBorders>
                    <w:tl2br w:val="nil"/>
                    <w:tr2bl w:val="nil"/>
                  </w:tcBorders>
                  <w:vAlign w:val="center"/>
                </w:tcPr>
                <w:p w14:paraId="32654979">
                  <w:pPr>
                    <w:jc w:val="center"/>
                    <w:rPr>
                      <w:rFonts w:hint="default" w:ascii="Times New Roman" w:hAnsi="Times New Roman" w:cs="Times New Roman"/>
                      <w:b/>
                      <w:bCs/>
                      <w:color w:val="auto"/>
                      <w:sz w:val="21"/>
                      <w:szCs w:val="21"/>
                      <w:highlight w:val="none"/>
                      <w:u w:val="single"/>
                      <w:shd w:val="clear" w:color="auto" w:fill="auto"/>
                      <w:vertAlign w:val="baseline"/>
                      <w:lang w:eastAsia="zh-CN"/>
                    </w:rPr>
                  </w:pPr>
                </w:p>
              </w:tc>
              <w:tc>
                <w:tcPr>
                  <w:tcW w:w="988" w:type="pct"/>
                  <w:tcBorders>
                    <w:tl2br w:val="nil"/>
                    <w:tr2bl w:val="nil"/>
                  </w:tcBorders>
                  <w:vAlign w:val="center"/>
                </w:tcPr>
                <w:p w14:paraId="681DDCC0">
                  <w:pPr>
                    <w:jc w:val="center"/>
                    <w:rPr>
                      <w:rFonts w:hint="default" w:ascii="Times New Roman" w:hAnsi="Times New Roman" w:eastAsia="宋体" w:cs="Times New Roman"/>
                      <w:b/>
                      <w:bCs/>
                      <w:color w:val="auto"/>
                      <w:kern w:val="0"/>
                      <w:sz w:val="21"/>
                      <w:szCs w:val="21"/>
                      <w:highlight w:val="none"/>
                      <w:u w:val="single"/>
                      <w:lang w:val="en-US" w:eastAsia="zh-CN" w:bidi="ar"/>
                    </w:rPr>
                  </w:pPr>
                  <w:r>
                    <w:rPr>
                      <w:rFonts w:hint="default" w:ascii="Times New Roman" w:hAnsi="Times New Roman" w:eastAsia="宋体" w:cs="Times New Roman"/>
                      <w:b/>
                      <w:bCs/>
                      <w:color w:val="auto"/>
                      <w:kern w:val="0"/>
                      <w:sz w:val="21"/>
                      <w:szCs w:val="21"/>
                      <w:highlight w:val="none"/>
                      <w:u w:val="single"/>
                      <w:lang w:val="en-US" w:eastAsia="zh-CN" w:bidi="ar"/>
                    </w:rPr>
                    <w:t>废含油抹布</w:t>
                  </w:r>
                </w:p>
              </w:tc>
              <w:tc>
                <w:tcPr>
                  <w:tcW w:w="2228" w:type="pct"/>
                  <w:tcBorders>
                    <w:tl2br w:val="nil"/>
                    <w:tr2bl w:val="nil"/>
                  </w:tcBorders>
                  <w:vAlign w:val="center"/>
                </w:tcPr>
                <w:p w14:paraId="2AC617DE">
                  <w:pPr>
                    <w:jc w:val="center"/>
                    <w:rPr>
                      <w:rFonts w:hint="default" w:ascii="Times New Roman" w:hAnsi="Times New Roman" w:eastAsia="宋体" w:cs="Times New Roman"/>
                      <w:b/>
                      <w:bCs/>
                      <w:color w:val="auto"/>
                      <w:kern w:val="0"/>
                      <w:sz w:val="21"/>
                      <w:szCs w:val="21"/>
                      <w:highlight w:val="none"/>
                      <w:u w:val="single"/>
                      <w:lang w:val="en-US" w:eastAsia="zh-CN" w:bidi="ar"/>
                    </w:rPr>
                  </w:pPr>
                  <w:r>
                    <w:rPr>
                      <w:rFonts w:hint="default" w:ascii="Times New Roman" w:hAnsi="Times New Roman" w:eastAsia="宋体" w:cs="Times New Roman"/>
                      <w:b/>
                      <w:bCs/>
                      <w:color w:val="auto"/>
                      <w:kern w:val="0"/>
                      <w:sz w:val="21"/>
                      <w:szCs w:val="21"/>
                      <w:highlight w:val="none"/>
                      <w:u w:val="single"/>
                      <w:lang w:val="en-US" w:eastAsia="zh-CN" w:bidi="ar"/>
                    </w:rPr>
                    <w:t>委托有资质单位处理</w:t>
                  </w:r>
                </w:p>
              </w:tc>
              <w:tc>
                <w:tcPr>
                  <w:tcW w:w="648" w:type="pct"/>
                  <w:vMerge w:val="continue"/>
                  <w:tcBorders>
                    <w:tl2br w:val="nil"/>
                    <w:tr2bl w:val="nil"/>
                  </w:tcBorders>
                  <w:vAlign w:val="center"/>
                </w:tcPr>
                <w:p w14:paraId="5C114E2E">
                  <w:pPr>
                    <w:jc w:val="center"/>
                    <w:rPr>
                      <w:rFonts w:hint="default" w:ascii="Times New Roman" w:hAnsi="Times New Roman" w:eastAsia="宋体" w:cs="Times New Roman"/>
                      <w:b/>
                      <w:bCs/>
                      <w:color w:val="auto"/>
                      <w:sz w:val="21"/>
                      <w:szCs w:val="21"/>
                      <w:highlight w:val="none"/>
                      <w:u w:val="single"/>
                      <w:shd w:val="clear" w:color="auto" w:fill="auto"/>
                      <w:vertAlign w:val="baseline"/>
                      <w:lang w:val="en-US" w:eastAsia="zh-CN"/>
                    </w:rPr>
                  </w:pPr>
                </w:p>
              </w:tc>
            </w:tr>
            <w:tr w14:paraId="04082C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6" w:type="pct"/>
                  <w:vMerge w:val="continue"/>
                  <w:tcBorders>
                    <w:tl2br w:val="nil"/>
                    <w:tr2bl w:val="nil"/>
                  </w:tcBorders>
                  <w:vAlign w:val="center"/>
                </w:tcPr>
                <w:p w14:paraId="2E1E487B">
                  <w:pPr>
                    <w:jc w:val="center"/>
                    <w:rPr>
                      <w:rFonts w:hint="default" w:ascii="Times New Roman" w:hAnsi="Times New Roman" w:cs="Times New Roman"/>
                      <w:b/>
                      <w:bCs/>
                      <w:color w:val="auto"/>
                      <w:sz w:val="21"/>
                      <w:szCs w:val="21"/>
                      <w:highlight w:val="none"/>
                      <w:u w:val="single"/>
                      <w:shd w:val="clear" w:color="auto" w:fill="auto"/>
                      <w:vertAlign w:val="baseline"/>
                      <w:lang w:eastAsia="zh-CN"/>
                    </w:rPr>
                  </w:pPr>
                </w:p>
              </w:tc>
              <w:tc>
                <w:tcPr>
                  <w:tcW w:w="1686" w:type="pct"/>
                  <w:gridSpan w:val="2"/>
                  <w:tcBorders>
                    <w:tl2br w:val="nil"/>
                    <w:tr2bl w:val="nil"/>
                  </w:tcBorders>
                  <w:vAlign w:val="center"/>
                </w:tcPr>
                <w:p w14:paraId="0C2140E6">
                  <w:pPr>
                    <w:jc w:val="center"/>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b/>
                      <w:bCs/>
                      <w:color w:val="auto"/>
                      <w:kern w:val="0"/>
                      <w:sz w:val="21"/>
                      <w:szCs w:val="21"/>
                      <w:highlight w:val="none"/>
                      <w:u w:val="single"/>
                      <w:lang w:val="en-US" w:eastAsia="zh-CN" w:bidi="ar"/>
                    </w:rPr>
                    <w:t>环境风险</w:t>
                  </w:r>
                </w:p>
              </w:tc>
              <w:tc>
                <w:tcPr>
                  <w:tcW w:w="2228" w:type="pct"/>
                  <w:tcBorders>
                    <w:tl2br w:val="nil"/>
                    <w:tr2bl w:val="nil"/>
                  </w:tcBorders>
                  <w:vAlign w:val="center"/>
                </w:tcPr>
                <w:p w14:paraId="74488D39">
                  <w:pPr>
                    <w:jc w:val="center"/>
                    <w:rPr>
                      <w:rFonts w:hint="default" w:eastAsia="宋体" w:cs="Times New Roman"/>
                      <w:b/>
                      <w:bCs/>
                      <w:i w:val="0"/>
                      <w:iCs w:val="0"/>
                      <w:color w:val="auto"/>
                      <w:kern w:val="0"/>
                      <w:sz w:val="21"/>
                      <w:szCs w:val="21"/>
                      <w:highlight w:val="none"/>
                      <w:u w:val="single"/>
                      <w:lang w:val="en-US" w:eastAsia="zh-CN" w:bidi="ar"/>
                    </w:rPr>
                  </w:pPr>
                  <w:r>
                    <w:rPr>
                      <w:rFonts w:hint="default"/>
                      <w:b/>
                      <w:bCs/>
                      <w:color w:val="auto"/>
                      <w:highlight w:val="none"/>
                      <w:u w:val="single"/>
                    </w:rPr>
                    <w:t>事故应急池</w:t>
                  </w:r>
                  <w:r>
                    <w:rPr>
                      <w:rFonts w:hint="default"/>
                      <w:b/>
                      <w:bCs/>
                      <w:color w:val="auto"/>
                      <w:highlight w:val="none"/>
                      <w:u w:val="single"/>
                      <w:lang w:eastAsia="zh-CN"/>
                    </w:rPr>
                    <w:t>等</w:t>
                  </w:r>
                </w:p>
              </w:tc>
              <w:tc>
                <w:tcPr>
                  <w:tcW w:w="648" w:type="pct"/>
                  <w:tcBorders>
                    <w:tl2br w:val="nil"/>
                    <w:tr2bl w:val="nil"/>
                  </w:tcBorders>
                  <w:vAlign w:val="center"/>
                </w:tcPr>
                <w:p w14:paraId="40EA3DF7">
                  <w:pPr>
                    <w:jc w:val="center"/>
                    <w:rPr>
                      <w:rFonts w:hint="default" w:ascii="Times New Roman" w:hAnsi="Times New Roman" w:eastAsia="宋体" w:cs="Times New Roman"/>
                      <w:b/>
                      <w:bCs/>
                      <w:color w:val="auto"/>
                      <w:sz w:val="21"/>
                      <w:szCs w:val="21"/>
                      <w:highlight w:val="none"/>
                      <w:u w:val="single"/>
                      <w:shd w:val="clear" w:color="auto" w:fill="auto"/>
                      <w:vertAlign w:val="baseline"/>
                      <w:lang w:val="en-US" w:eastAsia="zh-CN"/>
                    </w:rPr>
                  </w:pPr>
                  <w:r>
                    <w:rPr>
                      <w:rFonts w:hint="default" w:cs="Times New Roman"/>
                      <w:b/>
                      <w:bCs/>
                      <w:color w:val="auto"/>
                      <w:sz w:val="21"/>
                      <w:szCs w:val="21"/>
                      <w:highlight w:val="none"/>
                      <w:u w:val="single"/>
                      <w:shd w:val="clear" w:color="auto" w:fill="auto"/>
                      <w:vertAlign w:val="baseline"/>
                      <w:lang w:val="en-US" w:eastAsia="zh-CN"/>
                    </w:rPr>
                    <w:t>24.9</w:t>
                  </w:r>
                </w:p>
              </w:tc>
            </w:tr>
            <w:tr w14:paraId="023E7A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6" w:type="pct"/>
                  <w:vMerge w:val="continue"/>
                  <w:tcBorders>
                    <w:tl2br w:val="nil"/>
                    <w:tr2bl w:val="nil"/>
                  </w:tcBorders>
                  <w:vAlign w:val="center"/>
                </w:tcPr>
                <w:p w14:paraId="7759B73A">
                  <w:pPr>
                    <w:jc w:val="center"/>
                    <w:rPr>
                      <w:rFonts w:hint="default" w:ascii="Times New Roman" w:hAnsi="Times New Roman" w:cs="Times New Roman"/>
                      <w:b/>
                      <w:bCs/>
                      <w:color w:val="auto"/>
                      <w:sz w:val="21"/>
                      <w:szCs w:val="21"/>
                      <w:highlight w:val="none"/>
                      <w:u w:val="single"/>
                      <w:shd w:val="clear" w:color="auto" w:fill="auto"/>
                      <w:vertAlign w:val="baseline"/>
                      <w:lang w:eastAsia="zh-CN"/>
                    </w:rPr>
                  </w:pPr>
                </w:p>
              </w:tc>
              <w:tc>
                <w:tcPr>
                  <w:tcW w:w="1686" w:type="pct"/>
                  <w:gridSpan w:val="2"/>
                  <w:tcBorders>
                    <w:tl2br w:val="nil"/>
                    <w:tr2bl w:val="nil"/>
                  </w:tcBorders>
                  <w:vAlign w:val="center"/>
                </w:tcPr>
                <w:p w14:paraId="5C2B083F">
                  <w:pPr>
                    <w:pStyle w:val="87"/>
                    <w:pageBreakBefore w:val="0"/>
                    <w:kinsoku/>
                    <w:wordWrap/>
                    <w:overflowPunct/>
                    <w:topLinePunct w:val="0"/>
                    <w:autoSpaceDE/>
                    <w:autoSpaceDN/>
                    <w:bidi w:val="0"/>
                    <w:spacing w:after="0" w:afterLines="0" w:line="240" w:lineRule="auto"/>
                    <w:ind w:left="-80" w:leftChars="-39" w:right="-80" w:rightChars="-38" w:hanging="2" w:hangingChars="1"/>
                    <w:jc w:val="center"/>
                    <w:rPr>
                      <w:rFonts w:hint="default" w:ascii="Times New Roman" w:hAnsi="Times New Roman" w:eastAsia="宋体" w:cs="Times New Roman"/>
                      <w:b/>
                      <w:bCs/>
                      <w:color w:val="auto"/>
                      <w:kern w:val="0"/>
                      <w:sz w:val="21"/>
                      <w:szCs w:val="21"/>
                      <w:u w:val="single"/>
                      <w:lang w:val="en-US" w:eastAsia="zh-CN" w:bidi="ar-SA"/>
                    </w:rPr>
                  </w:pPr>
                  <w:r>
                    <w:rPr>
                      <w:rFonts w:hint="default" w:ascii="Times New Roman" w:hAnsi="Times New Roman" w:eastAsia="宋体" w:cs="Times New Roman"/>
                      <w:b/>
                      <w:bCs/>
                      <w:color w:val="auto"/>
                      <w:sz w:val="21"/>
                      <w:szCs w:val="21"/>
                      <w:highlight w:val="none"/>
                      <w:u w:val="single"/>
                      <w:lang w:eastAsia="zh-CN"/>
                    </w:rPr>
                    <w:t>绿化</w:t>
                  </w:r>
                </w:p>
              </w:tc>
              <w:tc>
                <w:tcPr>
                  <w:tcW w:w="2228" w:type="pct"/>
                  <w:tcBorders>
                    <w:tl2br w:val="nil"/>
                    <w:tr2bl w:val="nil"/>
                  </w:tcBorders>
                  <w:shd w:val="clear" w:color="auto" w:fill="auto"/>
                  <w:vAlign w:val="center"/>
                </w:tcPr>
                <w:p w14:paraId="5B7C144E">
                  <w:pPr>
                    <w:pStyle w:val="87"/>
                    <w:pageBreakBefore w:val="0"/>
                    <w:kinsoku/>
                    <w:wordWrap/>
                    <w:overflowPunct/>
                    <w:topLinePunct w:val="0"/>
                    <w:autoSpaceDE/>
                    <w:autoSpaceDN/>
                    <w:bidi w:val="0"/>
                    <w:spacing w:after="0" w:afterLines="0" w:line="240" w:lineRule="auto"/>
                    <w:ind w:left="-80" w:leftChars="-39" w:right="-80" w:rightChars="-38" w:hanging="2" w:hangingChars="1"/>
                    <w:jc w:val="center"/>
                    <w:rPr>
                      <w:rFonts w:hint="default" w:ascii="Times New Roman" w:hAnsi="Times New Roman" w:eastAsia="宋体" w:cs="Times New Roman"/>
                      <w:b/>
                      <w:bCs/>
                      <w:color w:val="auto"/>
                      <w:kern w:val="0"/>
                      <w:sz w:val="21"/>
                      <w:szCs w:val="21"/>
                      <w:u w:val="single"/>
                      <w:lang w:val="en-US" w:eastAsia="zh-CN" w:bidi="ar-SA"/>
                    </w:rPr>
                  </w:pPr>
                  <w:r>
                    <w:rPr>
                      <w:rFonts w:hint="default" w:ascii="Times New Roman" w:hAnsi="Times New Roman" w:eastAsia="宋体" w:cs="Times New Roman"/>
                      <w:b/>
                      <w:bCs/>
                      <w:color w:val="auto"/>
                      <w:sz w:val="21"/>
                      <w:szCs w:val="21"/>
                      <w:highlight w:val="none"/>
                      <w:u w:val="single"/>
                      <w:lang w:eastAsia="zh-CN"/>
                    </w:rPr>
                    <w:t>植树、种花种草，设绿化带</w:t>
                  </w:r>
                </w:p>
              </w:tc>
              <w:tc>
                <w:tcPr>
                  <w:tcW w:w="648" w:type="pct"/>
                  <w:tcBorders>
                    <w:tl2br w:val="nil"/>
                    <w:tr2bl w:val="nil"/>
                  </w:tcBorders>
                  <w:vAlign w:val="center"/>
                </w:tcPr>
                <w:p w14:paraId="0C440AB0">
                  <w:pPr>
                    <w:jc w:val="center"/>
                    <w:rPr>
                      <w:rFonts w:hint="default" w:ascii="Times New Roman" w:hAnsi="Times New Roman" w:eastAsia="宋体" w:cs="Times New Roman"/>
                      <w:b/>
                      <w:bCs/>
                      <w:color w:val="auto"/>
                      <w:sz w:val="21"/>
                      <w:szCs w:val="21"/>
                      <w:highlight w:val="none"/>
                      <w:u w:val="single"/>
                      <w:shd w:val="clear" w:color="auto" w:fill="auto"/>
                      <w:vertAlign w:val="baseline"/>
                      <w:lang w:val="en-US" w:eastAsia="zh-CN"/>
                    </w:rPr>
                  </w:pPr>
                  <w:r>
                    <w:rPr>
                      <w:rFonts w:hint="default" w:cs="Times New Roman"/>
                      <w:b/>
                      <w:bCs/>
                      <w:color w:val="auto"/>
                      <w:sz w:val="21"/>
                      <w:szCs w:val="21"/>
                      <w:u w:val="single"/>
                      <w:shd w:val="clear" w:color="auto" w:fill="auto"/>
                      <w:vertAlign w:val="baseline"/>
                      <w:lang w:val="en-US" w:eastAsia="zh-CN"/>
                    </w:rPr>
                    <w:t>50</w:t>
                  </w:r>
                </w:p>
              </w:tc>
            </w:tr>
            <w:tr w14:paraId="1FCE40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351" w:type="pct"/>
                  <w:gridSpan w:val="4"/>
                  <w:tcBorders>
                    <w:tl2br w:val="nil"/>
                    <w:tr2bl w:val="nil"/>
                  </w:tcBorders>
                  <w:vAlign w:val="center"/>
                </w:tcPr>
                <w:p w14:paraId="0DCB6F6D">
                  <w:pPr>
                    <w:jc w:val="center"/>
                    <w:rPr>
                      <w:rFonts w:hint="default" w:ascii="Times New Roman" w:hAnsi="Times New Roman" w:eastAsia="宋体" w:cs="Times New Roman"/>
                      <w:b/>
                      <w:bCs/>
                      <w:color w:val="auto"/>
                      <w:sz w:val="21"/>
                      <w:szCs w:val="21"/>
                      <w:highlight w:val="none"/>
                      <w:u w:val="single"/>
                      <w:vertAlign w:val="baseline"/>
                      <w:lang w:eastAsia="zh-CN"/>
                    </w:rPr>
                  </w:pPr>
                  <w:r>
                    <w:rPr>
                      <w:rFonts w:hint="default" w:ascii="Times New Roman" w:hAnsi="Times New Roman" w:cs="Times New Roman"/>
                      <w:b/>
                      <w:bCs/>
                      <w:color w:val="auto"/>
                      <w:sz w:val="21"/>
                      <w:szCs w:val="21"/>
                      <w:highlight w:val="none"/>
                      <w:u w:val="single"/>
                      <w:vertAlign w:val="baseline"/>
                      <w:lang w:eastAsia="zh-CN"/>
                    </w:rPr>
                    <w:t>合计</w:t>
                  </w:r>
                </w:p>
              </w:tc>
              <w:tc>
                <w:tcPr>
                  <w:tcW w:w="648" w:type="pct"/>
                  <w:tcBorders>
                    <w:tl2br w:val="nil"/>
                    <w:tr2bl w:val="nil"/>
                  </w:tcBorders>
                  <w:vAlign w:val="center"/>
                </w:tcPr>
                <w:p w14:paraId="6950C379">
                  <w:pPr>
                    <w:jc w:val="center"/>
                    <w:rPr>
                      <w:rFonts w:hint="default" w:ascii="Times New Roman" w:hAnsi="Times New Roman" w:eastAsia="宋体" w:cs="Times New Roman"/>
                      <w:b/>
                      <w:bCs/>
                      <w:color w:val="auto"/>
                      <w:sz w:val="21"/>
                      <w:szCs w:val="21"/>
                      <w:highlight w:val="none"/>
                      <w:u w:val="single"/>
                      <w:vertAlign w:val="baseline"/>
                      <w:lang w:val="en-US" w:eastAsia="zh-CN"/>
                    </w:rPr>
                  </w:pPr>
                  <w:r>
                    <w:rPr>
                      <w:rFonts w:hint="default" w:cs="Times New Roman"/>
                      <w:b/>
                      <w:bCs/>
                      <w:color w:val="auto"/>
                      <w:sz w:val="21"/>
                      <w:szCs w:val="21"/>
                      <w:u w:val="single"/>
                      <w:vertAlign w:val="baseline"/>
                      <w:lang w:val="en-US" w:eastAsia="zh-CN"/>
                    </w:rPr>
                    <w:t>175.9</w:t>
                  </w:r>
                </w:p>
              </w:tc>
            </w:tr>
          </w:tbl>
          <w:p w14:paraId="61B1BCBD">
            <w:pPr>
              <w:pStyle w:val="25"/>
              <w:ind w:left="0" w:leftChars="0" w:firstLine="0" w:firstLineChars="0"/>
              <w:rPr>
                <w:rFonts w:hint="default" w:cs="Times New Roman"/>
                <w:color w:val="auto"/>
                <w:sz w:val="24"/>
                <w:szCs w:val="24"/>
                <w:u w:val="none"/>
                <w:lang w:val="en-US" w:eastAsia="zh-CN"/>
              </w:rPr>
            </w:pPr>
            <w:r>
              <w:rPr>
                <w:rFonts w:hint="default" w:cs="Times New Roman"/>
                <w:color w:val="auto"/>
                <w:sz w:val="24"/>
                <w:szCs w:val="24"/>
                <w:u w:val="none"/>
                <w:lang w:val="en-US" w:eastAsia="zh-CN"/>
              </w:rPr>
              <w:t xml:space="preserve">   </w:t>
            </w:r>
          </w:p>
          <w:p w14:paraId="6FF221DC">
            <w:pPr>
              <w:pStyle w:val="25"/>
              <w:ind w:left="0" w:leftChars="0" w:firstLine="0" w:firstLineChars="0"/>
              <w:rPr>
                <w:rFonts w:hint="default" w:cs="Times New Roman"/>
                <w:color w:val="auto"/>
                <w:sz w:val="24"/>
                <w:szCs w:val="24"/>
                <w:u w:val="none"/>
                <w:lang w:val="en-US" w:eastAsia="zh-CN"/>
              </w:rPr>
            </w:pPr>
          </w:p>
          <w:p w14:paraId="43045CD3">
            <w:pPr>
              <w:rPr>
                <w:rFonts w:hint="default" w:ascii="Times New Roman" w:hAnsi="Times New Roman" w:cs="Times New Roman"/>
                <w:color w:val="auto"/>
                <w:sz w:val="24"/>
                <w:szCs w:val="24"/>
                <w:highlight w:val="none"/>
                <w:lang w:eastAsia="zh-CN"/>
              </w:rPr>
            </w:pPr>
          </w:p>
        </w:tc>
      </w:tr>
    </w:tbl>
    <w:p w14:paraId="7C3EBE7B">
      <w:pPr>
        <w:adjustRightInd w:val="0"/>
        <w:snapToGrid w:val="0"/>
        <w:spacing w:line="360" w:lineRule="auto"/>
        <w:rPr>
          <w:rFonts w:hint="eastAsia" w:ascii="宋体" w:cs="宋体"/>
          <w:b/>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0810B2FF">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ascii="黑体" w:hAnsi="黑体" w:eastAsia="黑体"/>
          <w:snapToGrid w:val="0"/>
          <w:sz w:val="30"/>
          <w:szCs w:val="30"/>
          <w:highlight w:val="none"/>
        </w:rPr>
      </w:pPr>
      <w:r>
        <w:rPr>
          <w:rFonts w:hint="eastAsia" w:ascii="黑体" w:hAnsi="黑体" w:eastAsia="黑体"/>
          <w:snapToGrid w:val="0"/>
          <w:sz w:val="30"/>
          <w:szCs w:val="30"/>
          <w:highlight w:val="none"/>
          <w:lang w:eastAsia="zh-CN"/>
        </w:rPr>
        <w:t>六</w:t>
      </w:r>
      <w:r>
        <w:rPr>
          <w:rFonts w:hint="eastAsia" w:ascii="黑体" w:hAnsi="黑体" w:eastAsia="黑体"/>
          <w:snapToGrid w:val="0"/>
          <w:sz w:val="30"/>
          <w:szCs w:val="30"/>
          <w:highlight w:val="none"/>
        </w:rPr>
        <w:t>、</w:t>
      </w:r>
      <w:bookmarkStart w:id="30" w:name="_Hlk54167917"/>
      <w:r>
        <w:rPr>
          <w:rFonts w:hint="eastAsia" w:ascii="黑体" w:hAnsi="黑体" w:eastAsia="黑体"/>
          <w:snapToGrid w:val="0"/>
          <w:sz w:val="30"/>
          <w:szCs w:val="30"/>
          <w:highlight w:val="none"/>
          <w:lang w:eastAsia="zh-CN"/>
        </w:rPr>
        <w:t>生态</w:t>
      </w:r>
      <w:r>
        <w:rPr>
          <w:rFonts w:hint="eastAsia" w:ascii="黑体" w:hAnsi="黑体" w:eastAsia="黑体"/>
          <w:snapToGrid w:val="0"/>
          <w:sz w:val="30"/>
          <w:szCs w:val="30"/>
          <w:highlight w:val="none"/>
        </w:rPr>
        <w:t>环境保护措施监督检查清单</w:t>
      </w:r>
      <w:bookmarkEnd w:id="30"/>
    </w:p>
    <w:tbl>
      <w:tblPr>
        <w:tblStyle w:val="27"/>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952"/>
        <w:gridCol w:w="1447"/>
        <w:gridCol w:w="1862"/>
        <w:gridCol w:w="1762"/>
      </w:tblGrid>
      <w:tr w14:paraId="59D438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8" w:type="pct"/>
            <w:vMerge w:val="restart"/>
            <w:tcBorders>
              <w:tl2br w:val="single" w:color="auto" w:sz="4" w:space="0"/>
            </w:tcBorders>
          </w:tcPr>
          <w:p w14:paraId="0F932DDA">
            <w:pPr>
              <w:adjustRightInd w:val="0"/>
              <w:snapToGrid w:val="0"/>
              <w:ind w:firstLine="422" w:firstLineChars="200"/>
              <w:rPr>
                <w:rFonts w:hint="default" w:ascii="Times New Roman" w:hAnsi="Times New Roman" w:cs="Times New Roman"/>
                <w:b/>
                <w:bCs/>
                <w:color w:val="auto"/>
                <w:sz w:val="21"/>
                <w:szCs w:val="21"/>
                <w:highlight w:val="none"/>
                <w:u w:val="single" w:color="auto"/>
              </w:rPr>
            </w:pPr>
            <w:r>
              <w:rPr>
                <w:rFonts w:hint="default" w:ascii="Times New Roman" w:hAnsi="Times New Roman" w:cs="Times New Roman"/>
                <w:b/>
                <w:bCs/>
                <w:color w:val="auto"/>
                <w:sz w:val="21"/>
                <w:szCs w:val="21"/>
                <w:highlight w:val="none"/>
                <w:u w:val="single" w:color="auto"/>
              </w:rPr>
              <w:t>内容</w:t>
            </w:r>
          </w:p>
          <w:p w14:paraId="5328CAF3">
            <w:pPr>
              <w:adjustRightInd w:val="0"/>
              <w:snapToGrid w:val="0"/>
              <w:rPr>
                <w:rFonts w:hint="default" w:ascii="Times New Roman" w:hAnsi="Times New Roman" w:cs="Times New Roman"/>
                <w:b/>
                <w:bCs/>
                <w:color w:val="auto"/>
                <w:sz w:val="21"/>
                <w:szCs w:val="21"/>
                <w:highlight w:val="none"/>
                <w:u w:val="single" w:color="auto"/>
              </w:rPr>
            </w:pPr>
          </w:p>
          <w:p w14:paraId="66F752EF">
            <w:pPr>
              <w:adjustRightInd w:val="0"/>
              <w:snapToGrid w:val="0"/>
              <w:rPr>
                <w:rFonts w:hint="default" w:ascii="Times New Roman" w:hAnsi="Times New Roman" w:cs="Times New Roman"/>
                <w:b/>
                <w:bCs/>
                <w:color w:val="auto"/>
                <w:sz w:val="21"/>
                <w:szCs w:val="21"/>
                <w:highlight w:val="none"/>
                <w:u w:val="single" w:color="auto"/>
              </w:rPr>
            </w:pPr>
            <w:r>
              <w:rPr>
                <w:rFonts w:hint="default" w:ascii="Times New Roman" w:hAnsi="Times New Roman" w:cs="Times New Roman"/>
                <w:b/>
                <w:bCs/>
                <w:color w:val="auto"/>
                <w:sz w:val="21"/>
                <w:szCs w:val="21"/>
                <w:highlight w:val="none"/>
                <w:u w:val="single" w:color="auto"/>
              </w:rPr>
              <w:t>要素</w:t>
            </w:r>
          </w:p>
        </w:tc>
        <w:tc>
          <w:tcPr>
            <w:tcW w:w="1994" w:type="pct"/>
            <w:gridSpan w:val="2"/>
            <w:vAlign w:val="center"/>
          </w:tcPr>
          <w:p w14:paraId="1809F098">
            <w:pPr>
              <w:adjustRightInd w:val="0"/>
              <w:snapToGrid w:val="0"/>
              <w:jc w:val="center"/>
              <w:rPr>
                <w:rFonts w:hint="default" w:ascii="Times New Roman" w:hAnsi="Times New Roman" w:cs="Times New Roman"/>
                <w:b/>
                <w:bCs/>
                <w:color w:val="auto"/>
                <w:sz w:val="21"/>
                <w:szCs w:val="21"/>
                <w:highlight w:val="none"/>
                <w:u w:val="single" w:color="auto"/>
              </w:rPr>
            </w:pPr>
            <w:r>
              <w:rPr>
                <w:rFonts w:hint="default" w:ascii="Times New Roman" w:hAnsi="Times New Roman" w:cs="Times New Roman"/>
                <w:b/>
                <w:bCs/>
                <w:color w:val="auto"/>
                <w:sz w:val="21"/>
                <w:szCs w:val="21"/>
                <w:highlight w:val="none"/>
                <w:u w:val="single" w:color="auto"/>
                <w:lang w:eastAsia="zh-CN"/>
              </w:rPr>
              <w:t>施工期</w:t>
            </w:r>
          </w:p>
        </w:tc>
        <w:tc>
          <w:tcPr>
            <w:tcW w:w="2127" w:type="pct"/>
            <w:gridSpan w:val="2"/>
            <w:vAlign w:val="center"/>
          </w:tcPr>
          <w:p w14:paraId="36F0AF1C">
            <w:pPr>
              <w:adjustRightInd w:val="0"/>
              <w:snapToGrid w:val="0"/>
              <w:jc w:val="center"/>
              <w:rPr>
                <w:rFonts w:hint="default" w:ascii="Times New Roman" w:hAnsi="Times New Roman" w:cs="Times New Roman"/>
                <w:b/>
                <w:bCs/>
                <w:color w:val="auto"/>
                <w:sz w:val="21"/>
                <w:szCs w:val="21"/>
                <w:highlight w:val="none"/>
                <w:u w:val="single" w:color="auto"/>
              </w:rPr>
            </w:pPr>
            <w:r>
              <w:rPr>
                <w:rFonts w:hint="default" w:ascii="Times New Roman" w:hAnsi="Times New Roman" w:cs="Times New Roman"/>
                <w:b/>
                <w:bCs/>
                <w:color w:val="auto"/>
                <w:sz w:val="21"/>
                <w:szCs w:val="21"/>
                <w:highlight w:val="none"/>
                <w:u w:val="single" w:color="auto"/>
                <w:lang w:eastAsia="zh-CN"/>
              </w:rPr>
              <w:t>运营期</w:t>
            </w:r>
          </w:p>
        </w:tc>
      </w:tr>
      <w:tr w14:paraId="524940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8" w:type="pct"/>
            <w:vMerge w:val="continue"/>
            <w:vAlign w:val="center"/>
          </w:tcPr>
          <w:p w14:paraId="60715777">
            <w:pPr>
              <w:adjustRightInd w:val="0"/>
              <w:snapToGrid w:val="0"/>
              <w:jc w:val="center"/>
              <w:rPr>
                <w:rFonts w:hint="default" w:ascii="Times New Roman" w:hAnsi="Times New Roman" w:cs="Times New Roman"/>
                <w:b/>
                <w:bCs/>
                <w:color w:val="auto"/>
                <w:sz w:val="21"/>
                <w:szCs w:val="21"/>
                <w:highlight w:val="none"/>
                <w:u w:val="single" w:color="auto"/>
              </w:rPr>
            </w:pPr>
          </w:p>
        </w:tc>
        <w:tc>
          <w:tcPr>
            <w:tcW w:w="1145" w:type="pct"/>
            <w:vAlign w:val="center"/>
          </w:tcPr>
          <w:p w14:paraId="23AFE75C">
            <w:pPr>
              <w:adjustRightInd w:val="0"/>
              <w:snapToGrid w:val="0"/>
              <w:jc w:val="center"/>
              <w:rPr>
                <w:rFonts w:hint="default" w:ascii="Times New Roman" w:hAnsi="Times New Roman" w:eastAsia="宋体" w:cs="Times New Roman"/>
                <w:b/>
                <w:bCs/>
                <w:color w:val="auto"/>
                <w:sz w:val="21"/>
                <w:szCs w:val="21"/>
                <w:highlight w:val="none"/>
                <w:u w:val="single" w:color="auto"/>
                <w:lang w:eastAsia="zh-CN"/>
              </w:rPr>
            </w:pPr>
            <w:r>
              <w:rPr>
                <w:rFonts w:hint="default" w:ascii="Times New Roman" w:hAnsi="Times New Roman" w:cs="Times New Roman"/>
                <w:b/>
                <w:bCs/>
                <w:color w:val="auto"/>
                <w:sz w:val="21"/>
                <w:szCs w:val="21"/>
                <w:highlight w:val="none"/>
                <w:u w:val="single" w:color="auto"/>
                <w:lang w:eastAsia="zh-CN"/>
              </w:rPr>
              <w:t>环境保护措施</w:t>
            </w:r>
          </w:p>
        </w:tc>
        <w:tc>
          <w:tcPr>
            <w:tcW w:w="849" w:type="pct"/>
            <w:vAlign w:val="center"/>
          </w:tcPr>
          <w:p w14:paraId="4139D11F">
            <w:pPr>
              <w:adjustRightInd w:val="0"/>
              <w:snapToGrid w:val="0"/>
              <w:jc w:val="center"/>
              <w:rPr>
                <w:rFonts w:hint="default" w:ascii="Times New Roman" w:hAnsi="Times New Roman" w:eastAsia="宋体" w:cs="Times New Roman"/>
                <w:b/>
                <w:bCs/>
                <w:color w:val="auto"/>
                <w:sz w:val="21"/>
                <w:szCs w:val="21"/>
                <w:highlight w:val="none"/>
                <w:u w:val="single" w:color="auto"/>
                <w:lang w:eastAsia="zh-CN"/>
              </w:rPr>
            </w:pPr>
            <w:r>
              <w:rPr>
                <w:rFonts w:hint="default" w:ascii="Times New Roman" w:hAnsi="Times New Roman" w:cs="Times New Roman"/>
                <w:b/>
                <w:bCs/>
                <w:color w:val="auto"/>
                <w:sz w:val="21"/>
                <w:szCs w:val="21"/>
                <w:highlight w:val="none"/>
                <w:u w:val="single" w:color="auto"/>
                <w:lang w:eastAsia="zh-CN"/>
              </w:rPr>
              <w:t>验收要求</w:t>
            </w:r>
          </w:p>
        </w:tc>
        <w:tc>
          <w:tcPr>
            <w:tcW w:w="1092" w:type="pct"/>
            <w:vAlign w:val="center"/>
          </w:tcPr>
          <w:p w14:paraId="2508B004">
            <w:pPr>
              <w:adjustRightInd w:val="0"/>
              <w:snapToGrid w:val="0"/>
              <w:jc w:val="center"/>
              <w:rPr>
                <w:rFonts w:hint="default" w:ascii="Times New Roman" w:hAnsi="Times New Roman" w:cs="Times New Roman"/>
                <w:b/>
                <w:bCs/>
                <w:color w:val="auto"/>
                <w:sz w:val="21"/>
                <w:szCs w:val="21"/>
                <w:highlight w:val="none"/>
                <w:u w:val="single" w:color="auto"/>
              </w:rPr>
            </w:pPr>
            <w:r>
              <w:rPr>
                <w:rFonts w:hint="default" w:ascii="Times New Roman" w:hAnsi="Times New Roman" w:cs="Times New Roman"/>
                <w:b/>
                <w:bCs/>
                <w:color w:val="auto"/>
                <w:sz w:val="21"/>
                <w:szCs w:val="21"/>
                <w:highlight w:val="none"/>
                <w:u w:val="single" w:color="auto"/>
                <w:lang w:eastAsia="zh-CN"/>
              </w:rPr>
              <w:t>环境保护措施</w:t>
            </w:r>
          </w:p>
        </w:tc>
        <w:tc>
          <w:tcPr>
            <w:tcW w:w="1034" w:type="pct"/>
            <w:vAlign w:val="center"/>
          </w:tcPr>
          <w:p w14:paraId="63CF5247">
            <w:pPr>
              <w:adjustRightInd w:val="0"/>
              <w:snapToGrid w:val="0"/>
              <w:jc w:val="center"/>
              <w:rPr>
                <w:rFonts w:hint="default" w:ascii="Times New Roman" w:hAnsi="Times New Roman" w:cs="Times New Roman"/>
                <w:b/>
                <w:bCs/>
                <w:color w:val="auto"/>
                <w:sz w:val="21"/>
                <w:szCs w:val="21"/>
                <w:highlight w:val="none"/>
                <w:u w:val="single" w:color="auto"/>
              </w:rPr>
            </w:pPr>
            <w:r>
              <w:rPr>
                <w:rFonts w:hint="default" w:ascii="Times New Roman" w:hAnsi="Times New Roman" w:cs="Times New Roman"/>
                <w:b/>
                <w:bCs/>
                <w:color w:val="auto"/>
                <w:sz w:val="21"/>
                <w:szCs w:val="21"/>
                <w:highlight w:val="none"/>
                <w:u w:val="single" w:color="auto"/>
                <w:lang w:eastAsia="zh-CN"/>
              </w:rPr>
              <w:t>验收要求</w:t>
            </w:r>
          </w:p>
        </w:tc>
      </w:tr>
      <w:tr w14:paraId="4EC8A8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8" w:type="pct"/>
            <w:vAlign w:val="center"/>
          </w:tcPr>
          <w:p w14:paraId="5A031382">
            <w:pPr>
              <w:adjustRightInd w:val="0"/>
              <w:snapToGrid w:val="0"/>
              <w:jc w:val="center"/>
              <w:rPr>
                <w:rFonts w:hint="default" w:ascii="Times New Roman" w:hAnsi="Times New Roman" w:eastAsia="宋体" w:cs="Times New Roman"/>
                <w:b/>
                <w:bCs/>
                <w:color w:val="auto"/>
                <w:sz w:val="21"/>
                <w:szCs w:val="21"/>
                <w:highlight w:val="none"/>
                <w:u w:val="single" w:color="auto"/>
                <w:lang w:eastAsia="zh-CN"/>
              </w:rPr>
            </w:pPr>
            <w:r>
              <w:rPr>
                <w:rFonts w:hint="default" w:ascii="Times New Roman" w:hAnsi="Times New Roman" w:cs="Times New Roman"/>
                <w:b/>
                <w:bCs/>
                <w:color w:val="auto"/>
                <w:sz w:val="21"/>
                <w:szCs w:val="21"/>
                <w:highlight w:val="none"/>
                <w:u w:val="single" w:color="auto"/>
                <w:lang w:eastAsia="zh-CN"/>
              </w:rPr>
              <w:t>陆生生态</w:t>
            </w:r>
          </w:p>
        </w:tc>
        <w:tc>
          <w:tcPr>
            <w:tcW w:w="1145" w:type="pct"/>
            <w:vAlign w:val="center"/>
          </w:tcPr>
          <w:p w14:paraId="4613C5D3">
            <w:pPr>
              <w:keepNext w:val="0"/>
              <w:keepLines w:val="0"/>
              <w:widowControl/>
              <w:suppressLineNumbers w:val="0"/>
              <w:jc w:val="left"/>
              <w:rPr>
                <w:rFonts w:hint="default" w:ascii="Times New Roman" w:hAnsi="Times New Roman" w:cs="Times New Roman"/>
                <w:b/>
                <w:bCs/>
                <w:color w:val="auto"/>
                <w:sz w:val="21"/>
                <w:szCs w:val="21"/>
                <w:highlight w:val="none"/>
                <w:u w:val="single" w:color="auto"/>
              </w:rPr>
            </w:pPr>
            <w:r>
              <w:rPr>
                <w:rFonts w:hint="default" w:ascii="Times New Roman" w:hAnsi="Times New Roman" w:eastAsia="宋体" w:cs="Times New Roman"/>
                <w:b/>
                <w:bCs/>
                <w:color w:val="auto"/>
                <w:kern w:val="0"/>
                <w:sz w:val="21"/>
                <w:szCs w:val="21"/>
                <w:highlight w:val="none"/>
                <w:u w:val="single" w:color="auto"/>
                <w:lang w:val="en-US" w:eastAsia="zh-CN" w:bidi="ar"/>
              </w:rPr>
              <w:t>做好水土保持，尽量缩短施工期， 减少土地裸露时间</w:t>
            </w:r>
            <w:r>
              <w:rPr>
                <w:rFonts w:hint="default" w:cs="Times New Roman"/>
                <w:b/>
                <w:bCs/>
                <w:color w:val="auto"/>
                <w:kern w:val="0"/>
                <w:sz w:val="21"/>
                <w:szCs w:val="21"/>
                <w:u w:val="single" w:color="auto"/>
                <w:lang w:val="en-US" w:eastAsia="zh-CN" w:bidi="ar"/>
              </w:rPr>
              <w:t>。</w:t>
            </w:r>
          </w:p>
        </w:tc>
        <w:tc>
          <w:tcPr>
            <w:tcW w:w="849" w:type="pct"/>
            <w:vAlign w:val="center"/>
          </w:tcPr>
          <w:p w14:paraId="7D6D0E6B">
            <w:pPr>
              <w:widowControl/>
              <w:adjustRightInd/>
              <w:snapToGrid/>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kern w:val="0"/>
                <w:sz w:val="21"/>
                <w:szCs w:val="21"/>
                <w:highlight w:val="none"/>
                <w:u w:val="single" w:color="auto"/>
                <w:lang w:val="en-US" w:eastAsia="zh-CN" w:bidi="ar"/>
              </w:rPr>
              <w:t>施工过程中按图施工，严格控制临时施工边界。</w:t>
            </w:r>
          </w:p>
        </w:tc>
        <w:tc>
          <w:tcPr>
            <w:tcW w:w="1092" w:type="pct"/>
            <w:vAlign w:val="center"/>
          </w:tcPr>
          <w:p w14:paraId="001A751E">
            <w:pPr>
              <w:adjustRightInd w:val="0"/>
              <w:snapToGrid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加强绿化</w:t>
            </w:r>
          </w:p>
        </w:tc>
        <w:tc>
          <w:tcPr>
            <w:tcW w:w="1034" w:type="pct"/>
            <w:vAlign w:val="center"/>
          </w:tcPr>
          <w:p w14:paraId="57844598">
            <w:pPr>
              <w:adjustRightInd w:val="0"/>
              <w:snapToGrid w:val="0"/>
              <w:jc w:val="center"/>
              <w:rPr>
                <w:rFonts w:hint="default" w:ascii="Times New Roman" w:hAnsi="Times New Roman"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不对周边生态环</w:t>
            </w:r>
          </w:p>
          <w:p w14:paraId="07918708">
            <w:pPr>
              <w:adjustRightInd w:val="0"/>
              <w:snapToGrid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境造成明显影响</w:t>
            </w:r>
          </w:p>
        </w:tc>
      </w:tr>
      <w:tr w14:paraId="30D460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8" w:type="pct"/>
            <w:vAlign w:val="center"/>
          </w:tcPr>
          <w:p w14:paraId="6DFF71B0">
            <w:pPr>
              <w:adjustRightInd w:val="0"/>
              <w:snapToGrid w:val="0"/>
              <w:jc w:val="center"/>
              <w:rPr>
                <w:rFonts w:hint="default" w:ascii="Times New Roman" w:hAnsi="Times New Roman" w:eastAsia="宋体" w:cs="Times New Roman"/>
                <w:b/>
                <w:bCs/>
                <w:color w:val="auto"/>
                <w:sz w:val="21"/>
                <w:szCs w:val="21"/>
                <w:highlight w:val="none"/>
                <w:u w:val="single" w:color="auto"/>
                <w:lang w:eastAsia="zh-CN"/>
              </w:rPr>
            </w:pPr>
            <w:r>
              <w:rPr>
                <w:rFonts w:hint="default" w:ascii="Times New Roman" w:hAnsi="Times New Roman" w:cs="Times New Roman"/>
                <w:b/>
                <w:bCs/>
                <w:color w:val="auto"/>
                <w:sz w:val="21"/>
                <w:szCs w:val="21"/>
                <w:highlight w:val="none"/>
                <w:u w:val="single" w:color="auto"/>
                <w:lang w:eastAsia="zh-CN"/>
              </w:rPr>
              <w:t>水生生态</w:t>
            </w:r>
          </w:p>
        </w:tc>
        <w:tc>
          <w:tcPr>
            <w:tcW w:w="1145" w:type="pct"/>
            <w:vAlign w:val="center"/>
          </w:tcPr>
          <w:p w14:paraId="618F76C6">
            <w:pPr>
              <w:adjustRightInd w:val="0"/>
              <w:snapToGrid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cs="Times New Roman"/>
                <w:b/>
                <w:bCs/>
                <w:color w:val="auto"/>
                <w:sz w:val="21"/>
                <w:szCs w:val="21"/>
                <w:u w:val="single" w:color="auto"/>
                <w:lang w:val="en-US" w:eastAsia="zh-CN"/>
              </w:rPr>
              <w:t>/</w:t>
            </w:r>
          </w:p>
        </w:tc>
        <w:tc>
          <w:tcPr>
            <w:tcW w:w="849" w:type="pct"/>
            <w:vAlign w:val="center"/>
          </w:tcPr>
          <w:p w14:paraId="2721A886">
            <w:pPr>
              <w:adjustRightInd w:val="0"/>
              <w:snapToGrid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cs="Times New Roman"/>
                <w:b/>
                <w:bCs/>
                <w:color w:val="auto"/>
                <w:sz w:val="21"/>
                <w:szCs w:val="21"/>
                <w:u w:val="single" w:color="auto"/>
                <w:lang w:val="en-US" w:eastAsia="zh-CN"/>
              </w:rPr>
              <w:t>/</w:t>
            </w:r>
          </w:p>
        </w:tc>
        <w:tc>
          <w:tcPr>
            <w:tcW w:w="1092" w:type="pct"/>
            <w:vAlign w:val="center"/>
          </w:tcPr>
          <w:p w14:paraId="21658AD9">
            <w:pPr>
              <w:adjustRightInd w:val="0"/>
              <w:snapToGrid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w:t>
            </w:r>
          </w:p>
        </w:tc>
        <w:tc>
          <w:tcPr>
            <w:tcW w:w="1034" w:type="pct"/>
            <w:vAlign w:val="center"/>
          </w:tcPr>
          <w:p w14:paraId="40AB2583">
            <w:pPr>
              <w:adjustRightInd w:val="0"/>
              <w:snapToGrid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w:t>
            </w:r>
          </w:p>
        </w:tc>
      </w:tr>
      <w:tr w14:paraId="2E05B3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8" w:type="pct"/>
            <w:vAlign w:val="center"/>
          </w:tcPr>
          <w:p w14:paraId="79BA180F">
            <w:pPr>
              <w:adjustRightInd w:val="0"/>
              <w:snapToGrid w:val="0"/>
              <w:jc w:val="center"/>
              <w:rPr>
                <w:rFonts w:hint="default" w:ascii="Times New Roman" w:hAnsi="Times New Roman" w:eastAsia="宋体" w:cs="Times New Roman"/>
                <w:b/>
                <w:bCs/>
                <w:color w:val="auto"/>
                <w:sz w:val="21"/>
                <w:szCs w:val="21"/>
                <w:highlight w:val="none"/>
                <w:u w:val="single" w:color="auto"/>
                <w:lang w:eastAsia="zh-CN"/>
              </w:rPr>
            </w:pPr>
            <w:r>
              <w:rPr>
                <w:rFonts w:hint="default" w:ascii="Times New Roman" w:hAnsi="Times New Roman" w:cs="Times New Roman"/>
                <w:b/>
                <w:bCs/>
                <w:color w:val="auto"/>
                <w:sz w:val="21"/>
                <w:szCs w:val="21"/>
                <w:highlight w:val="none"/>
                <w:u w:val="single" w:color="auto"/>
                <w:lang w:eastAsia="zh-CN"/>
              </w:rPr>
              <w:t>地表水环境</w:t>
            </w:r>
          </w:p>
        </w:tc>
        <w:tc>
          <w:tcPr>
            <w:tcW w:w="1145" w:type="pct"/>
            <w:vAlign w:val="center"/>
          </w:tcPr>
          <w:p w14:paraId="15E4BF80">
            <w:pPr>
              <w:adjustRightInd w:val="0"/>
              <w:snapToGrid w:val="0"/>
              <w:jc w:val="left"/>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rPr>
              <w:t>生活污水排入</w:t>
            </w:r>
            <w:r>
              <w:rPr>
                <w:rFonts w:hint="default" w:ascii="Times New Roman" w:hAnsi="Times New Roman" w:eastAsia="宋体" w:cs="Times New Roman"/>
                <w:b/>
                <w:bCs/>
                <w:color w:val="auto"/>
                <w:kern w:val="0"/>
                <w:sz w:val="21"/>
                <w:szCs w:val="21"/>
                <w:highlight w:val="none"/>
                <w:u w:val="single" w:color="auto"/>
                <w:lang w:val="en-US" w:eastAsia="zh-CN" w:bidi="ar"/>
              </w:rPr>
              <w:t>环保型移动卫生间</w:t>
            </w:r>
            <w:r>
              <w:rPr>
                <w:rFonts w:hint="default" w:cs="Times New Roman"/>
                <w:b/>
                <w:bCs/>
                <w:color w:val="auto"/>
                <w:kern w:val="0"/>
                <w:sz w:val="21"/>
                <w:szCs w:val="21"/>
                <w:highlight w:val="none"/>
                <w:u w:val="single" w:color="auto"/>
                <w:lang w:val="en-US" w:eastAsia="zh-CN" w:bidi="ar"/>
              </w:rPr>
              <w:t>，卫生间定</w:t>
            </w:r>
            <w:r>
              <w:rPr>
                <w:rFonts w:hint="default" w:ascii="Times New Roman" w:hAnsi="Times New Roman" w:cs="Times New Roman"/>
                <w:b/>
                <w:bCs/>
                <w:color w:val="auto"/>
                <w:sz w:val="21"/>
                <w:szCs w:val="21"/>
                <w:highlight w:val="none"/>
                <w:u w:val="single" w:color="auto"/>
                <w:lang w:val="en-US" w:eastAsia="zh-CN"/>
              </w:rPr>
              <w:t>期清抽，</w:t>
            </w:r>
            <w:r>
              <w:rPr>
                <w:rFonts w:hint="default" w:cs="Times New Roman"/>
                <w:b/>
                <w:bCs/>
                <w:color w:val="auto"/>
                <w:sz w:val="21"/>
                <w:szCs w:val="21"/>
                <w:highlight w:val="none"/>
                <w:u w:val="single" w:color="auto"/>
                <w:lang w:val="en-US" w:eastAsia="zh-CN"/>
              </w:rPr>
              <w:t>用作农肥</w:t>
            </w:r>
            <w:r>
              <w:rPr>
                <w:rFonts w:hint="default" w:ascii="Times New Roman" w:hAnsi="Times New Roman" w:cs="Times New Roman"/>
                <w:b/>
                <w:bCs/>
                <w:color w:val="auto"/>
                <w:sz w:val="21"/>
                <w:szCs w:val="21"/>
                <w:highlight w:val="none"/>
                <w:u w:val="single" w:color="auto"/>
                <w:lang w:val="en-US" w:eastAsia="zh-CN"/>
              </w:rPr>
              <w:t>；施工废水经吸油毡吸油、沉淀池沉淀后回用；管道试压废水</w:t>
            </w:r>
            <w:r>
              <w:rPr>
                <w:rFonts w:hint="default" w:ascii="Times New Roman" w:hAnsi="Times New Roman" w:eastAsia="宋体" w:cs="Times New Roman"/>
                <w:b/>
                <w:bCs/>
                <w:color w:val="auto"/>
                <w:sz w:val="21"/>
                <w:szCs w:val="21"/>
                <w:highlight w:val="none"/>
                <w:u w:val="single" w:color="auto"/>
                <w:lang w:val="en-US" w:eastAsia="zh-CN"/>
              </w:rPr>
              <w:t>试压废水直接排入市政污水管网。基坑废水经沉淀后上清液回用于运输车和施工机械轮胎冲洗。</w:t>
            </w:r>
          </w:p>
        </w:tc>
        <w:tc>
          <w:tcPr>
            <w:tcW w:w="849" w:type="pct"/>
            <w:vAlign w:val="center"/>
          </w:tcPr>
          <w:p w14:paraId="54CE432E">
            <w:pPr>
              <w:adjustRightInd w:val="0"/>
              <w:snapToGrid w:val="0"/>
              <w:jc w:val="center"/>
              <w:rPr>
                <w:rFonts w:hint="default" w:ascii="Times New Roman" w:hAnsi="Times New Roman" w:eastAsia="宋体" w:cs="Times New Roman"/>
                <w:b/>
                <w:bCs/>
                <w:color w:val="auto"/>
                <w:sz w:val="21"/>
                <w:szCs w:val="21"/>
                <w:highlight w:val="none"/>
                <w:u w:val="single" w:color="auto"/>
                <w:shd w:val="clear" w:color="auto" w:fill="auto"/>
                <w:lang w:val="en-US" w:eastAsia="zh-CN"/>
              </w:rPr>
            </w:pPr>
            <w:r>
              <w:rPr>
                <w:rFonts w:hint="default" w:cs="Times New Roman"/>
                <w:b/>
                <w:bCs/>
                <w:color w:val="auto"/>
                <w:sz w:val="21"/>
                <w:szCs w:val="21"/>
                <w:highlight w:val="none"/>
                <w:u w:val="single" w:color="auto"/>
                <w:shd w:val="clear" w:color="auto" w:fill="auto"/>
                <w:lang w:val="en-US" w:eastAsia="zh-CN"/>
              </w:rPr>
              <w:t>控制项目施工期生活污水、施工废水、基坑废水不外排；</w:t>
            </w:r>
            <w:r>
              <w:rPr>
                <w:rFonts w:hint="default" w:ascii="Times New Roman" w:hAnsi="Times New Roman" w:eastAsia="宋体" w:cs="Times New Roman"/>
                <w:b/>
                <w:bCs/>
                <w:color w:val="auto"/>
                <w:sz w:val="21"/>
                <w:szCs w:val="21"/>
                <w:u w:val="single" w:color="auto"/>
                <w:shd w:val="clear" w:color="auto" w:fill="auto"/>
                <w:lang w:val="en-US" w:eastAsia="zh-CN"/>
              </w:rPr>
              <w:t>试压废水满足《污水综合排放标准》（</w:t>
            </w:r>
            <w:r>
              <w:rPr>
                <w:rFonts w:hint="default" w:ascii="Times New Roman" w:hAnsi="Times New Roman" w:eastAsia="宋体" w:cs="Times New Roman"/>
                <w:b/>
                <w:bCs/>
                <w:color w:val="auto"/>
                <w:sz w:val="21"/>
                <w:szCs w:val="21"/>
                <w:highlight w:val="none"/>
                <w:u w:val="single" w:color="auto"/>
                <w:shd w:val="clear" w:color="auto" w:fill="auto"/>
                <w:lang w:val="en-US" w:eastAsia="zh-CN"/>
              </w:rPr>
              <w:t>GB8978-1996</w:t>
            </w:r>
            <w:r>
              <w:rPr>
                <w:rFonts w:hint="default" w:ascii="Times New Roman" w:hAnsi="Times New Roman" w:eastAsia="宋体" w:cs="Times New Roman"/>
                <w:b/>
                <w:bCs/>
                <w:color w:val="auto"/>
                <w:sz w:val="21"/>
                <w:szCs w:val="21"/>
                <w:u w:val="single" w:color="auto"/>
                <w:shd w:val="clear" w:color="auto" w:fill="auto"/>
                <w:lang w:val="en-US" w:eastAsia="zh-CN"/>
              </w:rPr>
              <w:t>）中三级排放标准后排入市政污水管网，无其他废水外排。</w:t>
            </w:r>
          </w:p>
        </w:tc>
        <w:tc>
          <w:tcPr>
            <w:tcW w:w="1092" w:type="pct"/>
            <w:vAlign w:val="center"/>
          </w:tcPr>
          <w:p w14:paraId="2D8B6458">
            <w:pPr>
              <w:adjustRightInd w:val="0"/>
              <w:snapToGrid w:val="0"/>
              <w:jc w:val="center"/>
              <w:rPr>
                <w:rFonts w:hint="default" w:ascii="Times New Roman" w:hAnsi="Times New Roman" w:eastAsia="宋体" w:cs="Times New Roman"/>
                <w:b/>
                <w:bCs/>
                <w:color w:val="auto"/>
                <w:sz w:val="21"/>
                <w:szCs w:val="21"/>
                <w:highlight w:val="none"/>
                <w:u w:val="single" w:color="auto"/>
                <w:shd w:val="clear" w:color="auto" w:fill="auto"/>
                <w:lang w:val="en-US" w:eastAsia="zh-CN"/>
              </w:rPr>
            </w:pPr>
            <w:r>
              <w:rPr>
                <w:rFonts w:hint="default" w:cs="Times New Roman"/>
                <w:b/>
                <w:bCs/>
                <w:color w:val="auto"/>
                <w:sz w:val="21"/>
                <w:szCs w:val="21"/>
                <w:u w:val="single" w:color="auto"/>
                <w:shd w:val="clear" w:color="auto" w:fill="auto"/>
                <w:lang w:val="en-US" w:eastAsia="zh-CN"/>
              </w:rPr>
              <w:t>建设污水处理站，废水经处理后进入</w:t>
            </w:r>
            <w:r>
              <w:rPr>
                <w:rFonts w:hint="default" w:ascii="Times New Roman" w:hAnsi="Times New Roman" w:eastAsia="宋体" w:cs="Times New Roman"/>
                <w:b/>
                <w:bCs/>
                <w:color w:val="auto"/>
                <w:sz w:val="21"/>
                <w:szCs w:val="21"/>
                <w:highlight w:val="none"/>
                <w:u w:val="single" w:color="auto"/>
                <w:shd w:val="clear" w:color="auto" w:fill="auto"/>
                <w:lang w:val="en-US" w:eastAsia="zh-CN"/>
              </w:rPr>
              <w:t>市政污水管网排入</w:t>
            </w:r>
            <w:r>
              <w:rPr>
                <w:rFonts w:hint="default" w:ascii="Times New Roman" w:hAnsi="Times New Roman" w:eastAsia="宋体" w:cs="Times New Roman"/>
                <w:b/>
                <w:bCs/>
                <w:color w:val="auto"/>
                <w:sz w:val="21"/>
                <w:szCs w:val="21"/>
                <w:highlight w:val="none"/>
                <w:u w:val="single" w:color="auto"/>
                <w:lang w:val="en-US" w:eastAsia="zh-CN"/>
              </w:rPr>
              <w:t>白山市临江市大栗子铁矿独立工矿区污水处理厂进一步处理</w:t>
            </w:r>
          </w:p>
        </w:tc>
        <w:tc>
          <w:tcPr>
            <w:tcW w:w="1034" w:type="pct"/>
            <w:vAlign w:val="center"/>
          </w:tcPr>
          <w:p w14:paraId="498EFB69">
            <w:pPr>
              <w:adjustRightInd w:val="0"/>
              <w:snapToGrid w:val="0"/>
              <w:jc w:val="center"/>
              <w:rPr>
                <w:rFonts w:hint="default" w:ascii="Times New Roman" w:hAnsi="Times New Roman" w:eastAsia="宋体" w:cs="Times New Roman"/>
                <w:b/>
                <w:bCs/>
                <w:color w:val="auto"/>
                <w:sz w:val="21"/>
                <w:szCs w:val="21"/>
                <w:highlight w:val="none"/>
                <w:u w:val="single" w:color="auto"/>
                <w:shd w:val="clear" w:color="auto" w:fill="auto"/>
                <w:lang w:val="en-US" w:eastAsia="zh-CN"/>
              </w:rPr>
            </w:pPr>
            <w:r>
              <w:rPr>
                <w:rFonts w:hint="default" w:ascii="Times New Roman" w:hAnsi="Times New Roman" w:eastAsia="宋体" w:cs="Times New Roman"/>
                <w:b/>
                <w:bCs/>
                <w:color w:val="auto"/>
                <w:sz w:val="21"/>
                <w:szCs w:val="21"/>
                <w:u w:val="single" w:color="auto"/>
                <w:shd w:val="clear" w:color="auto" w:fill="auto"/>
                <w:lang w:val="en-US" w:eastAsia="zh-CN"/>
              </w:rPr>
              <w:t>满足《污水综合排放标准》（</w:t>
            </w:r>
            <w:r>
              <w:rPr>
                <w:rFonts w:hint="default" w:ascii="Times New Roman" w:hAnsi="Times New Roman" w:eastAsia="宋体" w:cs="Times New Roman"/>
                <w:b/>
                <w:bCs/>
                <w:color w:val="auto"/>
                <w:sz w:val="21"/>
                <w:szCs w:val="21"/>
                <w:highlight w:val="none"/>
                <w:u w:val="single" w:color="auto"/>
                <w:shd w:val="clear" w:color="auto" w:fill="auto"/>
                <w:lang w:val="en-US" w:eastAsia="zh-CN"/>
              </w:rPr>
              <w:t>GB8978-1996</w:t>
            </w:r>
            <w:r>
              <w:rPr>
                <w:rFonts w:hint="default" w:ascii="Times New Roman" w:hAnsi="Times New Roman" w:eastAsia="宋体" w:cs="Times New Roman"/>
                <w:b/>
                <w:bCs/>
                <w:color w:val="auto"/>
                <w:sz w:val="21"/>
                <w:szCs w:val="21"/>
                <w:u w:val="single" w:color="auto"/>
                <w:shd w:val="clear" w:color="auto" w:fill="auto"/>
                <w:lang w:val="en-US" w:eastAsia="zh-CN"/>
              </w:rPr>
              <w:t>）中三级排放标准</w:t>
            </w:r>
            <w:r>
              <w:rPr>
                <w:rFonts w:hint="default" w:ascii="Times New Roman" w:hAnsi="Times New Roman" w:eastAsia="宋体" w:cs="Times New Roman"/>
                <w:b/>
                <w:bCs/>
                <w:color w:val="auto"/>
                <w:sz w:val="21"/>
                <w:szCs w:val="21"/>
                <w:highlight w:val="none"/>
                <w:u w:val="single" w:color="auto"/>
                <w:shd w:val="clear" w:color="auto" w:fill="auto"/>
                <w:lang w:val="en-US" w:eastAsia="zh-CN"/>
              </w:rPr>
              <w:t>及</w:t>
            </w:r>
            <w:r>
              <w:rPr>
                <w:rFonts w:hint="default" w:ascii="Times New Roman" w:hAnsi="Times New Roman" w:eastAsia="宋体" w:cs="Times New Roman"/>
                <w:b/>
                <w:bCs/>
                <w:color w:val="auto"/>
                <w:sz w:val="21"/>
                <w:szCs w:val="21"/>
                <w:u w:val="single" w:color="auto"/>
                <w:shd w:val="clear" w:color="auto" w:fill="auto"/>
                <w:lang w:val="en-US" w:eastAsia="zh-CN"/>
              </w:rPr>
              <w:t>白山市临江市大栗子铁矿独立工矿区污水处理厂进水</w:t>
            </w:r>
            <w:r>
              <w:rPr>
                <w:rFonts w:hint="default" w:ascii="Times New Roman" w:hAnsi="Times New Roman" w:eastAsia="宋体" w:cs="Times New Roman"/>
                <w:b/>
                <w:bCs/>
                <w:color w:val="auto"/>
                <w:sz w:val="21"/>
                <w:szCs w:val="21"/>
                <w:highlight w:val="none"/>
                <w:u w:val="single" w:color="auto"/>
                <w:shd w:val="clear" w:color="auto" w:fill="auto"/>
                <w:lang w:val="en-US" w:eastAsia="zh-CN"/>
              </w:rPr>
              <w:t>标准</w:t>
            </w:r>
          </w:p>
        </w:tc>
      </w:tr>
      <w:tr w14:paraId="12293E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8" w:type="pct"/>
            <w:vAlign w:val="center"/>
          </w:tcPr>
          <w:p w14:paraId="608AF953">
            <w:pPr>
              <w:adjustRightInd w:val="0"/>
              <w:snapToGrid w:val="0"/>
              <w:jc w:val="center"/>
              <w:rPr>
                <w:rFonts w:hint="default" w:ascii="Times New Roman" w:hAnsi="Times New Roman" w:eastAsia="宋体" w:cs="Times New Roman"/>
                <w:b/>
                <w:bCs/>
                <w:color w:val="auto"/>
                <w:sz w:val="21"/>
                <w:szCs w:val="21"/>
                <w:highlight w:val="none"/>
                <w:u w:val="single" w:color="auto"/>
                <w:lang w:eastAsia="zh-CN"/>
              </w:rPr>
            </w:pPr>
            <w:r>
              <w:rPr>
                <w:rFonts w:hint="default" w:ascii="Times New Roman" w:hAnsi="Times New Roman" w:cs="Times New Roman"/>
                <w:b/>
                <w:bCs/>
                <w:color w:val="auto"/>
                <w:sz w:val="21"/>
                <w:szCs w:val="21"/>
                <w:highlight w:val="none"/>
                <w:u w:val="single" w:color="auto"/>
                <w:lang w:eastAsia="zh-CN"/>
              </w:rPr>
              <w:t>地下水及土壤环境</w:t>
            </w:r>
          </w:p>
        </w:tc>
        <w:tc>
          <w:tcPr>
            <w:tcW w:w="1145" w:type="pct"/>
            <w:vAlign w:val="center"/>
          </w:tcPr>
          <w:p w14:paraId="14E13526">
            <w:pPr>
              <w:adjustRightInd w:val="0"/>
              <w:snapToGrid w:val="0"/>
              <w:jc w:val="left"/>
              <w:rPr>
                <w:rFonts w:hint="default" w:ascii="Times New Roman" w:hAnsi="Times New Roman" w:eastAsia="宋体" w:cs="Times New Roman"/>
                <w:b/>
                <w:bCs/>
                <w:color w:val="auto"/>
                <w:sz w:val="21"/>
                <w:szCs w:val="21"/>
                <w:highlight w:val="none"/>
                <w:u w:val="single" w:color="auto"/>
                <w:lang w:val="en-US" w:eastAsia="zh-CN"/>
              </w:rPr>
            </w:pPr>
            <w:r>
              <w:rPr>
                <w:rFonts w:hint="default" w:cs="Times New Roman"/>
                <w:b/>
                <w:bCs/>
                <w:color w:val="auto"/>
                <w:sz w:val="21"/>
                <w:szCs w:val="21"/>
                <w:highlight w:val="none"/>
                <w:u w:val="single" w:color="auto"/>
                <w:lang w:val="en-US" w:eastAsia="zh-CN"/>
              </w:rPr>
              <w:t>/</w:t>
            </w:r>
          </w:p>
        </w:tc>
        <w:tc>
          <w:tcPr>
            <w:tcW w:w="849" w:type="pct"/>
            <w:vAlign w:val="center"/>
          </w:tcPr>
          <w:p w14:paraId="74B3C55E">
            <w:pPr>
              <w:adjustRightInd w:val="0"/>
              <w:snapToGrid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cs="Times New Roman"/>
                <w:b/>
                <w:bCs/>
                <w:color w:val="auto"/>
                <w:sz w:val="21"/>
                <w:szCs w:val="21"/>
                <w:highlight w:val="none"/>
                <w:u w:val="single" w:color="auto"/>
                <w:lang w:val="en-US" w:eastAsia="zh-CN"/>
              </w:rPr>
              <w:t>/</w:t>
            </w:r>
          </w:p>
        </w:tc>
        <w:tc>
          <w:tcPr>
            <w:tcW w:w="1092" w:type="pct"/>
            <w:vAlign w:val="center"/>
          </w:tcPr>
          <w:p w14:paraId="14F4AFB3">
            <w:pPr>
              <w:adjustRightInd w:val="0"/>
              <w:snapToGrid w:val="0"/>
              <w:jc w:val="center"/>
              <w:rPr>
                <w:rFonts w:hint="default" w:ascii="Times New Roman" w:hAnsi="Times New Roman" w:eastAsia="宋体" w:cs="Times New Roman"/>
                <w:b/>
                <w:bCs/>
                <w:color w:val="auto"/>
                <w:sz w:val="21"/>
                <w:szCs w:val="21"/>
                <w:highlight w:val="none"/>
                <w:u w:val="single" w:color="auto"/>
                <w:shd w:val="clear" w:color="auto" w:fill="auto"/>
                <w:lang w:val="en-US" w:eastAsia="zh-CN"/>
              </w:rPr>
            </w:pPr>
            <w:r>
              <w:rPr>
                <w:rFonts w:hint="default" w:ascii="Times New Roman" w:hAnsi="Times New Roman" w:eastAsia="宋体" w:cs="Times New Roman"/>
                <w:b/>
                <w:bCs/>
                <w:color w:val="auto"/>
                <w:sz w:val="21"/>
                <w:szCs w:val="21"/>
                <w:highlight w:val="none"/>
                <w:u w:val="single" w:color="auto"/>
                <w:shd w:val="clear" w:color="auto" w:fill="auto"/>
                <w:lang w:val="en-US" w:eastAsia="zh-CN"/>
              </w:rPr>
              <w:t>制定分区防渗措施，地面做好防渗处理</w:t>
            </w:r>
          </w:p>
        </w:tc>
        <w:tc>
          <w:tcPr>
            <w:tcW w:w="1034" w:type="pct"/>
            <w:vAlign w:val="center"/>
          </w:tcPr>
          <w:p w14:paraId="3C307614">
            <w:pPr>
              <w:adjustRightInd w:val="0"/>
              <w:snapToGrid w:val="0"/>
              <w:jc w:val="center"/>
              <w:rPr>
                <w:rFonts w:hint="default" w:ascii="Times New Roman" w:hAnsi="Times New Roman" w:eastAsia="宋体" w:cs="Times New Roman"/>
                <w:b/>
                <w:bCs/>
                <w:color w:val="auto"/>
                <w:sz w:val="21"/>
                <w:szCs w:val="21"/>
                <w:highlight w:val="none"/>
                <w:u w:val="single" w:color="auto"/>
                <w:shd w:val="clear" w:color="auto" w:fill="auto"/>
                <w:lang w:val="en-US" w:eastAsia="zh-CN"/>
              </w:rPr>
            </w:pPr>
            <w:r>
              <w:rPr>
                <w:rFonts w:hint="default" w:ascii="Times New Roman" w:hAnsi="Times New Roman" w:eastAsia="宋体" w:cs="Times New Roman"/>
                <w:b/>
                <w:bCs/>
                <w:color w:val="auto"/>
                <w:sz w:val="21"/>
                <w:szCs w:val="21"/>
                <w:highlight w:val="none"/>
                <w:u w:val="single" w:color="auto"/>
                <w:shd w:val="clear" w:color="auto" w:fill="auto"/>
                <w:lang w:val="en-US" w:eastAsia="zh-CN"/>
              </w:rPr>
              <w:t>制定分区防渗措施，地面做好防渗处理</w:t>
            </w:r>
          </w:p>
        </w:tc>
      </w:tr>
      <w:tr w14:paraId="330251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8" w:type="pct"/>
            <w:vAlign w:val="center"/>
          </w:tcPr>
          <w:p w14:paraId="68EC22DC">
            <w:pPr>
              <w:adjustRightInd w:val="0"/>
              <w:snapToGrid w:val="0"/>
              <w:jc w:val="center"/>
              <w:rPr>
                <w:rFonts w:hint="default" w:ascii="Times New Roman" w:hAnsi="Times New Roman" w:eastAsia="宋体" w:cs="Times New Roman"/>
                <w:b/>
                <w:bCs/>
                <w:color w:val="auto"/>
                <w:sz w:val="21"/>
                <w:szCs w:val="21"/>
                <w:highlight w:val="none"/>
                <w:u w:val="single" w:color="auto"/>
                <w:lang w:eastAsia="zh-CN"/>
              </w:rPr>
            </w:pPr>
            <w:r>
              <w:rPr>
                <w:rFonts w:hint="default" w:ascii="Times New Roman" w:hAnsi="Times New Roman" w:cs="Times New Roman"/>
                <w:b/>
                <w:bCs/>
                <w:color w:val="auto"/>
                <w:sz w:val="21"/>
                <w:szCs w:val="21"/>
                <w:highlight w:val="none"/>
                <w:u w:val="single" w:color="auto"/>
                <w:lang w:eastAsia="zh-CN"/>
              </w:rPr>
              <w:t>声环境</w:t>
            </w:r>
          </w:p>
        </w:tc>
        <w:tc>
          <w:tcPr>
            <w:tcW w:w="1145" w:type="pct"/>
            <w:vAlign w:val="center"/>
          </w:tcPr>
          <w:p w14:paraId="70F58664">
            <w:pPr>
              <w:keepNext w:val="0"/>
              <w:keepLines w:val="0"/>
              <w:widowControl/>
              <w:suppressLineNumbers w:val="0"/>
              <w:jc w:val="left"/>
              <w:rPr>
                <w:rFonts w:hint="default" w:ascii="Times New Roman" w:hAnsi="Times New Roman" w:cs="Times New Roman"/>
                <w:b/>
                <w:bCs/>
                <w:color w:val="auto"/>
                <w:sz w:val="21"/>
                <w:szCs w:val="21"/>
                <w:highlight w:val="none"/>
                <w:u w:val="single" w:color="auto"/>
              </w:rPr>
            </w:pPr>
            <w:r>
              <w:rPr>
                <w:rFonts w:hint="default" w:ascii="Times New Roman" w:hAnsi="Times New Roman" w:eastAsia="宋体" w:cs="Times New Roman"/>
                <w:b/>
                <w:bCs/>
                <w:color w:val="auto"/>
                <w:kern w:val="0"/>
                <w:sz w:val="21"/>
                <w:szCs w:val="21"/>
                <w:highlight w:val="none"/>
                <w:u w:val="single" w:color="auto"/>
                <w:lang w:val="en-US" w:eastAsia="zh-CN" w:bidi="ar"/>
              </w:rPr>
              <w:t>选用低噪声设备，设置围挡，合理安排施工时间</w:t>
            </w:r>
            <w:r>
              <w:rPr>
                <w:rFonts w:hint="default" w:ascii="Times New Roman" w:hAnsi="Times New Roman" w:cs="Times New Roman"/>
                <w:b/>
                <w:bCs/>
                <w:color w:val="auto"/>
                <w:kern w:val="0"/>
                <w:sz w:val="21"/>
                <w:szCs w:val="21"/>
                <w:highlight w:val="none"/>
                <w:u w:val="single" w:color="auto"/>
                <w:lang w:val="en-US" w:eastAsia="zh-CN" w:bidi="ar"/>
              </w:rPr>
              <w:t>，</w:t>
            </w:r>
            <w:r>
              <w:rPr>
                <w:rFonts w:hint="default" w:cs="Times New Roman"/>
                <w:b/>
                <w:bCs/>
                <w:color w:val="auto"/>
                <w:kern w:val="0"/>
                <w:sz w:val="21"/>
                <w:szCs w:val="21"/>
                <w:u w:val="single" w:color="auto"/>
                <w:lang w:val="en-US" w:eastAsia="zh-CN" w:bidi="ar"/>
              </w:rPr>
              <w:t>限制</w:t>
            </w:r>
            <w:r>
              <w:rPr>
                <w:rFonts w:hint="default" w:ascii="Times New Roman" w:hAnsi="Times New Roman" w:eastAsia="宋体" w:cs="Times New Roman"/>
                <w:b/>
                <w:bCs/>
                <w:color w:val="auto"/>
                <w:kern w:val="0"/>
                <w:sz w:val="21"/>
                <w:szCs w:val="21"/>
                <w:highlight w:val="none"/>
                <w:u w:val="single" w:color="auto"/>
                <w:lang w:val="en-US" w:eastAsia="zh-CN" w:bidi="ar"/>
              </w:rPr>
              <w:t>车速并禁止鸣笛</w:t>
            </w:r>
            <w:r>
              <w:rPr>
                <w:rFonts w:hint="default" w:cs="Times New Roman"/>
                <w:b/>
                <w:bCs/>
                <w:color w:val="auto"/>
                <w:kern w:val="0"/>
                <w:sz w:val="21"/>
                <w:szCs w:val="21"/>
                <w:u w:val="single" w:color="auto"/>
                <w:lang w:val="en-US" w:eastAsia="zh-CN" w:bidi="ar"/>
              </w:rPr>
              <w:t>，设置施工围挡等</w:t>
            </w:r>
          </w:p>
        </w:tc>
        <w:tc>
          <w:tcPr>
            <w:tcW w:w="849" w:type="pct"/>
            <w:vAlign w:val="center"/>
          </w:tcPr>
          <w:p w14:paraId="6007FB20">
            <w:pPr>
              <w:keepNext w:val="0"/>
              <w:keepLines w:val="0"/>
              <w:pageBreakBefore w:val="0"/>
              <w:widowControl/>
              <w:suppressLineNumbers w:val="0"/>
              <w:kinsoku w:val="0"/>
              <w:wordWrap/>
              <w:overflowPunct/>
              <w:topLinePunct w:val="0"/>
              <w:autoSpaceDE/>
              <w:autoSpaceDN/>
              <w:bidi w:val="0"/>
              <w:adjustRightInd/>
              <w:snapToGrid/>
              <w:jc w:val="center"/>
              <w:textAlignment w:val="auto"/>
              <w:rPr>
                <w:rFonts w:hint="default" w:ascii="Times New Roman" w:hAnsi="Times New Roman" w:cs="Times New Roman"/>
                <w:b/>
                <w:bCs/>
                <w:color w:val="auto"/>
                <w:sz w:val="21"/>
                <w:szCs w:val="21"/>
                <w:highlight w:val="none"/>
                <w:u w:val="single" w:color="auto"/>
              </w:rPr>
            </w:pPr>
            <w:r>
              <w:rPr>
                <w:rFonts w:hint="default" w:ascii="Times New Roman" w:hAnsi="Times New Roman" w:eastAsia="宋体" w:cs="Times New Roman"/>
                <w:b/>
                <w:bCs/>
                <w:color w:val="auto"/>
                <w:kern w:val="0"/>
                <w:sz w:val="21"/>
                <w:szCs w:val="21"/>
                <w:highlight w:val="none"/>
                <w:u w:val="single" w:color="auto"/>
                <w:lang w:val="en-US" w:eastAsia="zh-CN" w:bidi="ar"/>
              </w:rPr>
              <w:t>满足《建筑施工厂界环境噪声排放标准》（GB12523-2011）标准</w:t>
            </w:r>
          </w:p>
        </w:tc>
        <w:tc>
          <w:tcPr>
            <w:tcW w:w="1092" w:type="pct"/>
            <w:vAlign w:val="center"/>
          </w:tcPr>
          <w:p w14:paraId="0100427E">
            <w:pPr>
              <w:adjustRightInd w:val="0"/>
              <w:snapToGrid w:val="0"/>
              <w:jc w:val="center"/>
              <w:rPr>
                <w:rFonts w:hint="default" w:ascii="Times New Roman" w:hAnsi="Times New Roman" w:cs="Times New Roman"/>
                <w:b/>
                <w:bCs/>
                <w:color w:val="auto"/>
                <w:sz w:val="21"/>
                <w:szCs w:val="21"/>
                <w:highlight w:val="none"/>
                <w:u w:val="single" w:color="auto"/>
              </w:rPr>
            </w:pPr>
            <w:r>
              <w:rPr>
                <w:rFonts w:hint="default" w:ascii="Times New Roman" w:hAnsi="Times New Roman" w:cs="Times New Roman"/>
                <w:b/>
                <w:bCs/>
                <w:color w:val="auto"/>
                <w:sz w:val="21"/>
                <w:szCs w:val="21"/>
                <w:highlight w:val="none"/>
                <w:u w:val="single" w:color="auto"/>
                <w:lang w:val="en-US" w:eastAsia="zh-CN"/>
              </w:rPr>
              <w:t>设备落实基础减振、隔声</w:t>
            </w:r>
            <w:r>
              <w:rPr>
                <w:rFonts w:hint="default" w:cs="Times New Roman"/>
                <w:b/>
                <w:bCs/>
                <w:color w:val="auto"/>
                <w:sz w:val="21"/>
                <w:szCs w:val="21"/>
                <w:u w:val="single" w:color="auto"/>
                <w:lang w:val="en-US" w:eastAsia="zh-CN"/>
              </w:rPr>
              <w:t>措施</w:t>
            </w:r>
            <w:r>
              <w:rPr>
                <w:rFonts w:hint="default" w:ascii="Times New Roman" w:hAnsi="Times New Roman" w:cs="Times New Roman"/>
                <w:b/>
                <w:bCs/>
                <w:color w:val="auto"/>
                <w:sz w:val="21"/>
                <w:szCs w:val="21"/>
                <w:highlight w:val="none"/>
                <w:u w:val="single" w:color="auto"/>
                <w:lang w:val="en-US" w:eastAsia="zh-CN"/>
              </w:rPr>
              <w:t>；加强内部机动车行驶管理</w:t>
            </w:r>
            <w:r>
              <w:rPr>
                <w:rFonts w:hint="default" w:cs="Times New Roman"/>
                <w:b/>
                <w:bCs/>
                <w:color w:val="auto"/>
                <w:sz w:val="21"/>
                <w:szCs w:val="21"/>
                <w:u w:val="single" w:color="auto"/>
                <w:lang w:val="en-US" w:eastAsia="zh-CN"/>
              </w:rPr>
              <w:t>，管理措施包括减速带及限速标志、设置禁鸣标志</w:t>
            </w:r>
          </w:p>
        </w:tc>
        <w:tc>
          <w:tcPr>
            <w:tcW w:w="1034" w:type="pct"/>
            <w:vAlign w:val="center"/>
          </w:tcPr>
          <w:p w14:paraId="564CB15A">
            <w:pPr>
              <w:adjustRightInd w:val="0"/>
              <w:snapToGrid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u w:val="single" w:color="auto"/>
                <w:lang w:val="en-US" w:eastAsia="zh-CN"/>
              </w:rPr>
              <w:t>项目厂界处噪声值</w:t>
            </w:r>
            <w:r>
              <w:rPr>
                <w:rFonts w:hint="default" w:ascii="Times New Roman" w:hAnsi="Times New Roman" w:eastAsia="宋体" w:cs="Times New Roman"/>
                <w:b/>
                <w:bCs/>
                <w:color w:val="auto"/>
                <w:sz w:val="21"/>
                <w:szCs w:val="21"/>
                <w:highlight w:val="none"/>
                <w:u w:val="single" w:color="auto"/>
                <w:lang w:val="en-US" w:eastAsia="zh-CN"/>
              </w:rPr>
              <w:t>满足《工业企业厂界环境噪声排放标准》（GB12348- 2008）</w:t>
            </w:r>
            <w:r>
              <w:rPr>
                <w:rFonts w:hint="default" w:cs="Times New Roman"/>
                <w:b/>
                <w:bCs/>
                <w:color w:val="auto"/>
                <w:sz w:val="21"/>
                <w:szCs w:val="21"/>
                <w:u w:val="single" w:color="auto"/>
                <w:lang w:val="en-US" w:eastAsia="zh-CN"/>
              </w:rPr>
              <w:t>2</w:t>
            </w:r>
            <w:r>
              <w:rPr>
                <w:rFonts w:hint="default" w:ascii="Times New Roman" w:hAnsi="Times New Roman" w:eastAsia="宋体" w:cs="Times New Roman"/>
                <w:b/>
                <w:bCs/>
                <w:color w:val="auto"/>
                <w:sz w:val="21"/>
                <w:szCs w:val="21"/>
                <w:highlight w:val="none"/>
                <w:u w:val="single" w:color="auto"/>
                <w:lang w:val="en-US" w:eastAsia="zh-CN"/>
              </w:rPr>
              <w:t>类标准</w:t>
            </w:r>
          </w:p>
        </w:tc>
      </w:tr>
      <w:tr w14:paraId="638F83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8" w:type="pct"/>
            <w:vAlign w:val="center"/>
          </w:tcPr>
          <w:p w14:paraId="24DBD043">
            <w:pPr>
              <w:adjustRightInd w:val="0"/>
              <w:snapToGrid w:val="0"/>
              <w:jc w:val="center"/>
              <w:rPr>
                <w:rFonts w:hint="default" w:ascii="Times New Roman" w:hAnsi="Times New Roman" w:eastAsia="宋体" w:cs="Times New Roman"/>
                <w:b/>
                <w:bCs/>
                <w:color w:val="auto"/>
                <w:sz w:val="21"/>
                <w:szCs w:val="21"/>
                <w:highlight w:val="none"/>
                <w:u w:val="single" w:color="auto"/>
                <w:lang w:eastAsia="zh-CN"/>
              </w:rPr>
            </w:pPr>
            <w:r>
              <w:rPr>
                <w:rFonts w:hint="default" w:ascii="Times New Roman" w:hAnsi="Times New Roman" w:cs="Times New Roman"/>
                <w:b/>
                <w:bCs/>
                <w:color w:val="auto"/>
                <w:sz w:val="21"/>
                <w:szCs w:val="21"/>
                <w:highlight w:val="none"/>
                <w:u w:val="single" w:color="auto"/>
                <w:lang w:eastAsia="zh-CN"/>
              </w:rPr>
              <w:t>振动</w:t>
            </w:r>
          </w:p>
        </w:tc>
        <w:tc>
          <w:tcPr>
            <w:tcW w:w="1145" w:type="pct"/>
            <w:vAlign w:val="center"/>
          </w:tcPr>
          <w:p w14:paraId="7B5B1B9E">
            <w:pPr>
              <w:adjustRightInd w:val="0"/>
              <w:snapToGrid w:val="0"/>
              <w:jc w:val="left"/>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w:t>
            </w:r>
          </w:p>
        </w:tc>
        <w:tc>
          <w:tcPr>
            <w:tcW w:w="849" w:type="pct"/>
            <w:vAlign w:val="center"/>
          </w:tcPr>
          <w:p w14:paraId="3E227560">
            <w:pPr>
              <w:adjustRightInd w:val="0"/>
              <w:snapToGrid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w:t>
            </w:r>
          </w:p>
        </w:tc>
        <w:tc>
          <w:tcPr>
            <w:tcW w:w="1092" w:type="pct"/>
            <w:vAlign w:val="center"/>
          </w:tcPr>
          <w:p w14:paraId="7A039A19">
            <w:pPr>
              <w:adjustRightInd w:val="0"/>
              <w:snapToGrid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w:t>
            </w:r>
          </w:p>
        </w:tc>
        <w:tc>
          <w:tcPr>
            <w:tcW w:w="1034" w:type="pct"/>
            <w:vAlign w:val="center"/>
          </w:tcPr>
          <w:p w14:paraId="2E30FAE3">
            <w:pPr>
              <w:adjustRightInd w:val="0"/>
              <w:snapToGrid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w:t>
            </w:r>
          </w:p>
        </w:tc>
      </w:tr>
      <w:tr w14:paraId="780253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8" w:type="pct"/>
            <w:vAlign w:val="center"/>
          </w:tcPr>
          <w:p w14:paraId="7E9F1550">
            <w:pPr>
              <w:adjustRightInd w:val="0"/>
              <w:snapToGrid w:val="0"/>
              <w:jc w:val="center"/>
              <w:rPr>
                <w:rFonts w:hint="default" w:ascii="Times New Roman" w:hAnsi="Times New Roman" w:eastAsia="宋体" w:cs="Times New Roman"/>
                <w:b/>
                <w:bCs/>
                <w:color w:val="auto"/>
                <w:sz w:val="21"/>
                <w:szCs w:val="21"/>
                <w:highlight w:val="none"/>
                <w:u w:val="single" w:color="auto"/>
                <w:lang w:eastAsia="zh-CN"/>
              </w:rPr>
            </w:pPr>
            <w:r>
              <w:rPr>
                <w:rFonts w:hint="default" w:ascii="Times New Roman" w:hAnsi="Times New Roman" w:cs="Times New Roman"/>
                <w:b/>
                <w:bCs/>
                <w:color w:val="auto"/>
                <w:sz w:val="21"/>
                <w:szCs w:val="21"/>
                <w:highlight w:val="none"/>
                <w:u w:val="single" w:color="auto"/>
                <w:lang w:eastAsia="zh-CN"/>
              </w:rPr>
              <w:t>大气环境</w:t>
            </w:r>
          </w:p>
        </w:tc>
        <w:tc>
          <w:tcPr>
            <w:tcW w:w="1145" w:type="pct"/>
            <w:vAlign w:val="center"/>
          </w:tcPr>
          <w:p w14:paraId="262E3906">
            <w:pPr>
              <w:keepNext w:val="0"/>
              <w:keepLines w:val="0"/>
              <w:pageBreakBefore w:val="0"/>
              <w:widowControl w:val="0"/>
              <w:kinsoku w:val="0"/>
              <w:wordWrap/>
              <w:overflowPunct/>
              <w:topLinePunct w:val="0"/>
              <w:autoSpaceDE/>
              <w:autoSpaceDN/>
              <w:bidi w:val="0"/>
              <w:adjustRightInd w:val="0"/>
              <w:snapToGrid w:val="0"/>
              <w:jc w:val="left"/>
              <w:textAlignment w:val="auto"/>
              <w:rPr>
                <w:rFonts w:hint="default" w:ascii="Times New Roman" w:hAnsi="Times New Roman" w:cs="Times New Roman"/>
                <w:b/>
                <w:bCs/>
                <w:color w:val="auto"/>
                <w:sz w:val="21"/>
                <w:szCs w:val="21"/>
                <w:highlight w:val="none"/>
                <w:u w:val="single" w:color="auto"/>
                <w:lang w:val="en-US"/>
              </w:rPr>
            </w:pPr>
            <w:r>
              <w:rPr>
                <w:rFonts w:hint="default" w:ascii="Times New Roman" w:hAnsi="Times New Roman" w:cs="Times New Roman"/>
                <w:b/>
                <w:bCs/>
                <w:color w:val="auto"/>
                <w:sz w:val="21"/>
                <w:szCs w:val="21"/>
                <w:highlight w:val="none"/>
                <w:u w:val="single" w:color="auto"/>
                <w:vertAlign w:val="baseline"/>
                <w:lang w:val="en-US" w:eastAsia="zh-CN"/>
              </w:rPr>
              <w:t>文明施工、洒水抑尘、</w:t>
            </w:r>
            <w:r>
              <w:rPr>
                <w:rFonts w:hint="default" w:cs="Times New Roman"/>
                <w:b/>
                <w:bCs/>
                <w:color w:val="auto"/>
                <w:sz w:val="21"/>
                <w:szCs w:val="21"/>
                <w:highlight w:val="none"/>
                <w:u w:val="single" w:color="auto"/>
                <w:vertAlign w:val="baseline"/>
                <w:lang w:val="en-US" w:eastAsia="zh-CN"/>
              </w:rPr>
              <w:t>苫盖、</w:t>
            </w:r>
            <w:r>
              <w:rPr>
                <w:rFonts w:hint="default" w:ascii="Times New Roman" w:hAnsi="Times New Roman" w:cs="Times New Roman"/>
                <w:b/>
                <w:bCs/>
                <w:color w:val="auto"/>
                <w:sz w:val="21"/>
                <w:szCs w:val="21"/>
                <w:highlight w:val="none"/>
                <w:u w:val="single" w:color="auto"/>
                <w:vertAlign w:val="baseline"/>
                <w:lang w:val="en-US" w:eastAsia="zh-CN"/>
              </w:rPr>
              <w:t>使用商品砼等</w:t>
            </w:r>
          </w:p>
        </w:tc>
        <w:tc>
          <w:tcPr>
            <w:tcW w:w="849" w:type="pct"/>
            <w:vAlign w:val="center"/>
          </w:tcPr>
          <w:p w14:paraId="2DA7DC57">
            <w:pPr>
              <w:keepNext w:val="0"/>
              <w:keepLines w:val="0"/>
              <w:pageBreakBefore w:val="0"/>
              <w:widowControl w:val="0"/>
              <w:kinsoku w:val="0"/>
              <w:wordWrap/>
              <w:overflowPunct/>
              <w:topLinePunct w:val="0"/>
              <w:autoSpaceDE/>
              <w:autoSpaceDN/>
              <w:bidi w:val="0"/>
              <w:adjustRightInd w:val="0"/>
              <w:snapToGrid w:val="0"/>
              <w:jc w:val="center"/>
              <w:textAlignment w:val="auto"/>
              <w:rPr>
                <w:rFonts w:hint="default" w:ascii="Times New Roman" w:hAnsi="Times New Roman" w:cs="Times New Roman"/>
                <w:b/>
                <w:bCs/>
                <w:color w:val="auto"/>
                <w:sz w:val="21"/>
                <w:szCs w:val="21"/>
                <w:highlight w:val="none"/>
                <w:u w:val="single" w:color="auto"/>
              </w:rPr>
            </w:pPr>
            <w:r>
              <w:rPr>
                <w:rFonts w:hint="default" w:ascii="Times New Roman" w:hAnsi="Times New Roman" w:cs="Times New Roman"/>
                <w:b/>
                <w:bCs/>
                <w:color w:val="auto"/>
                <w:sz w:val="21"/>
                <w:szCs w:val="21"/>
                <w:highlight w:val="none"/>
                <w:u w:val="single" w:color="auto"/>
                <w:lang w:val="en-US" w:eastAsia="zh-CN"/>
              </w:rPr>
              <w:t>施工扬尘</w:t>
            </w:r>
            <w:r>
              <w:rPr>
                <w:rFonts w:hint="default" w:cs="Times New Roman"/>
                <w:b/>
                <w:bCs/>
                <w:color w:val="auto"/>
                <w:sz w:val="21"/>
                <w:szCs w:val="21"/>
                <w:highlight w:val="none"/>
                <w:u w:val="single" w:color="auto"/>
                <w:lang w:val="en-US" w:eastAsia="zh-CN"/>
              </w:rPr>
              <w:t>满足</w:t>
            </w:r>
            <w:r>
              <w:rPr>
                <w:rFonts w:hint="default" w:ascii="Times New Roman" w:hAnsi="Times New Roman" w:cs="Times New Roman"/>
                <w:b/>
                <w:bCs/>
                <w:color w:val="auto"/>
                <w:sz w:val="21"/>
                <w:szCs w:val="21"/>
                <w:highlight w:val="none"/>
                <w:u w:val="single" w:color="auto"/>
                <w:lang w:val="en-US" w:eastAsia="zh-CN"/>
              </w:rPr>
              <w:t>《大气污染物综合排放标准》（GB16297-1996）中表2新污染源大气污染</w:t>
            </w:r>
            <w:r>
              <w:rPr>
                <w:rFonts w:hint="default" w:cs="Times New Roman"/>
                <w:b/>
                <w:bCs/>
                <w:color w:val="auto"/>
                <w:sz w:val="21"/>
                <w:szCs w:val="21"/>
                <w:highlight w:val="none"/>
                <w:u w:val="single" w:color="auto"/>
                <w:lang w:val="en-US" w:eastAsia="zh-CN"/>
              </w:rPr>
              <w:t>物无组织</w:t>
            </w:r>
            <w:r>
              <w:rPr>
                <w:rFonts w:hint="default" w:ascii="Times New Roman" w:hAnsi="Times New Roman" w:cs="Times New Roman"/>
                <w:b/>
                <w:bCs/>
                <w:color w:val="auto"/>
                <w:sz w:val="21"/>
                <w:szCs w:val="21"/>
                <w:highlight w:val="none"/>
                <w:u w:val="single" w:color="auto"/>
                <w:lang w:val="en-US" w:eastAsia="zh-CN"/>
              </w:rPr>
              <w:t>排放限值要求</w:t>
            </w:r>
          </w:p>
        </w:tc>
        <w:tc>
          <w:tcPr>
            <w:tcW w:w="1092" w:type="pct"/>
            <w:vAlign w:val="center"/>
          </w:tcPr>
          <w:p w14:paraId="3C000818">
            <w:pPr>
              <w:keepNext w:val="0"/>
              <w:keepLines w:val="0"/>
              <w:pageBreakBefore w:val="0"/>
              <w:widowControl w:val="0"/>
              <w:kinsoku w:val="0"/>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u w:val="single" w:color="auto"/>
                <w:lang w:val="en-US" w:eastAsia="zh-CN"/>
              </w:rPr>
              <w:t>污水站恶臭经负压集气罩吸附后，经排放管道送入活性炭吸附装置处理，处理后经15m排气筒排放；沼气燃烧废气直接经1m高烟囱达标排放；</w:t>
            </w:r>
            <w:r>
              <w:rPr>
                <w:rFonts w:hint="default" w:ascii="Times New Roman" w:hAnsi="Times New Roman" w:eastAsia="宋体" w:cs="Times New Roman"/>
                <w:b/>
                <w:bCs/>
                <w:color w:val="auto"/>
                <w:sz w:val="21"/>
                <w:szCs w:val="21"/>
                <w:highlight w:val="none"/>
                <w:u w:val="single" w:color="auto"/>
                <w:lang w:val="en-US" w:eastAsia="zh-CN"/>
              </w:rPr>
              <w:t>柴油发电机</w:t>
            </w:r>
            <w:r>
              <w:rPr>
                <w:rFonts w:hint="default" w:ascii="Times New Roman" w:hAnsi="Times New Roman" w:eastAsia="宋体" w:cs="Times New Roman"/>
                <w:b/>
                <w:bCs/>
                <w:color w:val="auto"/>
                <w:sz w:val="21"/>
                <w:szCs w:val="21"/>
                <w:u w:val="single" w:color="auto"/>
                <w:lang w:val="en-US" w:eastAsia="zh-CN"/>
              </w:rPr>
              <w:t>组工作过程中产生的</w:t>
            </w:r>
            <w:r>
              <w:rPr>
                <w:rFonts w:hint="default" w:ascii="Times New Roman" w:hAnsi="Times New Roman" w:eastAsia="宋体" w:cs="Times New Roman"/>
                <w:b/>
                <w:bCs/>
                <w:color w:val="auto"/>
                <w:sz w:val="21"/>
                <w:szCs w:val="21"/>
                <w:highlight w:val="none"/>
                <w:u w:val="single" w:color="auto"/>
                <w:lang w:val="en-US" w:eastAsia="zh-CN"/>
              </w:rPr>
              <w:t>燃油废气经管道排至厂房外</w:t>
            </w:r>
            <w:r>
              <w:rPr>
                <w:rFonts w:hint="default" w:ascii="Times New Roman" w:hAnsi="Times New Roman" w:eastAsia="宋体" w:cs="Times New Roman"/>
                <w:b/>
                <w:bCs/>
                <w:color w:val="auto"/>
                <w:sz w:val="21"/>
                <w:szCs w:val="21"/>
                <w:u w:val="single" w:color="auto"/>
                <w:lang w:val="en-US" w:eastAsia="zh-CN"/>
              </w:rPr>
              <w:t>；机动车尾气通过大气扩散到环境空气中。</w:t>
            </w:r>
          </w:p>
        </w:tc>
        <w:tc>
          <w:tcPr>
            <w:tcW w:w="1034" w:type="pct"/>
            <w:vAlign w:val="center"/>
          </w:tcPr>
          <w:p w14:paraId="760F5D4E">
            <w:pPr>
              <w:keepNext w:val="0"/>
              <w:keepLines w:val="0"/>
              <w:pageBreakBefore w:val="0"/>
              <w:widowControl w:val="0"/>
              <w:kinsoku w:val="0"/>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u w:val="single" w:color="auto"/>
                <w:lang w:val="en-US" w:eastAsia="zh-CN"/>
              </w:rPr>
            </w:pPr>
            <w:r>
              <w:rPr>
                <w:rFonts w:hint="default" w:ascii="Times New Roman" w:hAnsi="Times New Roman" w:eastAsia="宋体" w:cs="Times New Roman"/>
                <w:b/>
                <w:bCs/>
                <w:color w:val="auto"/>
                <w:sz w:val="21"/>
                <w:szCs w:val="21"/>
                <w:u w:val="single" w:color="auto"/>
                <w:lang w:val="en-US" w:eastAsia="zh-CN"/>
              </w:rPr>
              <w:t>燃油废气及沼气燃烧废气满足</w:t>
            </w:r>
            <w:r>
              <w:rPr>
                <w:rFonts w:hint="default" w:ascii="Times New Roman" w:hAnsi="Times New Roman" w:eastAsia="宋体" w:cs="Times New Roman"/>
                <w:b/>
                <w:bCs/>
                <w:color w:val="auto"/>
                <w:sz w:val="21"/>
                <w:szCs w:val="21"/>
                <w:highlight w:val="none"/>
                <w:u w:val="single" w:color="auto"/>
                <w:lang w:val="en-US" w:eastAsia="zh-CN"/>
              </w:rPr>
              <w:t>《大气污染物综合排放标准》（GB16297-1996）中大气污染</w:t>
            </w:r>
            <w:r>
              <w:rPr>
                <w:rFonts w:hint="default" w:ascii="Times New Roman" w:hAnsi="Times New Roman" w:eastAsia="宋体" w:cs="Times New Roman"/>
                <w:b/>
                <w:bCs/>
                <w:color w:val="auto"/>
                <w:sz w:val="21"/>
                <w:szCs w:val="21"/>
                <w:u w:val="single" w:color="auto"/>
                <w:lang w:val="en-US" w:eastAsia="zh-CN"/>
              </w:rPr>
              <w:t>物无组织</w:t>
            </w:r>
            <w:r>
              <w:rPr>
                <w:rFonts w:hint="default" w:ascii="Times New Roman" w:hAnsi="Times New Roman" w:eastAsia="宋体" w:cs="Times New Roman"/>
                <w:b/>
                <w:bCs/>
                <w:color w:val="auto"/>
                <w:sz w:val="21"/>
                <w:szCs w:val="21"/>
                <w:highlight w:val="none"/>
                <w:u w:val="single" w:color="auto"/>
                <w:lang w:val="en-US" w:eastAsia="zh-CN"/>
              </w:rPr>
              <w:t>排放限值要求</w:t>
            </w:r>
            <w:r>
              <w:rPr>
                <w:rFonts w:hint="default" w:ascii="Times New Roman" w:hAnsi="Times New Roman" w:eastAsia="宋体" w:cs="Times New Roman"/>
                <w:b/>
                <w:bCs/>
                <w:color w:val="auto"/>
                <w:sz w:val="21"/>
                <w:szCs w:val="21"/>
                <w:u w:val="single" w:color="auto"/>
                <w:lang w:val="en-US" w:eastAsia="zh-CN"/>
              </w:rPr>
              <w:t>；</w:t>
            </w:r>
          </w:p>
          <w:p w14:paraId="3712B923">
            <w:pPr>
              <w:keepNext w:val="0"/>
              <w:keepLines w:val="0"/>
              <w:pageBreakBefore w:val="0"/>
              <w:widowControl w:val="0"/>
              <w:kinsoku w:val="0"/>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u w:val="single" w:color="auto"/>
                <w:lang w:val="en-US" w:eastAsia="zh-CN"/>
              </w:rPr>
              <w:t>污水处理站恶臭气体满足</w:t>
            </w:r>
            <w:r>
              <w:rPr>
                <w:rFonts w:hint="default" w:ascii="Times New Roman" w:hAnsi="Times New Roman" w:eastAsia="宋体" w:cs="Times New Roman"/>
                <w:b/>
                <w:bCs/>
                <w:color w:val="auto"/>
                <w:sz w:val="21"/>
                <w:szCs w:val="21"/>
                <w:highlight w:val="none"/>
                <w:u w:val="single" w:color="auto"/>
                <w:lang w:val="en-US" w:eastAsia="zh-CN"/>
              </w:rPr>
              <w:t>《恶臭污染物排放标准》</w:t>
            </w:r>
            <w:r>
              <w:rPr>
                <w:rFonts w:hint="default" w:ascii="Times New Roman" w:hAnsi="Times New Roman" w:eastAsia="宋体" w:cs="Times New Roman"/>
                <w:b/>
                <w:bCs/>
                <w:color w:val="auto"/>
                <w:sz w:val="21"/>
                <w:szCs w:val="21"/>
                <w:u w:val="single" w:color="auto"/>
                <w:lang w:val="en-US" w:eastAsia="zh-CN"/>
              </w:rPr>
              <w:t>（</w:t>
            </w:r>
            <w:r>
              <w:rPr>
                <w:rFonts w:hint="default" w:ascii="Times New Roman" w:hAnsi="Times New Roman" w:eastAsia="宋体" w:cs="Times New Roman"/>
                <w:b/>
                <w:bCs/>
                <w:color w:val="auto"/>
                <w:sz w:val="21"/>
                <w:szCs w:val="21"/>
                <w:highlight w:val="none"/>
                <w:u w:val="single" w:color="auto"/>
                <w:lang w:val="en-US" w:eastAsia="zh-CN"/>
              </w:rPr>
              <w:t>GB14554-93</w:t>
            </w:r>
            <w:r>
              <w:rPr>
                <w:rFonts w:hint="default" w:ascii="Times New Roman" w:hAnsi="Times New Roman" w:eastAsia="宋体" w:cs="Times New Roman"/>
                <w:b/>
                <w:bCs/>
                <w:color w:val="auto"/>
                <w:sz w:val="21"/>
                <w:szCs w:val="21"/>
                <w:u w:val="single" w:color="auto"/>
                <w:lang w:val="en-US" w:eastAsia="zh-CN"/>
              </w:rPr>
              <w:t>）</w:t>
            </w:r>
            <w:r>
              <w:rPr>
                <w:rFonts w:hint="default" w:ascii="Times New Roman" w:hAnsi="Times New Roman" w:eastAsia="宋体" w:cs="Times New Roman"/>
                <w:b/>
                <w:bCs/>
                <w:color w:val="auto"/>
                <w:sz w:val="21"/>
                <w:szCs w:val="21"/>
                <w:highlight w:val="none"/>
                <w:u w:val="single" w:color="auto"/>
                <w:lang w:val="en-US" w:eastAsia="zh-CN"/>
              </w:rPr>
              <w:t>中标准</w:t>
            </w:r>
            <w:r>
              <w:rPr>
                <w:rFonts w:hint="default" w:ascii="Times New Roman" w:hAnsi="Times New Roman" w:eastAsia="宋体" w:cs="Times New Roman"/>
                <w:b/>
                <w:bCs/>
                <w:color w:val="auto"/>
                <w:sz w:val="21"/>
                <w:szCs w:val="21"/>
                <w:u w:val="single" w:color="auto"/>
                <w:lang w:val="en-US" w:eastAsia="zh-CN"/>
              </w:rPr>
              <w:t>要求</w:t>
            </w:r>
          </w:p>
        </w:tc>
      </w:tr>
      <w:tr w14:paraId="3F2E8F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8" w:type="pct"/>
            <w:vAlign w:val="center"/>
          </w:tcPr>
          <w:p w14:paraId="66CBC1C5">
            <w:pPr>
              <w:adjustRightInd w:val="0"/>
              <w:snapToGrid w:val="0"/>
              <w:jc w:val="center"/>
              <w:rPr>
                <w:rFonts w:hint="default" w:ascii="Times New Roman" w:hAnsi="Times New Roman" w:cs="Times New Roman"/>
                <w:b/>
                <w:bCs/>
                <w:color w:val="auto"/>
                <w:sz w:val="21"/>
                <w:szCs w:val="21"/>
                <w:highlight w:val="none"/>
                <w:u w:val="single" w:color="auto"/>
                <w:lang w:eastAsia="zh-CN"/>
              </w:rPr>
            </w:pPr>
            <w:r>
              <w:rPr>
                <w:rFonts w:hint="default" w:ascii="Times New Roman" w:hAnsi="Times New Roman" w:cs="Times New Roman"/>
                <w:b/>
                <w:bCs/>
                <w:color w:val="auto"/>
                <w:sz w:val="21"/>
                <w:szCs w:val="21"/>
                <w:highlight w:val="none"/>
                <w:u w:val="single" w:color="auto"/>
                <w:lang w:eastAsia="zh-CN"/>
              </w:rPr>
              <w:t>固体废物</w:t>
            </w:r>
          </w:p>
        </w:tc>
        <w:tc>
          <w:tcPr>
            <w:tcW w:w="1145" w:type="pct"/>
            <w:vAlign w:val="center"/>
          </w:tcPr>
          <w:p w14:paraId="4F68C9B3">
            <w:pPr>
              <w:adjustRightInd w:val="0"/>
              <w:snapToGrid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rPr>
              <w:t>生活垃</w:t>
            </w:r>
            <w:r>
              <w:rPr>
                <w:rFonts w:hint="default" w:ascii="Times New Roman" w:hAnsi="Times New Roman" w:eastAsia="宋体" w:cs="Times New Roman"/>
                <w:b/>
                <w:bCs/>
                <w:color w:val="auto"/>
                <w:sz w:val="21"/>
                <w:szCs w:val="21"/>
                <w:highlight w:val="none"/>
                <w:u w:val="single" w:color="auto"/>
              </w:rPr>
              <w:t>圾</w:t>
            </w:r>
            <w:r>
              <w:rPr>
                <w:rFonts w:hint="default" w:ascii="Times New Roman" w:hAnsi="Times New Roman" w:eastAsia="宋体" w:cs="Times New Roman"/>
                <w:b/>
                <w:bCs/>
                <w:color w:val="auto"/>
                <w:sz w:val="21"/>
                <w:szCs w:val="21"/>
                <w:u w:val="single" w:color="auto"/>
                <w:lang w:val="en-US" w:eastAsia="zh-CN"/>
              </w:rPr>
              <w:t>交由环卫部门统一收集处置，建筑垃圾中</w:t>
            </w:r>
            <w:r>
              <w:rPr>
                <w:rFonts w:hint="default" w:ascii="Times New Roman" w:hAnsi="Times New Roman" w:eastAsia="宋体" w:cs="Times New Roman"/>
                <w:b/>
                <w:bCs/>
                <w:color w:val="auto"/>
                <w:sz w:val="21"/>
                <w:szCs w:val="21"/>
                <w:highlight w:val="none"/>
                <w:u w:val="single" w:color="auto"/>
                <w:lang w:val="en-US" w:eastAsia="zh-CN"/>
              </w:rPr>
              <w:t>钢材边角料</w:t>
            </w:r>
            <w:r>
              <w:rPr>
                <w:rFonts w:hint="default" w:ascii="Times New Roman" w:hAnsi="Times New Roman" w:eastAsia="宋体" w:cs="Times New Roman"/>
                <w:b/>
                <w:bCs/>
                <w:color w:val="auto"/>
                <w:sz w:val="21"/>
                <w:szCs w:val="21"/>
                <w:u w:val="single" w:color="auto"/>
                <w:lang w:val="en-US" w:eastAsia="zh-CN"/>
              </w:rPr>
              <w:t>、木材加工边角料</w:t>
            </w:r>
            <w:r>
              <w:rPr>
                <w:rFonts w:hint="default" w:ascii="Times New Roman" w:hAnsi="Times New Roman" w:eastAsia="宋体" w:cs="Times New Roman"/>
                <w:b/>
                <w:bCs/>
                <w:color w:val="auto"/>
                <w:sz w:val="21"/>
                <w:szCs w:val="21"/>
                <w:highlight w:val="none"/>
                <w:u w:val="single" w:color="auto"/>
                <w:lang w:val="en-US" w:eastAsia="zh-CN"/>
              </w:rPr>
              <w:t>和废弃包装物可回收外卖，其他</w:t>
            </w:r>
            <w:r>
              <w:rPr>
                <w:rFonts w:hint="default" w:ascii="Times New Roman" w:hAnsi="Times New Roman" w:eastAsia="宋体" w:cs="Times New Roman"/>
                <w:b/>
                <w:bCs/>
                <w:color w:val="auto"/>
                <w:sz w:val="21"/>
                <w:szCs w:val="21"/>
                <w:highlight w:val="none"/>
                <w:u w:val="single" w:color="auto"/>
                <w:lang w:eastAsia="zh-CN"/>
              </w:rPr>
              <w:t>不可利用的建筑垃圾</w:t>
            </w:r>
            <w:r>
              <w:rPr>
                <w:rFonts w:hint="default" w:ascii="Times New Roman" w:hAnsi="Times New Roman" w:eastAsia="宋体" w:cs="Times New Roman"/>
                <w:b/>
                <w:bCs/>
                <w:color w:val="auto"/>
                <w:sz w:val="21"/>
                <w:szCs w:val="21"/>
                <w:u w:val="single" w:color="auto"/>
                <w:lang w:val="en-US" w:eastAsia="zh-CN"/>
              </w:rPr>
              <w:t>外运</w:t>
            </w:r>
            <w:r>
              <w:rPr>
                <w:rFonts w:hint="default" w:ascii="Times New Roman" w:hAnsi="Times New Roman" w:eastAsia="宋体" w:cs="Times New Roman"/>
                <w:b/>
                <w:bCs/>
                <w:color w:val="auto"/>
                <w:sz w:val="21"/>
                <w:szCs w:val="21"/>
                <w:u w:val="single" w:color="auto"/>
                <w:lang w:eastAsia="zh-CN"/>
              </w:rPr>
              <w:t>至城市建筑垃圾堆放场</w:t>
            </w:r>
            <w:r>
              <w:rPr>
                <w:rFonts w:hint="default" w:ascii="Times New Roman" w:hAnsi="Times New Roman" w:eastAsia="宋体" w:cs="Times New Roman"/>
                <w:b/>
                <w:bCs/>
                <w:color w:val="auto"/>
                <w:sz w:val="21"/>
                <w:szCs w:val="21"/>
                <w:highlight w:val="none"/>
                <w:u w:val="single" w:color="auto"/>
                <w:lang w:val="en-US" w:eastAsia="zh-CN"/>
              </w:rPr>
              <w:t>。</w:t>
            </w:r>
            <w:r>
              <w:rPr>
                <w:rFonts w:hint="default" w:ascii="Times New Roman" w:hAnsi="Times New Roman" w:eastAsia="宋体" w:cs="Times New Roman"/>
                <w:b/>
                <w:bCs/>
                <w:color w:val="auto"/>
                <w:sz w:val="21"/>
                <w:szCs w:val="21"/>
                <w:u w:val="single" w:color="auto"/>
                <w:lang w:eastAsia="zh-CN"/>
              </w:rPr>
              <w:t>废油漆桶（非家庭源，不豁免）、废含油毡布属于危险固废，</w:t>
            </w:r>
            <w:r>
              <w:rPr>
                <w:rFonts w:hint="default" w:ascii="Times New Roman" w:hAnsi="Times New Roman" w:eastAsia="宋体" w:cs="Times New Roman"/>
                <w:b/>
                <w:bCs/>
                <w:color w:val="auto"/>
                <w:sz w:val="21"/>
                <w:szCs w:val="21"/>
                <w:u w:val="single" w:color="auto"/>
                <w:lang w:val="en-US" w:eastAsia="zh-CN"/>
              </w:rPr>
              <w:t>吸收混合后封存处置，由施工单位统一收集后</w:t>
            </w:r>
            <w:r>
              <w:rPr>
                <w:rFonts w:hint="default" w:ascii="Times New Roman" w:hAnsi="Times New Roman" w:eastAsia="宋体" w:cs="Times New Roman"/>
                <w:b/>
                <w:bCs/>
                <w:color w:val="auto"/>
                <w:sz w:val="21"/>
                <w:szCs w:val="21"/>
                <w:u w:val="single" w:color="auto"/>
                <w:lang w:eastAsia="zh-CN"/>
              </w:rPr>
              <w:t>交由有资质单位处置。</w:t>
            </w:r>
          </w:p>
        </w:tc>
        <w:tc>
          <w:tcPr>
            <w:tcW w:w="849" w:type="pct"/>
            <w:vAlign w:val="center"/>
          </w:tcPr>
          <w:p w14:paraId="54BAF744">
            <w:pPr>
              <w:keepNext w:val="0"/>
              <w:keepLines w:val="0"/>
              <w:widowControl/>
              <w:suppressLineNumbers w:val="0"/>
              <w:jc w:val="both"/>
              <w:rPr>
                <w:rFonts w:hint="default" w:ascii="Times New Roman" w:hAnsi="Times New Roman" w:cs="Times New Roman"/>
                <w:b/>
                <w:bCs/>
                <w:color w:val="auto"/>
                <w:sz w:val="21"/>
                <w:szCs w:val="21"/>
                <w:highlight w:val="none"/>
                <w:u w:val="single" w:color="auto"/>
                <w:lang w:val="en-US"/>
              </w:rPr>
            </w:pPr>
            <w:r>
              <w:rPr>
                <w:rFonts w:hint="default" w:ascii="Times New Roman" w:hAnsi="Times New Roman" w:cs="Times New Roman"/>
                <w:b/>
                <w:bCs/>
                <w:color w:val="auto"/>
                <w:kern w:val="0"/>
                <w:sz w:val="21"/>
                <w:szCs w:val="21"/>
                <w:highlight w:val="none"/>
                <w:u w:val="single" w:color="auto"/>
                <w:lang w:val="en-US" w:eastAsia="zh-CN" w:bidi="ar"/>
              </w:rPr>
              <w:t>不产生二次污染</w:t>
            </w:r>
          </w:p>
        </w:tc>
        <w:tc>
          <w:tcPr>
            <w:tcW w:w="1092" w:type="pct"/>
            <w:vAlign w:val="center"/>
          </w:tcPr>
          <w:p w14:paraId="39A49A0E">
            <w:pPr>
              <w:adjustRightInd w:val="0"/>
              <w:snapToGrid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废活性炭、废机油及含油抹布暂存于二氢槲皮素项目危废间，委托有资质单位处置；废药剂包装袋暂存于库房内，外售至废品收购站；废脱硫剂、格栅渣及污泥进行危险特性鉴别前按危险废物管理及委托处置；进行危险废物鉴定后，属于危险废物应按照危险废物相关要求管理，暂存于危废间并委托有资质单位处置；如鉴定不属于危险废物，则脱水后送至当地填埋场填埋处置。</w:t>
            </w:r>
          </w:p>
        </w:tc>
        <w:tc>
          <w:tcPr>
            <w:tcW w:w="1034" w:type="pct"/>
            <w:vAlign w:val="center"/>
          </w:tcPr>
          <w:p w14:paraId="01D3FED9">
            <w:pPr>
              <w:adjustRightInd w:val="0"/>
              <w:snapToGrid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固体废物得到妥</w:t>
            </w:r>
          </w:p>
          <w:p w14:paraId="27884E4A">
            <w:pPr>
              <w:adjustRightInd w:val="0"/>
              <w:snapToGrid w:val="0"/>
              <w:jc w:val="center"/>
              <w:rPr>
                <w:rFonts w:hint="default" w:ascii="Times New Roman" w:hAnsi="Times New Roman" w:eastAsia="宋体" w:cs="Times New Roman"/>
                <w:b/>
                <w:bCs/>
                <w:color w:val="auto"/>
                <w:sz w:val="21"/>
                <w:szCs w:val="21"/>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善处置</w:t>
            </w:r>
            <w:r>
              <w:rPr>
                <w:rFonts w:hint="default" w:ascii="Times New Roman" w:hAnsi="Times New Roman" w:eastAsia="宋体" w:cs="Times New Roman"/>
                <w:b/>
                <w:bCs/>
                <w:color w:val="auto"/>
                <w:sz w:val="21"/>
                <w:szCs w:val="21"/>
                <w:u w:val="single" w:color="auto"/>
                <w:lang w:val="en-US" w:eastAsia="zh-CN"/>
              </w:rPr>
              <w:t>，</w:t>
            </w:r>
            <w:r>
              <w:rPr>
                <w:rFonts w:hint="default" w:ascii="Times New Roman" w:hAnsi="Times New Roman" w:eastAsia="宋体" w:cs="Times New Roman"/>
                <w:b/>
                <w:bCs/>
                <w:color w:val="auto"/>
                <w:sz w:val="21"/>
                <w:szCs w:val="21"/>
                <w:highlight w:val="none"/>
                <w:u w:val="single" w:color="auto"/>
                <w:lang w:val="en-US" w:eastAsia="zh-CN"/>
              </w:rPr>
              <w:t>不产生二次污染</w:t>
            </w:r>
            <w:r>
              <w:rPr>
                <w:rFonts w:hint="default" w:ascii="Times New Roman" w:hAnsi="Times New Roman" w:eastAsia="宋体" w:cs="Times New Roman"/>
                <w:b/>
                <w:bCs/>
                <w:color w:val="auto"/>
                <w:sz w:val="21"/>
                <w:szCs w:val="21"/>
                <w:u w:val="single" w:color="auto"/>
                <w:lang w:val="en-US" w:eastAsia="zh-CN"/>
              </w:rPr>
              <w:t>。一般工业固体废物满足《一般工业固体废物贮存和填埋污染控制标准》（GB18599-2020）中相关要求；危险</w:t>
            </w:r>
            <w:r>
              <w:rPr>
                <w:rFonts w:hint="default" w:ascii="Times New Roman" w:hAnsi="Times New Roman" w:eastAsia="宋体" w:cs="Times New Roman"/>
                <w:b/>
                <w:bCs/>
                <w:color w:val="auto"/>
                <w:sz w:val="21"/>
                <w:szCs w:val="21"/>
                <w:highlight w:val="none"/>
                <w:u w:val="single" w:color="auto"/>
                <w:lang w:val="en-US" w:eastAsia="zh-CN"/>
              </w:rPr>
              <w:t>废物</w:t>
            </w:r>
            <w:r>
              <w:rPr>
                <w:rFonts w:hint="default" w:ascii="Times New Roman" w:hAnsi="Times New Roman" w:eastAsia="宋体" w:cs="Times New Roman"/>
                <w:b/>
                <w:bCs/>
                <w:color w:val="auto"/>
                <w:sz w:val="21"/>
                <w:szCs w:val="21"/>
                <w:u w:val="single" w:color="auto"/>
                <w:lang w:val="en-US" w:eastAsia="zh-CN"/>
              </w:rPr>
              <w:t>需满足《危险废物贮存污染控制标准》（GB 18597-2023）中的相关要求；</w:t>
            </w:r>
          </w:p>
        </w:tc>
      </w:tr>
      <w:tr w14:paraId="4628F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8" w:type="pct"/>
            <w:vAlign w:val="center"/>
          </w:tcPr>
          <w:p w14:paraId="76C5A629">
            <w:pPr>
              <w:adjustRightInd w:val="0"/>
              <w:snapToGrid w:val="0"/>
              <w:jc w:val="center"/>
              <w:rPr>
                <w:rFonts w:hint="default" w:ascii="Times New Roman" w:hAnsi="Times New Roman" w:cs="Times New Roman"/>
                <w:b/>
                <w:bCs/>
                <w:color w:val="auto"/>
                <w:sz w:val="21"/>
                <w:szCs w:val="21"/>
                <w:highlight w:val="none"/>
                <w:u w:val="single" w:color="auto"/>
                <w:lang w:eastAsia="zh-CN"/>
              </w:rPr>
            </w:pPr>
            <w:r>
              <w:rPr>
                <w:rFonts w:hint="default" w:ascii="Times New Roman" w:hAnsi="Times New Roman" w:cs="Times New Roman"/>
                <w:b/>
                <w:bCs/>
                <w:color w:val="auto"/>
                <w:sz w:val="21"/>
                <w:szCs w:val="21"/>
                <w:highlight w:val="none"/>
                <w:u w:val="single" w:color="auto"/>
                <w:lang w:eastAsia="zh-CN"/>
              </w:rPr>
              <w:t>电磁环境</w:t>
            </w:r>
          </w:p>
        </w:tc>
        <w:tc>
          <w:tcPr>
            <w:tcW w:w="1145" w:type="pct"/>
            <w:vAlign w:val="center"/>
          </w:tcPr>
          <w:p w14:paraId="57D48175">
            <w:pPr>
              <w:adjustRightInd w:val="0"/>
              <w:snapToGrid w:val="0"/>
              <w:jc w:val="left"/>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w:t>
            </w:r>
          </w:p>
        </w:tc>
        <w:tc>
          <w:tcPr>
            <w:tcW w:w="849" w:type="pct"/>
            <w:vAlign w:val="center"/>
          </w:tcPr>
          <w:p w14:paraId="67AB97AA">
            <w:pPr>
              <w:adjustRightInd w:val="0"/>
              <w:snapToGrid w:val="0"/>
              <w:jc w:val="left"/>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w:t>
            </w:r>
          </w:p>
        </w:tc>
        <w:tc>
          <w:tcPr>
            <w:tcW w:w="1092" w:type="pct"/>
            <w:vAlign w:val="center"/>
          </w:tcPr>
          <w:p w14:paraId="79318E94">
            <w:pPr>
              <w:adjustRightInd w:val="0"/>
              <w:snapToGrid w:val="0"/>
              <w:jc w:val="left"/>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w:t>
            </w:r>
          </w:p>
        </w:tc>
        <w:tc>
          <w:tcPr>
            <w:tcW w:w="1034" w:type="pct"/>
            <w:vAlign w:val="center"/>
          </w:tcPr>
          <w:p w14:paraId="24296CC2">
            <w:pPr>
              <w:adjustRightInd w:val="0"/>
              <w:snapToGrid w:val="0"/>
              <w:jc w:val="left"/>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w:t>
            </w:r>
          </w:p>
        </w:tc>
      </w:tr>
      <w:tr w14:paraId="58DE31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8" w:type="pct"/>
            <w:vAlign w:val="center"/>
          </w:tcPr>
          <w:p w14:paraId="3D7D0733">
            <w:pPr>
              <w:adjustRightInd w:val="0"/>
              <w:snapToGrid w:val="0"/>
              <w:jc w:val="center"/>
              <w:rPr>
                <w:rFonts w:hint="default" w:ascii="Times New Roman" w:hAnsi="Times New Roman" w:cs="Times New Roman"/>
                <w:b/>
                <w:bCs/>
                <w:color w:val="auto"/>
                <w:sz w:val="21"/>
                <w:szCs w:val="21"/>
                <w:highlight w:val="none"/>
                <w:u w:val="single" w:color="auto"/>
                <w:lang w:eastAsia="zh-CN"/>
              </w:rPr>
            </w:pPr>
            <w:r>
              <w:rPr>
                <w:rFonts w:hint="default" w:ascii="Times New Roman" w:hAnsi="Times New Roman" w:cs="Times New Roman"/>
                <w:b/>
                <w:bCs/>
                <w:color w:val="auto"/>
                <w:sz w:val="21"/>
                <w:szCs w:val="21"/>
                <w:highlight w:val="none"/>
                <w:u w:val="single" w:color="auto"/>
                <w:lang w:eastAsia="zh-CN"/>
              </w:rPr>
              <w:t>环境风险</w:t>
            </w:r>
          </w:p>
        </w:tc>
        <w:tc>
          <w:tcPr>
            <w:tcW w:w="1145" w:type="pct"/>
            <w:vAlign w:val="center"/>
          </w:tcPr>
          <w:p w14:paraId="3127DA8B">
            <w:pPr>
              <w:adjustRightInd w:val="0"/>
              <w:snapToGrid w:val="0"/>
              <w:jc w:val="left"/>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w:t>
            </w:r>
          </w:p>
        </w:tc>
        <w:tc>
          <w:tcPr>
            <w:tcW w:w="849" w:type="pct"/>
            <w:vAlign w:val="center"/>
          </w:tcPr>
          <w:p w14:paraId="7D77CF4B">
            <w:pPr>
              <w:adjustRightInd w:val="0"/>
              <w:snapToGrid w:val="0"/>
              <w:jc w:val="left"/>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w:t>
            </w:r>
          </w:p>
        </w:tc>
        <w:tc>
          <w:tcPr>
            <w:tcW w:w="1092" w:type="pct"/>
            <w:vAlign w:val="center"/>
          </w:tcPr>
          <w:p w14:paraId="4BE9E8BB">
            <w:pPr>
              <w:adjustRightInd w:val="0"/>
              <w:snapToGrid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cs="Times New Roman"/>
                <w:b/>
                <w:bCs/>
                <w:color w:val="auto"/>
                <w:sz w:val="21"/>
                <w:szCs w:val="21"/>
                <w:u w:val="single" w:color="auto"/>
                <w:lang w:val="en-US" w:eastAsia="zh-CN"/>
              </w:rPr>
              <w:t>采取分区防渗措施</w:t>
            </w:r>
            <w:r>
              <w:rPr>
                <w:rFonts w:hint="default" w:ascii="Times New Roman" w:hAnsi="Times New Roman" w:eastAsia="宋体" w:cs="Times New Roman"/>
                <w:b/>
                <w:bCs/>
                <w:color w:val="auto"/>
                <w:sz w:val="21"/>
                <w:szCs w:val="21"/>
                <w:u w:val="single" w:color="auto"/>
                <w:lang w:val="en-US" w:eastAsia="zh-CN"/>
              </w:rPr>
              <w:t>，配备</w:t>
            </w:r>
            <w:r>
              <w:rPr>
                <w:rFonts w:hint="default" w:cs="Times New Roman"/>
                <w:b/>
                <w:bCs/>
                <w:color w:val="auto"/>
                <w:sz w:val="21"/>
                <w:szCs w:val="21"/>
                <w:u w:val="single" w:color="auto"/>
                <w:lang w:val="en-US" w:eastAsia="zh-CN"/>
              </w:rPr>
              <w:t>应急池及</w:t>
            </w:r>
            <w:r>
              <w:rPr>
                <w:rFonts w:hint="default" w:ascii="Times New Roman" w:hAnsi="Times New Roman" w:eastAsia="宋体" w:cs="Times New Roman"/>
                <w:b/>
                <w:bCs/>
                <w:color w:val="auto"/>
                <w:sz w:val="21"/>
                <w:szCs w:val="21"/>
                <w:u w:val="single" w:color="auto"/>
                <w:lang w:val="en-US" w:eastAsia="zh-CN"/>
              </w:rPr>
              <w:t>消防设施</w:t>
            </w:r>
          </w:p>
        </w:tc>
        <w:tc>
          <w:tcPr>
            <w:tcW w:w="1034" w:type="pct"/>
            <w:vAlign w:val="center"/>
          </w:tcPr>
          <w:p w14:paraId="05E733A3">
            <w:pPr>
              <w:adjustRightInd w:val="0"/>
              <w:snapToGrid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cs="Times New Roman"/>
                <w:b/>
                <w:bCs/>
                <w:color w:val="auto"/>
                <w:sz w:val="21"/>
                <w:szCs w:val="21"/>
                <w:u w:val="single" w:color="auto"/>
                <w:lang w:val="en-US" w:eastAsia="zh-CN"/>
              </w:rPr>
              <w:t>采取分区防渗措施</w:t>
            </w:r>
            <w:r>
              <w:rPr>
                <w:rFonts w:hint="default" w:ascii="Times New Roman" w:hAnsi="Times New Roman" w:eastAsia="宋体" w:cs="Times New Roman"/>
                <w:b/>
                <w:bCs/>
                <w:color w:val="auto"/>
                <w:sz w:val="21"/>
                <w:szCs w:val="21"/>
                <w:u w:val="single" w:color="auto"/>
                <w:lang w:val="en-US" w:eastAsia="zh-CN"/>
              </w:rPr>
              <w:t>，建立健全风险应急机制，编制突发环境事件应急预案</w:t>
            </w:r>
          </w:p>
        </w:tc>
      </w:tr>
      <w:tr w14:paraId="1E8297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8" w:type="pct"/>
            <w:vAlign w:val="center"/>
          </w:tcPr>
          <w:p w14:paraId="67CD696C">
            <w:pPr>
              <w:adjustRightInd w:val="0"/>
              <w:snapToGrid w:val="0"/>
              <w:jc w:val="center"/>
              <w:rPr>
                <w:rFonts w:hint="default" w:ascii="Times New Roman" w:hAnsi="Times New Roman" w:cs="Times New Roman"/>
                <w:b/>
                <w:bCs/>
                <w:color w:val="auto"/>
                <w:sz w:val="21"/>
                <w:szCs w:val="21"/>
                <w:highlight w:val="none"/>
                <w:u w:val="single" w:color="auto"/>
                <w:lang w:eastAsia="zh-CN"/>
              </w:rPr>
            </w:pPr>
            <w:r>
              <w:rPr>
                <w:rFonts w:hint="default" w:ascii="Times New Roman" w:hAnsi="Times New Roman" w:cs="Times New Roman"/>
                <w:b/>
                <w:bCs/>
                <w:color w:val="auto"/>
                <w:sz w:val="21"/>
                <w:szCs w:val="21"/>
                <w:highlight w:val="none"/>
                <w:u w:val="single" w:color="auto"/>
                <w:lang w:eastAsia="zh-CN"/>
              </w:rPr>
              <w:t>环境监测</w:t>
            </w:r>
          </w:p>
        </w:tc>
        <w:tc>
          <w:tcPr>
            <w:tcW w:w="1145" w:type="pct"/>
            <w:vAlign w:val="center"/>
          </w:tcPr>
          <w:p w14:paraId="59C8E864">
            <w:pPr>
              <w:adjustRightInd w:val="0"/>
              <w:snapToGrid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u w:val="single" w:color="auto"/>
                <w:lang w:val="en-US" w:eastAsia="zh-CN"/>
              </w:rPr>
              <w:t>审核环保初步设计，核查环保投资是否落实，施工临时用地的恢复和处理，检查动、植物保护措施落实情况，检查环保设施“三同时”，确定最终完成期限，检查环保设施是否达标</w:t>
            </w:r>
          </w:p>
        </w:tc>
        <w:tc>
          <w:tcPr>
            <w:tcW w:w="849" w:type="pct"/>
            <w:vAlign w:val="center"/>
          </w:tcPr>
          <w:p w14:paraId="32DC8D09">
            <w:pPr>
              <w:adjustRightInd w:val="0"/>
              <w:snapToGrid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u w:val="single" w:color="auto"/>
                <w:lang w:val="en-US" w:eastAsia="zh-CN"/>
              </w:rPr>
              <w:t>严格执行和确保“三同时”，确保环保投资，确保这些场所满足环保要求，确保景观和土地资源不被严重破坏，确保动植物安全，验收环保设施</w:t>
            </w:r>
          </w:p>
        </w:tc>
        <w:tc>
          <w:tcPr>
            <w:tcW w:w="1092" w:type="pct"/>
            <w:vAlign w:val="center"/>
          </w:tcPr>
          <w:p w14:paraId="665DDBF8">
            <w:pPr>
              <w:adjustRightInd w:val="0"/>
              <w:snapToGrid w:val="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u w:val="single" w:color="auto"/>
                <w:lang w:val="en-US" w:eastAsia="zh-CN"/>
              </w:rPr>
              <w:t>检查监测计划，实施检查有无必要采取进一步的环保措施，检查固体废物处理情况，加强监督防止突发事故。</w:t>
            </w:r>
          </w:p>
        </w:tc>
        <w:tc>
          <w:tcPr>
            <w:tcW w:w="1034" w:type="pct"/>
            <w:vAlign w:val="center"/>
          </w:tcPr>
          <w:p w14:paraId="49BE3175">
            <w:pPr>
              <w:adjustRightInd w:val="0"/>
              <w:snapToGrid w:val="0"/>
              <w:jc w:val="left"/>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u w:val="single" w:color="auto"/>
                <w:lang w:val="en-US" w:eastAsia="zh-CN"/>
              </w:rPr>
              <w:t>落实监测计划、切实保护环境加强管理，保护环境质量符合规定要求，确保污染物排放总量和排放标准要求消除事故隐患，避免突发事故。</w:t>
            </w:r>
          </w:p>
        </w:tc>
      </w:tr>
      <w:tr w14:paraId="38A088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8" w:type="pct"/>
            <w:vAlign w:val="center"/>
          </w:tcPr>
          <w:p w14:paraId="59E266B6">
            <w:pPr>
              <w:adjustRightInd w:val="0"/>
              <w:snapToGrid w:val="0"/>
              <w:jc w:val="center"/>
              <w:rPr>
                <w:rFonts w:hint="default" w:ascii="Times New Roman" w:hAnsi="Times New Roman" w:cs="Times New Roman"/>
                <w:b/>
                <w:bCs/>
                <w:color w:val="auto"/>
                <w:sz w:val="21"/>
                <w:szCs w:val="21"/>
                <w:highlight w:val="none"/>
                <w:u w:val="single" w:color="auto"/>
                <w:lang w:eastAsia="zh-CN"/>
              </w:rPr>
            </w:pPr>
            <w:r>
              <w:rPr>
                <w:rFonts w:hint="default" w:ascii="Times New Roman" w:hAnsi="Times New Roman" w:cs="Times New Roman"/>
                <w:b/>
                <w:bCs/>
                <w:color w:val="auto"/>
                <w:sz w:val="21"/>
                <w:szCs w:val="21"/>
                <w:highlight w:val="none"/>
                <w:u w:val="single" w:color="auto"/>
                <w:lang w:eastAsia="zh-CN"/>
              </w:rPr>
              <w:t>其他</w:t>
            </w:r>
          </w:p>
        </w:tc>
        <w:tc>
          <w:tcPr>
            <w:tcW w:w="1145" w:type="pct"/>
            <w:vAlign w:val="center"/>
          </w:tcPr>
          <w:p w14:paraId="6199187B">
            <w:pPr>
              <w:adjustRightInd w:val="0"/>
              <w:snapToGrid w:val="0"/>
              <w:jc w:val="left"/>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w:t>
            </w:r>
          </w:p>
        </w:tc>
        <w:tc>
          <w:tcPr>
            <w:tcW w:w="849" w:type="pct"/>
            <w:vAlign w:val="center"/>
          </w:tcPr>
          <w:p w14:paraId="21653150">
            <w:pPr>
              <w:adjustRightInd w:val="0"/>
              <w:snapToGrid w:val="0"/>
              <w:jc w:val="left"/>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w:t>
            </w:r>
          </w:p>
        </w:tc>
        <w:tc>
          <w:tcPr>
            <w:tcW w:w="1092" w:type="pct"/>
            <w:vAlign w:val="center"/>
          </w:tcPr>
          <w:p w14:paraId="64EC29B0">
            <w:pPr>
              <w:adjustRightInd w:val="0"/>
              <w:snapToGrid w:val="0"/>
              <w:jc w:val="left"/>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w:t>
            </w:r>
          </w:p>
        </w:tc>
        <w:tc>
          <w:tcPr>
            <w:tcW w:w="1034" w:type="pct"/>
            <w:vAlign w:val="center"/>
          </w:tcPr>
          <w:p w14:paraId="08E30512">
            <w:pPr>
              <w:adjustRightInd w:val="0"/>
              <w:snapToGrid w:val="0"/>
              <w:jc w:val="left"/>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cs="Times New Roman"/>
                <w:b/>
                <w:bCs/>
                <w:color w:val="auto"/>
                <w:sz w:val="21"/>
                <w:szCs w:val="21"/>
                <w:highlight w:val="none"/>
                <w:u w:val="single" w:color="auto"/>
                <w:lang w:val="en-US" w:eastAsia="zh-CN"/>
              </w:rPr>
              <w:t>/</w:t>
            </w:r>
          </w:p>
        </w:tc>
      </w:tr>
    </w:tbl>
    <w:p w14:paraId="483F77E1">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ascii="黑体" w:hAnsi="黑体" w:eastAsia="黑体"/>
          <w:snapToGrid w:val="0"/>
          <w:sz w:val="30"/>
          <w:szCs w:val="30"/>
        </w:rPr>
      </w:pPr>
      <w:r>
        <w:rPr>
          <w:snapToGrid w:val="0"/>
          <w:highlight w:val="none"/>
        </w:rPr>
        <w:br w:type="page"/>
      </w:r>
      <w:r>
        <w:rPr>
          <w:rFonts w:hint="eastAsia" w:ascii="黑体" w:hAnsi="黑体" w:eastAsia="黑体"/>
          <w:snapToGrid w:val="0"/>
          <w:sz w:val="30"/>
          <w:szCs w:val="30"/>
          <w:lang w:eastAsia="zh-CN"/>
        </w:rPr>
        <w:t>七</w:t>
      </w:r>
      <w:r>
        <w:rPr>
          <w:rFonts w:hint="eastAsia" w:ascii="黑体" w:hAnsi="黑体" w:eastAsia="黑体"/>
          <w:snapToGrid w:val="0"/>
          <w:sz w:val="30"/>
          <w:szCs w:val="30"/>
        </w:rPr>
        <w:t>、结论</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5B0DF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14:paraId="0C0D56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本项目符合国家产业政策要求，选址与该区域总体规划相符。在建设单位认真落实报告中提出的各项环保措施，严格执行环保措施，项目建设对环境的不利影响将可以得到减轻或消除。综上所述，从环境保护角度，</w:t>
            </w:r>
            <w:r>
              <w:rPr>
                <w:rFonts w:hint="default"/>
                <w:sz w:val="24"/>
                <w:szCs w:val="24"/>
                <w:lang w:val="en-US" w:eastAsia="zh-CN"/>
              </w:rPr>
              <w:t>本</w:t>
            </w:r>
            <w:r>
              <w:rPr>
                <w:rFonts w:hint="default"/>
                <w:sz w:val="24"/>
                <w:szCs w:val="24"/>
              </w:rPr>
              <w:t>项目建设可行。</w:t>
            </w:r>
          </w:p>
          <w:p w14:paraId="2B1C32E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p>
          <w:p w14:paraId="22882FCB">
            <w:pPr>
              <w:pStyle w:val="35"/>
              <w:rPr>
                <w:rFonts w:hint="default" w:ascii="Times New Roman" w:hAnsi="Times New Roman" w:eastAsia="宋体" w:cs="Times New Roman"/>
                <w:sz w:val="21"/>
                <w:szCs w:val="21"/>
              </w:rPr>
            </w:pPr>
          </w:p>
          <w:p w14:paraId="24B3F0D7">
            <w:pPr>
              <w:pStyle w:val="35"/>
              <w:rPr>
                <w:rFonts w:hint="default" w:ascii="Times New Roman" w:hAnsi="Times New Roman" w:eastAsia="宋体" w:cs="Times New Roman"/>
                <w:sz w:val="21"/>
                <w:szCs w:val="21"/>
              </w:rPr>
            </w:pPr>
          </w:p>
          <w:p w14:paraId="67C354BF">
            <w:pPr>
              <w:pStyle w:val="35"/>
              <w:rPr>
                <w:rFonts w:hint="default" w:ascii="Times New Roman" w:hAnsi="Times New Roman" w:eastAsia="宋体" w:cs="Times New Roman"/>
                <w:sz w:val="21"/>
                <w:szCs w:val="21"/>
              </w:rPr>
            </w:pPr>
          </w:p>
          <w:p w14:paraId="0AD4BE36">
            <w:pPr>
              <w:pStyle w:val="35"/>
              <w:rPr>
                <w:rFonts w:hint="default" w:ascii="Times New Roman" w:hAnsi="Times New Roman" w:eastAsia="宋体" w:cs="Times New Roman"/>
                <w:sz w:val="21"/>
                <w:szCs w:val="21"/>
              </w:rPr>
            </w:pPr>
          </w:p>
          <w:p w14:paraId="52FE77A9">
            <w:pPr>
              <w:pStyle w:val="35"/>
              <w:rPr>
                <w:rFonts w:hint="default" w:ascii="Times New Roman" w:hAnsi="Times New Roman" w:eastAsia="宋体" w:cs="Times New Roman"/>
                <w:sz w:val="21"/>
                <w:szCs w:val="21"/>
              </w:rPr>
            </w:pPr>
          </w:p>
          <w:p w14:paraId="74BCD1ED">
            <w:pPr>
              <w:pStyle w:val="35"/>
              <w:ind w:left="0" w:leftChars="0" w:firstLine="0" w:firstLineChars="0"/>
              <w:rPr>
                <w:rFonts w:hint="default" w:ascii="Times New Roman" w:hAnsi="Times New Roman" w:eastAsia="宋体" w:cs="Times New Roman"/>
                <w:sz w:val="21"/>
                <w:szCs w:val="21"/>
              </w:rPr>
            </w:pPr>
          </w:p>
          <w:p w14:paraId="049E226E">
            <w:pPr>
              <w:pStyle w:val="35"/>
              <w:rPr>
                <w:rFonts w:hint="default" w:ascii="Times New Roman" w:hAnsi="Times New Roman" w:eastAsia="宋体" w:cs="Times New Roman"/>
                <w:sz w:val="21"/>
                <w:szCs w:val="21"/>
              </w:rPr>
            </w:pPr>
          </w:p>
          <w:p w14:paraId="5EAE1F0A">
            <w:pPr>
              <w:pStyle w:val="35"/>
              <w:rPr>
                <w:rFonts w:hint="default" w:ascii="Times New Roman" w:hAnsi="Times New Roman" w:eastAsia="宋体" w:cs="Times New Roman"/>
                <w:sz w:val="21"/>
                <w:szCs w:val="21"/>
              </w:rPr>
            </w:pPr>
          </w:p>
          <w:p w14:paraId="03722497">
            <w:pPr>
              <w:pStyle w:val="35"/>
              <w:rPr>
                <w:rFonts w:hint="default" w:ascii="Times New Roman" w:hAnsi="Times New Roman" w:eastAsia="宋体" w:cs="Times New Roman"/>
                <w:sz w:val="21"/>
                <w:szCs w:val="21"/>
              </w:rPr>
            </w:pPr>
          </w:p>
          <w:p w14:paraId="60422C0C">
            <w:pPr>
              <w:pStyle w:val="35"/>
              <w:rPr>
                <w:rFonts w:hint="default" w:ascii="Times New Roman" w:hAnsi="Times New Roman" w:eastAsia="宋体" w:cs="Times New Roman"/>
                <w:sz w:val="21"/>
                <w:szCs w:val="21"/>
              </w:rPr>
            </w:pPr>
          </w:p>
          <w:p w14:paraId="28856A18">
            <w:pPr>
              <w:pStyle w:val="35"/>
              <w:rPr>
                <w:rFonts w:hint="default" w:ascii="Times New Roman" w:hAnsi="Times New Roman" w:eastAsia="宋体" w:cs="Times New Roman"/>
                <w:sz w:val="21"/>
                <w:szCs w:val="21"/>
              </w:rPr>
            </w:pPr>
          </w:p>
          <w:p w14:paraId="7B49932E">
            <w:pPr>
              <w:pStyle w:val="35"/>
              <w:rPr>
                <w:rFonts w:hint="default" w:ascii="Times New Roman" w:hAnsi="Times New Roman" w:eastAsia="宋体" w:cs="Times New Roman"/>
                <w:sz w:val="21"/>
                <w:szCs w:val="21"/>
              </w:rPr>
            </w:pPr>
          </w:p>
          <w:p w14:paraId="526156AD">
            <w:pPr>
              <w:pStyle w:val="35"/>
              <w:rPr>
                <w:rFonts w:hint="default" w:ascii="Times New Roman" w:hAnsi="Times New Roman" w:eastAsia="宋体" w:cs="Times New Roman"/>
                <w:sz w:val="21"/>
                <w:szCs w:val="21"/>
              </w:rPr>
            </w:pPr>
          </w:p>
        </w:tc>
      </w:tr>
    </w:tbl>
    <w:p w14:paraId="00CD2CA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8231E32-AAD9-4E71-8B7E-49604B011F28}"/>
  </w:font>
  <w:font w:name="黑体">
    <w:panose1 w:val="02010609060101010101"/>
    <w:charset w:val="86"/>
    <w:family w:val="auto"/>
    <w:pitch w:val="default"/>
    <w:sig w:usb0="800002BF" w:usb1="38CF7CFA" w:usb2="00000016" w:usb3="00000000" w:csb0="00040001" w:csb1="00000000"/>
    <w:embedRegular r:id="rId2" w:fontKey="{D774A7EB-608D-45A2-BCB2-11C9B50FF76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华文宋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9A4590B9-1C54-40C4-970F-D484BF04E0CE}"/>
  </w:font>
  <w:font w:name="微软雅黑">
    <w:panose1 w:val="020B0503020204020204"/>
    <w:charset w:val="86"/>
    <w:family w:val="auto"/>
    <w:pitch w:val="default"/>
    <w:sig w:usb0="80000287" w:usb1="280F3C52" w:usb2="00000016" w:usb3="00000000" w:csb0="0004001F" w:csb1="00000000"/>
    <w:embedRegular r:id="rId4" w:fontKey="{BFF936E3-8ED7-4393-82C2-42D819F236C5}"/>
  </w:font>
  <w:font w:name="仿宋">
    <w:panose1 w:val="02010609060101010101"/>
    <w:charset w:val="86"/>
    <w:family w:val="auto"/>
    <w:pitch w:val="default"/>
    <w:sig w:usb0="800002BF" w:usb1="38CF7CFA" w:usb2="00000016" w:usb3="00000000" w:csb0="00040001" w:csb1="00000000"/>
    <w:embedRegular r:id="rId5" w:fontKey="{D2ECE931-9B07-49C4-8F90-85C52E8E2B0C}"/>
  </w:font>
  <w:font w:name="Wingdings 2">
    <w:panose1 w:val="05020102010507070707"/>
    <w:charset w:val="02"/>
    <w:family w:val="decorative"/>
    <w:pitch w:val="default"/>
    <w:sig w:usb0="00000000" w:usb1="00000000" w:usb2="00000000" w:usb3="00000000" w:csb0="80000000" w:csb1="00000000"/>
    <w:embedRegular r:id="rId6" w:fontKey="{D9DA1D0B-3329-472E-872E-108F6803EB70}"/>
  </w:font>
  <w:font w:name="Helvetica">
    <w:altName w:val="Arial"/>
    <w:panose1 w:val="020B0604020202020204"/>
    <w:charset w:val="00"/>
    <w:family w:val="swiss"/>
    <w:pitch w:val="default"/>
    <w:sig w:usb0="00000000" w:usb1="00000000" w:usb2="00000000" w:usb3="00000000" w:csb0="00000000" w:csb1="00000000"/>
    <w:embedRegular r:id="rId7" w:fontKey="{6BBE490F-4CDD-494A-BA3A-C634BAD954FA}"/>
  </w:font>
  <w:font w:name="方正仿宋_GBK">
    <w:panose1 w:val="02000000000000000000"/>
    <w:charset w:val="86"/>
    <w:family w:val="auto"/>
    <w:pitch w:val="default"/>
    <w:sig w:usb0="A00002BF" w:usb1="38CF7CFA" w:usb2="00082016" w:usb3="00000000" w:csb0="00040001" w:csb1="00000000"/>
    <w:embedRegular r:id="rId8" w:fontKey="{930D2772-BE90-4FDC-AAA6-6556BBBCFBE1}"/>
  </w:font>
  <w:font w:name="楷体_GB2312">
    <w:panose1 w:val="02010609030101010101"/>
    <w:charset w:val="86"/>
    <w:family w:val="modern"/>
    <w:pitch w:val="default"/>
    <w:sig w:usb0="00000001" w:usb1="080E0000" w:usb2="00000000" w:usb3="00000000" w:csb0="00040000" w:csb1="00000000"/>
    <w:embedRegular r:id="rId9" w:fontKey="{A2FF51AD-0875-4681-A1CB-86F94D0D90FF}"/>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0B1B4">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34907">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AB34907">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8BE33">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2A9EE">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822A9EE">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8CCB5"/>
    <w:multiLevelType w:val="singleLevel"/>
    <w:tmpl w:val="A408CCB5"/>
    <w:lvl w:ilvl="0" w:tentative="0">
      <w:start w:val="1"/>
      <w:numFmt w:val="decimal"/>
      <w:lvlText w:val="%1."/>
      <w:lvlJc w:val="left"/>
      <w:pPr>
        <w:tabs>
          <w:tab w:val="left" w:pos="312"/>
        </w:tabs>
      </w:pPr>
    </w:lvl>
  </w:abstractNum>
  <w:abstractNum w:abstractNumId="1">
    <w:nsid w:val="E8BB1D76"/>
    <w:multiLevelType w:val="singleLevel"/>
    <w:tmpl w:val="E8BB1D76"/>
    <w:lvl w:ilvl="0" w:tentative="0">
      <w:start w:val="1"/>
      <w:numFmt w:val="bullet"/>
      <w:pStyle w:val="15"/>
      <w:lvlText w:val=""/>
      <w:lvlJc w:val="left"/>
      <w:pPr>
        <w:tabs>
          <w:tab w:val="left" w:pos="2040"/>
        </w:tabs>
        <w:ind w:left="2040" w:hanging="360"/>
      </w:pPr>
      <w:rPr>
        <w:rFonts w:hint="default" w:ascii="Wingdings" w:hAnsi="Wingdings"/>
      </w:rPr>
    </w:lvl>
  </w:abstractNum>
  <w:abstractNum w:abstractNumId="2">
    <w:nsid w:val="1DD6B408"/>
    <w:multiLevelType w:val="multilevel"/>
    <w:tmpl w:val="1DD6B408"/>
    <w:lvl w:ilvl="0" w:tentative="0">
      <w:start w:val="0"/>
      <w:numFmt w:val="decimal"/>
      <w:isLgl/>
      <w:suff w:val="nothing"/>
      <w:lvlText w:val="%1."/>
      <w:lvlJc w:val="left"/>
      <w:pPr>
        <w:tabs>
          <w:tab w:val="left" w:pos="0"/>
        </w:tabs>
        <w:ind w:left="0" w:firstLine="0"/>
      </w:pPr>
      <w:rPr>
        <w:rFonts w:hint="default" w:ascii="Times New Roman" w:hAnsi="Times New Roman" w:eastAsia="宋体" w:cs="Times New Roman"/>
        <w:b/>
        <w:bCs/>
        <w:i w:val="0"/>
        <w:iCs w:val="0"/>
        <w:caps w:val="0"/>
        <w:smallCaps w:val="0"/>
        <w:strike w:val="0"/>
        <w:dstrike w:val="0"/>
        <w:vanish w:val="0"/>
        <w:color w:val="auto"/>
        <w:spacing w:val="0"/>
        <w:kern w:val="0"/>
        <w:position w:val="0"/>
        <w:sz w:val="32"/>
        <w:szCs w:val="32"/>
        <w:u w:val="none"/>
        <w:vertAlign w:val="baseline"/>
      </w:rPr>
    </w:lvl>
    <w:lvl w:ilvl="1" w:tentative="0">
      <w:start w:val="1"/>
      <w:numFmt w:val="decimal"/>
      <w:isLgl/>
      <w:suff w:val="space"/>
      <w:lvlText w:val="%1.%2"/>
      <w:lvlJc w:val="left"/>
      <w:pPr>
        <w:tabs>
          <w:tab w:val="left" w:pos="0"/>
        </w:tabs>
        <w:ind w:left="860" w:hanging="860"/>
      </w:pPr>
      <w:rPr>
        <w:rFonts w:hint="default" w:ascii="Times New Roman" w:hAnsi="Times New Roman" w:eastAsia="宋体" w:cs="Times New Roman"/>
        <w:b/>
        <w:bCs/>
        <w:i w:val="0"/>
        <w:color w:val="auto"/>
        <w:sz w:val="30"/>
        <w:szCs w:val="30"/>
      </w:rPr>
    </w:lvl>
    <w:lvl w:ilvl="2" w:tentative="0">
      <w:start w:val="1"/>
      <w:numFmt w:val="decimal"/>
      <w:isLgl/>
      <w:suff w:val="space"/>
      <w:lvlText w:val="%1.%2.%3"/>
      <w:lvlJc w:val="left"/>
      <w:pPr>
        <w:tabs>
          <w:tab w:val="left" w:pos="0"/>
        </w:tabs>
        <w:ind w:left="720" w:hanging="720"/>
      </w:pPr>
      <w:rPr>
        <w:rFonts w:hint="default" w:ascii="Times New Roman" w:hAnsi="Times New Roman" w:eastAsia="宋体" w:cs="Times New Roman"/>
        <w:b/>
        <w:bCs/>
        <w:i w:val="0"/>
        <w:color w:val="auto"/>
        <w:sz w:val="28"/>
        <w:szCs w:val="28"/>
      </w:rPr>
    </w:lvl>
    <w:lvl w:ilvl="3" w:tentative="0">
      <w:start w:val="1"/>
      <w:numFmt w:val="decimal"/>
      <w:suff w:val="space"/>
      <w:lvlText w:val="%1.%2.%3.%4"/>
      <w:lvlJc w:val="left"/>
      <w:pPr>
        <w:tabs>
          <w:tab w:val="left" w:pos="0"/>
        </w:tabs>
        <w:ind w:left="864" w:hanging="864"/>
      </w:pPr>
      <w:rPr>
        <w:rFonts w:hint="default" w:ascii="Times New Roman" w:hAnsi="Times New Roman" w:eastAsia="宋体" w:cs="宋体"/>
        <w:b/>
        <w:i w:val="0"/>
        <w:color w:val="auto"/>
        <w:sz w:val="24"/>
        <w:szCs w:val="24"/>
      </w:rPr>
    </w:lvl>
    <w:lvl w:ilvl="4" w:tentative="0">
      <w:start w:val="1"/>
      <w:numFmt w:val="decimal"/>
      <w:suff w:val="space"/>
      <w:lvlText w:val="%1.%2.%3.%4.%5"/>
      <w:lvlJc w:val="left"/>
      <w:pPr>
        <w:tabs>
          <w:tab w:val="left" w:pos="0"/>
        </w:tabs>
        <w:ind w:left="1008" w:hanging="1008"/>
      </w:pPr>
      <w:rPr>
        <w:rFonts w:hint="default" w:ascii="Times New Roman" w:hAnsi="Times New Roman" w:eastAsia="宋体" w:cs="宋体"/>
        <w:b/>
        <w:i w:val="0"/>
        <w:color w:val="auto"/>
        <w:sz w:val="24"/>
        <w:szCs w:val="24"/>
      </w:rPr>
    </w:lvl>
    <w:lvl w:ilvl="5" w:tentative="0">
      <w:start w:val="1"/>
      <w:numFmt w:val="decimal"/>
      <w:lvlRestart w:val="2"/>
      <w:pStyle w:val="89"/>
      <w:suff w:val="space"/>
      <w:lvlText w:val="表%1.%2-%6 "/>
      <w:lvlJc w:val="left"/>
      <w:pPr>
        <w:tabs>
          <w:tab w:val="left" w:pos="0"/>
        </w:tabs>
        <w:ind w:left="1152" w:hanging="1152"/>
      </w:pPr>
      <w:rPr>
        <w:rFonts w:hint="default" w:ascii="Times New Roman" w:hAnsi="Times New Roman" w:eastAsia="宋体" w:cs="Times New Roman"/>
        <w:b/>
        <w:sz w:val="24"/>
        <w:szCs w:val="24"/>
      </w:rPr>
    </w:lvl>
    <w:lvl w:ilvl="6" w:tentative="0">
      <w:start w:val="1"/>
      <w:numFmt w:val="decimal"/>
      <w:lvlRestart w:val="2"/>
      <w:pStyle w:val="90"/>
      <w:suff w:val="space"/>
      <w:lvlText w:val="图%1.%2-%7 "/>
      <w:lvlJc w:val="left"/>
      <w:pPr>
        <w:tabs>
          <w:tab w:val="left" w:pos="0"/>
        </w:tabs>
        <w:ind w:left="1296" w:hanging="1296"/>
      </w:pPr>
      <w:rPr>
        <w:rFonts w:hint="default" w:ascii="Times New Roman" w:hAnsi="Times New Roman" w:eastAsia="宋体" w:cs="Times New Roman"/>
        <w:b/>
        <w:bCs/>
        <w:sz w:val="24"/>
        <w:szCs w:val="24"/>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41CA3464"/>
    <w:multiLevelType w:val="multilevel"/>
    <w:tmpl w:val="41CA3464"/>
    <w:lvl w:ilvl="0" w:tentative="0">
      <w:start w:val="1"/>
      <w:numFmt w:val="decimal"/>
      <w:pStyle w:val="75"/>
      <w:lvlText w:val="表%1"/>
      <w:lvlJc w:val="left"/>
      <w:pPr>
        <w:tabs>
          <w:tab w:val="left" w:pos="0"/>
        </w:tabs>
        <w:ind w:left="0" w:firstLine="0"/>
      </w:pPr>
      <w:rPr>
        <w:rFonts w:hint="eastAsia"/>
      </w:rPr>
    </w:lvl>
    <w:lvl w:ilvl="1" w:tentative="0">
      <w:start w:val="1"/>
      <w:numFmt w:val="lowerLetter"/>
      <w:lvlText w:val="%2)"/>
      <w:lvlJc w:val="left"/>
      <w:pPr>
        <w:tabs>
          <w:tab w:val="left" w:pos="0"/>
        </w:tabs>
        <w:ind w:left="0" w:firstLine="0"/>
      </w:pPr>
      <w:rPr>
        <w:rFonts w:hint="eastAsia"/>
      </w:rPr>
    </w:lvl>
    <w:lvl w:ilvl="2" w:tentative="0">
      <w:start w:val="1"/>
      <w:numFmt w:val="lowerRoman"/>
      <w:lvlText w:val="%3."/>
      <w:lvlJc w:val="right"/>
      <w:pPr>
        <w:tabs>
          <w:tab w:val="left" w:pos="0"/>
        </w:tabs>
        <w:ind w:left="0" w:firstLine="0"/>
      </w:pPr>
      <w:rPr>
        <w:rFonts w:hint="eastAsia"/>
      </w:rPr>
    </w:lvl>
    <w:lvl w:ilvl="3" w:tentative="0">
      <w:start w:val="1"/>
      <w:numFmt w:val="decimal"/>
      <w:lvlText w:val="%4."/>
      <w:lvlJc w:val="left"/>
      <w:pPr>
        <w:tabs>
          <w:tab w:val="left" w:pos="0"/>
        </w:tabs>
        <w:ind w:left="0" w:firstLine="0"/>
      </w:pPr>
      <w:rPr>
        <w:rFonts w:hint="eastAsia"/>
      </w:rPr>
    </w:lvl>
    <w:lvl w:ilvl="4" w:tentative="0">
      <w:start w:val="1"/>
      <w:numFmt w:val="lowerLetter"/>
      <w:lvlText w:val="%5)"/>
      <w:lvlJc w:val="left"/>
      <w:pPr>
        <w:tabs>
          <w:tab w:val="left" w:pos="0"/>
        </w:tabs>
        <w:ind w:left="0" w:firstLine="0"/>
      </w:pPr>
      <w:rPr>
        <w:rFonts w:hint="eastAsia"/>
      </w:rPr>
    </w:lvl>
    <w:lvl w:ilvl="5" w:tentative="0">
      <w:start w:val="1"/>
      <w:numFmt w:val="lowerRoman"/>
      <w:lvlText w:val="%6."/>
      <w:lvlJc w:val="right"/>
      <w:pPr>
        <w:tabs>
          <w:tab w:val="left" w:pos="0"/>
        </w:tabs>
        <w:ind w:left="0" w:firstLine="0"/>
      </w:pPr>
      <w:rPr>
        <w:rFonts w:hint="eastAsia"/>
      </w:rPr>
    </w:lvl>
    <w:lvl w:ilvl="6" w:tentative="0">
      <w:start w:val="1"/>
      <w:numFmt w:val="decimal"/>
      <w:lvlText w:val="%7."/>
      <w:lvlJc w:val="left"/>
      <w:pPr>
        <w:tabs>
          <w:tab w:val="left" w:pos="0"/>
        </w:tabs>
        <w:ind w:left="0" w:firstLine="0"/>
      </w:pPr>
      <w:rPr>
        <w:rFonts w:hint="eastAsia"/>
      </w:rPr>
    </w:lvl>
    <w:lvl w:ilvl="7" w:tentative="0">
      <w:start w:val="1"/>
      <w:numFmt w:val="lowerLetter"/>
      <w:lvlText w:val="%8)"/>
      <w:lvlJc w:val="left"/>
      <w:pPr>
        <w:tabs>
          <w:tab w:val="left" w:pos="0"/>
        </w:tabs>
        <w:ind w:left="0" w:firstLine="0"/>
      </w:pPr>
      <w:rPr>
        <w:rFonts w:hint="eastAsia"/>
      </w:rPr>
    </w:lvl>
    <w:lvl w:ilvl="8" w:tentative="0">
      <w:start w:val="1"/>
      <w:numFmt w:val="lowerRoman"/>
      <w:lvlText w:val="%9."/>
      <w:lvlJc w:val="right"/>
      <w:pPr>
        <w:tabs>
          <w:tab w:val="left" w:pos="0"/>
        </w:tabs>
        <w:ind w:left="0" w:firstLine="0"/>
      </w:pPr>
      <w:rPr>
        <w:rFonts w:hint="eastAsia"/>
      </w:rPr>
    </w:lvl>
  </w:abstractNum>
  <w:abstractNum w:abstractNumId="4">
    <w:nsid w:val="539063A7"/>
    <w:multiLevelType w:val="singleLevel"/>
    <w:tmpl w:val="539063A7"/>
    <w:lvl w:ilvl="0" w:tentative="0">
      <w:start w:val="2"/>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ODkyMmZlNjJmNGM3MDgwMzZhODkzYTNhZjI5MmYifQ=="/>
  </w:docVars>
  <w:rsids>
    <w:rsidRoot w:val="61223F11"/>
    <w:rsid w:val="00161784"/>
    <w:rsid w:val="0017195C"/>
    <w:rsid w:val="003A4DB8"/>
    <w:rsid w:val="003B2F97"/>
    <w:rsid w:val="00457CD7"/>
    <w:rsid w:val="004A1407"/>
    <w:rsid w:val="00534C41"/>
    <w:rsid w:val="0054508A"/>
    <w:rsid w:val="00551312"/>
    <w:rsid w:val="005D29F4"/>
    <w:rsid w:val="00641E35"/>
    <w:rsid w:val="00662E79"/>
    <w:rsid w:val="006D2A98"/>
    <w:rsid w:val="006E6686"/>
    <w:rsid w:val="007007DA"/>
    <w:rsid w:val="007239B7"/>
    <w:rsid w:val="00767A7F"/>
    <w:rsid w:val="007E64E9"/>
    <w:rsid w:val="0080584C"/>
    <w:rsid w:val="008F25CF"/>
    <w:rsid w:val="008F56F8"/>
    <w:rsid w:val="0096076A"/>
    <w:rsid w:val="00A826C0"/>
    <w:rsid w:val="00A862AF"/>
    <w:rsid w:val="00B2494E"/>
    <w:rsid w:val="00B701B7"/>
    <w:rsid w:val="00B902CC"/>
    <w:rsid w:val="00BB225F"/>
    <w:rsid w:val="00C12DE3"/>
    <w:rsid w:val="00C50B26"/>
    <w:rsid w:val="00CB5A10"/>
    <w:rsid w:val="00DA5BDB"/>
    <w:rsid w:val="00EB14AA"/>
    <w:rsid w:val="00F431B9"/>
    <w:rsid w:val="00F66CE8"/>
    <w:rsid w:val="00FC6AC2"/>
    <w:rsid w:val="00FF76FC"/>
    <w:rsid w:val="01011DAD"/>
    <w:rsid w:val="010A3C11"/>
    <w:rsid w:val="010E4055"/>
    <w:rsid w:val="0113190B"/>
    <w:rsid w:val="01170BDF"/>
    <w:rsid w:val="011F2AD1"/>
    <w:rsid w:val="012404B7"/>
    <w:rsid w:val="012D2791"/>
    <w:rsid w:val="012E019A"/>
    <w:rsid w:val="012E34F5"/>
    <w:rsid w:val="0130250C"/>
    <w:rsid w:val="013724E6"/>
    <w:rsid w:val="014632E9"/>
    <w:rsid w:val="01487581"/>
    <w:rsid w:val="014A102B"/>
    <w:rsid w:val="014A31A0"/>
    <w:rsid w:val="01536978"/>
    <w:rsid w:val="01541EA9"/>
    <w:rsid w:val="015B0FBA"/>
    <w:rsid w:val="015E0632"/>
    <w:rsid w:val="01657C13"/>
    <w:rsid w:val="01726C64"/>
    <w:rsid w:val="01734901"/>
    <w:rsid w:val="01767019"/>
    <w:rsid w:val="01822573"/>
    <w:rsid w:val="01830099"/>
    <w:rsid w:val="018C519F"/>
    <w:rsid w:val="0192652E"/>
    <w:rsid w:val="01973B44"/>
    <w:rsid w:val="019F78FC"/>
    <w:rsid w:val="01A3073B"/>
    <w:rsid w:val="01AD5116"/>
    <w:rsid w:val="01AD562B"/>
    <w:rsid w:val="01B34C24"/>
    <w:rsid w:val="01B96B0C"/>
    <w:rsid w:val="01B97F5E"/>
    <w:rsid w:val="01BD35AB"/>
    <w:rsid w:val="01C1789B"/>
    <w:rsid w:val="01C41B77"/>
    <w:rsid w:val="01CA5CC8"/>
    <w:rsid w:val="01D0212E"/>
    <w:rsid w:val="01D05BE5"/>
    <w:rsid w:val="01D408F4"/>
    <w:rsid w:val="01D64ED1"/>
    <w:rsid w:val="01D73737"/>
    <w:rsid w:val="01DD1E9F"/>
    <w:rsid w:val="01DF5C17"/>
    <w:rsid w:val="01E054EB"/>
    <w:rsid w:val="01E34745"/>
    <w:rsid w:val="01E4481D"/>
    <w:rsid w:val="02070CCA"/>
    <w:rsid w:val="020B4CCA"/>
    <w:rsid w:val="020F6DE8"/>
    <w:rsid w:val="02123EE7"/>
    <w:rsid w:val="021C29C7"/>
    <w:rsid w:val="02201D8C"/>
    <w:rsid w:val="02205C24"/>
    <w:rsid w:val="02296E92"/>
    <w:rsid w:val="022A49B8"/>
    <w:rsid w:val="02317AF5"/>
    <w:rsid w:val="024261A6"/>
    <w:rsid w:val="024F6ACA"/>
    <w:rsid w:val="024F73A9"/>
    <w:rsid w:val="02502538"/>
    <w:rsid w:val="02551A35"/>
    <w:rsid w:val="02555B1A"/>
    <w:rsid w:val="0258151A"/>
    <w:rsid w:val="02594608"/>
    <w:rsid w:val="025F4662"/>
    <w:rsid w:val="0264122D"/>
    <w:rsid w:val="02663EAD"/>
    <w:rsid w:val="026779BA"/>
    <w:rsid w:val="026B3007"/>
    <w:rsid w:val="02761B56"/>
    <w:rsid w:val="02882A52"/>
    <w:rsid w:val="0288383F"/>
    <w:rsid w:val="028916DF"/>
    <w:rsid w:val="02922125"/>
    <w:rsid w:val="029E162E"/>
    <w:rsid w:val="02AA1F22"/>
    <w:rsid w:val="02AC1724"/>
    <w:rsid w:val="02B63659"/>
    <w:rsid w:val="02B83733"/>
    <w:rsid w:val="02BF5462"/>
    <w:rsid w:val="02C60B85"/>
    <w:rsid w:val="02C80459"/>
    <w:rsid w:val="02CE2CB2"/>
    <w:rsid w:val="02D40E88"/>
    <w:rsid w:val="02D64B56"/>
    <w:rsid w:val="03054BAB"/>
    <w:rsid w:val="030E7E36"/>
    <w:rsid w:val="0314094B"/>
    <w:rsid w:val="03152C92"/>
    <w:rsid w:val="031A67DB"/>
    <w:rsid w:val="03270C20"/>
    <w:rsid w:val="032F04D8"/>
    <w:rsid w:val="03597F6D"/>
    <w:rsid w:val="0362287C"/>
    <w:rsid w:val="0369381D"/>
    <w:rsid w:val="037A2CED"/>
    <w:rsid w:val="037C2AF6"/>
    <w:rsid w:val="03824AAC"/>
    <w:rsid w:val="03887BE8"/>
    <w:rsid w:val="03936DB3"/>
    <w:rsid w:val="039E5AFC"/>
    <w:rsid w:val="03A7622C"/>
    <w:rsid w:val="03AA0292"/>
    <w:rsid w:val="03AB33A9"/>
    <w:rsid w:val="03AF1B14"/>
    <w:rsid w:val="03B7227C"/>
    <w:rsid w:val="03BA5E36"/>
    <w:rsid w:val="03C350C4"/>
    <w:rsid w:val="03DA48E8"/>
    <w:rsid w:val="03DF3B1F"/>
    <w:rsid w:val="03E07A24"/>
    <w:rsid w:val="03F434D0"/>
    <w:rsid w:val="03FC7CA8"/>
    <w:rsid w:val="03FD7348"/>
    <w:rsid w:val="04025BED"/>
    <w:rsid w:val="04082AD7"/>
    <w:rsid w:val="040A17C6"/>
    <w:rsid w:val="040C48A0"/>
    <w:rsid w:val="040D00EE"/>
    <w:rsid w:val="040F20B8"/>
    <w:rsid w:val="041B6030"/>
    <w:rsid w:val="041F054D"/>
    <w:rsid w:val="04277401"/>
    <w:rsid w:val="042C2C6A"/>
    <w:rsid w:val="04377DC9"/>
    <w:rsid w:val="044F0706"/>
    <w:rsid w:val="044F08FD"/>
    <w:rsid w:val="045126D0"/>
    <w:rsid w:val="0455536E"/>
    <w:rsid w:val="046248DD"/>
    <w:rsid w:val="04642403"/>
    <w:rsid w:val="046619FB"/>
    <w:rsid w:val="04662A96"/>
    <w:rsid w:val="04735207"/>
    <w:rsid w:val="048063D3"/>
    <w:rsid w:val="04844854"/>
    <w:rsid w:val="04857A87"/>
    <w:rsid w:val="04921564"/>
    <w:rsid w:val="049603B3"/>
    <w:rsid w:val="049A29CB"/>
    <w:rsid w:val="049F3B18"/>
    <w:rsid w:val="04A3117E"/>
    <w:rsid w:val="04A86794"/>
    <w:rsid w:val="04B14F1D"/>
    <w:rsid w:val="04CA1777"/>
    <w:rsid w:val="04CD7FA9"/>
    <w:rsid w:val="04D27DC5"/>
    <w:rsid w:val="04E27F0B"/>
    <w:rsid w:val="04E47536"/>
    <w:rsid w:val="04E617AE"/>
    <w:rsid w:val="04E672BC"/>
    <w:rsid w:val="04EA0D8F"/>
    <w:rsid w:val="04F207BE"/>
    <w:rsid w:val="04F40F16"/>
    <w:rsid w:val="04F61254"/>
    <w:rsid w:val="04F70655"/>
    <w:rsid w:val="05080FE1"/>
    <w:rsid w:val="052136C5"/>
    <w:rsid w:val="052E47BF"/>
    <w:rsid w:val="052E656D"/>
    <w:rsid w:val="05360D72"/>
    <w:rsid w:val="053D0CC8"/>
    <w:rsid w:val="054B2EBB"/>
    <w:rsid w:val="05526700"/>
    <w:rsid w:val="05554601"/>
    <w:rsid w:val="05595CE0"/>
    <w:rsid w:val="055A55B4"/>
    <w:rsid w:val="056A3A4A"/>
    <w:rsid w:val="056F1060"/>
    <w:rsid w:val="056F2E0E"/>
    <w:rsid w:val="0571302A"/>
    <w:rsid w:val="057272C6"/>
    <w:rsid w:val="057332A8"/>
    <w:rsid w:val="05776166"/>
    <w:rsid w:val="057C1175"/>
    <w:rsid w:val="057D69E2"/>
    <w:rsid w:val="058E7F55"/>
    <w:rsid w:val="058F525E"/>
    <w:rsid w:val="05964C1A"/>
    <w:rsid w:val="059705B7"/>
    <w:rsid w:val="0599432F"/>
    <w:rsid w:val="059E79A5"/>
    <w:rsid w:val="05AA2098"/>
    <w:rsid w:val="05AF5900"/>
    <w:rsid w:val="05B07177"/>
    <w:rsid w:val="05B220F5"/>
    <w:rsid w:val="05C10BC9"/>
    <w:rsid w:val="05D9289E"/>
    <w:rsid w:val="05F11221"/>
    <w:rsid w:val="05F33745"/>
    <w:rsid w:val="05FC5AB3"/>
    <w:rsid w:val="05FD4DBE"/>
    <w:rsid w:val="05FD596E"/>
    <w:rsid w:val="060802CB"/>
    <w:rsid w:val="060C6A66"/>
    <w:rsid w:val="06134B4A"/>
    <w:rsid w:val="06147E59"/>
    <w:rsid w:val="06181458"/>
    <w:rsid w:val="061D6772"/>
    <w:rsid w:val="062956B3"/>
    <w:rsid w:val="062B47DA"/>
    <w:rsid w:val="06372689"/>
    <w:rsid w:val="064C202A"/>
    <w:rsid w:val="06527D50"/>
    <w:rsid w:val="065430A6"/>
    <w:rsid w:val="065B15E4"/>
    <w:rsid w:val="066810E4"/>
    <w:rsid w:val="06701ABF"/>
    <w:rsid w:val="06702155"/>
    <w:rsid w:val="067B1C86"/>
    <w:rsid w:val="06886FD6"/>
    <w:rsid w:val="068B16A8"/>
    <w:rsid w:val="069227A9"/>
    <w:rsid w:val="06952FD7"/>
    <w:rsid w:val="069A035E"/>
    <w:rsid w:val="069F3735"/>
    <w:rsid w:val="06AE3E0A"/>
    <w:rsid w:val="06BD7D43"/>
    <w:rsid w:val="06C675E8"/>
    <w:rsid w:val="06C70A28"/>
    <w:rsid w:val="06CF77B7"/>
    <w:rsid w:val="06DD024B"/>
    <w:rsid w:val="06DD6D1A"/>
    <w:rsid w:val="06E17D3B"/>
    <w:rsid w:val="06F14AF6"/>
    <w:rsid w:val="06F2019A"/>
    <w:rsid w:val="06F24DC1"/>
    <w:rsid w:val="06F35CC1"/>
    <w:rsid w:val="07013F3A"/>
    <w:rsid w:val="070D6D82"/>
    <w:rsid w:val="071D0F93"/>
    <w:rsid w:val="071D135B"/>
    <w:rsid w:val="07230354"/>
    <w:rsid w:val="072D11D3"/>
    <w:rsid w:val="07351E35"/>
    <w:rsid w:val="073C5FF2"/>
    <w:rsid w:val="07442078"/>
    <w:rsid w:val="074B17EB"/>
    <w:rsid w:val="0750339E"/>
    <w:rsid w:val="0750414C"/>
    <w:rsid w:val="0758433E"/>
    <w:rsid w:val="07771AB8"/>
    <w:rsid w:val="077741FC"/>
    <w:rsid w:val="077B1CE0"/>
    <w:rsid w:val="077C1812"/>
    <w:rsid w:val="07832BA1"/>
    <w:rsid w:val="07883904"/>
    <w:rsid w:val="078B414B"/>
    <w:rsid w:val="078F24CC"/>
    <w:rsid w:val="07BA6F5D"/>
    <w:rsid w:val="07CF228A"/>
    <w:rsid w:val="07D0095B"/>
    <w:rsid w:val="07D948ED"/>
    <w:rsid w:val="07DE427B"/>
    <w:rsid w:val="07E51AAD"/>
    <w:rsid w:val="07F36615"/>
    <w:rsid w:val="07F86FD0"/>
    <w:rsid w:val="07FA2CE8"/>
    <w:rsid w:val="08003EC1"/>
    <w:rsid w:val="080A32C2"/>
    <w:rsid w:val="080C1BD9"/>
    <w:rsid w:val="0822685D"/>
    <w:rsid w:val="0827645D"/>
    <w:rsid w:val="08290134"/>
    <w:rsid w:val="08403200"/>
    <w:rsid w:val="084A7B62"/>
    <w:rsid w:val="084C7436"/>
    <w:rsid w:val="08536A17"/>
    <w:rsid w:val="08545B61"/>
    <w:rsid w:val="08566507"/>
    <w:rsid w:val="085B1D6F"/>
    <w:rsid w:val="08601134"/>
    <w:rsid w:val="086679E7"/>
    <w:rsid w:val="086F1377"/>
    <w:rsid w:val="08746D77"/>
    <w:rsid w:val="08761CAA"/>
    <w:rsid w:val="087B5F6E"/>
    <w:rsid w:val="087C0AE8"/>
    <w:rsid w:val="0880006D"/>
    <w:rsid w:val="08880A64"/>
    <w:rsid w:val="088E04ED"/>
    <w:rsid w:val="08A811EA"/>
    <w:rsid w:val="08B32074"/>
    <w:rsid w:val="08B87D63"/>
    <w:rsid w:val="08C00799"/>
    <w:rsid w:val="08CC706D"/>
    <w:rsid w:val="08D134AC"/>
    <w:rsid w:val="08D2495D"/>
    <w:rsid w:val="08D5193D"/>
    <w:rsid w:val="08DA0383"/>
    <w:rsid w:val="08E41D65"/>
    <w:rsid w:val="08EB1C1E"/>
    <w:rsid w:val="08EE4992"/>
    <w:rsid w:val="08F04266"/>
    <w:rsid w:val="08F71A98"/>
    <w:rsid w:val="08F875BE"/>
    <w:rsid w:val="09043DBF"/>
    <w:rsid w:val="090D35C0"/>
    <w:rsid w:val="091161C5"/>
    <w:rsid w:val="09130ED1"/>
    <w:rsid w:val="091C32AD"/>
    <w:rsid w:val="09371E95"/>
    <w:rsid w:val="093A6295"/>
    <w:rsid w:val="093A79A9"/>
    <w:rsid w:val="093F0D49"/>
    <w:rsid w:val="094620D8"/>
    <w:rsid w:val="09464A43"/>
    <w:rsid w:val="094F1BF6"/>
    <w:rsid w:val="09511708"/>
    <w:rsid w:val="0952390E"/>
    <w:rsid w:val="095A3DD5"/>
    <w:rsid w:val="095B061E"/>
    <w:rsid w:val="09614CFA"/>
    <w:rsid w:val="09773074"/>
    <w:rsid w:val="097A105E"/>
    <w:rsid w:val="09834E50"/>
    <w:rsid w:val="098D41AA"/>
    <w:rsid w:val="098E102A"/>
    <w:rsid w:val="099109A5"/>
    <w:rsid w:val="0992531D"/>
    <w:rsid w:val="09952A23"/>
    <w:rsid w:val="099A2DF2"/>
    <w:rsid w:val="09A908B8"/>
    <w:rsid w:val="09B80382"/>
    <w:rsid w:val="09BE25B6"/>
    <w:rsid w:val="09CB69E3"/>
    <w:rsid w:val="09D74521"/>
    <w:rsid w:val="09D84143"/>
    <w:rsid w:val="09DB182A"/>
    <w:rsid w:val="09DC6722"/>
    <w:rsid w:val="09DF3F1A"/>
    <w:rsid w:val="09E0077E"/>
    <w:rsid w:val="09E54FC6"/>
    <w:rsid w:val="09E77C46"/>
    <w:rsid w:val="09E85885"/>
    <w:rsid w:val="09EA47C9"/>
    <w:rsid w:val="09EF451D"/>
    <w:rsid w:val="09F86FB2"/>
    <w:rsid w:val="09FC30DE"/>
    <w:rsid w:val="0A014251"/>
    <w:rsid w:val="0A0D7099"/>
    <w:rsid w:val="0A117552"/>
    <w:rsid w:val="0A14527B"/>
    <w:rsid w:val="0A1641A0"/>
    <w:rsid w:val="0A1D1538"/>
    <w:rsid w:val="0A2148F3"/>
    <w:rsid w:val="0A2C2C1E"/>
    <w:rsid w:val="0A304CFB"/>
    <w:rsid w:val="0A3413EE"/>
    <w:rsid w:val="0A3D532E"/>
    <w:rsid w:val="0A434869"/>
    <w:rsid w:val="0A4800D1"/>
    <w:rsid w:val="0A4D555E"/>
    <w:rsid w:val="0A52098D"/>
    <w:rsid w:val="0A5C6BB4"/>
    <w:rsid w:val="0A726EFC"/>
    <w:rsid w:val="0A740EC6"/>
    <w:rsid w:val="0A7F6F3C"/>
    <w:rsid w:val="0A800AFB"/>
    <w:rsid w:val="0A8F7516"/>
    <w:rsid w:val="0A967038"/>
    <w:rsid w:val="0AA25A34"/>
    <w:rsid w:val="0AA417AC"/>
    <w:rsid w:val="0AAC13B6"/>
    <w:rsid w:val="0AAE4C97"/>
    <w:rsid w:val="0AB02628"/>
    <w:rsid w:val="0AB731FA"/>
    <w:rsid w:val="0ABB2680"/>
    <w:rsid w:val="0ABC6EC7"/>
    <w:rsid w:val="0AC0235E"/>
    <w:rsid w:val="0AC43BFC"/>
    <w:rsid w:val="0AC63BCF"/>
    <w:rsid w:val="0ACA681D"/>
    <w:rsid w:val="0AD17D06"/>
    <w:rsid w:val="0ADD339A"/>
    <w:rsid w:val="0AE20526"/>
    <w:rsid w:val="0AEE2A27"/>
    <w:rsid w:val="0AEE52A6"/>
    <w:rsid w:val="0AEF6E0E"/>
    <w:rsid w:val="0AF50259"/>
    <w:rsid w:val="0AFA13CC"/>
    <w:rsid w:val="0AFD45A1"/>
    <w:rsid w:val="0AFF69E2"/>
    <w:rsid w:val="0B071D3B"/>
    <w:rsid w:val="0B093D05"/>
    <w:rsid w:val="0B1526A9"/>
    <w:rsid w:val="0B15477B"/>
    <w:rsid w:val="0B161EFD"/>
    <w:rsid w:val="0B194FFD"/>
    <w:rsid w:val="0B2673DD"/>
    <w:rsid w:val="0B2A1BE8"/>
    <w:rsid w:val="0B372620"/>
    <w:rsid w:val="0B3B1086"/>
    <w:rsid w:val="0B3B3792"/>
    <w:rsid w:val="0B3C7E0F"/>
    <w:rsid w:val="0B3F210D"/>
    <w:rsid w:val="0B495EAF"/>
    <w:rsid w:val="0B506602"/>
    <w:rsid w:val="0B512FB6"/>
    <w:rsid w:val="0B521978"/>
    <w:rsid w:val="0B5F3DB1"/>
    <w:rsid w:val="0B6A1B8D"/>
    <w:rsid w:val="0B6A61C4"/>
    <w:rsid w:val="0B753148"/>
    <w:rsid w:val="0B774EE9"/>
    <w:rsid w:val="0B7B21A3"/>
    <w:rsid w:val="0B7C7CC8"/>
    <w:rsid w:val="0B815649"/>
    <w:rsid w:val="0B82550B"/>
    <w:rsid w:val="0B867FFD"/>
    <w:rsid w:val="0B87128D"/>
    <w:rsid w:val="0B8D5292"/>
    <w:rsid w:val="0B9114DE"/>
    <w:rsid w:val="0B9B4146"/>
    <w:rsid w:val="0B9D61FB"/>
    <w:rsid w:val="0BA379D9"/>
    <w:rsid w:val="0BA80E28"/>
    <w:rsid w:val="0BAB4DBC"/>
    <w:rsid w:val="0BAB6B6A"/>
    <w:rsid w:val="0BAE658D"/>
    <w:rsid w:val="0BB35A1E"/>
    <w:rsid w:val="0BB579E9"/>
    <w:rsid w:val="0BB93035"/>
    <w:rsid w:val="0BBA4FFF"/>
    <w:rsid w:val="0BBB2DCC"/>
    <w:rsid w:val="0BC056F1"/>
    <w:rsid w:val="0BC35C62"/>
    <w:rsid w:val="0BC727DD"/>
    <w:rsid w:val="0BD22349"/>
    <w:rsid w:val="0BE015D0"/>
    <w:rsid w:val="0BE75BB5"/>
    <w:rsid w:val="0BE9018D"/>
    <w:rsid w:val="0BF60BBB"/>
    <w:rsid w:val="0C084899"/>
    <w:rsid w:val="0C172925"/>
    <w:rsid w:val="0C272694"/>
    <w:rsid w:val="0C343B59"/>
    <w:rsid w:val="0C394176"/>
    <w:rsid w:val="0C3C0C6F"/>
    <w:rsid w:val="0C445047"/>
    <w:rsid w:val="0C452B1A"/>
    <w:rsid w:val="0C4E4AF6"/>
    <w:rsid w:val="0C503229"/>
    <w:rsid w:val="0C5114BF"/>
    <w:rsid w:val="0C526FE5"/>
    <w:rsid w:val="0C581C83"/>
    <w:rsid w:val="0C637FC3"/>
    <w:rsid w:val="0C67573A"/>
    <w:rsid w:val="0C7565A8"/>
    <w:rsid w:val="0C7B4D62"/>
    <w:rsid w:val="0C7C71F5"/>
    <w:rsid w:val="0C7E1C82"/>
    <w:rsid w:val="0C7E602C"/>
    <w:rsid w:val="0C831895"/>
    <w:rsid w:val="0C845118"/>
    <w:rsid w:val="0C897A2A"/>
    <w:rsid w:val="0C8E67CA"/>
    <w:rsid w:val="0C8F7674"/>
    <w:rsid w:val="0C943AA2"/>
    <w:rsid w:val="0C947138"/>
    <w:rsid w:val="0C95696F"/>
    <w:rsid w:val="0C971A52"/>
    <w:rsid w:val="0C9B273A"/>
    <w:rsid w:val="0CA12DC8"/>
    <w:rsid w:val="0CB16402"/>
    <w:rsid w:val="0CBF0B7F"/>
    <w:rsid w:val="0CC954FA"/>
    <w:rsid w:val="0CCD48BE"/>
    <w:rsid w:val="0CD87066"/>
    <w:rsid w:val="0CD93242"/>
    <w:rsid w:val="0CDD59D0"/>
    <w:rsid w:val="0CE51C08"/>
    <w:rsid w:val="0CEF2A86"/>
    <w:rsid w:val="0CF12CA2"/>
    <w:rsid w:val="0D002EE5"/>
    <w:rsid w:val="0D006A41"/>
    <w:rsid w:val="0D0158B9"/>
    <w:rsid w:val="0D065E12"/>
    <w:rsid w:val="0D0B5B12"/>
    <w:rsid w:val="0D136775"/>
    <w:rsid w:val="0D14139C"/>
    <w:rsid w:val="0D1534C3"/>
    <w:rsid w:val="0D293C18"/>
    <w:rsid w:val="0D2D3709"/>
    <w:rsid w:val="0D2E1B7B"/>
    <w:rsid w:val="0D36556F"/>
    <w:rsid w:val="0D37380E"/>
    <w:rsid w:val="0D397A97"/>
    <w:rsid w:val="0D3B5D3C"/>
    <w:rsid w:val="0D3D340F"/>
    <w:rsid w:val="0D464D9C"/>
    <w:rsid w:val="0D4710F9"/>
    <w:rsid w:val="0D597375"/>
    <w:rsid w:val="0D611E29"/>
    <w:rsid w:val="0D6B035F"/>
    <w:rsid w:val="0D7B78E1"/>
    <w:rsid w:val="0D9F625A"/>
    <w:rsid w:val="0DA03D99"/>
    <w:rsid w:val="0DA22B05"/>
    <w:rsid w:val="0DB241E0"/>
    <w:rsid w:val="0DB8731C"/>
    <w:rsid w:val="0DBC1997"/>
    <w:rsid w:val="0DBC382C"/>
    <w:rsid w:val="0DC21F49"/>
    <w:rsid w:val="0DCD04D1"/>
    <w:rsid w:val="0DD423A8"/>
    <w:rsid w:val="0DD80AAC"/>
    <w:rsid w:val="0DE14AC5"/>
    <w:rsid w:val="0E034A3B"/>
    <w:rsid w:val="0E0475C1"/>
    <w:rsid w:val="0E0743D1"/>
    <w:rsid w:val="0E0F33E0"/>
    <w:rsid w:val="0E127789"/>
    <w:rsid w:val="0E14727F"/>
    <w:rsid w:val="0E15476E"/>
    <w:rsid w:val="0E1B26FD"/>
    <w:rsid w:val="0E2055ED"/>
    <w:rsid w:val="0E2B3BF9"/>
    <w:rsid w:val="0E2D3511"/>
    <w:rsid w:val="0E2F1DA7"/>
    <w:rsid w:val="0E344BF5"/>
    <w:rsid w:val="0E390324"/>
    <w:rsid w:val="0E39045D"/>
    <w:rsid w:val="0E3E620C"/>
    <w:rsid w:val="0E457731"/>
    <w:rsid w:val="0E4806A0"/>
    <w:rsid w:val="0E5434E9"/>
    <w:rsid w:val="0E5B0268"/>
    <w:rsid w:val="0E5B7F7D"/>
    <w:rsid w:val="0E6059EA"/>
    <w:rsid w:val="0E686877"/>
    <w:rsid w:val="0E6E5996"/>
    <w:rsid w:val="0E71409B"/>
    <w:rsid w:val="0E7C5241"/>
    <w:rsid w:val="0E874734"/>
    <w:rsid w:val="0EA0672E"/>
    <w:rsid w:val="0EA164C6"/>
    <w:rsid w:val="0EA855E3"/>
    <w:rsid w:val="0EAA3109"/>
    <w:rsid w:val="0EAB6CCE"/>
    <w:rsid w:val="0EB66ED7"/>
    <w:rsid w:val="0EB67D00"/>
    <w:rsid w:val="0EBA19C7"/>
    <w:rsid w:val="0EBA7D98"/>
    <w:rsid w:val="0EC35E5D"/>
    <w:rsid w:val="0EC57F43"/>
    <w:rsid w:val="0EC853E9"/>
    <w:rsid w:val="0ED428E2"/>
    <w:rsid w:val="0EDD72BB"/>
    <w:rsid w:val="0EE228A3"/>
    <w:rsid w:val="0EE73686"/>
    <w:rsid w:val="0EEC1973"/>
    <w:rsid w:val="0EF80318"/>
    <w:rsid w:val="0F07055B"/>
    <w:rsid w:val="0F0D035A"/>
    <w:rsid w:val="0F1E7653"/>
    <w:rsid w:val="0F203F97"/>
    <w:rsid w:val="0F256C33"/>
    <w:rsid w:val="0F2904D1"/>
    <w:rsid w:val="0F2F25F9"/>
    <w:rsid w:val="0F351AD1"/>
    <w:rsid w:val="0F38336D"/>
    <w:rsid w:val="0F3A0931"/>
    <w:rsid w:val="0F3C5F34"/>
    <w:rsid w:val="0F3D1628"/>
    <w:rsid w:val="0F4C2412"/>
    <w:rsid w:val="0F4D519E"/>
    <w:rsid w:val="0F4F35B5"/>
    <w:rsid w:val="0F537DF8"/>
    <w:rsid w:val="0F583E54"/>
    <w:rsid w:val="0F593239"/>
    <w:rsid w:val="0F636BB0"/>
    <w:rsid w:val="0F6C6610"/>
    <w:rsid w:val="0F6F0BBC"/>
    <w:rsid w:val="0F703F50"/>
    <w:rsid w:val="0F7D0600"/>
    <w:rsid w:val="0F827BE2"/>
    <w:rsid w:val="0F96368D"/>
    <w:rsid w:val="0FA364D6"/>
    <w:rsid w:val="0FA50D6F"/>
    <w:rsid w:val="0FA51ACC"/>
    <w:rsid w:val="0FA52567"/>
    <w:rsid w:val="0FB71067"/>
    <w:rsid w:val="0FBF4992"/>
    <w:rsid w:val="0FDE12AE"/>
    <w:rsid w:val="0FE12EFA"/>
    <w:rsid w:val="0FE53135"/>
    <w:rsid w:val="0FED7751"/>
    <w:rsid w:val="0FEE5277"/>
    <w:rsid w:val="0FFE1D4D"/>
    <w:rsid w:val="10014816"/>
    <w:rsid w:val="10031CEF"/>
    <w:rsid w:val="100879E8"/>
    <w:rsid w:val="100D4AC2"/>
    <w:rsid w:val="1013092C"/>
    <w:rsid w:val="10156C23"/>
    <w:rsid w:val="10240C99"/>
    <w:rsid w:val="103C117B"/>
    <w:rsid w:val="104301A5"/>
    <w:rsid w:val="10441BE8"/>
    <w:rsid w:val="104D66BD"/>
    <w:rsid w:val="10523A58"/>
    <w:rsid w:val="105253A5"/>
    <w:rsid w:val="10563548"/>
    <w:rsid w:val="105C6DE2"/>
    <w:rsid w:val="10646263"/>
    <w:rsid w:val="106B367D"/>
    <w:rsid w:val="1070749E"/>
    <w:rsid w:val="107C5976"/>
    <w:rsid w:val="10861954"/>
    <w:rsid w:val="10993435"/>
    <w:rsid w:val="109F1D3B"/>
    <w:rsid w:val="10A971AF"/>
    <w:rsid w:val="10AA3894"/>
    <w:rsid w:val="10AD0C8E"/>
    <w:rsid w:val="10B244F7"/>
    <w:rsid w:val="10B63FE7"/>
    <w:rsid w:val="10BA4077"/>
    <w:rsid w:val="10BB784F"/>
    <w:rsid w:val="10BC3C33"/>
    <w:rsid w:val="10C1473A"/>
    <w:rsid w:val="10C263BD"/>
    <w:rsid w:val="10C304B2"/>
    <w:rsid w:val="10CD556B"/>
    <w:rsid w:val="10D64689"/>
    <w:rsid w:val="10D80401"/>
    <w:rsid w:val="10E36062"/>
    <w:rsid w:val="10F44B0F"/>
    <w:rsid w:val="11005262"/>
    <w:rsid w:val="11022152"/>
    <w:rsid w:val="11056D1C"/>
    <w:rsid w:val="1113310D"/>
    <w:rsid w:val="1115454F"/>
    <w:rsid w:val="11180FD0"/>
    <w:rsid w:val="112A6783"/>
    <w:rsid w:val="113126E4"/>
    <w:rsid w:val="11457DA0"/>
    <w:rsid w:val="11651918"/>
    <w:rsid w:val="116A3D0F"/>
    <w:rsid w:val="116E6670"/>
    <w:rsid w:val="117416B2"/>
    <w:rsid w:val="1182036D"/>
    <w:rsid w:val="118804B9"/>
    <w:rsid w:val="118E0AC0"/>
    <w:rsid w:val="11930F13"/>
    <w:rsid w:val="11965BC6"/>
    <w:rsid w:val="119717B6"/>
    <w:rsid w:val="119E3C29"/>
    <w:rsid w:val="11AF0E16"/>
    <w:rsid w:val="11B0043B"/>
    <w:rsid w:val="11B61DC5"/>
    <w:rsid w:val="11BD3A30"/>
    <w:rsid w:val="11C52008"/>
    <w:rsid w:val="11C646FD"/>
    <w:rsid w:val="11E46932"/>
    <w:rsid w:val="11E6632B"/>
    <w:rsid w:val="11F052D6"/>
    <w:rsid w:val="11F528ED"/>
    <w:rsid w:val="120D40DA"/>
    <w:rsid w:val="12137246"/>
    <w:rsid w:val="122431D2"/>
    <w:rsid w:val="122935A0"/>
    <w:rsid w:val="12386319"/>
    <w:rsid w:val="12415B32"/>
    <w:rsid w:val="12422718"/>
    <w:rsid w:val="12474127"/>
    <w:rsid w:val="12495F16"/>
    <w:rsid w:val="12595693"/>
    <w:rsid w:val="126179CF"/>
    <w:rsid w:val="12635AA8"/>
    <w:rsid w:val="126B5426"/>
    <w:rsid w:val="127054B7"/>
    <w:rsid w:val="12727FF7"/>
    <w:rsid w:val="127503DE"/>
    <w:rsid w:val="12791770"/>
    <w:rsid w:val="128123D2"/>
    <w:rsid w:val="1294747F"/>
    <w:rsid w:val="129A66A2"/>
    <w:rsid w:val="129B40B3"/>
    <w:rsid w:val="129C7269"/>
    <w:rsid w:val="12AC0F87"/>
    <w:rsid w:val="12AD1419"/>
    <w:rsid w:val="12B10BE9"/>
    <w:rsid w:val="12B1747E"/>
    <w:rsid w:val="12B97DBE"/>
    <w:rsid w:val="12BA7692"/>
    <w:rsid w:val="12BB41B0"/>
    <w:rsid w:val="12C715DA"/>
    <w:rsid w:val="12C76CD7"/>
    <w:rsid w:val="12CF1390"/>
    <w:rsid w:val="12D152D7"/>
    <w:rsid w:val="12D41E11"/>
    <w:rsid w:val="12E36BE9"/>
    <w:rsid w:val="12E50BB3"/>
    <w:rsid w:val="12E642C5"/>
    <w:rsid w:val="12EF5128"/>
    <w:rsid w:val="12F06F63"/>
    <w:rsid w:val="130625AC"/>
    <w:rsid w:val="13065BF3"/>
    <w:rsid w:val="130866EA"/>
    <w:rsid w:val="13225964"/>
    <w:rsid w:val="13257202"/>
    <w:rsid w:val="132572DA"/>
    <w:rsid w:val="13345E52"/>
    <w:rsid w:val="1336140F"/>
    <w:rsid w:val="13372F86"/>
    <w:rsid w:val="13396AA9"/>
    <w:rsid w:val="133E02C4"/>
    <w:rsid w:val="134965E8"/>
    <w:rsid w:val="134F427F"/>
    <w:rsid w:val="136E6DFB"/>
    <w:rsid w:val="13804F34"/>
    <w:rsid w:val="138A175B"/>
    <w:rsid w:val="138F7D2E"/>
    <w:rsid w:val="13936AD4"/>
    <w:rsid w:val="13995CD1"/>
    <w:rsid w:val="139B3968"/>
    <w:rsid w:val="13AA05DE"/>
    <w:rsid w:val="13B4130E"/>
    <w:rsid w:val="13BA6C6B"/>
    <w:rsid w:val="13C20EF5"/>
    <w:rsid w:val="13D14E49"/>
    <w:rsid w:val="13D36C5E"/>
    <w:rsid w:val="13DA4490"/>
    <w:rsid w:val="13DB2B4A"/>
    <w:rsid w:val="13DD4140"/>
    <w:rsid w:val="13E12D15"/>
    <w:rsid w:val="13E42C19"/>
    <w:rsid w:val="13E711C9"/>
    <w:rsid w:val="13E72709"/>
    <w:rsid w:val="13F7560A"/>
    <w:rsid w:val="13F84916"/>
    <w:rsid w:val="13F8694C"/>
    <w:rsid w:val="140E43F0"/>
    <w:rsid w:val="141D1B35"/>
    <w:rsid w:val="14213E6D"/>
    <w:rsid w:val="142C0F0B"/>
    <w:rsid w:val="142E20E6"/>
    <w:rsid w:val="142E5A05"/>
    <w:rsid w:val="142F6C87"/>
    <w:rsid w:val="14330732"/>
    <w:rsid w:val="1439429D"/>
    <w:rsid w:val="143A0A8B"/>
    <w:rsid w:val="143C2A55"/>
    <w:rsid w:val="143C490D"/>
    <w:rsid w:val="144E2788"/>
    <w:rsid w:val="14624E7C"/>
    <w:rsid w:val="146F2FAA"/>
    <w:rsid w:val="14700951"/>
    <w:rsid w:val="14701BC8"/>
    <w:rsid w:val="147214FB"/>
    <w:rsid w:val="14726290"/>
    <w:rsid w:val="14757D15"/>
    <w:rsid w:val="148166BA"/>
    <w:rsid w:val="149366D3"/>
    <w:rsid w:val="14952B42"/>
    <w:rsid w:val="14956609"/>
    <w:rsid w:val="14A44CEC"/>
    <w:rsid w:val="14B7032D"/>
    <w:rsid w:val="14BF17D8"/>
    <w:rsid w:val="14BF31A5"/>
    <w:rsid w:val="14BF5434"/>
    <w:rsid w:val="14C15480"/>
    <w:rsid w:val="14C967E5"/>
    <w:rsid w:val="14CD4474"/>
    <w:rsid w:val="14CE374D"/>
    <w:rsid w:val="14CF16B6"/>
    <w:rsid w:val="14D972FA"/>
    <w:rsid w:val="14DC75FE"/>
    <w:rsid w:val="14DE58BD"/>
    <w:rsid w:val="14F26FF8"/>
    <w:rsid w:val="14F736E8"/>
    <w:rsid w:val="150317C5"/>
    <w:rsid w:val="150729D3"/>
    <w:rsid w:val="15086DDB"/>
    <w:rsid w:val="151A10CC"/>
    <w:rsid w:val="151E215B"/>
    <w:rsid w:val="152754B3"/>
    <w:rsid w:val="152F7A6F"/>
    <w:rsid w:val="15403B67"/>
    <w:rsid w:val="15411FD2"/>
    <w:rsid w:val="154142AC"/>
    <w:rsid w:val="1567287E"/>
    <w:rsid w:val="15744470"/>
    <w:rsid w:val="157A0F11"/>
    <w:rsid w:val="15853F88"/>
    <w:rsid w:val="15887F30"/>
    <w:rsid w:val="158C5316"/>
    <w:rsid w:val="1596543B"/>
    <w:rsid w:val="159E0EFB"/>
    <w:rsid w:val="15A00DC2"/>
    <w:rsid w:val="15B14D7D"/>
    <w:rsid w:val="15B25B24"/>
    <w:rsid w:val="15B42ABF"/>
    <w:rsid w:val="15D17305"/>
    <w:rsid w:val="15DC705B"/>
    <w:rsid w:val="15DD70C2"/>
    <w:rsid w:val="15E64D6A"/>
    <w:rsid w:val="15EA64E1"/>
    <w:rsid w:val="15FF3D3A"/>
    <w:rsid w:val="160039B9"/>
    <w:rsid w:val="1605442F"/>
    <w:rsid w:val="16077093"/>
    <w:rsid w:val="160C2748"/>
    <w:rsid w:val="16154235"/>
    <w:rsid w:val="16225C7A"/>
    <w:rsid w:val="162A0954"/>
    <w:rsid w:val="163548CE"/>
    <w:rsid w:val="16365B4D"/>
    <w:rsid w:val="163A4DD6"/>
    <w:rsid w:val="163C6D3C"/>
    <w:rsid w:val="163D0D06"/>
    <w:rsid w:val="163E02C4"/>
    <w:rsid w:val="16490BF4"/>
    <w:rsid w:val="164B4E3B"/>
    <w:rsid w:val="164F2945"/>
    <w:rsid w:val="16535259"/>
    <w:rsid w:val="16573587"/>
    <w:rsid w:val="16781D3E"/>
    <w:rsid w:val="167F7B66"/>
    <w:rsid w:val="168C5417"/>
    <w:rsid w:val="169D5043"/>
    <w:rsid w:val="16A6744E"/>
    <w:rsid w:val="16A9014A"/>
    <w:rsid w:val="16B12EB6"/>
    <w:rsid w:val="16BB01E4"/>
    <w:rsid w:val="16BB047A"/>
    <w:rsid w:val="16DA630E"/>
    <w:rsid w:val="16E66CA8"/>
    <w:rsid w:val="16E72DDD"/>
    <w:rsid w:val="16E81DD2"/>
    <w:rsid w:val="16EF0C96"/>
    <w:rsid w:val="17092996"/>
    <w:rsid w:val="170B670F"/>
    <w:rsid w:val="171B2DF6"/>
    <w:rsid w:val="17215F32"/>
    <w:rsid w:val="17231CAA"/>
    <w:rsid w:val="17321EED"/>
    <w:rsid w:val="17426C94"/>
    <w:rsid w:val="17442EE0"/>
    <w:rsid w:val="17460154"/>
    <w:rsid w:val="174C1201"/>
    <w:rsid w:val="17510EB9"/>
    <w:rsid w:val="17556C79"/>
    <w:rsid w:val="175B488E"/>
    <w:rsid w:val="175D3C87"/>
    <w:rsid w:val="175F3677"/>
    <w:rsid w:val="17602EFE"/>
    <w:rsid w:val="1762015D"/>
    <w:rsid w:val="17727FE4"/>
    <w:rsid w:val="17730666"/>
    <w:rsid w:val="17766966"/>
    <w:rsid w:val="177C1A65"/>
    <w:rsid w:val="177E15D6"/>
    <w:rsid w:val="17800EAB"/>
    <w:rsid w:val="17836BED"/>
    <w:rsid w:val="1784278F"/>
    <w:rsid w:val="17884203"/>
    <w:rsid w:val="17885FB1"/>
    <w:rsid w:val="178F10EE"/>
    <w:rsid w:val="17A0154D"/>
    <w:rsid w:val="17B4510A"/>
    <w:rsid w:val="17B7211F"/>
    <w:rsid w:val="17C0399D"/>
    <w:rsid w:val="17C27715"/>
    <w:rsid w:val="17C97A33"/>
    <w:rsid w:val="17D276D8"/>
    <w:rsid w:val="17E4768B"/>
    <w:rsid w:val="17FB7EF7"/>
    <w:rsid w:val="17FF220C"/>
    <w:rsid w:val="18014B8F"/>
    <w:rsid w:val="18024E2D"/>
    <w:rsid w:val="18117D55"/>
    <w:rsid w:val="181B6E25"/>
    <w:rsid w:val="18344743"/>
    <w:rsid w:val="18363C5F"/>
    <w:rsid w:val="184243B2"/>
    <w:rsid w:val="18585984"/>
    <w:rsid w:val="185C36C6"/>
    <w:rsid w:val="18651026"/>
    <w:rsid w:val="186F5AC4"/>
    <w:rsid w:val="18714C97"/>
    <w:rsid w:val="188A0C7B"/>
    <w:rsid w:val="188C15C9"/>
    <w:rsid w:val="18A1732B"/>
    <w:rsid w:val="18B0752C"/>
    <w:rsid w:val="18BF1EA7"/>
    <w:rsid w:val="18C9062F"/>
    <w:rsid w:val="18CD063B"/>
    <w:rsid w:val="18D97ACF"/>
    <w:rsid w:val="18DA01B0"/>
    <w:rsid w:val="18DF60A5"/>
    <w:rsid w:val="18E611E1"/>
    <w:rsid w:val="18F77CFB"/>
    <w:rsid w:val="18FC2F13"/>
    <w:rsid w:val="18FF22A3"/>
    <w:rsid w:val="19014508"/>
    <w:rsid w:val="190653E0"/>
    <w:rsid w:val="190B6E9A"/>
    <w:rsid w:val="191B532F"/>
    <w:rsid w:val="192B28DA"/>
    <w:rsid w:val="192B30DE"/>
    <w:rsid w:val="19333C3D"/>
    <w:rsid w:val="193747B4"/>
    <w:rsid w:val="19411EA9"/>
    <w:rsid w:val="1949481C"/>
    <w:rsid w:val="195312FD"/>
    <w:rsid w:val="195316B2"/>
    <w:rsid w:val="19573E8D"/>
    <w:rsid w:val="195B2E1A"/>
    <w:rsid w:val="195E2E7C"/>
    <w:rsid w:val="196F567B"/>
    <w:rsid w:val="19726BD9"/>
    <w:rsid w:val="199B1FCC"/>
    <w:rsid w:val="19AD6D07"/>
    <w:rsid w:val="19BA1FD1"/>
    <w:rsid w:val="19CF46E5"/>
    <w:rsid w:val="19D41982"/>
    <w:rsid w:val="19D658B9"/>
    <w:rsid w:val="19D84FCE"/>
    <w:rsid w:val="19DA170E"/>
    <w:rsid w:val="19E22EAE"/>
    <w:rsid w:val="19E25E4D"/>
    <w:rsid w:val="19EA1797"/>
    <w:rsid w:val="19FF1FFF"/>
    <w:rsid w:val="1A0635F7"/>
    <w:rsid w:val="1A0E09F0"/>
    <w:rsid w:val="1A205BF7"/>
    <w:rsid w:val="1A315AFE"/>
    <w:rsid w:val="1A330456"/>
    <w:rsid w:val="1A3E3CFC"/>
    <w:rsid w:val="1A4378C7"/>
    <w:rsid w:val="1A442A69"/>
    <w:rsid w:val="1A57517C"/>
    <w:rsid w:val="1A5A3C35"/>
    <w:rsid w:val="1A5B1825"/>
    <w:rsid w:val="1A617502"/>
    <w:rsid w:val="1A642D06"/>
    <w:rsid w:val="1A6900C6"/>
    <w:rsid w:val="1A6A34AF"/>
    <w:rsid w:val="1A6C3968"/>
    <w:rsid w:val="1A6C5716"/>
    <w:rsid w:val="1A7016AA"/>
    <w:rsid w:val="1A734CF7"/>
    <w:rsid w:val="1A750A6F"/>
    <w:rsid w:val="1A756FE3"/>
    <w:rsid w:val="1A827965"/>
    <w:rsid w:val="1A8300D0"/>
    <w:rsid w:val="1A86703E"/>
    <w:rsid w:val="1A8B64E4"/>
    <w:rsid w:val="1A954C6D"/>
    <w:rsid w:val="1A98650B"/>
    <w:rsid w:val="1A9B0514"/>
    <w:rsid w:val="1A9C3386"/>
    <w:rsid w:val="1A9C424D"/>
    <w:rsid w:val="1A9F789A"/>
    <w:rsid w:val="1AAE5D2F"/>
    <w:rsid w:val="1AB83FEC"/>
    <w:rsid w:val="1ABC3ED4"/>
    <w:rsid w:val="1ABF618E"/>
    <w:rsid w:val="1ABF6A26"/>
    <w:rsid w:val="1AE6196C"/>
    <w:rsid w:val="1AEA5824"/>
    <w:rsid w:val="1AF262A7"/>
    <w:rsid w:val="1AF35E37"/>
    <w:rsid w:val="1AF74C44"/>
    <w:rsid w:val="1AFC5D0E"/>
    <w:rsid w:val="1AFE6CB6"/>
    <w:rsid w:val="1B0167A6"/>
    <w:rsid w:val="1B1C0EEA"/>
    <w:rsid w:val="1B1F487A"/>
    <w:rsid w:val="1B2304CB"/>
    <w:rsid w:val="1B257B96"/>
    <w:rsid w:val="1B3533CA"/>
    <w:rsid w:val="1B391A9C"/>
    <w:rsid w:val="1B395C34"/>
    <w:rsid w:val="1B3A3153"/>
    <w:rsid w:val="1B3E3557"/>
    <w:rsid w:val="1B4A364C"/>
    <w:rsid w:val="1B4D00C8"/>
    <w:rsid w:val="1B544B28"/>
    <w:rsid w:val="1B5508A0"/>
    <w:rsid w:val="1B671881"/>
    <w:rsid w:val="1B925650"/>
    <w:rsid w:val="1B940383"/>
    <w:rsid w:val="1B9724FE"/>
    <w:rsid w:val="1B972C67"/>
    <w:rsid w:val="1B9F38C9"/>
    <w:rsid w:val="1BA23AE5"/>
    <w:rsid w:val="1BC475FE"/>
    <w:rsid w:val="1BC772AC"/>
    <w:rsid w:val="1BC86FE6"/>
    <w:rsid w:val="1BD03F58"/>
    <w:rsid w:val="1BD75223"/>
    <w:rsid w:val="1C1366CD"/>
    <w:rsid w:val="1C1F2E13"/>
    <w:rsid w:val="1C24274C"/>
    <w:rsid w:val="1C2C33AF"/>
    <w:rsid w:val="1C385084"/>
    <w:rsid w:val="1C3861F8"/>
    <w:rsid w:val="1C3A1F70"/>
    <w:rsid w:val="1C3D380E"/>
    <w:rsid w:val="1C422BD3"/>
    <w:rsid w:val="1C4E77C9"/>
    <w:rsid w:val="1C4F6932"/>
    <w:rsid w:val="1C505D3B"/>
    <w:rsid w:val="1C527EEE"/>
    <w:rsid w:val="1C5A616E"/>
    <w:rsid w:val="1C5B1EE6"/>
    <w:rsid w:val="1C69015F"/>
    <w:rsid w:val="1C6A2129"/>
    <w:rsid w:val="1C735482"/>
    <w:rsid w:val="1C8A69E1"/>
    <w:rsid w:val="1C8B0515"/>
    <w:rsid w:val="1C9F1E94"/>
    <w:rsid w:val="1CA532CE"/>
    <w:rsid w:val="1CA92C52"/>
    <w:rsid w:val="1CAF53BD"/>
    <w:rsid w:val="1CBD494F"/>
    <w:rsid w:val="1CC02C2A"/>
    <w:rsid w:val="1CC03CD8"/>
    <w:rsid w:val="1CC13239"/>
    <w:rsid w:val="1CE0784F"/>
    <w:rsid w:val="1CE26164"/>
    <w:rsid w:val="1CE31E01"/>
    <w:rsid w:val="1CE97DD2"/>
    <w:rsid w:val="1CEE2D5A"/>
    <w:rsid w:val="1CF2284B"/>
    <w:rsid w:val="1CF230FA"/>
    <w:rsid w:val="1CF30371"/>
    <w:rsid w:val="1CF80EE9"/>
    <w:rsid w:val="1D0D025B"/>
    <w:rsid w:val="1D0F435E"/>
    <w:rsid w:val="1D1150B6"/>
    <w:rsid w:val="1D137B6F"/>
    <w:rsid w:val="1D1C78C7"/>
    <w:rsid w:val="1D1D4EE0"/>
    <w:rsid w:val="1D214498"/>
    <w:rsid w:val="1D272E8F"/>
    <w:rsid w:val="1D3764AF"/>
    <w:rsid w:val="1D392227"/>
    <w:rsid w:val="1D3B494A"/>
    <w:rsid w:val="1D444728"/>
    <w:rsid w:val="1D497F91"/>
    <w:rsid w:val="1D4C4073"/>
    <w:rsid w:val="1D5C1CF5"/>
    <w:rsid w:val="1D5E1C8E"/>
    <w:rsid w:val="1D8E6825"/>
    <w:rsid w:val="1D901EA9"/>
    <w:rsid w:val="1D973BC7"/>
    <w:rsid w:val="1DA5543D"/>
    <w:rsid w:val="1DA87130"/>
    <w:rsid w:val="1DA87555"/>
    <w:rsid w:val="1DA97498"/>
    <w:rsid w:val="1DAB5F8E"/>
    <w:rsid w:val="1DB446E0"/>
    <w:rsid w:val="1DB51C89"/>
    <w:rsid w:val="1DB56FC3"/>
    <w:rsid w:val="1DD94A70"/>
    <w:rsid w:val="1DE5735C"/>
    <w:rsid w:val="1E0A5972"/>
    <w:rsid w:val="1E0F36AA"/>
    <w:rsid w:val="1E2515B0"/>
    <w:rsid w:val="1E256A36"/>
    <w:rsid w:val="1E2A1FEE"/>
    <w:rsid w:val="1E2A6014"/>
    <w:rsid w:val="1E396257"/>
    <w:rsid w:val="1E3B2AC2"/>
    <w:rsid w:val="1E432C32"/>
    <w:rsid w:val="1E453AFD"/>
    <w:rsid w:val="1E496430"/>
    <w:rsid w:val="1E4F4F90"/>
    <w:rsid w:val="1E521E79"/>
    <w:rsid w:val="1E605592"/>
    <w:rsid w:val="1E62755C"/>
    <w:rsid w:val="1E6A5E28"/>
    <w:rsid w:val="1E7326C4"/>
    <w:rsid w:val="1E742AA0"/>
    <w:rsid w:val="1E757DC6"/>
    <w:rsid w:val="1E7E1EBC"/>
    <w:rsid w:val="1E827C5E"/>
    <w:rsid w:val="1E8370E6"/>
    <w:rsid w:val="1E8B6B43"/>
    <w:rsid w:val="1E9462C0"/>
    <w:rsid w:val="1E9521A0"/>
    <w:rsid w:val="1EA336D1"/>
    <w:rsid w:val="1EA57449"/>
    <w:rsid w:val="1EAC6936"/>
    <w:rsid w:val="1EB560FD"/>
    <w:rsid w:val="1EBA72C9"/>
    <w:rsid w:val="1EDB66A6"/>
    <w:rsid w:val="1EE012DF"/>
    <w:rsid w:val="1EE22B25"/>
    <w:rsid w:val="1EF06916"/>
    <w:rsid w:val="1EF2515F"/>
    <w:rsid w:val="1EF8106D"/>
    <w:rsid w:val="1EFC42AC"/>
    <w:rsid w:val="1F0476CE"/>
    <w:rsid w:val="1F0E6A21"/>
    <w:rsid w:val="1F111A8D"/>
    <w:rsid w:val="1F196E7F"/>
    <w:rsid w:val="1F250B49"/>
    <w:rsid w:val="1F3507CD"/>
    <w:rsid w:val="1F3B7742"/>
    <w:rsid w:val="1F3F4C8B"/>
    <w:rsid w:val="1F3F78E8"/>
    <w:rsid w:val="1F494278"/>
    <w:rsid w:val="1F536EA5"/>
    <w:rsid w:val="1F586198"/>
    <w:rsid w:val="1F623734"/>
    <w:rsid w:val="1F62533A"/>
    <w:rsid w:val="1F635B0F"/>
    <w:rsid w:val="1F6966C8"/>
    <w:rsid w:val="1F792DAF"/>
    <w:rsid w:val="1F7A4271"/>
    <w:rsid w:val="1F855A19"/>
    <w:rsid w:val="1F89131B"/>
    <w:rsid w:val="1F933745"/>
    <w:rsid w:val="1FA53BA4"/>
    <w:rsid w:val="1FBC2C9C"/>
    <w:rsid w:val="1FD14BF1"/>
    <w:rsid w:val="1FDC0AB1"/>
    <w:rsid w:val="1FE521F3"/>
    <w:rsid w:val="1FE938DD"/>
    <w:rsid w:val="1FF47CA2"/>
    <w:rsid w:val="200E590D"/>
    <w:rsid w:val="20106D04"/>
    <w:rsid w:val="20147AF2"/>
    <w:rsid w:val="20196340"/>
    <w:rsid w:val="201A382B"/>
    <w:rsid w:val="201F6892"/>
    <w:rsid w:val="20246AD8"/>
    <w:rsid w:val="202C6073"/>
    <w:rsid w:val="20344CD8"/>
    <w:rsid w:val="203A606B"/>
    <w:rsid w:val="203B62B7"/>
    <w:rsid w:val="204607B7"/>
    <w:rsid w:val="204B0B87"/>
    <w:rsid w:val="204C2E18"/>
    <w:rsid w:val="2052297E"/>
    <w:rsid w:val="2059673D"/>
    <w:rsid w:val="205D447F"/>
    <w:rsid w:val="20621A95"/>
    <w:rsid w:val="20635C96"/>
    <w:rsid w:val="206936F6"/>
    <w:rsid w:val="206A6B9C"/>
    <w:rsid w:val="207D242B"/>
    <w:rsid w:val="20810627"/>
    <w:rsid w:val="208F03B0"/>
    <w:rsid w:val="209E05F3"/>
    <w:rsid w:val="20A53730"/>
    <w:rsid w:val="20A7394C"/>
    <w:rsid w:val="20A976C4"/>
    <w:rsid w:val="20B322F1"/>
    <w:rsid w:val="20B54A2C"/>
    <w:rsid w:val="20B61DE1"/>
    <w:rsid w:val="20B81864"/>
    <w:rsid w:val="20C001F4"/>
    <w:rsid w:val="20D109C9"/>
    <w:rsid w:val="20D83B05"/>
    <w:rsid w:val="20DB53A4"/>
    <w:rsid w:val="20E010FE"/>
    <w:rsid w:val="20E04D1A"/>
    <w:rsid w:val="20E2402C"/>
    <w:rsid w:val="20EC66E2"/>
    <w:rsid w:val="20F12DDB"/>
    <w:rsid w:val="20F1308E"/>
    <w:rsid w:val="210115D0"/>
    <w:rsid w:val="21142811"/>
    <w:rsid w:val="2121123C"/>
    <w:rsid w:val="21396124"/>
    <w:rsid w:val="213D1BBA"/>
    <w:rsid w:val="2148051F"/>
    <w:rsid w:val="214C51CA"/>
    <w:rsid w:val="215B235C"/>
    <w:rsid w:val="215C4736"/>
    <w:rsid w:val="215C64E4"/>
    <w:rsid w:val="21753704"/>
    <w:rsid w:val="217F21D3"/>
    <w:rsid w:val="218B509D"/>
    <w:rsid w:val="21920158"/>
    <w:rsid w:val="21A564FB"/>
    <w:rsid w:val="21AA118C"/>
    <w:rsid w:val="21B2648D"/>
    <w:rsid w:val="21B75E11"/>
    <w:rsid w:val="21D10C1B"/>
    <w:rsid w:val="21DA565B"/>
    <w:rsid w:val="21DC7E02"/>
    <w:rsid w:val="21DF17AC"/>
    <w:rsid w:val="21E1539F"/>
    <w:rsid w:val="21EB7868"/>
    <w:rsid w:val="21F744E6"/>
    <w:rsid w:val="21F760FC"/>
    <w:rsid w:val="2201708C"/>
    <w:rsid w:val="22033E0A"/>
    <w:rsid w:val="22041550"/>
    <w:rsid w:val="22066484"/>
    <w:rsid w:val="22077ED1"/>
    <w:rsid w:val="221072CF"/>
    <w:rsid w:val="22123047"/>
    <w:rsid w:val="2217240B"/>
    <w:rsid w:val="221F7512"/>
    <w:rsid w:val="2220456F"/>
    <w:rsid w:val="222F769A"/>
    <w:rsid w:val="22347461"/>
    <w:rsid w:val="22396826"/>
    <w:rsid w:val="224F7DF7"/>
    <w:rsid w:val="225169D5"/>
    <w:rsid w:val="22551F1B"/>
    <w:rsid w:val="226513C9"/>
    <w:rsid w:val="22715FC0"/>
    <w:rsid w:val="227C0EB4"/>
    <w:rsid w:val="227D2BB6"/>
    <w:rsid w:val="22837AA1"/>
    <w:rsid w:val="22857318"/>
    <w:rsid w:val="22916662"/>
    <w:rsid w:val="22A55C69"/>
    <w:rsid w:val="22AC524A"/>
    <w:rsid w:val="22BD1205"/>
    <w:rsid w:val="22C02AA3"/>
    <w:rsid w:val="22EC5646"/>
    <w:rsid w:val="22EE7610"/>
    <w:rsid w:val="22F02729"/>
    <w:rsid w:val="22F374FC"/>
    <w:rsid w:val="22F56BF1"/>
    <w:rsid w:val="22F94C0A"/>
    <w:rsid w:val="230C7A96"/>
    <w:rsid w:val="23152DEF"/>
    <w:rsid w:val="23224D40"/>
    <w:rsid w:val="23261B35"/>
    <w:rsid w:val="232E2103"/>
    <w:rsid w:val="23337719"/>
    <w:rsid w:val="23451001"/>
    <w:rsid w:val="2348359E"/>
    <w:rsid w:val="234A081B"/>
    <w:rsid w:val="234B0E26"/>
    <w:rsid w:val="235E0DDE"/>
    <w:rsid w:val="23630FB2"/>
    <w:rsid w:val="236542DA"/>
    <w:rsid w:val="236553F8"/>
    <w:rsid w:val="236E24FF"/>
    <w:rsid w:val="237545AB"/>
    <w:rsid w:val="237648E2"/>
    <w:rsid w:val="2379483B"/>
    <w:rsid w:val="237D2A77"/>
    <w:rsid w:val="237D2E48"/>
    <w:rsid w:val="238910B3"/>
    <w:rsid w:val="23897791"/>
    <w:rsid w:val="238E494F"/>
    <w:rsid w:val="23904D2B"/>
    <w:rsid w:val="23906919"/>
    <w:rsid w:val="23931F66"/>
    <w:rsid w:val="23A06DDB"/>
    <w:rsid w:val="23A45F21"/>
    <w:rsid w:val="23A6613D"/>
    <w:rsid w:val="23AE6C27"/>
    <w:rsid w:val="23B3628C"/>
    <w:rsid w:val="23C71C0F"/>
    <w:rsid w:val="23D26072"/>
    <w:rsid w:val="23D57678"/>
    <w:rsid w:val="23D82C41"/>
    <w:rsid w:val="23DD79C6"/>
    <w:rsid w:val="23E52E30"/>
    <w:rsid w:val="24034FA7"/>
    <w:rsid w:val="240B1DF1"/>
    <w:rsid w:val="240B258B"/>
    <w:rsid w:val="241D1A49"/>
    <w:rsid w:val="2421624F"/>
    <w:rsid w:val="242D5F16"/>
    <w:rsid w:val="2436130E"/>
    <w:rsid w:val="243A0633"/>
    <w:rsid w:val="243A2F7C"/>
    <w:rsid w:val="243F761A"/>
    <w:rsid w:val="24412A50"/>
    <w:rsid w:val="24490307"/>
    <w:rsid w:val="2452597D"/>
    <w:rsid w:val="245B21B8"/>
    <w:rsid w:val="24636D5B"/>
    <w:rsid w:val="246D0A09"/>
    <w:rsid w:val="248024EA"/>
    <w:rsid w:val="24894F3D"/>
    <w:rsid w:val="24895D84"/>
    <w:rsid w:val="24983B51"/>
    <w:rsid w:val="24990CAB"/>
    <w:rsid w:val="24A05D7F"/>
    <w:rsid w:val="24AB6749"/>
    <w:rsid w:val="24AE34FB"/>
    <w:rsid w:val="24B623B0"/>
    <w:rsid w:val="24B96A23"/>
    <w:rsid w:val="24BB1733"/>
    <w:rsid w:val="24BB1774"/>
    <w:rsid w:val="24BE1264"/>
    <w:rsid w:val="24C06D8A"/>
    <w:rsid w:val="24C525F3"/>
    <w:rsid w:val="24C54D18"/>
    <w:rsid w:val="24D61C94"/>
    <w:rsid w:val="24D932CD"/>
    <w:rsid w:val="24DC3D96"/>
    <w:rsid w:val="24EC4023"/>
    <w:rsid w:val="24F1163A"/>
    <w:rsid w:val="24F70A5E"/>
    <w:rsid w:val="24FB212D"/>
    <w:rsid w:val="24FB4266"/>
    <w:rsid w:val="250E4F12"/>
    <w:rsid w:val="251641BA"/>
    <w:rsid w:val="252951AB"/>
    <w:rsid w:val="252C08C4"/>
    <w:rsid w:val="25335B52"/>
    <w:rsid w:val="253A4D8F"/>
    <w:rsid w:val="254A0EE3"/>
    <w:rsid w:val="254D23F6"/>
    <w:rsid w:val="2556149D"/>
    <w:rsid w:val="25590984"/>
    <w:rsid w:val="255D5636"/>
    <w:rsid w:val="256548B6"/>
    <w:rsid w:val="25675458"/>
    <w:rsid w:val="256A366E"/>
    <w:rsid w:val="25712DCA"/>
    <w:rsid w:val="257830B9"/>
    <w:rsid w:val="257A2D8B"/>
    <w:rsid w:val="257F09F3"/>
    <w:rsid w:val="258424AE"/>
    <w:rsid w:val="2593449F"/>
    <w:rsid w:val="2594294F"/>
    <w:rsid w:val="25A13062"/>
    <w:rsid w:val="25A16BBC"/>
    <w:rsid w:val="25AB544F"/>
    <w:rsid w:val="25AC6B00"/>
    <w:rsid w:val="25B83F05"/>
    <w:rsid w:val="25BC3937"/>
    <w:rsid w:val="25BD32CA"/>
    <w:rsid w:val="25BF23A7"/>
    <w:rsid w:val="25C44658"/>
    <w:rsid w:val="25D30D3F"/>
    <w:rsid w:val="25D32AED"/>
    <w:rsid w:val="25D6438C"/>
    <w:rsid w:val="25D955D9"/>
    <w:rsid w:val="25D961D0"/>
    <w:rsid w:val="25F0544D"/>
    <w:rsid w:val="25F25669"/>
    <w:rsid w:val="25F27417"/>
    <w:rsid w:val="25F82554"/>
    <w:rsid w:val="25FD7B6A"/>
    <w:rsid w:val="260479C9"/>
    <w:rsid w:val="26057DFD"/>
    <w:rsid w:val="26066716"/>
    <w:rsid w:val="26133C15"/>
    <w:rsid w:val="261E645E"/>
    <w:rsid w:val="26217CFD"/>
    <w:rsid w:val="26243349"/>
    <w:rsid w:val="26307F40"/>
    <w:rsid w:val="26363369"/>
    <w:rsid w:val="263D1286"/>
    <w:rsid w:val="263E46F9"/>
    <w:rsid w:val="2659370E"/>
    <w:rsid w:val="266E7384"/>
    <w:rsid w:val="266F36FB"/>
    <w:rsid w:val="26793695"/>
    <w:rsid w:val="267A740D"/>
    <w:rsid w:val="267D673A"/>
    <w:rsid w:val="26816D86"/>
    <w:rsid w:val="26817B50"/>
    <w:rsid w:val="268838D8"/>
    <w:rsid w:val="268B3031"/>
    <w:rsid w:val="26972FA1"/>
    <w:rsid w:val="26A77398"/>
    <w:rsid w:val="26AA1A7C"/>
    <w:rsid w:val="26AC3A6A"/>
    <w:rsid w:val="26AE65E8"/>
    <w:rsid w:val="26B5676D"/>
    <w:rsid w:val="26BE554B"/>
    <w:rsid w:val="26C70EF3"/>
    <w:rsid w:val="26CB1A16"/>
    <w:rsid w:val="26D532E7"/>
    <w:rsid w:val="26D66D39"/>
    <w:rsid w:val="26D8606A"/>
    <w:rsid w:val="26DB39D2"/>
    <w:rsid w:val="26DE5BEE"/>
    <w:rsid w:val="26E50D2A"/>
    <w:rsid w:val="26E75A5C"/>
    <w:rsid w:val="26EC543F"/>
    <w:rsid w:val="26F153A4"/>
    <w:rsid w:val="26F31699"/>
    <w:rsid w:val="26F86CAF"/>
    <w:rsid w:val="26FA0563"/>
    <w:rsid w:val="27005B64"/>
    <w:rsid w:val="271D3A2D"/>
    <w:rsid w:val="27205D0D"/>
    <w:rsid w:val="27206206"/>
    <w:rsid w:val="272C0399"/>
    <w:rsid w:val="273677D8"/>
    <w:rsid w:val="274041B2"/>
    <w:rsid w:val="2740697A"/>
    <w:rsid w:val="274944D4"/>
    <w:rsid w:val="274A50CF"/>
    <w:rsid w:val="27541717"/>
    <w:rsid w:val="27547C5E"/>
    <w:rsid w:val="2760611B"/>
    <w:rsid w:val="276C31F9"/>
    <w:rsid w:val="276E7AFE"/>
    <w:rsid w:val="27702CEA"/>
    <w:rsid w:val="277420AE"/>
    <w:rsid w:val="277A0619"/>
    <w:rsid w:val="277B51EB"/>
    <w:rsid w:val="27896F01"/>
    <w:rsid w:val="279F712B"/>
    <w:rsid w:val="27A43B9E"/>
    <w:rsid w:val="27C44DE4"/>
    <w:rsid w:val="27C45A2D"/>
    <w:rsid w:val="27C72271"/>
    <w:rsid w:val="27D92A14"/>
    <w:rsid w:val="27E56B08"/>
    <w:rsid w:val="27FC5BA2"/>
    <w:rsid w:val="27FD4054"/>
    <w:rsid w:val="280528C1"/>
    <w:rsid w:val="28060C67"/>
    <w:rsid w:val="280B5872"/>
    <w:rsid w:val="280C22E7"/>
    <w:rsid w:val="28124EC5"/>
    <w:rsid w:val="281E3B1F"/>
    <w:rsid w:val="28373807"/>
    <w:rsid w:val="2841646D"/>
    <w:rsid w:val="28487903"/>
    <w:rsid w:val="285100CD"/>
    <w:rsid w:val="2851613C"/>
    <w:rsid w:val="286D7229"/>
    <w:rsid w:val="286F2FA1"/>
    <w:rsid w:val="287D31EF"/>
    <w:rsid w:val="28816F02"/>
    <w:rsid w:val="288324DC"/>
    <w:rsid w:val="28856217"/>
    <w:rsid w:val="288D39BF"/>
    <w:rsid w:val="288D78CB"/>
    <w:rsid w:val="28980A8C"/>
    <w:rsid w:val="28A07B18"/>
    <w:rsid w:val="28A12B3E"/>
    <w:rsid w:val="28A90CF1"/>
    <w:rsid w:val="28AE5573"/>
    <w:rsid w:val="28AE5882"/>
    <w:rsid w:val="28AF41D2"/>
    <w:rsid w:val="28C167D7"/>
    <w:rsid w:val="28C71DA0"/>
    <w:rsid w:val="28CB7B00"/>
    <w:rsid w:val="28D6582E"/>
    <w:rsid w:val="28D9041B"/>
    <w:rsid w:val="28EF757E"/>
    <w:rsid w:val="28F67446"/>
    <w:rsid w:val="28FD3B30"/>
    <w:rsid w:val="29070055"/>
    <w:rsid w:val="290D4568"/>
    <w:rsid w:val="29134B24"/>
    <w:rsid w:val="292F2E7A"/>
    <w:rsid w:val="29475CCC"/>
    <w:rsid w:val="294C5091"/>
    <w:rsid w:val="294F52EC"/>
    <w:rsid w:val="295A53F3"/>
    <w:rsid w:val="295B3526"/>
    <w:rsid w:val="296768E5"/>
    <w:rsid w:val="296C02F7"/>
    <w:rsid w:val="29755A55"/>
    <w:rsid w:val="29764525"/>
    <w:rsid w:val="297B38E0"/>
    <w:rsid w:val="297C7AC0"/>
    <w:rsid w:val="29844C90"/>
    <w:rsid w:val="298E5408"/>
    <w:rsid w:val="298F4CEC"/>
    <w:rsid w:val="298F6690"/>
    <w:rsid w:val="29A25FE0"/>
    <w:rsid w:val="29A80A63"/>
    <w:rsid w:val="29AC3D81"/>
    <w:rsid w:val="29AD5CF5"/>
    <w:rsid w:val="29AF3782"/>
    <w:rsid w:val="29B20F77"/>
    <w:rsid w:val="29C56184"/>
    <w:rsid w:val="29CC61D1"/>
    <w:rsid w:val="29E057D9"/>
    <w:rsid w:val="29E23D0F"/>
    <w:rsid w:val="29EC23D0"/>
    <w:rsid w:val="29F22EE8"/>
    <w:rsid w:val="29F52548"/>
    <w:rsid w:val="29FC6DD9"/>
    <w:rsid w:val="2A133E00"/>
    <w:rsid w:val="2A1A0CEB"/>
    <w:rsid w:val="2A1C006A"/>
    <w:rsid w:val="2A257B7C"/>
    <w:rsid w:val="2A2A2A11"/>
    <w:rsid w:val="2A314286"/>
    <w:rsid w:val="2A3A0424"/>
    <w:rsid w:val="2A3D0E7D"/>
    <w:rsid w:val="2A44220C"/>
    <w:rsid w:val="2A484F9C"/>
    <w:rsid w:val="2A64465C"/>
    <w:rsid w:val="2A646A64"/>
    <w:rsid w:val="2A741495"/>
    <w:rsid w:val="2A9028B3"/>
    <w:rsid w:val="2A905451"/>
    <w:rsid w:val="2A9A0F56"/>
    <w:rsid w:val="2AA36F32"/>
    <w:rsid w:val="2AA80AEB"/>
    <w:rsid w:val="2AB02639"/>
    <w:rsid w:val="2AB23619"/>
    <w:rsid w:val="2AB638DA"/>
    <w:rsid w:val="2ACB3B4E"/>
    <w:rsid w:val="2ACF41CB"/>
    <w:rsid w:val="2AD24DD0"/>
    <w:rsid w:val="2AD67D06"/>
    <w:rsid w:val="2AD96DF8"/>
    <w:rsid w:val="2AE50E36"/>
    <w:rsid w:val="2AEF03C9"/>
    <w:rsid w:val="2AF02ACB"/>
    <w:rsid w:val="2AF07C9E"/>
    <w:rsid w:val="2B0D0850"/>
    <w:rsid w:val="2B0E0484"/>
    <w:rsid w:val="2B1B15F8"/>
    <w:rsid w:val="2B2111B3"/>
    <w:rsid w:val="2B30453E"/>
    <w:rsid w:val="2B3079BC"/>
    <w:rsid w:val="2B410002"/>
    <w:rsid w:val="2B4B1597"/>
    <w:rsid w:val="2B537A46"/>
    <w:rsid w:val="2B552C19"/>
    <w:rsid w:val="2B59794B"/>
    <w:rsid w:val="2B5A55FB"/>
    <w:rsid w:val="2B5D3585"/>
    <w:rsid w:val="2B5E5172"/>
    <w:rsid w:val="2B617BF9"/>
    <w:rsid w:val="2B633568"/>
    <w:rsid w:val="2B7F1269"/>
    <w:rsid w:val="2B805DB0"/>
    <w:rsid w:val="2B8A1EA0"/>
    <w:rsid w:val="2B8E7BE2"/>
    <w:rsid w:val="2B904775"/>
    <w:rsid w:val="2B92130A"/>
    <w:rsid w:val="2B9D1BD3"/>
    <w:rsid w:val="2B9D4766"/>
    <w:rsid w:val="2BAA609E"/>
    <w:rsid w:val="2BB86A0D"/>
    <w:rsid w:val="2BC01D66"/>
    <w:rsid w:val="2BD15D21"/>
    <w:rsid w:val="2BD47A9B"/>
    <w:rsid w:val="2BD61589"/>
    <w:rsid w:val="2BDA4BD6"/>
    <w:rsid w:val="2BDF21EC"/>
    <w:rsid w:val="2BE56435"/>
    <w:rsid w:val="2BEE2C5E"/>
    <w:rsid w:val="2BEE3514"/>
    <w:rsid w:val="2BF11F1F"/>
    <w:rsid w:val="2C002162"/>
    <w:rsid w:val="2C161986"/>
    <w:rsid w:val="2C183950"/>
    <w:rsid w:val="2C1C7E22"/>
    <w:rsid w:val="2C1D538E"/>
    <w:rsid w:val="2C2478F5"/>
    <w:rsid w:val="2C2D2A14"/>
    <w:rsid w:val="2C2D7517"/>
    <w:rsid w:val="2C351E0C"/>
    <w:rsid w:val="2C385DA0"/>
    <w:rsid w:val="2C3C763E"/>
    <w:rsid w:val="2C3F2467"/>
    <w:rsid w:val="2C4C4255"/>
    <w:rsid w:val="2C520C10"/>
    <w:rsid w:val="2C5D65B3"/>
    <w:rsid w:val="2C5E08A4"/>
    <w:rsid w:val="2C5E13FD"/>
    <w:rsid w:val="2C5F157F"/>
    <w:rsid w:val="2C66290D"/>
    <w:rsid w:val="2C6941AB"/>
    <w:rsid w:val="2C6C3714"/>
    <w:rsid w:val="2C7211DD"/>
    <w:rsid w:val="2C73502A"/>
    <w:rsid w:val="2C761AA1"/>
    <w:rsid w:val="2C7B745D"/>
    <w:rsid w:val="2C8763E0"/>
    <w:rsid w:val="2C8903AA"/>
    <w:rsid w:val="2C954FA0"/>
    <w:rsid w:val="2C9D06E4"/>
    <w:rsid w:val="2CA7101C"/>
    <w:rsid w:val="2CB01DDA"/>
    <w:rsid w:val="2CBB4EED"/>
    <w:rsid w:val="2CC969F8"/>
    <w:rsid w:val="2CCA2E9C"/>
    <w:rsid w:val="2CD86C3B"/>
    <w:rsid w:val="2CDA29B3"/>
    <w:rsid w:val="2CE455E0"/>
    <w:rsid w:val="2CEA709A"/>
    <w:rsid w:val="2CED26E7"/>
    <w:rsid w:val="2CEF3DFC"/>
    <w:rsid w:val="2CF2792E"/>
    <w:rsid w:val="2CF44AE3"/>
    <w:rsid w:val="2CF577ED"/>
    <w:rsid w:val="2CFB12A7"/>
    <w:rsid w:val="2D087520"/>
    <w:rsid w:val="2D0B5263"/>
    <w:rsid w:val="2D0C5A07"/>
    <w:rsid w:val="2D142369"/>
    <w:rsid w:val="2D1B54A6"/>
    <w:rsid w:val="2D1C7CB7"/>
    <w:rsid w:val="2D253965"/>
    <w:rsid w:val="2D282483"/>
    <w:rsid w:val="2D2A393B"/>
    <w:rsid w:val="2D377209"/>
    <w:rsid w:val="2D3B5B48"/>
    <w:rsid w:val="2D60483A"/>
    <w:rsid w:val="2D60735C"/>
    <w:rsid w:val="2D625B23"/>
    <w:rsid w:val="2D6C53DA"/>
    <w:rsid w:val="2D6D1A79"/>
    <w:rsid w:val="2D705ADF"/>
    <w:rsid w:val="2D7839C4"/>
    <w:rsid w:val="2D7F181A"/>
    <w:rsid w:val="2D890B33"/>
    <w:rsid w:val="2D9733C8"/>
    <w:rsid w:val="2D9A142F"/>
    <w:rsid w:val="2D9E1B2A"/>
    <w:rsid w:val="2DA27975"/>
    <w:rsid w:val="2DAC25A2"/>
    <w:rsid w:val="2DB7372E"/>
    <w:rsid w:val="2DB81892"/>
    <w:rsid w:val="2DBB0A37"/>
    <w:rsid w:val="2DD939EA"/>
    <w:rsid w:val="2DE41D3C"/>
    <w:rsid w:val="2DEB702A"/>
    <w:rsid w:val="2DED12B2"/>
    <w:rsid w:val="2DEF68C0"/>
    <w:rsid w:val="2DF10960"/>
    <w:rsid w:val="2E065238"/>
    <w:rsid w:val="2E0D2687"/>
    <w:rsid w:val="2E19750B"/>
    <w:rsid w:val="2E310A31"/>
    <w:rsid w:val="2E3507E9"/>
    <w:rsid w:val="2E443D5F"/>
    <w:rsid w:val="2E4E3659"/>
    <w:rsid w:val="2E4E4DAC"/>
    <w:rsid w:val="2E5077D3"/>
    <w:rsid w:val="2E5317F7"/>
    <w:rsid w:val="2E536EC1"/>
    <w:rsid w:val="2E61366F"/>
    <w:rsid w:val="2E793251"/>
    <w:rsid w:val="2E835DBB"/>
    <w:rsid w:val="2E9C2616"/>
    <w:rsid w:val="2EA62FCA"/>
    <w:rsid w:val="2EA81CB8"/>
    <w:rsid w:val="2EB17D73"/>
    <w:rsid w:val="2EB771D0"/>
    <w:rsid w:val="2EBA06F2"/>
    <w:rsid w:val="2ED16AD7"/>
    <w:rsid w:val="2EE146A2"/>
    <w:rsid w:val="2EE23F00"/>
    <w:rsid w:val="2EE31FF3"/>
    <w:rsid w:val="2EF94975"/>
    <w:rsid w:val="2EFC1307"/>
    <w:rsid w:val="2EFD6970"/>
    <w:rsid w:val="2F05785C"/>
    <w:rsid w:val="2F0C7ECB"/>
    <w:rsid w:val="2F1523C9"/>
    <w:rsid w:val="2F171C9D"/>
    <w:rsid w:val="2F1E22E7"/>
    <w:rsid w:val="2F2A5E74"/>
    <w:rsid w:val="2F2B2F8F"/>
    <w:rsid w:val="2F2D05FC"/>
    <w:rsid w:val="2F2D326E"/>
    <w:rsid w:val="2F35161A"/>
    <w:rsid w:val="2F3922A3"/>
    <w:rsid w:val="2F3F27D7"/>
    <w:rsid w:val="2F4131BE"/>
    <w:rsid w:val="2F425474"/>
    <w:rsid w:val="2F527179"/>
    <w:rsid w:val="2F56235F"/>
    <w:rsid w:val="2F672093"/>
    <w:rsid w:val="2F68699C"/>
    <w:rsid w:val="2F6A2714"/>
    <w:rsid w:val="2F7B222C"/>
    <w:rsid w:val="2F875074"/>
    <w:rsid w:val="2F893CAE"/>
    <w:rsid w:val="2F950E14"/>
    <w:rsid w:val="2F963509"/>
    <w:rsid w:val="2FA23C5C"/>
    <w:rsid w:val="2FA66BE4"/>
    <w:rsid w:val="2FAA688C"/>
    <w:rsid w:val="2FB23006"/>
    <w:rsid w:val="2FC76892"/>
    <w:rsid w:val="2FCB0113"/>
    <w:rsid w:val="2FCF40AD"/>
    <w:rsid w:val="2FE23449"/>
    <w:rsid w:val="2FE6187D"/>
    <w:rsid w:val="2FEC137B"/>
    <w:rsid w:val="30057EB3"/>
    <w:rsid w:val="300F6E18"/>
    <w:rsid w:val="30161F54"/>
    <w:rsid w:val="301F1B7C"/>
    <w:rsid w:val="30241B99"/>
    <w:rsid w:val="302B680E"/>
    <w:rsid w:val="3038758B"/>
    <w:rsid w:val="3040097E"/>
    <w:rsid w:val="304732FA"/>
    <w:rsid w:val="30484B1E"/>
    <w:rsid w:val="304A34E0"/>
    <w:rsid w:val="30523594"/>
    <w:rsid w:val="305A7736"/>
    <w:rsid w:val="305F1B4D"/>
    <w:rsid w:val="3063363B"/>
    <w:rsid w:val="306E6455"/>
    <w:rsid w:val="30744ECD"/>
    <w:rsid w:val="307B44AD"/>
    <w:rsid w:val="307D0365"/>
    <w:rsid w:val="308415B4"/>
    <w:rsid w:val="30841901"/>
    <w:rsid w:val="308A649E"/>
    <w:rsid w:val="308D6F7A"/>
    <w:rsid w:val="30977539"/>
    <w:rsid w:val="309A3A97"/>
    <w:rsid w:val="30A43A04"/>
    <w:rsid w:val="30A60C41"/>
    <w:rsid w:val="30AD68B0"/>
    <w:rsid w:val="30AE3EC3"/>
    <w:rsid w:val="30B01102"/>
    <w:rsid w:val="30BB70D4"/>
    <w:rsid w:val="30C377E2"/>
    <w:rsid w:val="30CC5DDD"/>
    <w:rsid w:val="30D15355"/>
    <w:rsid w:val="30D2231F"/>
    <w:rsid w:val="30D30B28"/>
    <w:rsid w:val="30D62613"/>
    <w:rsid w:val="30EB4016"/>
    <w:rsid w:val="30F1651D"/>
    <w:rsid w:val="3114133F"/>
    <w:rsid w:val="311566B0"/>
    <w:rsid w:val="311A0102"/>
    <w:rsid w:val="3120277A"/>
    <w:rsid w:val="31271716"/>
    <w:rsid w:val="31305298"/>
    <w:rsid w:val="313703D4"/>
    <w:rsid w:val="314A45AB"/>
    <w:rsid w:val="314B6706"/>
    <w:rsid w:val="31612864"/>
    <w:rsid w:val="31664B93"/>
    <w:rsid w:val="31727460"/>
    <w:rsid w:val="31755DD2"/>
    <w:rsid w:val="317909ED"/>
    <w:rsid w:val="31837EE5"/>
    <w:rsid w:val="318521D4"/>
    <w:rsid w:val="31855259"/>
    <w:rsid w:val="318817AA"/>
    <w:rsid w:val="319941E5"/>
    <w:rsid w:val="31A33CBC"/>
    <w:rsid w:val="31A52FAB"/>
    <w:rsid w:val="31A5316E"/>
    <w:rsid w:val="31AB491E"/>
    <w:rsid w:val="31B22D6D"/>
    <w:rsid w:val="31CB7CA5"/>
    <w:rsid w:val="31D413BE"/>
    <w:rsid w:val="31E4391D"/>
    <w:rsid w:val="31E71DFA"/>
    <w:rsid w:val="31E866CA"/>
    <w:rsid w:val="31EE13DB"/>
    <w:rsid w:val="31F37DF0"/>
    <w:rsid w:val="32022CFB"/>
    <w:rsid w:val="320F4EAD"/>
    <w:rsid w:val="321264C3"/>
    <w:rsid w:val="32185A9E"/>
    <w:rsid w:val="322A7F39"/>
    <w:rsid w:val="322F554F"/>
    <w:rsid w:val="323B797B"/>
    <w:rsid w:val="32416A07"/>
    <w:rsid w:val="324B341E"/>
    <w:rsid w:val="324B5C36"/>
    <w:rsid w:val="326E20E1"/>
    <w:rsid w:val="32810126"/>
    <w:rsid w:val="3287311D"/>
    <w:rsid w:val="32933EF0"/>
    <w:rsid w:val="32981347"/>
    <w:rsid w:val="32A47615"/>
    <w:rsid w:val="32AA7C0B"/>
    <w:rsid w:val="32AC6BA0"/>
    <w:rsid w:val="32AE509E"/>
    <w:rsid w:val="32BE1D78"/>
    <w:rsid w:val="32C309DC"/>
    <w:rsid w:val="32C512E3"/>
    <w:rsid w:val="32DC7485"/>
    <w:rsid w:val="32E00BAE"/>
    <w:rsid w:val="32E33692"/>
    <w:rsid w:val="32E53E60"/>
    <w:rsid w:val="32EA40D1"/>
    <w:rsid w:val="32F10A57"/>
    <w:rsid w:val="32F91563"/>
    <w:rsid w:val="32FF5EE3"/>
    <w:rsid w:val="3306463D"/>
    <w:rsid w:val="330C3A38"/>
    <w:rsid w:val="33287302"/>
    <w:rsid w:val="332D7B7E"/>
    <w:rsid w:val="33323549"/>
    <w:rsid w:val="334214A6"/>
    <w:rsid w:val="33494FCC"/>
    <w:rsid w:val="334A0864"/>
    <w:rsid w:val="334B2A8E"/>
    <w:rsid w:val="335419DE"/>
    <w:rsid w:val="33557238"/>
    <w:rsid w:val="33563296"/>
    <w:rsid w:val="3358764C"/>
    <w:rsid w:val="33680D19"/>
    <w:rsid w:val="33684649"/>
    <w:rsid w:val="336D152C"/>
    <w:rsid w:val="33774058"/>
    <w:rsid w:val="338A5133"/>
    <w:rsid w:val="3392223A"/>
    <w:rsid w:val="339407D7"/>
    <w:rsid w:val="33957634"/>
    <w:rsid w:val="339706F6"/>
    <w:rsid w:val="339867A9"/>
    <w:rsid w:val="339A1C9F"/>
    <w:rsid w:val="339A77D3"/>
    <w:rsid w:val="339E6393"/>
    <w:rsid w:val="339F3A76"/>
    <w:rsid w:val="33A649B8"/>
    <w:rsid w:val="33A726FC"/>
    <w:rsid w:val="33A869D8"/>
    <w:rsid w:val="33AA6528"/>
    <w:rsid w:val="33B83AC0"/>
    <w:rsid w:val="33BA52ED"/>
    <w:rsid w:val="33BE36D7"/>
    <w:rsid w:val="33CE14B5"/>
    <w:rsid w:val="33D75E9F"/>
    <w:rsid w:val="33DF336D"/>
    <w:rsid w:val="33EC7BA5"/>
    <w:rsid w:val="33F73A64"/>
    <w:rsid w:val="33FE1CD8"/>
    <w:rsid w:val="33FE7E7F"/>
    <w:rsid w:val="340068F6"/>
    <w:rsid w:val="34042D57"/>
    <w:rsid w:val="34050C5E"/>
    <w:rsid w:val="34081665"/>
    <w:rsid w:val="340842AA"/>
    <w:rsid w:val="340A7BE9"/>
    <w:rsid w:val="341C5929"/>
    <w:rsid w:val="341E587B"/>
    <w:rsid w:val="341E6BA4"/>
    <w:rsid w:val="342567BA"/>
    <w:rsid w:val="34313AAC"/>
    <w:rsid w:val="343926B5"/>
    <w:rsid w:val="343B01DB"/>
    <w:rsid w:val="344057F2"/>
    <w:rsid w:val="345937DD"/>
    <w:rsid w:val="345B5877"/>
    <w:rsid w:val="34601937"/>
    <w:rsid w:val="34645984"/>
    <w:rsid w:val="34684D33"/>
    <w:rsid w:val="346E6803"/>
    <w:rsid w:val="347D25A2"/>
    <w:rsid w:val="347D6700"/>
    <w:rsid w:val="347F27BE"/>
    <w:rsid w:val="3482405C"/>
    <w:rsid w:val="348339DB"/>
    <w:rsid w:val="34844152"/>
    <w:rsid w:val="34942259"/>
    <w:rsid w:val="34AB761F"/>
    <w:rsid w:val="34B85CD0"/>
    <w:rsid w:val="34D5719F"/>
    <w:rsid w:val="34D90CF7"/>
    <w:rsid w:val="34E43E4E"/>
    <w:rsid w:val="34EA61AE"/>
    <w:rsid w:val="34EE1C68"/>
    <w:rsid w:val="34F565DC"/>
    <w:rsid w:val="34FB250A"/>
    <w:rsid w:val="34FE3EE7"/>
    <w:rsid w:val="34FF7423"/>
    <w:rsid w:val="3502519D"/>
    <w:rsid w:val="35096C22"/>
    <w:rsid w:val="3512166C"/>
    <w:rsid w:val="3512664F"/>
    <w:rsid w:val="351F5D4F"/>
    <w:rsid w:val="352D5A09"/>
    <w:rsid w:val="35325511"/>
    <w:rsid w:val="35327830"/>
    <w:rsid w:val="353309C4"/>
    <w:rsid w:val="35352622"/>
    <w:rsid w:val="354305D8"/>
    <w:rsid w:val="35516CFE"/>
    <w:rsid w:val="35542952"/>
    <w:rsid w:val="35581420"/>
    <w:rsid w:val="355C4C7B"/>
    <w:rsid w:val="357A2F85"/>
    <w:rsid w:val="357B2720"/>
    <w:rsid w:val="357C0AAC"/>
    <w:rsid w:val="358C4414"/>
    <w:rsid w:val="358D4A67"/>
    <w:rsid w:val="359207AA"/>
    <w:rsid w:val="35942299"/>
    <w:rsid w:val="359C586B"/>
    <w:rsid w:val="35A43EF5"/>
    <w:rsid w:val="35A940DE"/>
    <w:rsid w:val="35AE7234"/>
    <w:rsid w:val="35B77D36"/>
    <w:rsid w:val="35BB7515"/>
    <w:rsid w:val="35BC534C"/>
    <w:rsid w:val="35C506A4"/>
    <w:rsid w:val="35C6473F"/>
    <w:rsid w:val="35C80195"/>
    <w:rsid w:val="35CB54ED"/>
    <w:rsid w:val="35CE0366"/>
    <w:rsid w:val="35CF1935"/>
    <w:rsid w:val="35D735E3"/>
    <w:rsid w:val="35DC779C"/>
    <w:rsid w:val="35DE5D83"/>
    <w:rsid w:val="35EA010B"/>
    <w:rsid w:val="35F1751C"/>
    <w:rsid w:val="35F24CDB"/>
    <w:rsid w:val="35F76384"/>
    <w:rsid w:val="35F858A2"/>
    <w:rsid w:val="35FB2318"/>
    <w:rsid w:val="36054F45"/>
    <w:rsid w:val="36121410"/>
    <w:rsid w:val="361A3A16"/>
    <w:rsid w:val="361F14D0"/>
    <w:rsid w:val="362359AF"/>
    <w:rsid w:val="362B4280"/>
    <w:rsid w:val="362C191E"/>
    <w:rsid w:val="36315B11"/>
    <w:rsid w:val="36341386"/>
    <w:rsid w:val="363538C5"/>
    <w:rsid w:val="363D3219"/>
    <w:rsid w:val="364D2448"/>
    <w:rsid w:val="366003CD"/>
    <w:rsid w:val="366A1DF5"/>
    <w:rsid w:val="36714AF2"/>
    <w:rsid w:val="367479D5"/>
    <w:rsid w:val="36776B90"/>
    <w:rsid w:val="367C4ADB"/>
    <w:rsid w:val="369D6F2B"/>
    <w:rsid w:val="36A4650C"/>
    <w:rsid w:val="36A56CDD"/>
    <w:rsid w:val="36AB5429"/>
    <w:rsid w:val="36AF4EB1"/>
    <w:rsid w:val="36B50719"/>
    <w:rsid w:val="36B84760"/>
    <w:rsid w:val="36CF38CB"/>
    <w:rsid w:val="36EE1127"/>
    <w:rsid w:val="36EE1AF8"/>
    <w:rsid w:val="36F028C5"/>
    <w:rsid w:val="36F7464D"/>
    <w:rsid w:val="36FA28F2"/>
    <w:rsid w:val="36FD46F0"/>
    <w:rsid w:val="36FF2695"/>
    <w:rsid w:val="370276D6"/>
    <w:rsid w:val="37066487"/>
    <w:rsid w:val="3709636F"/>
    <w:rsid w:val="3710594F"/>
    <w:rsid w:val="37144D14"/>
    <w:rsid w:val="371511B8"/>
    <w:rsid w:val="371F2036"/>
    <w:rsid w:val="373507B1"/>
    <w:rsid w:val="37425D25"/>
    <w:rsid w:val="374A4485"/>
    <w:rsid w:val="37520C2C"/>
    <w:rsid w:val="37537F32"/>
    <w:rsid w:val="375A6269"/>
    <w:rsid w:val="37681AAD"/>
    <w:rsid w:val="37863E63"/>
    <w:rsid w:val="378833EB"/>
    <w:rsid w:val="37885699"/>
    <w:rsid w:val="379522F8"/>
    <w:rsid w:val="379540A7"/>
    <w:rsid w:val="37976071"/>
    <w:rsid w:val="379A653D"/>
    <w:rsid w:val="379E73FF"/>
    <w:rsid w:val="37BD32B6"/>
    <w:rsid w:val="37BE13C4"/>
    <w:rsid w:val="37C56D30"/>
    <w:rsid w:val="37C60704"/>
    <w:rsid w:val="37C64260"/>
    <w:rsid w:val="37C7767A"/>
    <w:rsid w:val="37C948FE"/>
    <w:rsid w:val="37D078C5"/>
    <w:rsid w:val="37D74670"/>
    <w:rsid w:val="37DA41AF"/>
    <w:rsid w:val="37ED756F"/>
    <w:rsid w:val="38042FDA"/>
    <w:rsid w:val="38066D52"/>
    <w:rsid w:val="38087282"/>
    <w:rsid w:val="380B4369"/>
    <w:rsid w:val="381F01AD"/>
    <w:rsid w:val="381F3845"/>
    <w:rsid w:val="382316B2"/>
    <w:rsid w:val="38353194"/>
    <w:rsid w:val="38363C55"/>
    <w:rsid w:val="384B29B7"/>
    <w:rsid w:val="385201EA"/>
    <w:rsid w:val="385211C9"/>
    <w:rsid w:val="38577B66"/>
    <w:rsid w:val="385F2AC6"/>
    <w:rsid w:val="38601122"/>
    <w:rsid w:val="38630AE9"/>
    <w:rsid w:val="386C3059"/>
    <w:rsid w:val="38767A34"/>
    <w:rsid w:val="38783159"/>
    <w:rsid w:val="38911704"/>
    <w:rsid w:val="38996C55"/>
    <w:rsid w:val="389C3AC0"/>
    <w:rsid w:val="389C7721"/>
    <w:rsid w:val="389D76B7"/>
    <w:rsid w:val="38A01134"/>
    <w:rsid w:val="38A51A52"/>
    <w:rsid w:val="38AB6304"/>
    <w:rsid w:val="38AC78FA"/>
    <w:rsid w:val="38B90E19"/>
    <w:rsid w:val="38CD7870"/>
    <w:rsid w:val="38D61922"/>
    <w:rsid w:val="38D7747B"/>
    <w:rsid w:val="38DF7CCF"/>
    <w:rsid w:val="38EB4E21"/>
    <w:rsid w:val="38EC419A"/>
    <w:rsid w:val="38EC7CF6"/>
    <w:rsid w:val="38F2046B"/>
    <w:rsid w:val="38F372D7"/>
    <w:rsid w:val="390239BE"/>
    <w:rsid w:val="39072D82"/>
    <w:rsid w:val="391A2AB5"/>
    <w:rsid w:val="391D0D08"/>
    <w:rsid w:val="39253208"/>
    <w:rsid w:val="3934169D"/>
    <w:rsid w:val="394924CF"/>
    <w:rsid w:val="39493FAE"/>
    <w:rsid w:val="394B3071"/>
    <w:rsid w:val="394D359B"/>
    <w:rsid w:val="39611B68"/>
    <w:rsid w:val="39822409"/>
    <w:rsid w:val="3999148A"/>
    <w:rsid w:val="399947CE"/>
    <w:rsid w:val="399E2065"/>
    <w:rsid w:val="39A05579"/>
    <w:rsid w:val="39A71E6F"/>
    <w:rsid w:val="39AB2794"/>
    <w:rsid w:val="39AD1DD9"/>
    <w:rsid w:val="39B32F0A"/>
    <w:rsid w:val="39B747A8"/>
    <w:rsid w:val="39D0586A"/>
    <w:rsid w:val="39D550EC"/>
    <w:rsid w:val="39D8471E"/>
    <w:rsid w:val="39DC27A4"/>
    <w:rsid w:val="39DF5AAD"/>
    <w:rsid w:val="39EF3F42"/>
    <w:rsid w:val="3A010118"/>
    <w:rsid w:val="3A136C89"/>
    <w:rsid w:val="3A28274F"/>
    <w:rsid w:val="3A3113D8"/>
    <w:rsid w:val="3A313D40"/>
    <w:rsid w:val="3A347BA7"/>
    <w:rsid w:val="3A3951BD"/>
    <w:rsid w:val="3A465B2C"/>
    <w:rsid w:val="3A4F49E1"/>
    <w:rsid w:val="3A5152EA"/>
    <w:rsid w:val="3A571AE7"/>
    <w:rsid w:val="3A5E1C16"/>
    <w:rsid w:val="3A687850"/>
    <w:rsid w:val="3A6A17B6"/>
    <w:rsid w:val="3A6C5593"/>
    <w:rsid w:val="3A6E24A1"/>
    <w:rsid w:val="3A72247D"/>
    <w:rsid w:val="3A802DEC"/>
    <w:rsid w:val="3A810912"/>
    <w:rsid w:val="3A843EB6"/>
    <w:rsid w:val="3A8F5E1C"/>
    <w:rsid w:val="3A900B55"/>
    <w:rsid w:val="3A995C5C"/>
    <w:rsid w:val="3AA3468D"/>
    <w:rsid w:val="3AA35FEE"/>
    <w:rsid w:val="3AA840F1"/>
    <w:rsid w:val="3AAB6CE0"/>
    <w:rsid w:val="3AB807D8"/>
    <w:rsid w:val="3ABF73E0"/>
    <w:rsid w:val="3ACC45A5"/>
    <w:rsid w:val="3ACF5817"/>
    <w:rsid w:val="3AE13C66"/>
    <w:rsid w:val="3AEC542D"/>
    <w:rsid w:val="3AEC66D3"/>
    <w:rsid w:val="3AFE1A7F"/>
    <w:rsid w:val="3AFF6407"/>
    <w:rsid w:val="3B014DF7"/>
    <w:rsid w:val="3B0932AE"/>
    <w:rsid w:val="3B163750"/>
    <w:rsid w:val="3B186441"/>
    <w:rsid w:val="3B241DF8"/>
    <w:rsid w:val="3B304812"/>
    <w:rsid w:val="3B3360B0"/>
    <w:rsid w:val="3B4756B8"/>
    <w:rsid w:val="3B500132"/>
    <w:rsid w:val="3B506C62"/>
    <w:rsid w:val="3B6E0E96"/>
    <w:rsid w:val="3B754E7B"/>
    <w:rsid w:val="3B7F01E6"/>
    <w:rsid w:val="3B7F2323"/>
    <w:rsid w:val="3B841A39"/>
    <w:rsid w:val="3B841D62"/>
    <w:rsid w:val="3B9000A3"/>
    <w:rsid w:val="3B927D82"/>
    <w:rsid w:val="3B94117C"/>
    <w:rsid w:val="3B954675"/>
    <w:rsid w:val="3B973C35"/>
    <w:rsid w:val="3B9E4F5D"/>
    <w:rsid w:val="3BA0006F"/>
    <w:rsid w:val="3BA23236"/>
    <w:rsid w:val="3BAC0B15"/>
    <w:rsid w:val="3BB907E8"/>
    <w:rsid w:val="3BBB11DD"/>
    <w:rsid w:val="3BC449B8"/>
    <w:rsid w:val="3BC96A15"/>
    <w:rsid w:val="3BCB62E9"/>
    <w:rsid w:val="3BDD601C"/>
    <w:rsid w:val="3BE101FB"/>
    <w:rsid w:val="3BE25269"/>
    <w:rsid w:val="3BE55D2F"/>
    <w:rsid w:val="3BE61375"/>
    <w:rsid w:val="3BF53366"/>
    <w:rsid w:val="3BF5780A"/>
    <w:rsid w:val="3C032A2E"/>
    <w:rsid w:val="3C040125"/>
    <w:rsid w:val="3C070223"/>
    <w:rsid w:val="3C094E48"/>
    <w:rsid w:val="3C0B6726"/>
    <w:rsid w:val="3C314DB4"/>
    <w:rsid w:val="3C3340EB"/>
    <w:rsid w:val="3C4F6F1A"/>
    <w:rsid w:val="3C620649"/>
    <w:rsid w:val="3C666012"/>
    <w:rsid w:val="3C737BF3"/>
    <w:rsid w:val="3C802859"/>
    <w:rsid w:val="3C805325"/>
    <w:rsid w:val="3C830972"/>
    <w:rsid w:val="3C94492D"/>
    <w:rsid w:val="3C990195"/>
    <w:rsid w:val="3C9F32D2"/>
    <w:rsid w:val="3CA62E8D"/>
    <w:rsid w:val="3CB1597D"/>
    <w:rsid w:val="3CB84E24"/>
    <w:rsid w:val="3CB9473D"/>
    <w:rsid w:val="3CC504A1"/>
    <w:rsid w:val="3CC50F8A"/>
    <w:rsid w:val="3CCA65A0"/>
    <w:rsid w:val="3CCD5C1B"/>
    <w:rsid w:val="3CD60D9B"/>
    <w:rsid w:val="3CD969BD"/>
    <w:rsid w:val="3CE24BCF"/>
    <w:rsid w:val="3CE55188"/>
    <w:rsid w:val="3CE56575"/>
    <w:rsid w:val="3CEC4CD5"/>
    <w:rsid w:val="3CEE5F92"/>
    <w:rsid w:val="3D056BCE"/>
    <w:rsid w:val="3D0F6408"/>
    <w:rsid w:val="3D1912D6"/>
    <w:rsid w:val="3D192670"/>
    <w:rsid w:val="3D281519"/>
    <w:rsid w:val="3D29751D"/>
    <w:rsid w:val="3D323EB9"/>
    <w:rsid w:val="3D335FE8"/>
    <w:rsid w:val="3D385C00"/>
    <w:rsid w:val="3D436948"/>
    <w:rsid w:val="3D453E79"/>
    <w:rsid w:val="3D4E0867"/>
    <w:rsid w:val="3D4E66B4"/>
    <w:rsid w:val="3D4F6AA6"/>
    <w:rsid w:val="3D667A0D"/>
    <w:rsid w:val="3D6D1A97"/>
    <w:rsid w:val="3D781943"/>
    <w:rsid w:val="3D791254"/>
    <w:rsid w:val="3D8C1AA8"/>
    <w:rsid w:val="3D9077EA"/>
    <w:rsid w:val="3D9170BE"/>
    <w:rsid w:val="3D982A90"/>
    <w:rsid w:val="3D9B618F"/>
    <w:rsid w:val="3DAA0180"/>
    <w:rsid w:val="3DB34CF8"/>
    <w:rsid w:val="3DB50559"/>
    <w:rsid w:val="3DB66B25"/>
    <w:rsid w:val="3DBB713F"/>
    <w:rsid w:val="3DDD0DA2"/>
    <w:rsid w:val="3DEA127D"/>
    <w:rsid w:val="3DF47029"/>
    <w:rsid w:val="3DFC112C"/>
    <w:rsid w:val="3DFC4E7F"/>
    <w:rsid w:val="3E0008CD"/>
    <w:rsid w:val="3E034904"/>
    <w:rsid w:val="3E063608"/>
    <w:rsid w:val="3E350391"/>
    <w:rsid w:val="3E497999"/>
    <w:rsid w:val="3E5666FD"/>
    <w:rsid w:val="3E5B6F4A"/>
    <w:rsid w:val="3E686071"/>
    <w:rsid w:val="3E7013C9"/>
    <w:rsid w:val="3E732AC0"/>
    <w:rsid w:val="3E774506"/>
    <w:rsid w:val="3E7A786F"/>
    <w:rsid w:val="3E7C3B5A"/>
    <w:rsid w:val="3E7C7D6E"/>
    <w:rsid w:val="3E8D2C73"/>
    <w:rsid w:val="3E95498C"/>
    <w:rsid w:val="3E9B317D"/>
    <w:rsid w:val="3EA52E56"/>
    <w:rsid w:val="3EAA6689"/>
    <w:rsid w:val="3EAB2402"/>
    <w:rsid w:val="3EAC5A7F"/>
    <w:rsid w:val="3EB925AA"/>
    <w:rsid w:val="3EBE3EE3"/>
    <w:rsid w:val="3ECB1F84"/>
    <w:rsid w:val="3EE55C0F"/>
    <w:rsid w:val="3EEA5652"/>
    <w:rsid w:val="3EF7239D"/>
    <w:rsid w:val="3EF95BA1"/>
    <w:rsid w:val="3EF975E2"/>
    <w:rsid w:val="3EFC2A5E"/>
    <w:rsid w:val="3F0169B1"/>
    <w:rsid w:val="3F051C53"/>
    <w:rsid w:val="3F060CF1"/>
    <w:rsid w:val="3F06588A"/>
    <w:rsid w:val="3F0D4E6A"/>
    <w:rsid w:val="3F190AA7"/>
    <w:rsid w:val="3F2B709E"/>
    <w:rsid w:val="3F2F70F0"/>
    <w:rsid w:val="3F375A43"/>
    <w:rsid w:val="3F5843AD"/>
    <w:rsid w:val="3F5C54AA"/>
    <w:rsid w:val="3F5F43A3"/>
    <w:rsid w:val="3F6A5E19"/>
    <w:rsid w:val="3F6F1FDE"/>
    <w:rsid w:val="3F7B0026"/>
    <w:rsid w:val="3F7E3D32"/>
    <w:rsid w:val="3F827606"/>
    <w:rsid w:val="3F89538C"/>
    <w:rsid w:val="3F8E13F7"/>
    <w:rsid w:val="3FBD23EC"/>
    <w:rsid w:val="3FC079FF"/>
    <w:rsid w:val="3FC4377B"/>
    <w:rsid w:val="3FD414E4"/>
    <w:rsid w:val="3FE323B8"/>
    <w:rsid w:val="3FE47C02"/>
    <w:rsid w:val="3FEC3EC7"/>
    <w:rsid w:val="3FFA0F4B"/>
    <w:rsid w:val="4013025E"/>
    <w:rsid w:val="40152228"/>
    <w:rsid w:val="40154B29"/>
    <w:rsid w:val="401B7113"/>
    <w:rsid w:val="402C4FFC"/>
    <w:rsid w:val="4036334F"/>
    <w:rsid w:val="404157B0"/>
    <w:rsid w:val="4048760F"/>
    <w:rsid w:val="4048762F"/>
    <w:rsid w:val="404B3E9C"/>
    <w:rsid w:val="404C1EDC"/>
    <w:rsid w:val="40512B35"/>
    <w:rsid w:val="40594AFB"/>
    <w:rsid w:val="4061451C"/>
    <w:rsid w:val="406B009A"/>
    <w:rsid w:val="407577F1"/>
    <w:rsid w:val="407D392A"/>
    <w:rsid w:val="408829FA"/>
    <w:rsid w:val="408D2D00"/>
    <w:rsid w:val="408F53A7"/>
    <w:rsid w:val="4093139F"/>
    <w:rsid w:val="409C1088"/>
    <w:rsid w:val="409C29E0"/>
    <w:rsid w:val="409F5F96"/>
    <w:rsid w:val="40A02F12"/>
    <w:rsid w:val="40A610D2"/>
    <w:rsid w:val="40B424B3"/>
    <w:rsid w:val="40B76E3C"/>
    <w:rsid w:val="40B94CC0"/>
    <w:rsid w:val="40C17084"/>
    <w:rsid w:val="40C360FB"/>
    <w:rsid w:val="40C61775"/>
    <w:rsid w:val="40D0614F"/>
    <w:rsid w:val="40D20119"/>
    <w:rsid w:val="40DA6FCE"/>
    <w:rsid w:val="40DC6BC9"/>
    <w:rsid w:val="40E06F18"/>
    <w:rsid w:val="40EF33A7"/>
    <w:rsid w:val="41185779"/>
    <w:rsid w:val="41254169"/>
    <w:rsid w:val="412D2921"/>
    <w:rsid w:val="41303C32"/>
    <w:rsid w:val="413761CE"/>
    <w:rsid w:val="413A5A46"/>
    <w:rsid w:val="413B3818"/>
    <w:rsid w:val="414F198B"/>
    <w:rsid w:val="415E631A"/>
    <w:rsid w:val="415F2E51"/>
    <w:rsid w:val="416512B0"/>
    <w:rsid w:val="4168097F"/>
    <w:rsid w:val="416D1BF0"/>
    <w:rsid w:val="416F7716"/>
    <w:rsid w:val="41701A06"/>
    <w:rsid w:val="417267C3"/>
    <w:rsid w:val="41753E74"/>
    <w:rsid w:val="417B430D"/>
    <w:rsid w:val="417E0425"/>
    <w:rsid w:val="41802E5E"/>
    <w:rsid w:val="41852BAA"/>
    <w:rsid w:val="41857B40"/>
    <w:rsid w:val="418807D8"/>
    <w:rsid w:val="418A09F4"/>
    <w:rsid w:val="418C6363"/>
    <w:rsid w:val="41931657"/>
    <w:rsid w:val="41943621"/>
    <w:rsid w:val="41966CF8"/>
    <w:rsid w:val="419E624E"/>
    <w:rsid w:val="41A35AE1"/>
    <w:rsid w:val="41A42FA1"/>
    <w:rsid w:val="41A87E68"/>
    <w:rsid w:val="41AA38C9"/>
    <w:rsid w:val="41AD76C7"/>
    <w:rsid w:val="41BB323C"/>
    <w:rsid w:val="41C22F40"/>
    <w:rsid w:val="41C66061"/>
    <w:rsid w:val="41D67795"/>
    <w:rsid w:val="41E60FDF"/>
    <w:rsid w:val="41EC6FB9"/>
    <w:rsid w:val="41F41EBD"/>
    <w:rsid w:val="41F67E38"/>
    <w:rsid w:val="41F95A26"/>
    <w:rsid w:val="41FA16D6"/>
    <w:rsid w:val="42151AAB"/>
    <w:rsid w:val="42274495"/>
    <w:rsid w:val="422C3859"/>
    <w:rsid w:val="422E21B8"/>
    <w:rsid w:val="422E4B0F"/>
    <w:rsid w:val="42356E37"/>
    <w:rsid w:val="424A0478"/>
    <w:rsid w:val="424B3CDF"/>
    <w:rsid w:val="4251506E"/>
    <w:rsid w:val="42556B17"/>
    <w:rsid w:val="425F5BC3"/>
    <w:rsid w:val="42644274"/>
    <w:rsid w:val="42672CA4"/>
    <w:rsid w:val="42696936"/>
    <w:rsid w:val="426E03C6"/>
    <w:rsid w:val="426E3E72"/>
    <w:rsid w:val="427C77E8"/>
    <w:rsid w:val="42921370"/>
    <w:rsid w:val="42A4744E"/>
    <w:rsid w:val="42A76DDD"/>
    <w:rsid w:val="42B81A6C"/>
    <w:rsid w:val="42BB3773"/>
    <w:rsid w:val="42BF668B"/>
    <w:rsid w:val="42C43BCE"/>
    <w:rsid w:val="42C5138B"/>
    <w:rsid w:val="42C52AB7"/>
    <w:rsid w:val="42D33CD5"/>
    <w:rsid w:val="42D51E64"/>
    <w:rsid w:val="42D9578F"/>
    <w:rsid w:val="42F00D2B"/>
    <w:rsid w:val="42F0554F"/>
    <w:rsid w:val="42FB1CDD"/>
    <w:rsid w:val="43063325"/>
    <w:rsid w:val="430F7403"/>
    <w:rsid w:val="43101960"/>
    <w:rsid w:val="43217923"/>
    <w:rsid w:val="432F53AF"/>
    <w:rsid w:val="43372F01"/>
    <w:rsid w:val="4339283F"/>
    <w:rsid w:val="433C7ACC"/>
    <w:rsid w:val="43453D1E"/>
    <w:rsid w:val="435938A8"/>
    <w:rsid w:val="435B09F4"/>
    <w:rsid w:val="435C5DA6"/>
    <w:rsid w:val="43614587"/>
    <w:rsid w:val="43703EA7"/>
    <w:rsid w:val="43896B11"/>
    <w:rsid w:val="43905410"/>
    <w:rsid w:val="4391487F"/>
    <w:rsid w:val="4391606A"/>
    <w:rsid w:val="43981875"/>
    <w:rsid w:val="43A134B7"/>
    <w:rsid w:val="43A700D4"/>
    <w:rsid w:val="43BA162B"/>
    <w:rsid w:val="43C114AA"/>
    <w:rsid w:val="43CD0EEE"/>
    <w:rsid w:val="43CD6976"/>
    <w:rsid w:val="43D72008"/>
    <w:rsid w:val="43DE3270"/>
    <w:rsid w:val="43DF265A"/>
    <w:rsid w:val="43E41A05"/>
    <w:rsid w:val="43EE5CE2"/>
    <w:rsid w:val="43F13ABE"/>
    <w:rsid w:val="43F16B09"/>
    <w:rsid w:val="43F90DE1"/>
    <w:rsid w:val="43FC421E"/>
    <w:rsid w:val="4402047A"/>
    <w:rsid w:val="440D2987"/>
    <w:rsid w:val="440E76BA"/>
    <w:rsid w:val="441647C1"/>
    <w:rsid w:val="441A442D"/>
    <w:rsid w:val="441D4009"/>
    <w:rsid w:val="4427252A"/>
    <w:rsid w:val="443F1622"/>
    <w:rsid w:val="443F7BC4"/>
    <w:rsid w:val="44444E8A"/>
    <w:rsid w:val="44446C38"/>
    <w:rsid w:val="444528B9"/>
    <w:rsid w:val="44496603"/>
    <w:rsid w:val="4450333A"/>
    <w:rsid w:val="44532621"/>
    <w:rsid w:val="4453331F"/>
    <w:rsid w:val="445A4C54"/>
    <w:rsid w:val="44627080"/>
    <w:rsid w:val="446E63AB"/>
    <w:rsid w:val="4471176E"/>
    <w:rsid w:val="44766F53"/>
    <w:rsid w:val="448D115B"/>
    <w:rsid w:val="44911354"/>
    <w:rsid w:val="44A26055"/>
    <w:rsid w:val="44A27E03"/>
    <w:rsid w:val="44A45929"/>
    <w:rsid w:val="44B901A7"/>
    <w:rsid w:val="44BB0333"/>
    <w:rsid w:val="44BE2BD9"/>
    <w:rsid w:val="44C45FCB"/>
    <w:rsid w:val="44C91833"/>
    <w:rsid w:val="44CB1108"/>
    <w:rsid w:val="44F328CF"/>
    <w:rsid w:val="44F97D48"/>
    <w:rsid w:val="44FE772F"/>
    <w:rsid w:val="45060392"/>
    <w:rsid w:val="450B59A8"/>
    <w:rsid w:val="450F36EA"/>
    <w:rsid w:val="452A5A2F"/>
    <w:rsid w:val="45343151"/>
    <w:rsid w:val="45375CA5"/>
    <w:rsid w:val="453C0257"/>
    <w:rsid w:val="453E7B2C"/>
    <w:rsid w:val="453F5652"/>
    <w:rsid w:val="4541761C"/>
    <w:rsid w:val="454600C8"/>
    <w:rsid w:val="454809AA"/>
    <w:rsid w:val="454B3FF6"/>
    <w:rsid w:val="45676836"/>
    <w:rsid w:val="456926CF"/>
    <w:rsid w:val="456A3B9A"/>
    <w:rsid w:val="457277D5"/>
    <w:rsid w:val="45744E75"/>
    <w:rsid w:val="45837C34"/>
    <w:rsid w:val="45A04342"/>
    <w:rsid w:val="45A42D32"/>
    <w:rsid w:val="45A81449"/>
    <w:rsid w:val="45B87008"/>
    <w:rsid w:val="45DC7EEC"/>
    <w:rsid w:val="45E701C3"/>
    <w:rsid w:val="45ED50AE"/>
    <w:rsid w:val="45F34E72"/>
    <w:rsid w:val="45F4643C"/>
    <w:rsid w:val="45FB5FAF"/>
    <w:rsid w:val="46080139"/>
    <w:rsid w:val="460B3747"/>
    <w:rsid w:val="46167423"/>
    <w:rsid w:val="461D1E37"/>
    <w:rsid w:val="4622744D"/>
    <w:rsid w:val="46230C36"/>
    <w:rsid w:val="46317690"/>
    <w:rsid w:val="46442E42"/>
    <w:rsid w:val="464B259D"/>
    <w:rsid w:val="464C44CA"/>
    <w:rsid w:val="464E2871"/>
    <w:rsid w:val="464E6A17"/>
    <w:rsid w:val="4650633F"/>
    <w:rsid w:val="46537607"/>
    <w:rsid w:val="46574B8F"/>
    <w:rsid w:val="465D2233"/>
    <w:rsid w:val="46606277"/>
    <w:rsid w:val="46651FDB"/>
    <w:rsid w:val="466F31A5"/>
    <w:rsid w:val="467C5CD8"/>
    <w:rsid w:val="467D0B27"/>
    <w:rsid w:val="46861182"/>
    <w:rsid w:val="468E063F"/>
    <w:rsid w:val="4690085B"/>
    <w:rsid w:val="469A3487"/>
    <w:rsid w:val="469A3FBB"/>
    <w:rsid w:val="46A165C4"/>
    <w:rsid w:val="46AF7A54"/>
    <w:rsid w:val="46B3381B"/>
    <w:rsid w:val="46B856BC"/>
    <w:rsid w:val="46C40504"/>
    <w:rsid w:val="46C92544"/>
    <w:rsid w:val="46CE4EDF"/>
    <w:rsid w:val="46E841F3"/>
    <w:rsid w:val="46E95F58"/>
    <w:rsid w:val="46F96400"/>
    <w:rsid w:val="46FF3020"/>
    <w:rsid w:val="47092F01"/>
    <w:rsid w:val="470B0225"/>
    <w:rsid w:val="470D77FB"/>
    <w:rsid w:val="470E35A8"/>
    <w:rsid w:val="47150D60"/>
    <w:rsid w:val="471778E0"/>
    <w:rsid w:val="4722331D"/>
    <w:rsid w:val="47354F5E"/>
    <w:rsid w:val="47370CD6"/>
    <w:rsid w:val="473E76AC"/>
    <w:rsid w:val="474E6020"/>
    <w:rsid w:val="476870E2"/>
    <w:rsid w:val="476903B6"/>
    <w:rsid w:val="476E427C"/>
    <w:rsid w:val="477261B2"/>
    <w:rsid w:val="4773152F"/>
    <w:rsid w:val="47811671"/>
    <w:rsid w:val="47842138"/>
    <w:rsid w:val="47853EC5"/>
    <w:rsid w:val="478F0B12"/>
    <w:rsid w:val="478F3FCD"/>
    <w:rsid w:val="47A10B68"/>
    <w:rsid w:val="47A93246"/>
    <w:rsid w:val="47AD2CC3"/>
    <w:rsid w:val="47B57E4D"/>
    <w:rsid w:val="47B94FC7"/>
    <w:rsid w:val="47BB5E09"/>
    <w:rsid w:val="47BF6FA8"/>
    <w:rsid w:val="47D07D6E"/>
    <w:rsid w:val="47D159DD"/>
    <w:rsid w:val="47D46525"/>
    <w:rsid w:val="47D62142"/>
    <w:rsid w:val="47D91D8D"/>
    <w:rsid w:val="47E040A3"/>
    <w:rsid w:val="47F0441B"/>
    <w:rsid w:val="47F95F8C"/>
    <w:rsid w:val="47FD3CCE"/>
    <w:rsid w:val="47FD5970"/>
    <w:rsid w:val="48014543"/>
    <w:rsid w:val="48096DEF"/>
    <w:rsid w:val="480B1D1C"/>
    <w:rsid w:val="48166B3E"/>
    <w:rsid w:val="48237D4B"/>
    <w:rsid w:val="483A0DD5"/>
    <w:rsid w:val="483F42E6"/>
    <w:rsid w:val="484F02A2"/>
    <w:rsid w:val="485B6C46"/>
    <w:rsid w:val="485D29BF"/>
    <w:rsid w:val="486E0728"/>
    <w:rsid w:val="486F26F2"/>
    <w:rsid w:val="48735D3E"/>
    <w:rsid w:val="48AB62A5"/>
    <w:rsid w:val="48B30830"/>
    <w:rsid w:val="48D567ED"/>
    <w:rsid w:val="48D673DB"/>
    <w:rsid w:val="48E148EB"/>
    <w:rsid w:val="48EF53AD"/>
    <w:rsid w:val="48F03833"/>
    <w:rsid w:val="48F77395"/>
    <w:rsid w:val="48FD1AAC"/>
    <w:rsid w:val="49180694"/>
    <w:rsid w:val="4921579A"/>
    <w:rsid w:val="492621E0"/>
    <w:rsid w:val="492D2391"/>
    <w:rsid w:val="493C0826"/>
    <w:rsid w:val="49460182"/>
    <w:rsid w:val="494D47E1"/>
    <w:rsid w:val="4968786D"/>
    <w:rsid w:val="496D5598"/>
    <w:rsid w:val="496E2A50"/>
    <w:rsid w:val="497A51D8"/>
    <w:rsid w:val="497E299B"/>
    <w:rsid w:val="49843F7B"/>
    <w:rsid w:val="49851B49"/>
    <w:rsid w:val="49885BF9"/>
    <w:rsid w:val="4989268A"/>
    <w:rsid w:val="49956188"/>
    <w:rsid w:val="499C7517"/>
    <w:rsid w:val="49AC2D5E"/>
    <w:rsid w:val="49AD7F2A"/>
    <w:rsid w:val="49AF5A14"/>
    <w:rsid w:val="49B21896"/>
    <w:rsid w:val="49B83698"/>
    <w:rsid w:val="49B91E77"/>
    <w:rsid w:val="49BA59AE"/>
    <w:rsid w:val="49C1138B"/>
    <w:rsid w:val="49CF169A"/>
    <w:rsid w:val="49D62930"/>
    <w:rsid w:val="49DE368B"/>
    <w:rsid w:val="49E113CD"/>
    <w:rsid w:val="49EC7168"/>
    <w:rsid w:val="49F43CE3"/>
    <w:rsid w:val="49F678D3"/>
    <w:rsid w:val="4A077ABF"/>
    <w:rsid w:val="4A161077"/>
    <w:rsid w:val="4A1C49EF"/>
    <w:rsid w:val="4A2512BA"/>
    <w:rsid w:val="4A371FA0"/>
    <w:rsid w:val="4A3E1928"/>
    <w:rsid w:val="4A4811F0"/>
    <w:rsid w:val="4A4F1473"/>
    <w:rsid w:val="4A515338"/>
    <w:rsid w:val="4A5276CC"/>
    <w:rsid w:val="4A58168F"/>
    <w:rsid w:val="4A596EE9"/>
    <w:rsid w:val="4A6804AD"/>
    <w:rsid w:val="4A6B76DF"/>
    <w:rsid w:val="4A6D1A64"/>
    <w:rsid w:val="4A7144FF"/>
    <w:rsid w:val="4A7778A6"/>
    <w:rsid w:val="4A791606"/>
    <w:rsid w:val="4A9108C8"/>
    <w:rsid w:val="4A9E2CF5"/>
    <w:rsid w:val="4AA34C28"/>
    <w:rsid w:val="4AAB6C73"/>
    <w:rsid w:val="4AB810A7"/>
    <w:rsid w:val="4ABA1BC3"/>
    <w:rsid w:val="4ABA1D88"/>
    <w:rsid w:val="4ABB1C1E"/>
    <w:rsid w:val="4AC07235"/>
    <w:rsid w:val="4AC676BD"/>
    <w:rsid w:val="4AC7411F"/>
    <w:rsid w:val="4AC754C1"/>
    <w:rsid w:val="4AC811F1"/>
    <w:rsid w:val="4AC94908"/>
    <w:rsid w:val="4AD45919"/>
    <w:rsid w:val="4ADF3B5F"/>
    <w:rsid w:val="4AE63C39"/>
    <w:rsid w:val="4AE64EED"/>
    <w:rsid w:val="4AF13892"/>
    <w:rsid w:val="4AFA11A4"/>
    <w:rsid w:val="4AFD326F"/>
    <w:rsid w:val="4B157580"/>
    <w:rsid w:val="4B1601D8"/>
    <w:rsid w:val="4B1D4687"/>
    <w:rsid w:val="4B1F21AD"/>
    <w:rsid w:val="4B227B29"/>
    <w:rsid w:val="4B2C48CA"/>
    <w:rsid w:val="4B2E0642"/>
    <w:rsid w:val="4B2E419E"/>
    <w:rsid w:val="4B3C7FB4"/>
    <w:rsid w:val="4B3F0159"/>
    <w:rsid w:val="4B4340EE"/>
    <w:rsid w:val="4B486E21"/>
    <w:rsid w:val="4B5D24F8"/>
    <w:rsid w:val="4B637BAE"/>
    <w:rsid w:val="4B790EB0"/>
    <w:rsid w:val="4B7A7098"/>
    <w:rsid w:val="4B8B24D7"/>
    <w:rsid w:val="4B8C62F2"/>
    <w:rsid w:val="4B8E2E8F"/>
    <w:rsid w:val="4B985ABC"/>
    <w:rsid w:val="4B9A779E"/>
    <w:rsid w:val="4BA803F5"/>
    <w:rsid w:val="4BB01057"/>
    <w:rsid w:val="4BB37D22"/>
    <w:rsid w:val="4BB40B47"/>
    <w:rsid w:val="4BC13264"/>
    <w:rsid w:val="4BC4084B"/>
    <w:rsid w:val="4BC468B1"/>
    <w:rsid w:val="4BC71FCA"/>
    <w:rsid w:val="4BC82845"/>
    <w:rsid w:val="4BD50ABE"/>
    <w:rsid w:val="4BD55986"/>
    <w:rsid w:val="4BE11211"/>
    <w:rsid w:val="4BE86487"/>
    <w:rsid w:val="4BEC5F10"/>
    <w:rsid w:val="4BEF3E40"/>
    <w:rsid w:val="4BF21670"/>
    <w:rsid w:val="4BF554DD"/>
    <w:rsid w:val="4C0276A5"/>
    <w:rsid w:val="4C0510EB"/>
    <w:rsid w:val="4C07648F"/>
    <w:rsid w:val="4C12586E"/>
    <w:rsid w:val="4C316BDC"/>
    <w:rsid w:val="4C43011D"/>
    <w:rsid w:val="4C457826"/>
    <w:rsid w:val="4C4579F1"/>
    <w:rsid w:val="4C462037"/>
    <w:rsid w:val="4C4F1E34"/>
    <w:rsid w:val="4C6279DB"/>
    <w:rsid w:val="4C6562E6"/>
    <w:rsid w:val="4C6A28A7"/>
    <w:rsid w:val="4C6A38FC"/>
    <w:rsid w:val="4C7D1D05"/>
    <w:rsid w:val="4C87769A"/>
    <w:rsid w:val="4C892CA7"/>
    <w:rsid w:val="4C924F98"/>
    <w:rsid w:val="4C9651F8"/>
    <w:rsid w:val="4C9819F6"/>
    <w:rsid w:val="4C9A099F"/>
    <w:rsid w:val="4CA00BCE"/>
    <w:rsid w:val="4CA82840"/>
    <w:rsid w:val="4CAD4E55"/>
    <w:rsid w:val="4CC254E6"/>
    <w:rsid w:val="4CC90623"/>
    <w:rsid w:val="4CCF375F"/>
    <w:rsid w:val="4CD54770"/>
    <w:rsid w:val="4CD55219"/>
    <w:rsid w:val="4CDA2489"/>
    <w:rsid w:val="4CE03BBE"/>
    <w:rsid w:val="4CE70AA9"/>
    <w:rsid w:val="4CEB1960"/>
    <w:rsid w:val="4CEE1E37"/>
    <w:rsid w:val="4CF06098"/>
    <w:rsid w:val="4CF85026"/>
    <w:rsid w:val="4CFD3C38"/>
    <w:rsid w:val="4D0072CE"/>
    <w:rsid w:val="4D05056F"/>
    <w:rsid w:val="4D0553D3"/>
    <w:rsid w:val="4D094EC3"/>
    <w:rsid w:val="4D1B6B8E"/>
    <w:rsid w:val="4D2C0BB1"/>
    <w:rsid w:val="4D461C73"/>
    <w:rsid w:val="4D493511"/>
    <w:rsid w:val="4D4B7289"/>
    <w:rsid w:val="4D595CAA"/>
    <w:rsid w:val="4D5D2E9A"/>
    <w:rsid w:val="4D600EC9"/>
    <w:rsid w:val="4D6C165A"/>
    <w:rsid w:val="4D713D27"/>
    <w:rsid w:val="4D7C38E7"/>
    <w:rsid w:val="4D850DC5"/>
    <w:rsid w:val="4D8C33FE"/>
    <w:rsid w:val="4D8E4324"/>
    <w:rsid w:val="4D8E6C2B"/>
    <w:rsid w:val="4D911800"/>
    <w:rsid w:val="4D923056"/>
    <w:rsid w:val="4D943A03"/>
    <w:rsid w:val="4D956757"/>
    <w:rsid w:val="4DA30E74"/>
    <w:rsid w:val="4DA4593E"/>
    <w:rsid w:val="4DA644C0"/>
    <w:rsid w:val="4DAE32A9"/>
    <w:rsid w:val="4DB0681E"/>
    <w:rsid w:val="4DC05D78"/>
    <w:rsid w:val="4DC40F4A"/>
    <w:rsid w:val="4DCA15C8"/>
    <w:rsid w:val="4DCB1558"/>
    <w:rsid w:val="4DDC6134"/>
    <w:rsid w:val="4DEF1064"/>
    <w:rsid w:val="4DF01BDF"/>
    <w:rsid w:val="4DF25957"/>
    <w:rsid w:val="4DF423FB"/>
    <w:rsid w:val="4DFD4414"/>
    <w:rsid w:val="4E1A59EE"/>
    <w:rsid w:val="4E1D6347"/>
    <w:rsid w:val="4E26576B"/>
    <w:rsid w:val="4E2B2518"/>
    <w:rsid w:val="4E3B0906"/>
    <w:rsid w:val="4E4456C7"/>
    <w:rsid w:val="4E454065"/>
    <w:rsid w:val="4E4B694F"/>
    <w:rsid w:val="4E546F4D"/>
    <w:rsid w:val="4E5B652B"/>
    <w:rsid w:val="4E5F2E14"/>
    <w:rsid w:val="4E712D20"/>
    <w:rsid w:val="4E766DB9"/>
    <w:rsid w:val="4E80661C"/>
    <w:rsid w:val="4E877C36"/>
    <w:rsid w:val="4E99364A"/>
    <w:rsid w:val="4EA22899"/>
    <w:rsid w:val="4EA8750E"/>
    <w:rsid w:val="4EAD7AD0"/>
    <w:rsid w:val="4EB9312C"/>
    <w:rsid w:val="4EC310A1"/>
    <w:rsid w:val="4EDD03B5"/>
    <w:rsid w:val="4EE442BE"/>
    <w:rsid w:val="4EEB2E70"/>
    <w:rsid w:val="4EEF1E97"/>
    <w:rsid w:val="4EF31987"/>
    <w:rsid w:val="4F0F42E7"/>
    <w:rsid w:val="4F145898"/>
    <w:rsid w:val="4F170AFC"/>
    <w:rsid w:val="4F1E19C4"/>
    <w:rsid w:val="4F2608AE"/>
    <w:rsid w:val="4F2B3333"/>
    <w:rsid w:val="4F2D2696"/>
    <w:rsid w:val="4F3501F1"/>
    <w:rsid w:val="4F3C2E33"/>
    <w:rsid w:val="4F3F325D"/>
    <w:rsid w:val="4F4365E3"/>
    <w:rsid w:val="4F457D08"/>
    <w:rsid w:val="4F4A531F"/>
    <w:rsid w:val="4F66691F"/>
    <w:rsid w:val="4F6A5578"/>
    <w:rsid w:val="4F702FD7"/>
    <w:rsid w:val="4F7800DE"/>
    <w:rsid w:val="4F8B6B10"/>
    <w:rsid w:val="4F9842DC"/>
    <w:rsid w:val="4F9C201E"/>
    <w:rsid w:val="4FA01BDC"/>
    <w:rsid w:val="4FA02935"/>
    <w:rsid w:val="4FA96517"/>
    <w:rsid w:val="4FAB79C2"/>
    <w:rsid w:val="4FB4069A"/>
    <w:rsid w:val="4FBB7FCB"/>
    <w:rsid w:val="4FC11425"/>
    <w:rsid w:val="4FC74BC1"/>
    <w:rsid w:val="4FC77813"/>
    <w:rsid w:val="4FCA5CC9"/>
    <w:rsid w:val="4FCB790E"/>
    <w:rsid w:val="4FE21295"/>
    <w:rsid w:val="4FE53283"/>
    <w:rsid w:val="4FE9167D"/>
    <w:rsid w:val="4FE97C8C"/>
    <w:rsid w:val="4FEA2A72"/>
    <w:rsid w:val="4FED287A"/>
    <w:rsid w:val="4FFC4B49"/>
    <w:rsid w:val="4FFE10C2"/>
    <w:rsid w:val="5000581A"/>
    <w:rsid w:val="50027B87"/>
    <w:rsid w:val="500424AF"/>
    <w:rsid w:val="50061016"/>
    <w:rsid w:val="50067498"/>
    <w:rsid w:val="500C6090"/>
    <w:rsid w:val="50146059"/>
    <w:rsid w:val="50182CF3"/>
    <w:rsid w:val="501E15EE"/>
    <w:rsid w:val="501E6CC0"/>
    <w:rsid w:val="502A587C"/>
    <w:rsid w:val="50342257"/>
    <w:rsid w:val="50354221"/>
    <w:rsid w:val="503E7CDD"/>
    <w:rsid w:val="50455701"/>
    <w:rsid w:val="50485F09"/>
    <w:rsid w:val="504A1E5D"/>
    <w:rsid w:val="5052089F"/>
    <w:rsid w:val="50577CF3"/>
    <w:rsid w:val="50697A27"/>
    <w:rsid w:val="506A3ECB"/>
    <w:rsid w:val="506E766F"/>
    <w:rsid w:val="50724B2D"/>
    <w:rsid w:val="5079536F"/>
    <w:rsid w:val="507B52E5"/>
    <w:rsid w:val="50850D04"/>
    <w:rsid w:val="50874A7C"/>
    <w:rsid w:val="5087673B"/>
    <w:rsid w:val="508D0096"/>
    <w:rsid w:val="508E75C7"/>
    <w:rsid w:val="50903205"/>
    <w:rsid w:val="50B71807"/>
    <w:rsid w:val="50B863D3"/>
    <w:rsid w:val="50CA7DE7"/>
    <w:rsid w:val="50CD52D7"/>
    <w:rsid w:val="50D852D8"/>
    <w:rsid w:val="50DB4352"/>
    <w:rsid w:val="50E615A0"/>
    <w:rsid w:val="50EF617E"/>
    <w:rsid w:val="50F96FFC"/>
    <w:rsid w:val="50FC089B"/>
    <w:rsid w:val="51071719"/>
    <w:rsid w:val="51271DBC"/>
    <w:rsid w:val="5133196E"/>
    <w:rsid w:val="513444D8"/>
    <w:rsid w:val="51380498"/>
    <w:rsid w:val="513C7ED2"/>
    <w:rsid w:val="51430AA9"/>
    <w:rsid w:val="514750F4"/>
    <w:rsid w:val="514847F9"/>
    <w:rsid w:val="51687ACA"/>
    <w:rsid w:val="516A1A97"/>
    <w:rsid w:val="51717F37"/>
    <w:rsid w:val="517A5834"/>
    <w:rsid w:val="51823496"/>
    <w:rsid w:val="5184487E"/>
    <w:rsid w:val="51867BBA"/>
    <w:rsid w:val="518A6C1F"/>
    <w:rsid w:val="518E1576"/>
    <w:rsid w:val="518F33C5"/>
    <w:rsid w:val="519F5DF6"/>
    <w:rsid w:val="51B15B29"/>
    <w:rsid w:val="51B318A1"/>
    <w:rsid w:val="51CB2EB0"/>
    <w:rsid w:val="51D27F79"/>
    <w:rsid w:val="51E219C3"/>
    <w:rsid w:val="51E64CB2"/>
    <w:rsid w:val="51FC4FF6"/>
    <w:rsid w:val="521E31BF"/>
    <w:rsid w:val="52280FB1"/>
    <w:rsid w:val="522A0746"/>
    <w:rsid w:val="52306A4E"/>
    <w:rsid w:val="52310D91"/>
    <w:rsid w:val="52354FB9"/>
    <w:rsid w:val="524B5324"/>
    <w:rsid w:val="524C3BDA"/>
    <w:rsid w:val="524C5CDC"/>
    <w:rsid w:val="52546AD2"/>
    <w:rsid w:val="52650DED"/>
    <w:rsid w:val="526C3842"/>
    <w:rsid w:val="52816AD4"/>
    <w:rsid w:val="52831274"/>
    <w:rsid w:val="52866FBA"/>
    <w:rsid w:val="528B61B9"/>
    <w:rsid w:val="52966AAF"/>
    <w:rsid w:val="52A15B9E"/>
    <w:rsid w:val="52A50052"/>
    <w:rsid w:val="52AF2069"/>
    <w:rsid w:val="52B92EE7"/>
    <w:rsid w:val="52C37254"/>
    <w:rsid w:val="52C927B5"/>
    <w:rsid w:val="52DA46BA"/>
    <w:rsid w:val="52DF41CD"/>
    <w:rsid w:val="52EB476D"/>
    <w:rsid w:val="52F476E5"/>
    <w:rsid w:val="52F757BE"/>
    <w:rsid w:val="52FC2DD4"/>
    <w:rsid w:val="52FD1E5E"/>
    <w:rsid w:val="5303616D"/>
    <w:rsid w:val="53155644"/>
    <w:rsid w:val="531719BC"/>
    <w:rsid w:val="53360094"/>
    <w:rsid w:val="53386198"/>
    <w:rsid w:val="533B38FC"/>
    <w:rsid w:val="53452F0A"/>
    <w:rsid w:val="535E6999"/>
    <w:rsid w:val="5367649F"/>
    <w:rsid w:val="536F5548"/>
    <w:rsid w:val="5373420A"/>
    <w:rsid w:val="53794425"/>
    <w:rsid w:val="537B09E3"/>
    <w:rsid w:val="53830AA2"/>
    <w:rsid w:val="5385101B"/>
    <w:rsid w:val="5391176E"/>
    <w:rsid w:val="53911991"/>
    <w:rsid w:val="53964FD7"/>
    <w:rsid w:val="53A25729"/>
    <w:rsid w:val="53A476F3"/>
    <w:rsid w:val="53A771E4"/>
    <w:rsid w:val="53B47883"/>
    <w:rsid w:val="53BA0A12"/>
    <w:rsid w:val="53BF1CD6"/>
    <w:rsid w:val="53C90F08"/>
    <w:rsid w:val="53CB4DC7"/>
    <w:rsid w:val="53CD4EF1"/>
    <w:rsid w:val="53CF4C24"/>
    <w:rsid w:val="53DF072C"/>
    <w:rsid w:val="53E421E6"/>
    <w:rsid w:val="53E95CCC"/>
    <w:rsid w:val="53EE4E13"/>
    <w:rsid w:val="53F35F85"/>
    <w:rsid w:val="53FB1D4D"/>
    <w:rsid w:val="540B04FA"/>
    <w:rsid w:val="54107C20"/>
    <w:rsid w:val="541303D5"/>
    <w:rsid w:val="54184FCE"/>
    <w:rsid w:val="541D61FA"/>
    <w:rsid w:val="54232D0E"/>
    <w:rsid w:val="542730FC"/>
    <w:rsid w:val="542919A7"/>
    <w:rsid w:val="542D76E9"/>
    <w:rsid w:val="5435659E"/>
    <w:rsid w:val="543C5B7E"/>
    <w:rsid w:val="543D5452"/>
    <w:rsid w:val="5443031F"/>
    <w:rsid w:val="544B4013"/>
    <w:rsid w:val="54534513"/>
    <w:rsid w:val="54701995"/>
    <w:rsid w:val="5474356A"/>
    <w:rsid w:val="548A6691"/>
    <w:rsid w:val="548F2152"/>
    <w:rsid w:val="54931516"/>
    <w:rsid w:val="54971006"/>
    <w:rsid w:val="549D0CF2"/>
    <w:rsid w:val="54A92AE8"/>
    <w:rsid w:val="54BB6C00"/>
    <w:rsid w:val="54C46176"/>
    <w:rsid w:val="54CB61DD"/>
    <w:rsid w:val="54CF2CC1"/>
    <w:rsid w:val="54D45718"/>
    <w:rsid w:val="54E61BBB"/>
    <w:rsid w:val="54EF60C1"/>
    <w:rsid w:val="54F3728B"/>
    <w:rsid w:val="54F72B08"/>
    <w:rsid w:val="54F76837"/>
    <w:rsid w:val="54FC530D"/>
    <w:rsid w:val="550753CD"/>
    <w:rsid w:val="550D3076"/>
    <w:rsid w:val="5512068D"/>
    <w:rsid w:val="551408A9"/>
    <w:rsid w:val="55197C6D"/>
    <w:rsid w:val="55262452"/>
    <w:rsid w:val="55346855"/>
    <w:rsid w:val="554543A2"/>
    <w:rsid w:val="55491328"/>
    <w:rsid w:val="554A12A4"/>
    <w:rsid w:val="555667CB"/>
    <w:rsid w:val="5563713A"/>
    <w:rsid w:val="556A04C9"/>
    <w:rsid w:val="556C4241"/>
    <w:rsid w:val="55864492"/>
    <w:rsid w:val="55902277"/>
    <w:rsid w:val="559A7000"/>
    <w:rsid w:val="559B68D4"/>
    <w:rsid w:val="559F61F2"/>
    <w:rsid w:val="55A439DB"/>
    <w:rsid w:val="55A51501"/>
    <w:rsid w:val="55AC0AE1"/>
    <w:rsid w:val="55AC5374"/>
    <w:rsid w:val="55AF03CC"/>
    <w:rsid w:val="55AF05D2"/>
    <w:rsid w:val="55B300C2"/>
    <w:rsid w:val="55B51EEC"/>
    <w:rsid w:val="55B72CB0"/>
    <w:rsid w:val="55C30F16"/>
    <w:rsid w:val="55C56362"/>
    <w:rsid w:val="55C601DC"/>
    <w:rsid w:val="55C951EF"/>
    <w:rsid w:val="55CC0F14"/>
    <w:rsid w:val="55CC1183"/>
    <w:rsid w:val="55D65B5E"/>
    <w:rsid w:val="55E24503"/>
    <w:rsid w:val="55E71B19"/>
    <w:rsid w:val="55F66200"/>
    <w:rsid w:val="5600257F"/>
    <w:rsid w:val="560D7115"/>
    <w:rsid w:val="561346BC"/>
    <w:rsid w:val="561D553B"/>
    <w:rsid w:val="561E35DE"/>
    <w:rsid w:val="56252255"/>
    <w:rsid w:val="563D289F"/>
    <w:rsid w:val="564456AA"/>
    <w:rsid w:val="564C1E6A"/>
    <w:rsid w:val="56554CD5"/>
    <w:rsid w:val="56631322"/>
    <w:rsid w:val="566A39AB"/>
    <w:rsid w:val="566F0762"/>
    <w:rsid w:val="567333AD"/>
    <w:rsid w:val="567710EF"/>
    <w:rsid w:val="567C6706"/>
    <w:rsid w:val="56892ABE"/>
    <w:rsid w:val="568A7075"/>
    <w:rsid w:val="569011A4"/>
    <w:rsid w:val="569D09CF"/>
    <w:rsid w:val="56A65531"/>
    <w:rsid w:val="56A800D0"/>
    <w:rsid w:val="56AC2245"/>
    <w:rsid w:val="56AD44B8"/>
    <w:rsid w:val="56EA0AD8"/>
    <w:rsid w:val="56EB73E7"/>
    <w:rsid w:val="56EC6AF3"/>
    <w:rsid w:val="56F12ACC"/>
    <w:rsid w:val="56F25084"/>
    <w:rsid w:val="56F60DEF"/>
    <w:rsid w:val="56FF4C4F"/>
    <w:rsid w:val="570A5ABF"/>
    <w:rsid w:val="571928A9"/>
    <w:rsid w:val="571C6B19"/>
    <w:rsid w:val="57244415"/>
    <w:rsid w:val="572F0723"/>
    <w:rsid w:val="57315742"/>
    <w:rsid w:val="573866FE"/>
    <w:rsid w:val="573B211D"/>
    <w:rsid w:val="57494020"/>
    <w:rsid w:val="574C432A"/>
    <w:rsid w:val="575E70BA"/>
    <w:rsid w:val="57603931"/>
    <w:rsid w:val="5765363E"/>
    <w:rsid w:val="57697BE9"/>
    <w:rsid w:val="57792810"/>
    <w:rsid w:val="5784175D"/>
    <w:rsid w:val="5789596E"/>
    <w:rsid w:val="578F7C65"/>
    <w:rsid w:val="57913BB1"/>
    <w:rsid w:val="57963FB6"/>
    <w:rsid w:val="579932E7"/>
    <w:rsid w:val="57A00704"/>
    <w:rsid w:val="57A51C8C"/>
    <w:rsid w:val="57AB0B24"/>
    <w:rsid w:val="57B1418D"/>
    <w:rsid w:val="57B636E6"/>
    <w:rsid w:val="57BA2A14"/>
    <w:rsid w:val="57BB3877"/>
    <w:rsid w:val="57BD2FDD"/>
    <w:rsid w:val="57BE4AFC"/>
    <w:rsid w:val="57CA34A1"/>
    <w:rsid w:val="57D247BD"/>
    <w:rsid w:val="57D60097"/>
    <w:rsid w:val="57E5652D"/>
    <w:rsid w:val="57E66446"/>
    <w:rsid w:val="57EA0100"/>
    <w:rsid w:val="57EF5005"/>
    <w:rsid w:val="58072B4C"/>
    <w:rsid w:val="58107F17"/>
    <w:rsid w:val="581D7A74"/>
    <w:rsid w:val="58247055"/>
    <w:rsid w:val="58314F8E"/>
    <w:rsid w:val="583A0626"/>
    <w:rsid w:val="58483E59"/>
    <w:rsid w:val="585E6ED5"/>
    <w:rsid w:val="58615BB3"/>
    <w:rsid w:val="586D093C"/>
    <w:rsid w:val="586F74D3"/>
    <w:rsid w:val="587141BA"/>
    <w:rsid w:val="587852F7"/>
    <w:rsid w:val="587873A1"/>
    <w:rsid w:val="58845D45"/>
    <w:rsid w:val="58873140"/>
    <w:rsid w:val="58873C03"/>
    <w:rsid w:val="58951448"/>
    <w:rsid w:val="58A25E46"/>
    <w:rsid w:val="58A3184F"/>
    <w:rsid w:val="58A374D0"/>
    <w:rsid w:val="58A40196"/>
    <w:rsid w:val="58B71C77"/>
    <w:rsid w:val="58BA59F2"/>
    <w:rsid w:val="58D2465D"/>
    <w:rsid w:val="58DC7930"/>
    <w:rsid w:val="58E30CBE"/>
    <w:rsid w:val="58F24A5D"/>
    <w:rsid w:val="58F3334B"/>
    <w:rsid w:val="590260EF"/>
    <w:rsid w:val="5906675A"/>
    <w:rsid w:val="590B19EC"/>
    <w:rsid w:val="590C1FE3"/>
    <w:rsid w:val="59235B98"/>
    <w:rsid w:val="59285014"/>
    <w:rsid w:val="592D3CE7"/>
    <w:rsid w:val="59305585"/>
    <w:rsid w:val="593E5EF4"/>
    <w:rsid w:val="593F6D80"/>
    <w:rsid w:val="59407EBE"/>
    <w:rsid w:val="59502D2C"/>
    <w:rsid w:val="595347AB"/>
    <w:rsid w:val="595E20F3"/>
    <w:rsid w:val="59605E6B"/>
    <w:rsid w:val="59710078"/>
    <w:rsid w:val="59777658"/>
    <w:rsid w:val="59793D78"/>
    <w:rsid w:val="5980040C"/>
    <w:rsid w:val="59883613"/>
    <w:rsid w:val="598A2EE8"/>
    <w:rsid w:val="598C540C"/>
    <w:rsid w:val="599D70BF"/>
    <w:rsid w:val="59AD4E28"/>
    <w:rsid w:val="59B52C54"/>
    <w:rsid w:val="59C16B25"/>
    <w:rsid w:val="59C34918"/>
    <w:rsid w:val="59C74CE3"/>
    <w:rsid w:val="59C7757C"/>
    <w:rsid w:val="59D37307"/>
    <w:rsid w:val="59DD1684"/>
    <w:rsid w:val="59F34F31"/>
    <w:rsid w:val="59F4451C"/>
    <w:rsid w:val="59F44805"/>
    <w:rsid w:val="5A00690C"/>
    <w:rsid w:val="5A054C64"/>
    <w:rsid w:val="5A0553D5"/>
    <w:rsid w:val="5A192E60"/>
    <w:rsid w:val="5A1F7AD4"/>
    <w:rsid w:val="5A221372"/>
    <w:rsid w:val="5A262F40"/>
    <w:rsid w:val="5A2B0BEF"/>
    <w:rsid w:val="5A367002"/>
    <w:rsid w:val="5A380B96"/>
    <w:rsid w:val="5A3C3330"/>
    <w:rsid w:val="5A3F2AAB"/>
    <w:rsid w:val="5A494B51"/>
    <w:rsid w:val="5A58336E"/>
    <w:rsid w:val="5A6574B1"/>
    <w:rsid w:val="5A673229"/>
    <w:rsid w:val="5A6F6CC5"/>
    <w:rsid w:val="5A7F0572"/>
    <w:rsid w:val="5A863C94"/>
    <w:rsid w:val="5A8738CB"/>
    <w:rsid w:val="5A920684"/>
    <w:rsid w:val="5A923FB7"/>
    <w:rsid w:val="5A9C75F4"/>
    <w:rsid w:val="5A9F0C15"/>
    <w:rsid w:val="5AA31152"/>
    <w:rsid w:val="5AA4447D"/>
    <w:rsid w:val="5AAB5D04"/>
    <w:rsid w:val="5ABA5DD7"/>
    <w:rsid w:val="5AC32B55"/>
    <w:rsid w:val="5ACB1A0A"/>
    <w:rsid w:val="5ACD1696"/>
    <w:rsid w:val="5ACE0789"/>
    <w:rsid w:val="5AE21F02"/>
    <w:rsid w:val="5AE90007"/>
    <w:rsid w:val="5AED3944"/>
    <w:rsid w:val="5AF01470"/>
    <w:rsid w:val="5AF076C2"/>
    <w:rsid w:val="5AF16BAF"/>
    <w:rsid w:val="5AF251E8"/>
    <w:rsid w:val="5B0033BF"/>
    <w:rsid w:val="5B0B44FC"/>
    <w:rsid w:val="5B0B55E7"/>
    <w:rsid w:val="5B1944D7"/>
    <w:rsid w:val="5B1F26A8"/>
    <w:rsid w:val="5B204D79"/>
    <w:rsid w:val="5B264E92"/>
    <w:rsid w:val="5B3A289D"/>
    <w:rsid w:val="5B433C96"/>
    <w:rsid w:val="5B5132A7"/>
    <w:rsid w:val="5B55190F"/>
    <w:rsid w:val="5B5F6F2B"/>
    <w:rsid w:val="5B6B6D49"/>
    <w:rsid w:val="5B755C47"/>
    <w:rsid w:val="5B863B83"/>
    <w:rsid w:val="5B993F23"/>
    <w:rsid w:val="5B9B5880"/>
    <w:rsid w:val="5B9C33A6"/>
    <w:rsid w:val="5BA02E96"/>
    <w:rsid w:val="5BB26726"/>
    <w:rsid w:val="5BB77C09"/>
    <w:rsid w:val="5BBA55DA"/>
    <w:rsid w:val="5BC14BBB"/>
    <w:rsid w:val="5BCA3944"/>
    <w:rsid w:val="5BCB77E7"/>
    <w:rsid w:val="5BCF5DB2"/>
    <w:rsid w:val="5BD26DC8"/>
    <w:rsid w:val="5BD41A97"/>
    <w:rsid w:val="5BDC5041"/>
    <w:rsid w:val="5BE56AFB"/>
    <w:rsid w:val="5BE945C1"/>
    <w:rsid w:val="5BEC600D"/>
    <w:rsid w:val="5BF62AB6"/>
    <w:rsid w:val="5BFD3E45"/>
    <w:rsid w:val="5C072253"/>
    <w:rsid w:val="5C087A1D"/>
    <w:rsid w:val="5C116D59"/>
    <w:rsid w:val="5C166CB5"/>
    <w:rsid w:val="5C193609"/>
    <w:rsid w:val="5C1A3DF3"/>
    <w:rsid w:val="5C2772C9"/>
    <w:rsid w:val="5C2851BD"/>
    <w:rsid w:val="5C4012A6"/>
    <w:rsid w:val="5C456E65"/>
    <w:rsid w:val="5C50666A"/>
    <w:rsid w:val="5C593369"/>
    <w:rsid w:val="5C5A1297"/>
    <w:rsid w:val="5C5D6E1A"/>
    <w:rsid w:val="5C707698"/>
    <w:rsid w:val="5C7B120D"/>
    <w:rsid w:val="5C8956D8"/>
    <w:rsid w:val="5C922068"/>
    <w:rsid w:val="5C96066D"/>
    <w:rsid w:val="5C98591B"/>
    <w:rsid w:val="5C9C18B0"/>
    <w:rsid w:val="5C9F6CAA"/>
    <w:rsid w:val="5CAC586B"/>
    <w:rsid w:val="5CB12E81"/>
    <w:rsid w:val="5CB44709"/>
    <w:rsid w:val="5CBF5121"/>
    <w:rsid w:val="5CC74453"/>
    <w:rsid w:val="5CD5091E"/>
    <w:rsid w:val="5CD66F99"/>
    <w:rsid w:val="5CDA72D3"/>
    <w:rsid w:val="5CDC1018"/>
    <w:rsid w:val="5CDC1CAC"/>
    <w:rsid w:val="5CDC6150"/>
    <w:rsid w:val="5CEB4A45"/>
    <w:rsid w:val="5CEE7511"/>
    <w:rsid w:val="5D0A6D2E"/>
    <w:rsid w:val="5D192F00"/>
    <w:rsid w:val="5D1A0A26"/>
    <w:rsid w:val="5D26661C"/>
    <w:rsid w:val="5D270DF1"/>
    <w:rsid w:val="5D30024A"/>
    <w:rsid w:val="5D3064CE"/>
    <w:rsid w:val="5D417D61"/>
    <w:rsid w:val="5D467388"/>
    <w:rsid w:val="5D491C07"/>
    <w:rsid w:val="5D4D7062"/>
    <w:rsid w:val="5D5201C0"/>
    <w:rsid w:val="5D5E6B65"/>
    <w:rsid w:val="5D663C6C"/>
    <w:rsid w:val="5D680481"/>
    <w:rsid w:val="5D68668F"/>
    <w:rsid w:val="5D6879E4"/>
    <w:rsid w:val="5D6C741F"/>
    <w:rsid w:val="5D7203AF"/>
    <w:rsid w:val="5D777C27"/>
    <w:rsid w:val="5D7C6FEB"/>
    <w:rsid w:val="5D8344A3"/>
    <w:rsid w:val="5D86262B"/>
    <w:rsid w:val="5D8741DD"/>
    <w:rsid w:val="5D8756D0"/>
    <w:rsid w:val="5D897076"/>
    <w:rsid w:val="5D8C725E"/>
    <w:rsid w:val="5D9A4769"/>
    <w:rsid w:val="5D9E1657"/>
    <w:rsid w:val="5DAB128E"/>
    <w:rsid w:val="5DB22A0D"/>
    <w:rsid w:val="5DBA6FEA"/>
    <w:rsid w:val="5DBF4C2C"/>
    <w:rsid w:val="5DC064EF"/>
    <w:rsid w:val="5DC45F82"/>
    <w:rsid w:val="5DD706C5"/>
    <w:rsid w:val="5DD74EFD"/>
    <w:rsid w:val="5DDE7148"/>
    <w:rsid w:val="5DF31C6E"/>
    <w:rsid w:val="5DFE58DF"/>
    <w:rsid w:val="5E056FE1"/>
    <w:rsid w:val="5E0F7E5F"/>
    <w:rsid w:val="5E115985"/>
    <w:rsid w:val="5E196E04"/>
    <w:rsid w:val="5E1B2FCA"/>
    <w:rsid w:val="5E260E6F"/>
    <w:rsid w:val="5E316028"/>
    <w:rsid w:val="5E362330"/>
    <w:rsid w:val="5E433461"/>
    <w:rsid w:val="5E4C3407"/>
    <w:rsid w:val="5E4D221E"/>
    <w:rsid w:val="5E5552DD"/>
    <w:rsid w:val="5E585785"/>
    <w:rsid w:val="5E5A2E94"/>
    <w:rsid w:val="5E602469"/>
    <w:rsid w:val="5E622685"/>
    <w:rsid w:val="5E6A75A0"/>
    <w:rsid w:val="5E7542E1"/>
    <w:rsid w:val="5E7A5C21"/>
    <w:rsid w:val="5E7F7B66"/>
    <w:rsid w:val="5E800D5D"/>
    <w:rsid w:val="5E945A89"/>
    <w:rsid w:val="5E957601"/>
    <w:rsid w:val="5E9D190F"/>
    <w:rsid w:val="5E9E2432"/>
    <w:rsid w:val="5EA50E15"/>
    <w:rsid w:val="5EAA7B88"/>
    <w:rsid w:val="5EC3421A"/>
    <w:rsid w:val="5ECC3FA2"/>
    <w:rsid w:val="5ECC5D50"/>
    <w:rsid w:val="5ED52E57"/>
    <w:rsid w:val="5ED54C05"/>
    <w:rsid w:val="5EDA221B"/>
    <w:rsid w:val="5EE237C6"/>
    <w:rsid w:val="5EE24D4A"/>
    <w:rsid w:val="5EE4753E"/>
    <w:rsid w:val="5EF465A9"/>
    <w:rsid w:val="5EFD23AE"/>
    <w:rsid w:val="5EFD5F0A"/>
    <w:rsid w:val="5F0B6879"/>
    <w:rsid w:val="5F103E8F"/>
    <w:rsid w:val="5F2F29E7"/>
    <w:rsid w:val="5F326B0D"/>
    <w:rsid w:val="5F38637A"/>
    <w:rsid w:val="5F400AC7"/>
    <w:rsid w:val="5F427DC1"/>
    <w:rsid w:val="5F4955F3"/>
    <w:rsid w:val="5F4B3DBC"/>
    <w:rsid w:val="5F5657D2"/>
    <w:rsid w:val="5F6076DB"/>
    <w:rsid w:val="5F81013B"/>
    <w:rsid w:val="5F847AA8"/>
    <w:rsid w:val="5F8B6713"/>
    <w:rsid w:val="5F915ED7"/>
    <w:rsid w:val="5F9C5723"/>
    <w:rsid w:val="5FA0342D"/>
    <w:rsid w:val="5FA840C8"/>
    <w:rsid w:val="5FB41298"/>
    <w:rsid w:val="5FB633B4"/>
    <w:rsid w:val="5FB92779"/>
    <w:rsid w:val="5FB937D1"/>
    <w:rsid w:val="5FC13896"/>
    <w:rsid w:val="5FC15189"/>
    <w:rsid w:val="5FCD71C7"/>
    <w:rsid w:val="5FD1472C"/>
    <w:rsid w:val="5FD56E87"/>
    <w:rsid w:val="5FD749AD"/>
    <w:rsid w:val="5FD9778A"/>
    <w:rsid w:val="5FE039CC"/>
    <w:rsid w:val="5FE93734"/>
    <w:rsid w:val="5FEF0C65"/>
    <w:rsid w:val="5FF217E7"/>
    <w:rsid w:val="5FF57EA4"/>
    <w:rsid w:val="5FF61782"/>
    <w:rsid w:val="5FFE63DD"/>
    <w:rsid w:val="60061A61"/>
    <w:rsid w:val="60110A38"/>
    <w:rsid w:val="60175939"/>
    <w:rsid w:val="601F375B"/>
    <w:rsid w:val="60202FE8"/>
    <w:rsid w:val="602776E2"/>
    <w:rsid w:val="602B613C"/>
    <w:rsid w:val="602E695B"/>
    <w:rsid w:val="603B13E0"/>
    <w:rsid w:val="603E72F8"/>
    <w:rsid w:val="603F692C"/>
    <w:rsid w:val="60402552"/>
    <w:rsid w:val="606A2394"/>
    <w:rsid w:val="606A7C24"/>
    <w:rsid w:val="606B6098"/>
    <w:rsid w:val="607600CF"/>
    <w:rsid w:val="60762418"/>
    <w:rsid w:val="607B17DC"/>
    <w:rsid w:val="609B3C2C"/>
    <w:rsid w:val="60B35F21"/>
    <w:rsid w:val="60BE4FE7"/>
    <w:rsid w:val="60E62582"/>
    <w:rsid w:val="60E750C3"/>
    <w:rsid w:val="60EE6452"/>
    <w:rsid w:val="61042B0C"/>
    <w:rsid w:val="610572F8"/>
    <w:rsid w:val="610E08A2"/>
    <w:rsid w:val="611D6D37"/>
    <w:rsid w:val="611F660B"/>
    <w:rsid w:val="61223F11"/>
    <w:rsid w:val="6126799A"/>
    <w:rsid w:val="61295A8E"/>
    <w:rsid w:val="612C0D28"/>
    <w:rsid w:val="612E684E"/>
    <w:rsid w:val="61333E65"/>
    <w:rsid w:val="61440F5B"/>
    <w:rsid w:val="614442C4"/>
    <w:rsid w:val="61484EFC"/>
    <w:rsid w:val="615009B4"/>
    <w:rsid w:val="6157556C"/>
    <w:rsid w:val="619863BE"/>
    <w:rsid w:val="61A730DA"/>
    <w:rsid w:val="61A85842"/>
    <w:rsid w:val="61C176C2"/>
    <w:rsid w:val="61C64CD9"/>
    <w:rsid w:val="61C8644C"/>
    <w:rsid w:val="61D90EB0"/>
    <w:rsid w:val="61D946DB"/>
    <w:rsid w:val="61DD54B7"/>
    <w:rsid w:val="61EA3E09"/>
    <w:rsid w:val="61F51818"/>
    <w:rsid w:val="61F730E4"/>
    <w:rsid w:val="61FC6738"/>
    <w:rsid w:val="62150725"/>
    <w:rsid w:val="62162BEC"/>
    <w:rsid w:val="621A6DD3"/>
    <w:rsid w:val="621F2B3F"/>
    <w:rsid w:val="62205AEF"/>
    <w:rsid w:val="622D2FAA"/>
    <w:rsid w:val="62301517"/>
    <w:rsid w:val="62311B3A"/>
    <w:rsid w:val="62397900"/>
    <w:rsid w:val="623A1223"/>
    <w:rsid w:val="623E1C97"/>
    <w:rsid w:val="624125B1"/>
    <w:rsid w:val="62481B92"/>
    <w:rsid w:val="624B7CF7"/>
    <w:rsid w:val="625554F7"/>
    <w:rsid w:val="625C00B1"/>
    <w:rsid w:val="62614A02"/>
    <w:rsid w:val="626A5FAC"/>
    <w:rsid w:val="62774341"/>
    <w:rsid w:val="627C183B"/>
    <w:rsid w:val="627E4BA4"/>
    <w:rsid w:val="62832BCA"/>
    <w:rsid w:val="628F156F"/>
    <w:rsid w:val="629B764B"/>
    <w:rsid w:val="62AE1652"/>
    <w:rsid w:val="62B67A7D"/>
    <w:rsid w:val="62C1100F"/>
    <w:rsid w:val="62D157BE"/>
    <w:rsid w:val="62D239E1"/>
    <w:rsid w:val="62E775FD"/>
    <w:rsid w:val="62F13FD7"/>
    <w:rsid w:val="62F23D84"/>
    <w:rsid w:val="62F80177"/>
    <w:rsid w:val="62F835B8"/>
    <w:rsid w:val="63026DB9"/>
    <w:rsid w:val="63056683"/>
    <w:rsid w:val="631A1C73"/>
    <w:rsid w:val="63220635"/>
    <w:rsid w:val="632F17FD"/>
    <w:rsid w:val="63317CE5"/>
    <w:rsid w:val="633345F0"/>
    <w:rsid w:val="633D08AE"/>
    <w:rsid w:val="63440544"/>
    <w:rsid w:val="63483299"/>
    <w:rsid w:val="634A676B"/>
    <w:rsid w:val="634F6F3A"/>
    <w:rsid w:val="63845627"/>
    <w:rsid w:val="638652E3"/>
    <w:rsid w:val="638A62A7"/>
    <w:rsid w:val="639037F0"/>
    <w:rsid w:val="63953AB3"/>
    <w:rsid w:val="639E415F"/>
    <w:rsid w:val="63A92582"/>
    <w:rsid w:val="63B4555A"/>
    <w:rsid w:val="63B832AB"/>
    <w:rsid w:val="63CD51F0"/>
    <w:rsid w:val="63DC7C3A"/>
    <w:rsid w:val="63E15DFA"/>
    <w:rsid w:val="63FC1C6A"/>
    <w:rsid w:val="640032F9"/>
    <w:rsid w:val="64012005"/>
    <w:rsid w:val="64153CF6"/>
    <w:rsid w:val="64174C8A"/>
    <w:rsid w:val="64176B86"/>
    <w:rsid w:val="641D5A67"/>
    <w:rsid w:val="642D09F0"/>
    <w:rsid w:val="642F4DB7"/>
    <w:rsid w:val="64356146"/>
    <w:rsid w:val="64364DD4"/>
    <w:rsid w:val="64390AE4"/>
    <w:rsid w:val="64564560"/>
    <w:rsid w:val="64590086"/>
    <w:rsid w:val="645B3DFE"/>
    <w:rsid w:val="645E744B"/>
    <w:rsid w:val="64656A2B"/>
    <w:rsid w:val="647831A7"/>
    <w:rsid w:val="6481138B"/>
    <w:rsid w:val="64850E7B"/>
    <w:rsid w:val="6488096B"/>
    <w:rsid w:val="64917424"/>
    <w:rsid w:val="649630A2"/>
    <w:rsid w:val="649B4321"/>
    <w:rsid w:val="64A80864"/>
    <w:rsid w:val="64B11C70"/>
    <w:rsid w:val="64B928D3"/>
    <w:rsid w:val="64BD6867"/>
    <w:rsid w:val="64BE438D"/>
    <w:rsid w:val="64C056EE"/>
    <w:rsid w:val="64CE2822"/>
    <w:rsid w:val="64D0100A"/>
    <w:rsid w:val="64D224C6"/>
    <w:rsid w:val="64EC4A56"/>
    <w:rsid w:val="64ED07CF"/>
    <w:rsid w:val="64F31048"/>
    <w:rsid w:val="64F46323"/>
    <w:rsid w:val="64F63B27"/>
    <w:rsid w:val="64FB113D"/>
    <w:rsid w:val="650603A6"/>
    <w:rsid w:val="65061C68"/>
    <w:rsid w:val="650756AB"/>
    <w:rsid w:val="65085608"/>
    <w:rsid w:val="6509385A"/>
    <w:rsid w:val="650A67B2"/>
    <w:rsid w:val="652A1A23"/>
    <w:rsid w:val="652C5AFB"/>
    <w:rsid w:val="652E506F"/>
    <w:rsid w:val="65397A66"/>
    <w:rsid w:val="653B778C"/>
    <w:rsid w:val="65401246"/>
    <w:rsid w:val="65473DBF"/>
    <w:rsid w:val="654D7A6A"/>
    <w:rsid w:val="655A7F63"/>
    <w:rsid w:val="655B7B46"/>
    <w:rsid w:val="65623941"/>
    <w:rsid w:val="65650FFB"/>
    <w:rsid w:val="65660CAD"/>
    <w:rsid w:val="656755CD"/>
    <w:rsid w:val="657231BC"/>
    <w:rsid w:val="658562A7"/>
    <w:rsid w:val="65864EAB"/>
    <w:rsid w:val="6591171C"/>
    <w:rsid w:val="65A7125B"/>
    <w:rsid w:val="65A73073"/>
    <w:rsid w:val="65AE7F5E"/>
    <w:rsid w:val="65B02CAA"/>
    <w:rsid w:val="65B86875"/>
    <w:rsid w:val="65CA776E"/>
    <w:rsid w:val="65CF7132"/>
    <w:rsid w:val="65D676FC"/>
    <w:rsid w:val="65DC2550"/>
    <w:rsid w:val="65F74891"/>
    <w:rsid w:val="65FF2BD8"/>
    <w:rsid w:val="6609788A"/>
    <w:rsid w:val="660C5ECE"/>
    <w:rsid w:val="66102DD1"/>
    <w:rsid w:val="661324B7"/>
    <w:rsid w:val="66132DDA"/>
    <w:rsid w:val="6618187B"/>
    <w:rsid w:val="661D5F5B"/>
    <w:rsid w:val="661F70AE"/>
    <w:rsid w:val="663A7A43"/>
    <w:rsid w:val="66482160"/>
    <w:rsid w:val="6650488C"/>
    <w:rsid w:val="66507267"/>
    <w:rsid w:val="665558FB"/>
    <w:rsid w:val="66566908"/>
    <w:rsid w:val="66633B2F"/>
    <w:rsid w:val="6675251A"/>
    <w:rsid w:val="66794D8B"/>
    <w:rsid w:val="667B0788"/>
    <w:rsid w:val="668F1195"/>
    <w:rsid w:val="66991DC7"/>
    <w:rsid w:val="669B2BD8"/>
    <w:rsid w:val="669C20D8"/>
    <w:rsid w:val="66AA783C"/>
    <w:rsid w:val="66AF6AA0"/>
    <w:rsid w:val="66B23631"/>
    <w:rsid w:val="66BC48FC"/>
    <w:rsid w:val="66C620CA"/>
    <w:rsid w:val="66CB25C9"/>
    <w:rsid w:val="66CF6884"/>
    <w:rsid w:val="66D93700"/>
    <w:rsid w:val="66DF68F9"/>
    <w:rsid w:val="66E0683F"/>
    <w:rsid w:val="66E2642D"/>
    <w:rsid w:val="66E300DB"/>
    <w:rsid w:val="66E64E7C"/>
    <w:rsid w:val="66E83943"/>
    <w:rsid w:val="66E87583"/>
    <w:rsid w:val="66F36853"/>
    <w:rsid w:val="66F83C73"/>
    <w:rsid w:val="670630BA"/>
    <w:rsid w:val="670649C9"/>
    <w:rsid w:val="67073DC9"/>
    <w:rsid w:val="6711659A"/>
    <w:rsid w:val="6712451C"/>
    <w:rsid w:val="671464E6"/>
    <w:rsid w:val="672717F5"/>
    <w:rsid w:val="672F3320"/>
    <w:rsid w:val="672F3E8A"/>
    <w:rsid w:val="67311FC6"/>
    <w:rsid w:val="674C074B"/>
    <w:rsid w:val="6750270F"/>
    <w:rsid w:val="67576C05"/>
    <w:rsid w:val="675947F0"/>
    <w:rsid w:val="67650AF0"/>
    <w:rsid w:val="67673FE6"/>
    <w:rsid w:val="676E25A3"/>
    <w:rsid w:val="67705236"/>
    <w:rsid w:val="677D408C"/>
    <w:rsid w:val="678466CB"/>
    <w:rsid w:val="678E732F"/>
    <w:rsid w:val="67923433"/>
    <w:rsid w:val="67980EC5"/>
    <w:rsid w:val="67985529"/>
    <w:rsid w:val="67B77F5D"/>
    <w:rsid w:val="67BA634C"/>
    <w:rsid w:val="67C021CA"/>
    <w:rsid w:val="67CF75E2"/>
    <w:rsid w:val="67D73DEB"/>
    <w:rsid w:val="67DA328C"/>
    <w:rsid w:val="67E2356D"/>
    <w:rsid w:val="67E97EC8"/>
    <w:rsid w:val="67F15516"/>
    <w:rsid w:val="680F6ECB"/>
    <w:rsid w:val="681C492A"/>
    <w:rsid w:val="682122BF"/>
    <w:rsid w:val="682C160E"/>
    <w:rsid w:val="682D3D04"/>
    <w:rsid w:val="682F743A"/>
    <w:rsid w:val="683B2101"/>
    <w:rsid w:val="68441FC3"/>
    <w:rsid w:val="68487725"/>
    <w:rsid w:val="684D7F02"/>
    <w:rsid w:val="684F3C7A"/>
    <w:rsid w:val="685A1D39"/>
    <w:rsid w:val="685A617B"/>
    <w:rsid w:val="68633281"/>
    <w:rsid w:val="6865279D"/>
    <w:rsid w:val="686B2462"/>
    <w:rsid w:val="68751453"/>
    <w:rsid w:val="688D6550"/>
    <w:rsid w:val="689478DF"/>
    <w:rsid w:val="689D0546"/>
    <w:rsid w:val="68A65864"/>
    <w:rsid w:val="68AE0C98"/>
    <w:rsid w:val="68B2329A"/>
    <w:rsid w:val="68BC6E36"/>
    <w:rsid w:val="68C47A98"/>
    <w:rsid w:val="68C60D87"/>
    <w:rsid w:val="68CA50AF"/>
    <w:rsid w:val="68D03617"/>
    <w:rsid w:val="68D320D0"/>
    <w:rsid w:val="68ED43F4"/>
    <w:rsid w:val="68F55EA4"/>
    <w:rsid w:val="68F62EF4"/>
    <w:rsid w:val="69074555"/>
    <w:rsid w:val="69164798"/>
    <w:rsid w:val="6917406C"/>
    <w:rsid w:val="69336C29"/>
    <w:rsid w:val="694A2DE1"/>
    <w:rsid w:val="694A3FDD"/>
    <w:rsid w:val="695D48EB"/>
    <w:rsid w:val="695F0D53"/>
    <w:rsid w:val="696E6382"/>
    <w:rsid w:val="69730F0D"/>
    <w:rsid w:val="69767C4D"/>
    <w:rsid w:val="69787200"/>
    <w:rsid w:val="69802ED4"/>
    <w:rsid w:val="698C36D0"/>
    <w:rsid w:val="698D01CC"/>
    <w:rsid w:val="69950F01"/>
    <w:rsid w:val="69A2427D"/>
    <w:rsid w:val="69B0699A"/>
    <w:rsid w:val="69B8584F"/>
    <w:rsid w:val="69BD19C1"/>
    <w:rsid w:val="69BD5DE5"/>
    <w:rsid w:val="69BE4B93"/>
    <w:rsid w:val="69BF64C7"/>
    <w:rsid w:val="69C07CE3"/>
    <w:rsid w:val="69C56778"/>
    <w:rsid w:val="69C70EA4"/>
    <w:rsid w:val="69CB59AB"/>
    <w:rsid w:val="69CE5072"/>
    <w:rsid w:val="69D837FB"/>
    <w:rsid w:val="69F33669"/>
    <w:rsid w:val="69FA19C4"/>
    <w:rsid w:val="6A006B11"/>
    <w:rsid w:val="6A0102D7"/>
    <w:rsid w:val="6A011148"/>
    <w:rsid w:val="6A0D5B9B"/>
    <w:rsid w:val="6A1F58CE"/>
    <w:rsid w:val="6A242EE4"/>
    <w:rsid w:val="6A254513"/>
    <w:rsid w:val="6A2B3FB4"/>
    <w:rsid w:val="6A2E3D63"/>
    <w:rsid w:val="6A33268F"/>
    <w:rsid w:val="6A3D7B02"/>
    <w:rsid w:val="6A455863"/>
    <w:rsid w:val="6A4964A7"/>
    <w:rsid w:val="6A53650D"/>
    <w:rsid w:val="6A627569"/>
    <w:rsid w:val="6A6445A4"/>
    <w:rsid w:val="6A655CF9"/>
    <w:rsid w:val="6A6B2FEE"/>
    <w:rsid w:val="6A760292"/>
    <w:rsid w:val="6A7A48B2"/>
    <w:rsid w:val="6A7C062B"/>
    <w:rsid w:val="6A7E25F5"/>
    <w:rsid w:val="6A8B0EB6"/>
    <w:rsid w:val="6AAD4C88"/>
    <w:rsid w:val="6AB55FF0"/>
    <w:rsid w:val="6ABE0C43"/>
    <w:rsid w:val="6AC02C0D"/>
    <w:rsid w:val="6AC50223"/>
    <w:rsid w:val="6AC74721"/>
    <w:rsid w:val="6AD2092B"/>
    <w:rsid w:val="6AD7496F"/>
    <w:rsid w:val="6AE91D68"/>
    <w:rsid w:val="6AEA056E"/>
    <w:rsid w:val="6AF17E0A"/>
    <w:rsid w:val="6AF34BFC"/>
    <w:rsid w:val="6AFA51C9"/>
    <w:rsid w:val="6AFB2812"/>
    <w:rsid w:val="6AFE098B"/>
    <w:rsid w:val="6AFE54E3"/>
    <w:rsid w:val="6B040620"/>
    <w:rsid w:val="6B052821"/>
    <w:rsid w:val="6B0E2FAB"/>
    <w:rsid w:val="6B0F5943"/>
    <w:rsid w:val="6B12629B"/>
    <w:rsid w:val="6B1814CD"/>
    <w:rsid w:val="6B1F7C72"/>
    <w:rsid w:val="6B246352"/>
    <w:rsid w:val="6B313462"/>
    <w:rsid w:val="6B421874"/>
    <w:rsid w:val="6B524E15"/>
    <w:rsid w:val="6B614E55"/>
    <w:rsid w:val="6B6C069F"/>
    <w:rsid w:val="6B6C68F1"/>
    <w:rsid w:val="6B804499"/>
    <w:rsid w:val="6B8C0D41"/>
    <w:rsid w:val="6B914D41"/>
    <w:rsid w:val="6B9822C8"/>
    <w:rsid w:val="6B9E7372"/>
    <w:rsid w:val="6BA702DB"/>
    <w:rsid w:val="6BB40298"/>
    <w:rsid w:val="6BBA58AE"/>
    <w:rsid w:val="6BD27887"/>
    <w:rsid w:val="6BE82315"/>
    <w:rsid w:val="6BE83CEB"/>
    <w:rsid w:val="6BF5562D"/>
    <w:rsid w:val="6C02535B"/>
    <w:rsid w:val="6C070F66"/>
    <w:rsid w:val="6C1A459F"/>
    <w:rsid w:val="6C296B3E"/>
    <w:rsid w:val="6C355DB3"/>
    <w:rsid w:val="6C3B62C3"/>
    <w:rsid w:val="6C3C1E00"/>
    <w:rsid w:val="6C3C242C"/>
    <w:rsid w:val="6C3D203B"/>
    <w:rsid w:val="6C460A54"/>
    <w:rsid w:val="6C467142"/>
    <w:rsid w:val="6C553869"/>
    <w:rsid w:val="6C5F243D"/>
    <w:rsid w:val="6C6614B7"/>
    <w:rsid w:val="6C6A357A"/>
    <w:rsid w:val="6C7C2B64"/>
    <w:rsid w:val="6C7D4B2E"/>
    <w:rsid w:val="6C830396"/>
    <w:rsid w:val="6C8620F1"/>
    <w:rsid w:val="6C871CB0"/>
    <w:rsid w:val="6C891725"/>
    <w:rsid w:val="6C9360FF"/>
    <w:rsid w:val="6C991968"/>
    <w:rsid w:val="6C9D4E65"/>
    <w:rsid w:val="6CA67BE1"/>
    <w:rsid w:val="6CAD20DB"/>
    <w:rsid w:val="6CD40BF2"/>
    <w:rsid w:val="6CD56718"/>
    <w:rsid w:val="6CD629DC"/>
    <w:rsid w:val="6CEC68FA"/>
    <w:rsid w:val="6CF273CC"/>
    <w:rsid w:val="6D183A32"/>
    <w:rsid w:val="6D2B1474"/>
    <w:rsid w:val="6D2F407A"/>
    <w:rsid w:val="6D4C4C2C"/>
    <w:rsid w:val="6D4D62AE"/>
    <w:rsid w:val="6D513FF0"/>
    <w:rsid w:val="6D5E6D10"/>
    <w:rsid w:val="6D664352"/>
    <w:rsid w:val="6D6F37D1"/>
    <w:rsid w:val="6D702BDA"/>
    <w:rsid w:val="6D753CA4"/>
    <w:rsid w:val="6D7558DE"/>
    <w:rsid w:val="6D7A3958"/>
    <w:rsid w:val="6D7D3037"/>
    <w:rsid w:val="6D7E46BA"/>
    <w:rsid w:val="6D801F8B"/>
    <w:rsid w:val="6D854298"/>
    <w:rsid w:val="6D9A3EBE"/>
    <w:rsid w:val="6D9B526C"/>
    <w:rsid w:val="6DA619F3"/>
    <w:rsid w:val="6DB602F7"/>
    <w:rsid w:val="6DBF5330"/>
    <w:rsid w:val="6DC917EF"/>
    <w:rsid w:val="6DCA1A0F"/>
    <w:rsid w:val="6DE05374"/>
    <w:rsid w:val="6DE07122"/>
    <w:rsid w:val="6DEE5CE3"/>
    <w:rsid w:val="6DF323C7"/>
    <w:rsid w:val="6DFF1C9E"/>
    <w:rsid w:val="6E082895"/>
    <w:rsid w:val="6E361438"/>
    <w:rsid w:val="6E3D6375"/>
    <w:rsid w:val="6E4A51F2"/>
    <w:rsid w:val="6E531FEA"/>
    <w:rsid w:val="6E55366C"/>
    <w:rsid w:val="6E5F44EB"/>
    <w:rsid w:val="6E616BF4"/>
    <w:rsid w:val="6E641B01"/>
    <w:rsid w:val="6E663ACB"/>
    <w:rsid w:val="6E6C4E5A"/>
    <w:rsid w:val="6E705AB3"/>
    <w:rsid w:val="6E712470"/>
    <w:rsid w:val="6E7218A4"/>
    <w:rsid w:val="6E7B7CFA"/>
    <w:rsid w:val="6E7D283F"/>
    <w:rsid w:val="6E7D7067"/>
    <w:rsid w:val="6E861244"/>
    <w:rsid w:val="6E881C94"/>
    <w:rsid w:val="6E8A470E"/>
    <w:rsid w:val="6E8C581E"/>
    <w:rsid w:val="6E9543B1"/>
    <w:rsid w:val="6E9B4BAD"/>
    <w:rsid w:val="6E9D5013"/>
    <w:rsid w:val="6EBE7060"/>
    <w:rsid w:val="6EC83A40"/>
    <w:rsid w:val="6EC922AC"/>
    <w:rsid w:val="6ECA5844"/>
    <w:rsid w:val="6ED10D6C"/>
    <w:rsid w:val="6ED547AD"/>
    <w:rsid w:val="6EE3511C"/>
    <w:rsid w:val="6EF360D0"/>
    <w:rsid w:val="6F0137F4"/>
    <w:rsid w:val="6F0830DB"/>
    <w:rsid w:val="6F0F5F11"/>
    <w:rsid w:val="6F106C53"/>
    <w:rsid w:val="6F175846"/>
    <w:rsid w:val="6F1C6503"/>
    <w:rsid w:val="6F215871"/>
    <w:rsid w:val="6F613C0F"/>
    <w:rsid w:val="6F625AFB"/>
    <w:rsid w:val="6F667AFB"/>
    <w:rsid w:val="6F6B39D7"/>
    <w:rsid w:val="6F6D0E8A"/>
    <w:rsid w:val="6F6F5943"/>
    <w:rsid w:val="6F7264A0"/>
    <w:rsid w:val="6F743FC6"/>
    <w:rsid w:val="6F7E3097"/>
    <w:rsid w:val="6F834209"/>
    <w:rsid w:val="6F8909E2"/>
    <w:rsid w:val="6FB44421"/>
    <w:rsid w:val="6FCC0815"/>
    <w:rsid w:val="6FDD36CC"/>
    <w:rsid w:val="6FE37070"/>
    <w:rsid w:val="6FE81430"/>
    <w:rsid w:val="6FF15D82"/>
    <w:rsid w:val="6FF3138F"/>
    <w:rsid w:val="6FF46EB5"/>
    <w:rsid w:val="6FFD4572"/>
    <w:rsid w:val="6FFE142D"/>
    <w:rsid w:val="700776AD"/>
    <w:rsid w:val="700D23B6"/>
    <w:rsid w:val="700E4966"/>
    <w:rsid w:val="700F0193"/>
    <w:rsid w:val="70185747"/>
    <w:rsid w:val="702D2592"/>
    <w:rsid w:val="704240C4"/>
    <w:rsid w:val="70531E2E"/>
    <w:rsid w:val="706A53C9"/>
    <w:rsid w:val="707149AA"/>
    <w:rsid w:val="70735112"/>
    <w:rsid w:val="70736D7F"/>
    <w:rsid w:val="707A6C6E"/>
    <w:rsid w:val="707F2B26"/>
    <w:rsid w:val="70812E3F"/>
    <w:rsid w:val="708E6FA6"/>
    <w:rsid w:val="708F6BDE"/>
    <w:rsid w:val="709124E5"/>
    <w:rsid w:val="70994983"/>
    <w:rsid w:val="709E387E"/>
    <w:rsid w:val="70A33250"/>
    <w:rsid w:val="70B10F40"/>
    <w:rsid w:val="70B77375"/>
    <w:rsid w:val="70BC696B"/>
    <w:rsid w:val="70CA394F"/>
    <w:rsid w:val="70CD5A44"/>
    <w:rsid w:val="70D32F6E"/>
    <w:rsid w:val="70D6680E"/>
    <w:rsid w:val="70D84E3F"/>
    <w:rsid w:val="70D94179"/>
    <w:rsid w:val="70EF6DAB"/>
    <w:rsid w:val="70F46DD5"/>
    <w:rsid w:val="70F67D15"/>
    <w:rsid w:val="71113116"/>
    <w:rsid w:val="71152F59"/>
    <w:rsid w:val="711A294B"/>
    <w:rsid w:val="711D41EA"/>
    <w:rsid w:val="712872E9"/>
    <w:rsid w:val="713311B3"/>
    <w:rsid w:val="713A0F51"/>
    <w:rsid w:val="713C4FB8"/>
    <w:rsid w:val="713E488C"/>
    <w:rsid w:val="714125CE"/>
    <w:rsid w:val="71445C1A"/>
    <w:rsid w:val="714A1482"/>
    <w:rsid w:val="714B0D57"/>
    <w:rsid w:val="714F5473"/>
    <w:rsid w:val="71520601"/>
    <w:rsid w:val="71535E5D"/>
    <w:rsid w:val="715A42ED"/>
    <w:rsid w:val="715B116D"/>
    <w:rsid w:val="716C3676"/>
    <w:rsid w:val="71744751"/>
    <w:rsid w:val="7175292E"/>
    <w:rsid w:val="71775D29"/>
    <w:rsid w:val="717A51EA"/>
    <w:rsid w:val="717D0C1A"/>
    <w:rsid w:val="717D76D0"/>
    <w:rsid w:val="71834994"/>
    <w:rsid w:val="718445AA"/>
    <w:rsid w:val="718F50E7"/>
    <w:rsid w:val="719B0A84"/>
    <w:rsid w:val="71A861A9"/>
    <w:rsid w:val="71B374B1"/>
    <w:rsid w:val="71B77AA9"/>
    <w:rsid w:val="71B872AC"/>
    <w:rsid w:val="71C50B09"/>
    <w:rsid w:val="71D20DB3"/>
    <w:rsid w:val="71D622EE"/>
    <w:rsid w:val="71DE6D28"/>
    <w:rsid w:val="71E530F0"/>
    <w:rsid w:val="71F413EE"/>
    <w:rsid w:val="71F71048"/>
    <w:rsid w:val="72002E95"/>
    <w:rsid w:val="72070BFA"/>
    <w:rsid w:val="720C6738"/>
    <w:rsid w:val="72200435"/>
    <w:rsid w:val="72232D0A"/>
    <w:rsid w:val="72271093"/>
    <w:rsid w:val="722F3E8E"/>
    <w:rsid w:val="72320969"/>
    <w:rsid w:val="723914F7"/>
    <w:rsid w:val="724173D9"/>
    <w:rsid w:val="724179B2"/>
    <w:rsid w:val="724F0D1A"/>
    <w:rsid w:val="724F4F04"/>
    <w:rsid w:val="72532942"/>
    <w:rsid w:val="72556331"/>
    <w:rsid w:val="725C047F"/>
    <w:rsid w:val="725D3437"/>
    <w:rsid w:val="7261457E"/>
    <w:rsid w:val="726903B7"/>
    <w:rsid w:val="726D6F8B"/>
    <w:rsid w:val="727A06F8"/>
    <w:rsid w:val="728269FA"/>
    <w:rsid w:val="7285473C"/>
    <w:rsid w:val="72864E52"/>
    <w:rsid w:val="72AB7B7B"/>
    <w:rsid w:val="72C708B1"/>
    <w:rsid w:val="72C75749"/>
    <w:rsid w:val="72DA4A88"/>
    <w:rsid w:val="72E302A4"/>
    <w:rsid w:val="72E87209"/>
    <w:rsid w:val="72F316A6"/>
    <w:rsid w:val="72F5541E"/>
    <w:rsid w:val="72FC7EC4"/>
    <w:rsid w:val="73057E05"/>
    <w:rsid w:val="730B4C41"/>
    <w:rsid w:val="7318413C"/>
    <w:rsid w:val="733A6125"/>
    <w:rsid w:val="733C4DFB"/>
    <w:rsid w:val="7345671C"/>
    <w:rsid w:val="734E2D80"/>
    <w:rsid w:val="735120C0"/>
    <w:rsid w:val="735D2CB5"/>
    <w:rsid w:val="735E54BE"/>
    <w:rsid w:val="735F6D3B"/>
    <w:rsid w:val="73602FFD"/>
    <w:rsid w:val="73674CC6"/>
    <w:rsid w:val="736A1716"/>
    <w:rsid w:val="736D46B7"/>
    <w:rsid w:val="73712B7A"/>
    <w:rsid w:val="73726A6F"/>
    <w:rsid w:val="73754007"/>
    <w:rsid w:val="737A1DC7"/>
    <w:rsid w:val="738B0CAF"/>
    <w:rsid w:val="738E466E"/>
    <w:rsid w:val="738F645B"/>
    <w:rsid w:val="73927111"/>
    <w:rsid w:val="739E5AB6"/>
    <w:rsid w:val="73A429A0"/>
    <w:rsid w:val="73A90A3E"/>
    <w:rsid w:val="73AF1A71"/>
    <w:rsid w:val="73C16850"/>
    <w:rsid w:val="73C53042"/>
    <w:rsid w:val="73C843FF"/>
    <w:rsid w:val="73CD0149"/>
    <w:rsid w:val="73CD784F"/>
    <w:rsid w:val="73DD33C5"/>
    <w:rsid w:val="73E55492"/>
    <w:rsid w:val="73E641AE"/>
    <w:rsid w:val="73F55FED"/>
    <w:rsid w:val="73F6747D"/>
    <w:rsid w:val="73FD318A"/>
    <w:rsid w:val="74051691"/>
    <w:rsid w:val="74082F2F"/>
    <w:rsid w:val="741B3FD0"/>
    <w:rsid w:val="74220395"/>
    <w:rsid w:val="74247ED0"/>
    <w:rsid w:val="74253AE1"/>
    <w:rsid w:val="74332C00"/>
    <w:rsid w:val="74385AF3"/>
    <w:rsid w:val="743B264E"/>
    <w:rsid w:val="74406B6D"/>
    <w:rsid w:val="745712CD"/>
    <w:rsid w:val="74575C64"/>
    <w:rsid w:val="745E268C"/>
    <w:rsid w:val="74600FBD"/>
    <w:rsid w:val="74714F78"/>
    <w:rsid w:val="747178FA"/>
    <w:rsid w:val="747255CA"/>
    <w:rsid w:val="747B333A"/>
    <w:rsid w:val="747C6955"/>
    <w:rsid w:val="747D1B6F"/>
    <w:rsid w:val="7483082E"/>
    <w:rsid w:val="74891F3A"/>
    <w:rsid w:val="748F53FE"/>
    <w:rsid w:val="74B06C06"/>
    <w:rsid w:val="74B45100"/>
    <w:rsid w:val="74B724C4"/>
    <w:rsid w:val="74C668D7"/>
    <w:rsid w:val="74D50A31"/>
    <w:rsid w:val="74E03EAC"/>
    <w:rsid w:val="74E209F5"/>
    <w:rsid w:val="74ED3928"/>
    <w:rsid w:val="74FC2FF0"/>
    <w:rsid w:val="74FD4A5E"/>
    <w:rsid w:val="75022074"/>
    <w:rsid w:val="751F2C26"/>
    <w:rsid w:val="75240FB5"/>
    <w:rsid w:val="752B50A4"/>
    <w:rsid w:val="753803EF"/>
    <w:rsid w:val="75456EEC"/>
    <w:rsid w:val="754B14FB"/>
    <w:rsid w:val="754B452A"/>
    <w:rsid w:val="754E350B"/>
    <w:rsid w:val="754E52B9"/>
    <w:rsid w:val="75531E96"/>
    <w:rsid w:val="75596138"/>
    <w:rsid w:val="755E336E"/>
    <w:rsid w:val="756E3266"/>
    <w:rsid w:val="75717086"/>
    <w:rsid w:val="75775CC0"/>
    <w:rsid w:val="75815675"/>
    <w:rsid w:val="75882579"/>
    <w:rsid w:val="75896017"/>
    <w:rsid w:val="758F7F22"/>
    <w:rsid w:val="759058D2"/>
    <w:rsid w:val="75990B69"/>
    <w:rsid w:val="75A05D97"/>
    <w:rsid w:val="75A33FF5"/>
    <w:rsid w:val="75AB44BA"/>
    <w:rsid w:val="75B570E6"/>
    <w:rsid w:val="75CD2682"/>
    <w:rsid w:val="75E35A02"/>
    <w:rsid w:val="75E61C83"/>
    <w:rsid w:val="75E672A0"/>
    <w:rsid w:val="75F10A3F"/>
    <w:rsid w:val="760E419C"/>
    <w:rsid w:val="761756AB"/>
    <w:rsid w:val="761A4999"/>
    <w:rsid w:val="76211766"/>
    <w:rsid w:val="762513C3"/>
    <w:rsid w:val="762A5FAD"/>
    <w:rsid w:val="762E402D"/>
    <w:rsid w:val="76307B82"/>
    <w:rsid w:val="763C5112"/>
    <w:rsid w:val="763D720A"/>
    <w:rsid w:val="76470F18"/>
    <w:rsid w:val="7649316D"/>
    <w:rsid w:val="76527159"/>
    <w:rsid w:val="765A3681"/>
    <w:rsid w:val="766318AD"/>
    <w:rsid w:val="766520AA"/>
    <w:rsid w:val="766C1E9B"/>
    <w:rsid w:val="767B40A9"/>
    <w:rsid w:val="76804979"/>
    <w:rsid w:val="768D1123"/>
    <w:rsid w:val="76902210"/>
    <w:rsid w:val="769767EC"/>
    <w:rsid w:val="76A222E4"/>
    <w:rsid w:val="76A85F7B"/>
    <w:rsid w:val="76B42170"/>
    <w:rsid w:val="76BE3817"/>
    <w:rsid w:val="76C55C42"/>
    <w:rsid w:val="76CA6BC2"/>
    <w:rsid w:val="76D044DF"/>
    <w:rsid w:val="76E71522"/>
    <w:rsid w:val="76F1414E"/>
    <w:rsid w:val="76F61765"/>
    <w:rsid w:val="77020109"/>
    <w:rsid w:val="771529A7"/>
    <w:rsid w:val="7715482A"/>
    <w:rsid w:val="77175E27"/>
    <w:rsid w:val="7722255A"/>
    <w:rsid w:val="77311B44"/>
    <w:rsid w:val="77356731"/>
    <w:rsid w:val="77373A19"/>
    <w:rsid w:val="773C35E7"/>
    <w:rsid w:val="773F4EBA"/>
    <w:rsid w:val="775546DD"/>
    <w:rsid w:val="775C3CBE"/>
    <w:rsid w:val="775F661F"/>
    <w:rsid w:val="776E1C43"/>
    <w:rsid w:val="7778661E"/>
    <w:rsid w:val="777F175A"/>
    <w:rsid w:val="777F2FEF"/>
    <w:rsid w:val="77811976"/>
    <w:rsid w:val="77925931"/>
    <w:rsid w:val="77964FED"/>
    <w:rsid w:val="77976DD6"/>
    <w:rsid w:val="779A47E6"/>
    <w:rsid w:val="779F004E"/>
    <w:rsid w:val="779F356A"/>
    <w:rsid w:val="77A10C95"/>
    <w:rsid w:val="77A15B74"/>
    <w:rsid w:val="77A2369A"/>
    <w:rsid w:val="77B20DCC"/>
    <w:rsid w:val="77BC7F2D"/>
    <w:rsid w:val="77BE04D4"/>
    <w:rsid w:val="77C67528"/>
    <w:rsid w:val="77DC19B1"/>
    <w:rsid w:val="77FC2DAB"/>
    <w:rsid w:val="78006D3F"/>
    <w:rsid w:val="78063C29"/>
    <w:rsid w:val="7808174F"/>
    <w:rsid w:val="780D6D66"/>
    <w:rsid w:val="780E37DD"/>
    <w:rsid w:val="781225CE"/>
    <w:rsid w:val="78140A83"/>
    <w:rsid w:val="78165BF2"/>
    <w:rsid w:val="7820118F"/>
    <w:rsid w:val="78277EDE"/>
    <w:rsid w:val="782B59F9"/>
    <w:rsid w:val="782D11B6"/>
    <w:rsid w:val="784876F9"/>
    <w:rsid w:val="784907D0"/>
    <w:rsid w:val="784D5FCA"/>
    <w:rsid w:val="784E4E15"/>
    <w:rsid w:val="78542362"/>
    <w:rsid w:val="785901FD"/>
    <w:rsid w:val="78607360"/>
    <w:rsid w:val="78621628"/>
    <w:rsid w:val="78623556"/>
    <w:rsid w:val="78656BA2"/>
    <w:rsid w:val="78686692"/>
    <w:rsid w:val="786D5A56"/>
    <w:rsid w:val="786E504F"/>
    <w:rsid w:val="786E7F1C"/>
    <w:rsid w:val="78715033"/>
    <w:rsid w:val="7876107B"/>
    <w:rsid w:val="78761893"/>
    <w:rsid w:val="788039DC"/>
    <w:rsid w:val="788B484F"/>
    <w:rsid w:val="788F6F6C"/>
    <w:rsid w:val="7892370F"/>
    <w:rsid w:val="789C65A0"/>
    <w:rsid w:val="78B74A14"/>
    <w:rsid w:val="78BC7EA2"/>
    <w:rsid w:val="78D003F8"/>
    <w:rsid w:val="78EA354B"/>
    <w:rsid w:val="78EF46BD"/>
    <w:rsid w:val="78F10AE6"/>
    <w:rsid w:val="78F67C90"/>
    <w:rsid w:val="79077C59"/>
    <w:rsid w:val="790F103B"/>
    <w:rsid w:val="79312F28"/>
    <w:rsid w:val="79327795"/>
    <w:rsid w:val="793450ED"/>
    <w:rsid w:val="79385B87"/>
    <w:rsid w:val="793B7A75"/>
    <w:rsid w:val="79415D1A"/>
    <w:rsid w:val="794964C4"/>
    <w:rsid w:val="79520D7D"/>
    <w:rsid w:val="7956473D"/>
    <w:rsid w:val="796C6573"/>
    <w:rsid w:val="79A11E5C"/>
    <w:rsid w:val="79A77E34"/>
    <w:rsid w:val="79AD3CDE"/>
    <w:rsid w:val="79BD70BF"/>
    <w:rsid w:val="79C03F87"/>
    <w:rsid w:val="79D740C2"/>
    <w:rsid w:val="79D759B5"/>
    <w:rsid w:val="79DA230D"/>
    <w:rsid w:val="79DF2984"/>
    <w:rsid w:val="79E85738"/>
    <w:rsid w:val="79F34ABC"/>
    <w:rsid w:val="79F469B1"/>
    <w:rsid w:val="7A0B0FE9"/>
    <w:rsid w:val="7A187C44"/>
    <w:rsid w:val="7A1D4E7A"/>
    <w:rsid w:val="7A1E2F64"/>
    <w:rsid w:val="7A250EB4"/>
    <w:rsid w:val="7A2B6EAA"/>
    <w:rsid w:val="7A32646E"/>
    <w:rsid w:val="7A330376"/>
    <w:rsid w:val="7A3A405E"/>
    <w:rsid w:val="7A3B22B0"/>
    <w:rsid w:val="7A3C0663"/>
    <w:rsid w:val="7A3C3932"/>
    <w:rsid w:val="7A3C49C2"/>
    <w:rsid w:val="7A4664CC"/>
    <w:rsid w:val="7A4A6D9F"/>
    <w:rsid w:val="7A4E7737"/>
    <w:rsid w:val="7A552C46"/>
    <w:rsid w:val="7A5E7E60"/>
    <w:rsid w:val="7A7461E9"/>
    <w:rsid w:val="7A747570"/>
    <w:rsid w:val="7A7C4677"/>
    <w:rsid w:val="7A7D6F86"/>
    <w:rsid w:val="7A841CC1"/>
    <w:rsid w:val="7A91596F"/>
    <w:rsid w:val="7A925C48"/>
    <w:rsid w:val="7A936F9E"/>
    <w:rsid w:val="7A9D407F"/>
    <w:rsid w:val="7AAA2F92"/>
    <w:rsid w:val="7AAE7912"/>
    <w:rsid w:val="7AB65710"/>
    <w:rsid w:val="7AB7745D"/>
    <w:rsid w:val="7AC1481C"/>
    <w:rsid w:val="7AC744B1"/>
    <w:rsid w:val="7AD149C3"/>
    <w:rsid w:val="7AD46AF3"/>
    <w:rsid w:val="7AE432DC"/>
    <w:rsid w:val="7AF35A5A"/>
    <w:rsid w:val="7AF410CA"/>
    <w:rsid w:val="7AF85A3A"/>
    <w:rsid w:val="7AF8726F"/>
    <w:rsid w:val="7AFE508C"/>
    <w:rsid w:val="7B05466C"/>
    <w:rsid w:val="7B0C77A9"/>
    <w:rsid w:val="7B0D2166"/>
    <w:rsid w:val="7B133B02"/>
    <w:rsid w:val="7B1B646C"/>
    <w:rsid w:val="7B1D41E8"/>
    <w:rsid w:val="7B2C1BF9"/>
    <w:rsid w:val="7B360CF6"/>
    <w:rsid w:val="7B38059E"/>
    <w:rsid w:val="7B391059"/>
    <w:rsid w:val="7B416761"/>
    <w:rsid w:val="7B452CBB"/>
    <w:rsid w:val="7B62386D"/>
    <w:rsid w:val="7B676B03"/>
    <w:rsid w:val="7B686393"/>
    <w:rsid w:val="7B6B5167"/>
    <w:rsid w:val="7B6C4BD8"/>
    <w:rsid w:val="7B7B492E"/>
    <w:rsid w:val="7B835C53"/>
    <w:rsid w:val="7B876261"/>
    <w:rsid w:val="7B954CB7"/>
    <w:rsid w:val="7B95779E"/>
    <w:rsid w:val="7B99740D"/>
    <w:rsid w:val="7BBC1AD5"/>
    <w:rsid w:val="7BBD7F50"/>
    <w:rsid w:val="7BCD518A"/>
    <w:rsid w:val="7BD62605"/>
    <w:rsid w:val="7BD83B2F"/>
    <w:rsid w:val="7BDC119C"/>
    <w:rsid w:val="7BE92EDF"/>
    <w:rsid w:val="7BF10AE1"/>
    <w:rsid w:val="7BFB68FE"/>
    <w:rsid w:val="7BFE6172"/>
    <w:rsid w:val="7C08775D"/>
    <w:rsid w:val="7C093CE8"/>
    <w:rsid w:val="7C0B0980"/>
    <w:rsid w:val="7C1F52BA"/>
    <w:rsid w:val="7C222173"/>
    <w:rsid w:val="7C224DAA"/>
    <w:rsid w:val="7C2559E9"/>
    <w:rsid w:val="7C25698E"/>
    <w:rsid w:val="7C372603"/>
    <w:rsid w:val="7C3D05FE"/>
    <w:rsid w:val="7C3F3BAE"/>
    <w:rsid w:val="7C484C5D"/>
    <w:rsid w:val="7C4A7693"/>
    <w:rsid w:val="7C4B2553"/>
    <w:rsid w:val="7C501917"/>
    <w:rsid w:val="7C552BC0"/>
    <w:rsid w:val="7C5B649E"/>
    <w:rsid w:val="7C5C5ADB"/>
    <w:rsid w:val="7C5E2286"/>
    <w:rsid w:val="7C5F1B82"/>
    <w:rsid w:val="7C844EEF"/>
    <w:rsid w:val="7C8554FF"/>
    <w:rsid w:val="7C896755"/>
    <w:rsid w:val="7C930021"/>
    <w:rsid w:val="7C9D46F4"/>
    <w:rsid w:val="7CA8232E"/>
    <w:rsid w:val="7CB41EA6"/>
    <w:rsid w:val="7CB6086D"/>
    <w:rsid w:val="7CBA7CDE"/>
    <w:rsid w:val="7CBB72E2"/>
    <w:rsid w:val="7CC52658"/>
    <w:rsid w:val="7CC72903"/>
    <w:rsid w:val="7CC74D90"/>
    <w:rsid w:val="7CC85951"/>
    <w:rsid w:val="7CDF790C"/>
    <w:rsid w:val="7CE10508"/>
    <w:rsid w:val="7CE34539"/>
    <w:rsid w:val="7CEC6760"/>
    <w:rsid w:val="7CF008DB"/>
    <w:rsid w:val="7CF60710"/>
    <w:rsid w:val="7CF65E91"/>
    <w:rsid w:val="7CF74B9B"/>
    <w:rsid w:val="7CF94AA3"/>
    <w:rsid w:val="7CFD1A9F"/>
    <w:rsid w:val="7D034BDB"/>
    <w:rsid w:val="7D0E2A7A"/>
    <w:rsid w:val="7D182549"/>
    <w:rsid w:val="7D24527D"/>
    <w:rsid w:val="7D291644"/>
    <w:rsid w:val="7D32101D"/>
    <w:rsid w:val="7D381048"/>
    <w:rsid w:val="7D3E3E65"/>
    <w:rsid w:val="7D40198C"/>
    <w:rsid w:val="7D42796B"/>
    <w:rsid w:val="7D4375A7"/>
    <w:rsid w:val="7D464AE5"/>
    <w:rsid w:val="7D572B50"/>
    <w:rsid w:val="7D5D078F"/>
    <w:rsid w:val="7D690CDC"/>
    <w:rsid w:val="7D6D4D71"/>
    <w:rsid w:val="7D884250"/>
    <w:rsid w:val="7D9B0D00"/>
    <w:rsid w:val="7DA51208"/>
    <w:rsid w:val="7DA87F33"/>
    <w:rsid w:val="7DB02960"/>
    <w:rsid w:val="7DB12889"/>
    <w:rsid w:val="7DB52379"/>
    <w:rsid w:val="7DBD4D8A"/>
    <w:rsid w:val="7DC13A1E"/>
    <w:rsid w:val="7DC34B86"/>
    <w:rsid w:val="7DCF488E"/>
    <w:rsid w:val="7DD345AE"/>
    <w:rsid w:val="7DDA208A"/>
    <w:rsid w:val="7DDA480A"/>
    <w:rsid w:val="7DEE3196"/>
    <w:rsid w:val="7DF52776"/>
    <w:rsid w:val="7DF67580"/>
    <w:rsid w:val="7E0D1B9F"/>
    <w:rsid w:val="7E1425DB"/>
    <w:rsid w:val="7E214819"/>
    <w:rsid w:val="7E282B4B"/>
    <w:rsid w:val="7E2D2EAF"/>
    <w:rsid w:val="7E2D63B4"/>
    <w:rsid w:val="7E301A00"/>
    <w:rsid w:val="7E4639B2"/>
    <w:rsid w:val="7E551467"/>
    <w:rsid w:val="7E573F38"/>
    <w:rsid w:val="7E591EDB"/>
    <w:rsid w:val="7E5F6222"/>
    <w:rsid w:val="7E623029"/>
    <w:rsid w:val="7E68497B"/>
    <w:rsid w:val="7E70004F"/>
    <w:rsid w:val="7E7D1B8B"/>
    <w:rsid w:val="7E7E04C2"/>
    <w:rsid w:val="7E7E09BD"/>
    <w:rsid w:val="7E8458A8"/>
    <w:rsid w:val="7E8B6C36"/>
    <w:rsid w:val="7E8D653B"/>
    <w:rsid w:val="7E9B156F"/>
    <w:rsid w:val="7E9B63FC"/>
    <w:rsid w:val="7EBB55E1"/>
    <w:rsid w:val="7EC4077C"/>
    <w:rsid w:val="7EC5039A"/>
    <w:rsid w:val="7ECB49FB"/>
    <w:rsid w:val="7ED76320"/>
    <w:rsid w:val="7EE2719E"/>
    <w:rsid w:val="7EE60311"/>
    <w:rsid w:val="7EEA7E01"/>
    <w:rsid w:val="7EF44B57"/>
    <w:rsid w:val="7EF95270"/>
    <w:rsid w:val="7F016EF9"/>
    <w:rsid w:val="7F0215EE"/>
    <w:rsid w:val="7F031A27"/>
    <w:rsid w:val="7F1E5CFC"/>
    <w:rsid w:val="7F1F0257"/>
    <w:rsid w:val="7F2A7ACC"/>
    <w:rsid w:val="7F3177DE"/>
    <w:rsid w:val="7F3823EB"/>
    <w:rsid w:val="7F3E4359"/>
    <w:rsid w:val="7F4305DC"/>
    <w:rsid w:val="7F43381B"/>
    <w:rsid w:val="7F453289"/>
    <w:rsid w:val="7F4D0390"/>
    <w:rsid w:val="7F562503"/>
    <w:rsid w:val="7F596D35"/>
    <w:rsid w:val="7F5B2AAD"/>
    <w:rsid w:val="7F5D034F"/>
    <w:rsid w:val="7F7113A8"/>
    <w:rsid w:val="7F732347"/>
    <w:rsid w:val="7F735592"/>
    <w:rsid w:val="7F74591C"/>
    <w:rsid w:val="7F800765"/>
    <w:rsid w:val="7F8518D8"/>
    <w:rsid w:val="7F871AF4"/>
    <w:rsid w:val="7F886D79"/>
    <w:rsid w:val="7F8F1EB3"/>
    <w:rsid w:val="7F9420FE"/>
    <w:rsid w:val="7F990402"/>
    <w:rsid w:val="7FAB3A34"/>
    <w:rsid w:val="7FAC155A"/>
    <w:rsid w:val="7FAE0E2E"/>
    <w:rsid w:val="7FC562A6"/>
    <w:rsid w:val="7FCA6E59"/>
    <w:rsid w:val="7FDC6F9A"/>
    <w:rsid w:val="7FE17456"/>
    <w:rsid w:val="7FFB60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qFormat/>
    <w:uiPriority w:val="9"/>
    <w:pPr>
      <w:keepNext/>
      <w:keepLines/>
      <w:tabs>
        <w:tab w:val="left" w:pos="420"/>
      </w:tabs>
      <w:spacing w:line="240" w:lineRule="auto"/>
      <w:ind w:left="1008" w:hanging="1008" w:firstLineChars="0"/>
      <w:jc w:val="center"/>
      <w:outlineLvl w:val="4"/>
    </w:pPr>
    <w:rPr>
      <w:b/>
      <w:bCs/>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ind w:firstLine="420"/>
    </w:pPr>
    <w:rPr>
      <w:color w:val="000000"/>
      <w:kern w:val="1"/>
      <w:sz w:val="21"/>
    </w:rPr>
  </w:style>
  <w:style w:type="paragraph" w:styleId="8">
    <w:name w:val="caption"/>
    <w:basedOn w:val="1"/>
    <w:next w:val="1"/>
    <w:autoRedefine/>
    <w:unhideWhenUsed/>
    <w:qFormat/>
    <w:uiPriority w:val="0"/>
    <w:pPr>
      <w:widowControl w:val="0"/>
      <w:adjustRightInd w:val="0"/>
      <w:snapToGrid w:val="0"/>
      <w:spacing w:line="240" w:lineRule="auto"/>
      <w:jc w:val="center"/>
    </w:pPr>
    <w:rPr>
      <w:rFonts w:ascii="Calibri" w:hAnsi="Calibri" w:eastAsia="宋体" w:cs="Times New Roman"/>
      <w:b/>
      <w:kern w:val="2"/>
      <w:sz w:val="21"/>
      <w:lang w:val="en-US" w:eastAsia="zh-CN" w:bidi="ar-SA"/>
    </w:rPr>
  </w:style>
  <w:style w:type="paragraph" w:styleId="9">
    <w:name w:val="annotation text"/>
    <w:basedOn w:val="1"/>
    <w:autoRedefine/>
    <w:qFormat/>
    <w:uiPriority w:val="0"/>
    <w:pPr>
      <w:jc w:val="left"/>
    </w:pPr>
  </w:style>
  <w:style w:type="paragraph" w:styleId="10">
    <w:name w:val="Body Text"/>
    <w:basedOn w:val="1"/>
    <w:qFormat/>
    <w:uiPriority w:val="0"/>
    <w:pPr>
      <w:jc w:val="center"/>
    </w:pPr>
    <w:rPr>
      <w:sz w:val="24"/>
      <w:szCs w:val="24"/>
    </w:rPr>
  </w:style>
  <w:style w:type="paragraph" w:styleId="11">
    <w:name w:val="Body Text Indent"/>
    <w:basedOn w:val="1"/>
    <w:next w:val="12"/>
    <w:autoRedefine/>
    <w:qFormat/>
    <w:uiPriority w:val="0"/>
    <w:pPr>
      <w:spacing w:line="312" w:lineRule="auto"/>
      <w:ind w:firstLine="480" w:firstLineChars="200"/>
    </w:pPr>
    <w:rPr>
      <w:color w:val="000000"/>
      <w:sz w:val="24"/>
    </w:rPr>
  </w:style>
  <w:style w:type="paragraph" w:styleId="12">
    <w:name w:val="Body Text First Indent 2"/>
    <w:basedOn w:val="1"/>
    <w:next w:val="1"/>
    <w:qFormat/>
    <w:uiPriority w:val="0"/>
    <w:pPr>
      <w:widowControl w:val="0"/>
      <w:spacing w:after="120"/>
      <w:ind w:left="420" w:firstLine="420"/>
      <w:jc w:val="both"/>
    </w:pPr>
    <w:rPr>
      <w:rFonts w:ascii="Times New Roman" w:hAnsi="Calibri" w:eastAsia="宋体" w:cs="Times New Roman"/>
      <w:sz w:val="21"/>
      <w:szCs w:val="22"/>
      <w:lang w:val="en-US" w:eastAsia="zh-CN" w:bidi="ar-SA"/>
    </w:rPr>
  </w:style>
  <w:style w:type="paragraph" w:styleId="13">
    <w:name w:val="toc 3"/>
    <w:basedOn w:val="1"/>
    <w:next w:val="1"/>
    <w:autoRedefine/>
    <w:qFormat/>
    <w:uiPriority w:val="39"/>
    <w:pPr>
      <w:ind w:left="420"/>
      <w:jc w:val="left"/>
    </w:pPr>
    <w:rPr>
      <w:i/>
      <w:iCs/>
      <w:sz w:val="20"/>
      <w:szCs w:val="20"/>
    </w:rPr>
  </w:style>
  <w:style w:type="paragraph" w:styleId="14">
    <w:name w:val="Plain Text"/>
    <w:basedOn w:val="1"/>
    <w:next w:val="1"/>
    <w:qFormat/>
    <w:uiPriority w:val="0"/>
    <w:rPr>
      <w:rFonts w:ascii="宋体" w:hAnsi="Courier New" w:cs="Courier New"/>
      <w:szCs w:val="21"/>
    </w:rPr>
  </w:style>
  <w:style w:type="paragraph" w:styleId="15">
    <w:name w:val="List Bullet 5"/>
    <w:basedOn w:val="1"/>
    <w:autoRedefine/>
    <w:qFormat/>
    <w:uiPriority w:val="0"/>
    <w:pPr>
      <w:numPr>
        <w:ilvl w:val="0"/>
        <w:numId w:val="1"/>
      </w:numPr>
    </w:pPr>
  </w:style>
  <w:style w:type="paragraph" w:styleId="16">
    <w:name w:val="Date"/>
    <w:basedOn w:val="1"/>
    <w:next w:val="1"/>
    <w:qFormat/>
    <w:uiPriority w:val="0"/>
    <w:rPr>
      <w:sz w:val="28"/>
    </w:rPr>
  </w:style>
  <w:style w:type="paragraph" w:styleId="17">
    <w:name w:val="Body Text Indent 2"/>
    <w:basedOn w:val="1"/>
    <w:next w:val="1"/>
    <w:autoRedefine/>
    <w:qFormat/>
    <w:uiPriority w:val="0"/>
    <w:pPr>
      <w:spacing w:after="120" w:line="480" w:lineRule="auto"/>
      <w:ind w:left="420"/>
    </w:pPr>
  </w:style>
  <w:style w:type="paragraph" w:styleId="18">
    <w:name w:val="footer"/>
    <w:basedOn w:val="1"/>
    <w:qFormat/>
    <w:uiPriority w:val="99"/>
    <w:pPr>
      <w:tabs>
        <w:tab w:val="center" w:pos="4153"/>
        <w:tab w:val="right" w:pos="8306"/>
      </w:tabs>
      <w:snapToGrid w:val="0"/>
      <w:jc w:val="left"/>
    </w:pPr>
    <w:rPr>
      <w:kern w:val="0"/>
      <w:sz w:val="18"/>
      <w:szCs w:val="20"/>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index heading"/>
    <w:basedOn w:val="1"/>
    <w:next w:val="22"/>
    <w:semiHidden/>
    <w:qFormat/>
    <w:uiPriority w:val="0"/>
    <w:rPr>
      <w:rFonts w:ascii="Arial" w:hAnsi="Arial" w:cs="Arial"/>
      <w:b/>
      <w:bCs/>
    </w:rPr>
  </w:style>
  <w:style w:type="paragraph" w:styleId="22">
    <w:name w:val="index 1"/>
    <w:basedOn w:val="1"/>
    <w:next w:val="1"/>
    <w:unhideWhenUsed/>
    <w:qFormat/>
    <w:uiPriority w:val="0"/>
    <w:pPr>
      <w:spacing w:line="240" w:lineRule="exact"/>
      <w:jc w:val="center"/>
    </w:pPr>
    <w:rPr>
      <w:rFonts w:ascii="Times New Roman" w:hAnsi="Times New Roman"/>
      <w:szCs w:val="20"/>
    </w:rPr>
  </w:style>
  <w:style w:type="paragraph" w:styleId="23">
    <w:name w:val="List"/>
    <w:basedOn w:val="1"/>
    <w:autoRedefine/>
    <w:unhideWhenUsed/>
    <w:qFormat/>
    <w:uiPriority w:val="99"/>
    <w:pPr>
      <w:ind w:left="200" w:hanging="200" w:hangingChars="200"/>
      <w:contextualSpacing/>
    </w:pPr>
  </w:style>
  <w:style w:type="paragraph" w:styleId="24">
    <w:name w:val="Body Text Indent 3"/>
    <w:basedOn w:val="1"/>
    <w:qFormat/>
    <w:uiPriority w:val="0"/>
    <w:pPr>
      <w:spacing w:line="240" w:lineRule="auto"/>
      <w:ind w:firstLine="0" w:firstLineChars="0"/>
    </w:pPr>
    <w:rPr>
      <w:szCs w:val="20"/>
    </w:rPr>
  </w:style>
  <w:style w:type="paragraph" w:styleId="25">
    <w:name w:val="toc 2"/>
    <w:basedOn w:val="1"/>
    <w:next w:val="1"/>
    <w:autoRedefine/>
    <w:unhideWhenUsed/>
    <w:qFormat/>
    <w:uiPriority w:val="39"/>
    <w:pPr>
      <w:ind w:left="420" w:leftChars="200"/>
    </w:pPr>
  </w:style>
  <w:style w:type="paragraph" w:styleId="26">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Emphasis"/>
    <w:basedOn w:val="29"/>
    <w:qFormat/>
    <w:uiPriority w:val="0"/>
    <w:rPr>
      <w:i/>
    </w:rPr>
  </w:style>
  <w:style w:type="character" w:styleId="33">
    <w:name w:val="Hyperlink"/>
    <w:basedOn w:val="29"/>
    <w:qFormat/>
    <w:uiPriority w:val="0"/>
    <w:rPr>
      <w:color w:val="0000FF"/>
      <w:u w:val="single"/>
    </w:rPr>
  </w:style>
  <w:style w:type="character" w:styleId="34">
    <w:name w:val="annotation reference"/>
    <w:basedOn w:val="29"/>
    <w:qFormat/>
    <w:uiPriority w:val="0"/>
    <w:rPr>
      <w:rFonts w:ascii="Times New Roman" w:hAnsi="Times New Roman" w:eastAsia="宋体" w:cs="Times New Roman"/>
      <w:sz w:val="21"/>
    </w:rPr>
  </w:style>
  <w:style w:type="paragraph" w:customStyle="1" w:styleId="35">
    <w:name w:val="样式 正文11 + 首行缩进:  2 字符"/>
    <w:basedOn w:val="36"/>
    <w:qFormat/>
    <w:uiPriority w:val="0"/>
    <w:pPr>
      <w:spacing w:line="500" w:lineRule="exact"/>
      <w:ind w:firstLine="560" w:firstLineChars="200"/>
    </w:pPr>
    <w:rPr>
      <w:rFonts w:ascii="宋体" w:hAnsi="宋体" w:cs="宋体"/>
      <w:color w:val="FF0000"/>
      <w:sz w:val="28"/>
      <w:szCs w:val="20"/>
    </w:rPr>
  </w:style>
  <w:style w:type="paragraph" w:customStyle="1" w:styleId="36">
    <w:name w:val="O.K.1"/>
    <w:basedOn w:val="3"/>
    <w:autoRedefine/>
    <w:qFormat/>
    <w:uiPriority w:val="0"/>
    <w:pPr>
      <w:ind w:firstLine="482"/>
    </w:pPr>
  </w:style>
  <w:style w:type="paragraph" w:customStyle="1" w:styleId="37">
    <w:name w:val="Default"/>
    <w:basedOn w:val="38"/>
    <w:next w:val="1"/>
    <w:autoRedefine/>
    <w:qFormat/>
    <w:uiPriority w:val="0"/>
    <w:pPr>
      <w:autoSpaceDE w:val="0"/>
      <w:autoSpaceDN w:val="0"/>
      <w:adjustRightInd w:val="0"/>
    </w:pPr>
    <w:rPr>
      <w:color w:val="000000"/>
      <w:sz w:val="24"/>
      <w:szCs w:val="22"/>
    </w:rPr>
  </w:style>
  <w:style w:type="paragraph" w:customStyle="1" w:styleId="38">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纯文本1"/>
    <w:basedOn w:val="1"/>
    <w:next w:val="14"/>
    <w:qFormat/>
    <w:uiPriority w:val="0"/>
    <w:pPr>
      <w:adjustRightInd w:val="0"/>
    </w:pPr>
    <w:rPr>
      <w:rFonts w:ascii="宋体" w:hAnsi="Courier New"/>
      <w:szCs w:val="24"/>
    </w:rPr>
  </w:style>
  <w:style w:type="paragraph" w:customStyle="1" w:styleId="40">
    <w:name w:val="样式35"/>
    <w:basedOn w:val="41"/>
    <w:next w:val="45"/>
    <w:qFormat/>
    <w:uiPriority w:val="0"/>
    <w:pPr>
      <w:tabs>
        <w:tab w:val="left" w:pos="0"/>
        <w:tab w:val="left" w:pos="360"/>
        <w:tab w:val="left" w:pos="480"/>
        <w:tab w:val="left" w:pos="540"/>
        <w:tab w:val="left" w:pos="567"/>
        <w:tab w:val="left" w:pos="720"/>
      </w:tabs>
      <w:spacing w:line="312" w:lineRule="auto"/>
      <w:ind w:firstLine="567"/>
      <w:jc w:val="both"/>
    </w:pPr>
    <w:rPr>
      <w:rFonts w:ascii="宋体"/>
      <w:szCs w:val="22"/>
    </w:rPr>
  </w:style>
  <w:style w:type="paragraph" w:customStyle="1" w:styleId="41">
    <w:name w:val="样式26"/>
    <w:basedOn w:val="42"/>
    <w:qFormat/>
    <w:uiPriority w:val="0"/>
    <w:pPr>
      <w:tabs>
        <w:tab w:val="left" w:pos="0"/>
        <w:tab w:val="left" w:pos="360"/>
        <w:tab w:val="left" w:pos="480"/>
        <w:tab w:val="left" w:pos="540"/>
        <w:tab w:val="left" w:pos="567"/>
        <w:tab w:val="left" w:pos="720"/>
      </w:tabs>
    </w:pPr>
  </w:style>
  <w:style w:type="paragraph" w:customStyle="1" w:styleId="42">
    <w:name w:val="样式21"/>
    <w:basedOn w:val="43"/>
    <w:qFormat/>
    <w:uiPriority w:val="0"/>
    <w:pPr>
      <w:tabs>
        <w:tab w:val="left" w:pos="360"/>
        <w:tab w:val="left" w:pos="480"/>
        <w:tab w:val="left" w:pos="540"/>
        <w:tab w:val="left" w:pos="720"/>
      </w:tabs>
      <w:spacing w:beforeLines="50" w:afterLines="50" w:line="360" w:lineRule="auto"/>
      <w:ind w:left="720" w:hanging="720"/>
      <w:outlineLvl w:val="2"/>
    </w:pPr>
    <w:rPr>
      <w:rFonts w:eastAsia="MS Mincho"/>
      <w:kern w:val="0"/>
      <w:sz w:val="24"/>
      <w:szCs w:val="32"/>
    </w:rPr>
  </w:style>
  <w:style w:type="paragraph" w:customStyle="1" w:styleId="43">
    <w:name w:val="样式5"/>
    <w:basedOn w:val="44"/>
    <w:qFormat/>
    <w:uiPriority w:val="0"/>
    <w:pPr>
      <w:tabs>
        <w:tab w:val="left" w:pos="480"/>
      </w:tabs>
      <w:spacing w:before="160" w:after="80" w:line="300" w:lineRule="auto"/>
    </w:pPr>
    <w:rPr>
      <w:rFonts w:eastAsia="黑体"/>
      <w:kern w:val="0"/>
      <w:sz w:val="28"/>
      <w:szCs w:val="28"/>
    </w:rPr>
  </w:style>
  <w:style w:type="paragraph" w:customStyle="1" w:styleId="44">
    <w:name w:val="样式12"/>
    <w:basedOn w:val="6"/>
    <w:qFormat/>
    <w:uiPriority w:val="0"/>
    <w:pPr>
      <w:tabs>
        <w:tab w:val="left" w:pos="480"/>
        <w:tab w:val="clear" w:pos="420"/>
      </w:tabs>
      <w:ind w:firstLine="200" w:firstLineChars="200"/>
    </w:pPr>
  </w:style>
  <w:style w:type="paragraph" w:customStyle="1" w:styleId="45">
    <w:name w:val="font6"/>
    <w:basedOn w:val="1"/>
    <w:next w:val="25"/>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46">
    <w:name w:val="样式1"/>
    <w:basedOn w:val="21"/>
    <w:next w:val="1"/>
    <w:autoRedefine/>
    <w:qFormat/>
    <w:uiPriority w:val="0"/>
    <w:pPr>
      <w:jc w:val="center"/>
    </w:pPr>
    <w:rPr>
      <w:rFonts w:ascii="Calibri" w:hAnsi="Calibri" w:eastAsia="华文宋体"/>
      <w:sz w:val="21"/>
    </w:rPr>
  </w:style>
  <w:style w:type="paragraph" w:customStyle="1" w:styleId="47">
    <w:name w:val=".."/>
    <w:next w:val="1"/>
    <w:qFormat/>
    <w:uiPriority w:val="0"/>
    <w:pPr>
      <w:jc w:val="both"/>
    </w:pPr>
    <w:rPr>
      <w:rFonts w:ascii="Times New Roman" w:hAnsi="Times New Roman" w:eastAsia="宋体" w:cstheme="minorBidi"/>
      <w:sz w:val="24"/>
      <w:szCs w:val="24"/>
    </w:rPr>
  </w:style>
  <w:style w:type="paragraph" w:customStyle="1" w:styleId="48">
    <w:name w:val="表格"/>
    <w:basedOn w:val="49"/>
    <w:next w:val="1"/>
    <w:qFormat/>
    <w:uiPriority w:val="0"/>
    <w:pPr>
      <w:adjustRightInd w:val="0"/>
      <w:snapToGrid w:val="0"/>
      <w:spacing w:beforeLines="10" w:afterLines="10" w:line="259" w:lineRule="auto"/>
      <w:jc w:val="center"/>
    </w:pPr>
    <w:rPr>
      <w:rFonts w:ascii="宋体"/>
      <w:kern w:val="0"/>
      <w:szCs w:val="20"/>
    </w:rPr>
  </w:style>
  <w:style w:type="paragraph" w:customStyle="1" w:styleId="49">
    <w:name w:val="表格格式"/>
    <w:basedOn w:val="1"/>
    <w:next w:val="1"/>
    <w:autoRedefine/>
    <w:qFormat/>
    <w:uiPriority w:val="99"/>
    <w:rPr>
      <w:rFonts w:ascii="仿宋_GB2312" w:eastAsia="仿宋_GB2312"/>
      <w:bCs/>
      <w:color w:val="000000"/>
      <w:szCs w:val="21"/>
    </w:rPr>
  </w:style>
  <w:style w:type="paragraph" w:customStyle="1" w:styleId="50">
    <w:name w:val="正文1"/>
    <w:basedOn w:val="1"/>
    <w:qFormat/>
    <w:uiPriority w:val="0"/>
    <w:pPr>
      <w:spacing w:line="360" w:lineRule="auto"/>
      <w:ind w:firstLine="480" w:firstLineChars="200"/>
    </w:pPr>
    <w:rPr>
      <w:color w:val="000000"/>
      <w:sz w:val="24"/>
      <w:lang w:bidi="he-IL"/>
    </w:rPr>
  </w:style>
  <w:style w:type="paragraph" w:customStyle="1" w:styleId="51">
    <w:name w:val="韩笑正文"/>
    <w:basedOn w:val="1"/>
    <w:qFormat/>
    <w:uiPriority w:val="0"/>
    <w:pPr>
      <w:spacing w:line="360" w:lineRule="auto"/>
      <w:ind w:firstLine="480" w:firstLineChars="200"/>
    </w:pPr>
    <w:rPr>
      <w:rFonts w:eastAsia="仿宋_GB2312"/>
      <w:sz w:val="24"/>
    </w:rPr>
  </w:style>
  <w:style w:type="paragraph" w:customStyle="1" w:styleId="52">
    <w:name w:val="正文内容"/>
    <w:basedOn w:val="1"/>
    <w:autoRedefine/>
    <w:qFormat/>
    <w:uiPriority w:val="0"/>
    <w:pPr>
      <w:spacing w:line="360" w:lineRule="auto"/>
      <w:ind w:firstLine="200" w:firstLineChars="200"/>
    </w:pPr>
    <w:rPr>
      <w:rFonts w:ascii="Calibri" w:hAnsi="Calibri"/>
      <w:kern w:val="0"/>
      <w:sz w:val="24"/>
      <w:szCs w:val="22"/>
    </w:rPr>
  </w:style>
  <w:style w:type="paragraph" w:customStyle="1" w:styleId="53">
    <w:name w:val="表头"/>
    <w:basedOn w:val="7"/>
    <w:next w:val="1"/>
    <w:autoRedefine/>
    <w:qFormat/>
    <w:uiPriority w:val="0"/>
    <w:pPr>
      <w:adjustRightInd w:val="0"/>
      <w:spacing w:before="80" w:after="80"/>
      <w:jc w:val="center"/>
      <w:textAlignment w:val="baseline"/>
    </w:pPr>
    <w:rPr>
      <w:rFonts w:ascii="仿宋_GB2312" w:eastAsia="仿宋_GB2312"/>
      <w:kern w:val="0"/>
      <w:sz w:val="24"/>
    </w:rPr>
  </w:style>
  <w:style w:type="paragraph" w:customStyle="1" w:styleId="54">
    <w:name w:val="正文(首行缩进)"/>
    <w:basedOn w:val="1"/>
    <w:autoRedefine/>
    <w:qFormat/>
    <w:uiPriority w:val="0"/>
    <w:pPr>
      <w:spacing w:line="300" w:lineRule="auto"/>
      <w:ind w:firstLine="480" w:firstLineChars="200"/>
    </w:pPr>
    <w:rPr>
      <w:sz w:val="24"/>
      <w:szCs w:val="24"/>
    </w:rPr>
  </w:style>
  <w:style w:type="paragraph" w:customStyle="1" w:styleId="55">
    <w:name w:val="表格文字"/>
    <w:basedOn w:val="56"/>
    <w:next w:val="1"/>
    <w:qFormat/>
    <w:uiPriority w:val="0"/>
    <w:pPr>
      <w:jc w:val="center"/>
    </w:pPr>
    <w:rPr>
      <w:szCs w:val="24"/>
    </w:rPr>
  </w:style>
  <w:style w:type="paragraph" w:customStyle="1" w:styleId="56">
    <w:name w:val="博士论文正文"/>
    <w:basedOn w:val="1"/>
    <w:qFormat/>
    <w:uiPriority w:val="0"/>
    <w:pPr>
      <w:snapToGrid w:val="0"/>
      <w:spacing w:before="62" w:beforeLines="20" w:beforeAutospacing="0" w:after="62" w:afterLines="20" w:afterAutospacing="0" w:line="360" w:lineRule="auto"/>
      <w:ind w:firstLine="480" w:firstLineChars="200"/>
    </w:pPr>
    <w:rPr>
      <w:rFonts w:ascii="宋体" w:hAnsi="宋体"/>
      <w:sz w:val="24"/>
    </w:rPr>
  </w:style>
  <w:style w:type="paragraph" w:customStyle="1" w:styleId="57">
    <w:name w:val="Table Paragraph"/>
    <w:basedOn w:val="1"/>
    <w:autoRedefine/>
    <w:qFormat/>
    <w:uiPriority w:val="1"/>
  </w:style>
  <w:style w:type="paragraph" w:customStyle="1" w:styleId="58">
    <w:name w:val="工艺正文"/>
    <w:basedOn w:val="1"/>
    <w:semiHidden/>
    <w:qFormat/>
    <w:uiPriority w:val="0"/>
    <w:pPr>
      <w:adjustRightInd w:val="0"/>
      <w:snapToGrid w:val="0"/>
      <w:spacing w:line="360" w:lineRule="auto"/>
      <w:ind w:firstLine="580"/>
    </w:pPr>
    <w:rPr>
      <w:rFonts w:ascii="宋体"/>
      <w:sz w:val="28"/>
    </w:rPr>
  </w:style>
  <w:style w:type="character" w:customStyle="1" w:styleId="59">
    <w:name w:val="font11"/>
    <w:basedOn w:val="29"/>
    <w:autoRedefine/>
    <w:qFormat/>
    <w:uiPriority w:val="0"/>
    <w:rPr>
      <w:rFonts w:hint="eastAsia" w:ascii="宋体" w:hAnsi="宋体" w:eastAsia="宋体" w:cs="宋体"/>
      <w:b/>
      <w:color w:val="000000"/>
      <w:sz w:val="24"/>
      <w:szCs w:val="24"/>
      <w:u w:val="none"/>
    </w:rPr>
  </w:style>
  <w:style w:type="character" w:customStyle="1" w:styleId="60">
    <w:name w:val="font21"/>
    <w:basedOn w:val="29"/>
    <w:qFormat/>
    <w:uiPriority w:val="0"/>
    <w:rPr>
      <w:rFonts w:hint="eastAsia" w:ascii="宋体" w:hAnsi="宋体" w:eastAsia="宋体" w:cs="宋体"/>
      <w:color w:val="000000"/>
      <w:sz w:val="22"/>
      <w:szCs w:val="22"/>
      <w:u w:val="none"/>
    </w:rPr>
  </w:style>
  <w:style w:type="paragraph" w:customStyle="1" w:styleId="61">
    <w:name w:val="!正文缩2"/>
    <w:basedOn w:val="1"/>
    <w:autoRedefine/>
    <w:qFormat/>
    <w:uiPriority w:val="0"/>
    <w:pPr>
      <w:widowControl w:val="0"/>
      <w:spacing w:line="500" w:lineRule="exact"/>
      <w:ind w:firstLine="200" w:firstLineChars="200"/>
      <w:jc w:val="both"/>
    </w:pPr>
    <w:rPr>
      <w:kern w:val="2"/>
      <w:sz w:val="28"/>
      <w:szCs w:val="28"/>
      <w:lang w:val="zh-CN"/>
    </w:rPr>
  </w:style>
  <w:style w:type="paragraph" w:customStyle="1" w:styleId="62">
    <w:name w:val="样式 宋体 四号1"/>
    <w:basedOn w:val="1"/>
    <w:autoRedefine/>
    <w:qFormat/>
    <w:uiPriority w:val="99"/>
    <w:pPr>
      <w:widowControl w:val="0"/>
      <w:spacing w:line="360" w:lineRule="auto"/>
      <w:ind w:firstLine="200" w:firstLineChars="200"/>
      <w:jc w:val="both"/>
    </w:pPr>
    <w:rPr>
      <w:kern w:val="2"/>
      <w:sz w:val="28"/>
      <w:szCs w:val="20"/>
    </w:rPr>
  </w:style>
  <w:style w:type="paragraph" w:styleId="63">
    <w:name w:val="List Paragraph"/>
    <w:basedOn w:val="1"/>
    <w:qFormat/>
    <w:uiPriority w:val="0"/>
    <w:pPr>
      <w:widowControl w:val="0"/>
      <w:ind w:firstLine="420" w:firstLineChars="200"/>
      <w:jc w:val="both"/>
    </w:pPr>
    <w:rPr>
      <w:rFonts w:ascii="Times New Roman" w:hAnsi="Times New Roman" w:cs="Times New Roman"/>
      <w:kern w:val="2"/>
      <w:sz w:val="28"/>
    </w:rPr>
  </w:style>
  <w:style w:type="paragraph" w:customStyle="1" w:styleId="64">
    <w:name w:val="A正文"/>
    <w:basedOn w:val="1"/>
    <w:autoRedefine/>
    <w:qFormat/>
    <w:uiPriority w:val="0"/>
    <w:pPr>
      <w:widowControl/>
      <w:overflowPunct w:val="0"/>
      <w:autoSpaceDE w:val="0"/>
      <w:autoSpaceDN w:val="0"/>
      <w:adjustRightInd w:val="0"/>
      <w:spacing w:line="360" w:lineRule="auto"/>
      <w:ind w:firstLine="200" w:firstLineChars="200"/>
      <w:jc w:val="left"/>
      <w:textAlignment w:val="baseline"/>
    </w:pPr>
    <w:rPr>
      <w:kern w:val="0"/>
      <w:sz w:val="24"/>
    </w:rPr>
  </w:style>
  <w:style w:type="paragraph" w:customStyle="1" w:styleId="65">
    <w:name w:val="环保-正文内容"/>
    <w:basedOn w:val="1"/>
    <w:next w:val="1"/>
    <w:qFormat/>
    <w:uiPriority w:val="0"/>
    <w:pPr>
      <w:adjustRightInd w:val="0"/>
      <w:snapToGrid w:val="0"/>
      <w:spacing w:line="360" w:lineRule="auto"/>
      <w:ind w:firstLine="200" w:firstLineChars="200"/>
      <w:jc w:val="left"/>
    </w:pPr>
    <w:rPr>
      <w:rFonts w:cs="宋体"/>
      <w:kern w:val="0"/>
      <w:sz w:val="24"/>
      <w:szCs w:val="20"/>
    </w:rPr>
  </w:style>
  <w:style w:type="paragraph" w:customStyle="1" w:styleId="66">
    <w:name w:val="表格格"/>
    <w:basedOn w:val="1"/>
    <w:next w:val="67"/>
    <w:qFormat/>
    <w:uiPriority w:val="0"/>
    <w:pPr>
      <w:adjustRightInd w:val="0"/>
      <w:snapToGrid w:val="0"/>
      <w:spacing w:line="240" w:lineRule="auto"/>
      <w:ind w:firstLine="0" w:firstLineChars="0"/>
      <w:jc w:val="center"/>
    </w:pPr>
    <w:rPr>
      <w:rFonts w:hint="eastAsia" w:ascii="Times New Roman" w:hAnsi="Times New Roman" w:eastAsia="宋体"/>
      <w:kern w:val="2"/>
      <w:sz w:val="21"/>
      <w:szCs w:val="21"/>
    </w:rPr>
  </w:style>
  <w:style w:type="paragraph" w:customStyle="1" w:styleId="67">
    <w:name w:val="新正文"/>
    <w:basedOn w:val="1"/>
    <w:autoRedefine/>
    <w:qFormat/>
    <w:uiPriority w:val="0"/>
    <w:pPr>
      <w:adjustRightInd w:val="0"/>
      <w:snapToGrid w:val="0"/>
      <w:spacing w:line="360" w:lineRule="auto"/>
      <w:ind w:firstLine="720" w:firstLineChars="200"/>
    </w:pPr>
    <w:rPr>
      <w:rFonts w:ascii="Times New Roman" w:hAnsi="Times New Roman" w:eastAsia="宋体"/>
      <w:kern w:val="2"/>
      <w:sz w:val="24"/>
    </w:rPr>
  </w:style>
  <w:style w:type="paragraph" w:customStyle="1" w:styleId="68">
    <w:name w:val="正文-报告表"/>
    <w:basedOn w:val="1"/>
    <w:qFormat/>
    <w:uiPriority w:val="0"/>
    <w:pPr>
      <w:adjustRightInd w:val="0"/>
      <w:snapToGrid w:val="0"/>
      <w:spacing w:line="360" w:lineRule="auto"/>
      <w:ind w:firstLine="482"/>
      <w:jc w:val="left"/>
    </w:pPr>
    <w:rPr>
      <w:sz w:val="24"/>
    </w:rPr>
  </w:style>
  <w:style w:type="paragraph" w:customStyle="1" w:styleId="69">
    <w:name w:val="B环评正文"/>
    <w:basedOn w:val="1"/>
    <w:next w:val="12"/>
    <w:autoRedefine/>
    <w:qFormat/>
    <w:uiPriority w:val="0"/>
    <w:pPr>
      <w:adjustRightInd w:val="0"/>
      <w:spacing w:line="360" w:lineRule="auto"/>
      <w:ind w:firstLine="480" w:firstLineChars="200"/>
    </w:pPr>
    <w:rPr>
      <w:bCs/>
      <w:color w:val="000000"/>
      <w:kern w:val="0"/>
      <w:sz w:val="24"/>
      <w:szCs w:val="28"/>
    </w:rPr>
  </w:style>
  <w:style w:type="paragraph" w:customStyle="1" w:styleId="70">
    <w:name w:val="李-正文"/>
    <w:basedOn w:val="1"/>
    <w:autoRedefine/>
    <w:qFormat/>
    <w:uiPriority w:val="0"/>
    <w:pPr>
      <w:spacing w:line="360" w:lineRule="auto"/>
      <w:ind w:firstLine="560" w:firstLineChars="200"/>
    </w:pPr>
    <w:rPr>
      <w:rFonts w:ascii="Times New Roman" w:hAnsi="Times New Roman"/>
      <w:kern w:val="0"/>
      <w:sz w:val="24"/>
    </w:rPr>
  </w:style>
  <w:style w:type="paragraph" w:customStyle="1" w:styleId="71">
    <w:name w:val="环评正文"/>
    <w:basedOn w:val="72"/>
    <w:qFormat/>
    <w:uiPriority w:val="0"/>
    <w:pPr>
      <w:spacing w:line="360" w:lineRule="auto"/>
      <w:ind w:firstLine="425" w:firstLineChars="177"/>
    </w:pPr>
    <w:rPr>
      <w:rFonts w:ascii="宋体" w:hAnsi="宋体"/>
      <w:kern w:val="0"/>
      <w:sz w:val="24"/>
    </w:rPr>
  </w:style>
  <w:style w:type="paragraph" w:customStyle="1" w:styleId="72">
    <w:name w:val="环评2级"/>
    <w:basedOn w:val="73"/>
    <w:qFormat/>
    <w:uiPriority w:val="0"/>
    <w:pPr>
      <w:spacing w:beforeLines="0" w:afterLines="0"/>
      <w:jc w:val="left"/>
      <w:outlineLvl w:val="1"/>
    </w:pPr>
    <w:rPr>
      <w:sz w:val="30"/>
      <w:szCs w:val="30"/>
    </w:rPr>
  </w:style>
  <w:style w:type="paragraph" w:customStyle="1" w:styleId="73">
    <w:name w:val="环评1级"/>
    <w:basedOn w:val="1"/>
    <w:qFormat/>
    <w:uiPriority w:val="0"/>
    <w:pPr>
      <w:spacing w:beforeLines="100" w:afterLines="100" w:line="360" w:lineRule="auto"/>
      <w:jc w:val="center"/>
      <w:outlineLvl w:val="0"/>
    </w:pPr>
    <w:rPr>
      <w:rFonts w:ascii="Times New Roman" w:hAnsi="Times New Roman" w:eastAsia="宋体"/>
      <w:b/>
      <w:bCs/>
      <w:sz w:val="32"/>
      <w:szCs w:val="32"/>
    </w:rPr>
  </w:style>
  <w:style w:type="paragraph" w:customStyle="1" w:styleId="74">
    <w:name w:val="表的内容"/>
    <w:basedOn w:val="1"/>
    <w:next w:val="1"/>
    <w:autoRedefine/>
    <w:qFormat/>
    <w:uiPriority w:val="0"/>
    <w:pPr>
      <w:snapToGrid w:val="0"/>
      <w:spacing w:line="240" w:lineRule="auto"/>
      <w:ind w:firstLine="0" w:firstLineChars="0"/>
      <w:jc w:val="center"/>
    </w:pPr>
    <w:rPr>
      <w:rFonts w:ascii="Times New Roman" w:hAnsi="Times New Roman" w:eastAsia="楷体" w:cs="Times New Roman"/>
      <w:sz w:val="24"/>
      <w:lang w:eastAsia="en-US"/>
    </w:rPr>
  </w:style>
  <w:style w:type="paragraph" w:customStyle="1" w:styleId="75">
    <w:name w:val="11表题"/>
    <w:autoRedefine/>
    <w:qFormat/>
    <w:uiPriority w:val="0"/>
    <w:pPr>
      <w:widowControl w:val="0"/>
      <w:numPr>
        <w:ilvl w:val="0"/>
        <w:numId w:val="2"/>
      </w:numPr>
      <w:spacing w:line="360" w:lineRule="auto"/>
      <w:jc w:val="center"/>
    </w:pPr>
    <w:rPr>
      <w:rFonts w:ascii="宋体" w:hAnsi="宋体" w:eastAsia="宋体" w:cs="宋体"/>
      <w:b/>
      <w:kern w:val="2"/>
      <w:sz w:val="24"/>
      <w:szCs w:val="24"/>
      <w:lang w:val="en-US" w:eastAsia="zh-CN" w:bidi="ar-SA"/>
    </w:rPr>
  </w:style>
  <w:style w:type="paragraph" w:customStyle="1" w:styleId="76">
    <w:name w:val="文中文本"/>
    <w:basedOn w:val="1"/>
    <w:qFormat/>
    <w:uiPriority w:val="0"/>
    <w:pPr>
      <w:ind w:firstLine="200" w:firstLineChars="200"/>
    </w:pPr>
  </w:style>
  <w:style w:type="paragraph" w:customStyle="1" w:styleId="77">
    <w:name w:val="正文（缩进）1"/>
    <w:basedOn w:val="1"/>
    <w:autoRedefine/>
    <w:qFormat/>
    <w:uiPriority w:val="0"/>
    <w:pPr>
      <w:spacing w:beforeLines="50" w:after="156"/>
      <w:ind w:firstLine="480"/>
    </w:pPr>
    <w:rPr>
      <w:rFonts w:ascii="Times New Roman"/>
      <w:sz w:val="24"/>
      <w:szCs w:val="24"/>
    </w:rPr>
  </w:style>
  <w:style w:type="paragraph" w:customStyle="1" w:styleId="78">
    <w:name w:val="p0"/>
    <w:basedOn w:val="1"/>
    <w:autoRedefine/>
    <w:qFormat/>
    <w:uiPriority w:val="0"/>
    <w:pPr>
      <w:widowControl/>
    </w:pPr>
    <w:rPr>
      <w:kern w:val="0"/>
      <w:szCs w:val="20"/>
    </w:rPr>
  </w:style>
  <w:style w:type="paragraph" w:customStyle="1" w:styleId="79">
    <w:name w:val="xl24"/>
    <w:basedOn w:val="1"/>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80">
    <w:name w:val="表字"/>
    <w:basedOn w:val="1"/>
    <w:autoRedefine/>
    <w:qFormat/>
    <w:uiPriority w:val="0"/>
    <w:pPr>
      <w:jc w:val="center"/>
    </w:pPr>
    <w:rPr>
      <w:rFonts w:ascii="宋体"/>
    </w:rPr>
  </w:style>
  <w:style w:type="paragraph" w:customStyle="1" w:styleId="81">
    <w:name w:val="文本文本文本"/>
    <w:autoRedefine/>
    <w:qFormat/>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eastAsia" w:ascii="宋体" w:hAnsi="宋体" w:eastAsia="宋体" w:cs="Times New Roman"/>
      <w:color w:val="000000"/>
      <w:kern w:val="0"/>
      <w:sz w:val="24"/>
      <w:szCs w:val="24"/>
      <w:lang w:val="zh-CN" w:eastAsia="zh-CN" w:bidi="ar-SA"/>
    </w:rPr>
  </w:style>
  <w:style w:type="paragraph" w:customStyle="1" w:styleId="82">
    <w:name w:val="报告表格"/>
    <w:basedOn w:val="1"/>
    <w:next w:val="83"/>
    <w:qFormat/>
    <w:uiPriority w:val="0"/>
    <w:pPr>
      <w:autoSpaceDE w:val="0"/>
      <w:autoSpaceDN w:val="0"/>
      <w:adjustRightInd w:val="0"/>
      <w:spacing w:line="318" w:lineRule="atLeast"/>
      <w:jc w:val="center"/>
      <w:textAlignment w:val="bottom"/>
    </w:pPr>
    <w:rPr>
      <w:rFonts w:ascii="Times New Roman" w:hAnsi="Times New Roman" w:eastAsia="宋体" w:cs="Times New Roman"/>
      <w:kern w:val="0"/>
      <w:sz w:val="24"/>
    </w:rPr>
  </w:style>
  <w:style w:type="paragraph" w:customStyle="1" w:styleId="83">
    <w:name w:val="报告书"/>
    <w:basedOn w:val="1"/>
    <w:qFormat/>
    <w:uiPriority w:val="0"/>
    <w:pPr>
      <w:autoSpaceDE w:val="0"/>
      <w:autoSpaceDN w:val="0"/>
      <w:adjustRightInd w:val="0"/>
      <w:spacing w:line="360" w:lineRule="auto"/>
      <w:ind w:firstLine="505"/>
      <w:jc w:val="left"/>
      <w:textAlignment w:val="bottom"/>
    </w:pPr>
    <w:rPr>
      <w:rFonts w:ascii="Times New Roman" w:hAnsi="Times New Roman" w:eastAsia="宋体" w:cs="Times New Roman"/>
      <w:kern w:val="0"/>
      <w:sz w:val="24"/>
    </w:rPr>
  </w:style>
  <w:style w:type="paragraph" w:customStyle="1" w:styleId="84">
    <w:name w:val="0表中文字"/>
    <w:next w:val="1"/>
    <w:autoRedefine/>
    <w:qFormat/>
    <w:uiPriority w:val="0"/>
    <w:pPr>
      <w:jc w:val="center"/>
    </w:pPr>
    <w:rPr>
      <w:rFonts w:ascii="Times New Roman" w:hAnsi="Times New Roman" w:eastAsia="宋体" w:cs="Times New Roman"/>
      <w:kern w:val="2"/>
      <w:sz w:val="21"/>
      <w:szCs w:val="24"/>
      <w:lang w:val="en-US" w:eastAsia="zh-CN" w:bidi="ar-SA"/>
    </w:rPr>
  </w:style>
  <w:style w:type="paragraph" w:customStyle="1" w:styleId="85">
    <w:name w:val="表格正文"/>
    <w:qFormat/>
    <w:uiPriority w:val="0"/>
    <w:pPr>
      <w:adjustRightInd w:val="0"/>
      <w:snapToGrid w:val="0"/>
      <w:jc w:val="center"/>
    </w:pPr>
    <w:rPr>
      <w:rFonts w:ascii="Times New Roman" w:hAnsi="Times New Roman" w:eastAsia="宋体" w:cs="宋体"/>
      <w:sz w:val="18"/>
      <w:szCs w:val="21"/>
    </w:rPr>
  </w:style>
  <w:style w:type="paragraph" w:customStyle="1" w:styleId="86">
    <w:name w:val="Body text|1"/>
    <w:basedOn w:val="1"/>
    <w:qFormat/>
    <w:uiPriority w:val="0"/>
    <w:pPr>
      <w:spacing w:after="330" w:line="480" w:lineRule="auto"/>
      <w:ind w:firstLine="400"/>
    </w:pPr>
    <w:rPr>
      <w:sz w:val="20"/>
      <w:szCs w:val="20"/>
      <w:lang w:val="zh-TW" w:eastAsia="zh-TW" w:bidi="zh-TW"/>
    </w:rPr>
  </w:style>
  <w:style w:type="paragraph" w:customStyle="1" w:styleId="87">
    <w:name w:val="表内"/>
    <w:basedOn w:val="1"/>
    <w:qFormat/>
    <w:uiPriority w:val="0"/>
    <w:pPr>
      <w:adjustRightInd w:val="0"/>
      <w:spacing w:line="300" w:lineRule="exact"/>
      <w:ind w:left="-80" w:leftChars="-39" w:right="-80" w:rightChars="-38" w:hanging="2" w:hangingChars="1"/>
      <w:jc w:val="center"/>
    </w:pPr>
    <w:rPr>
      <w:rFonts w:ascii="宋体" w:hAnsi="宋体"/>
      <w:color w:val="FF0000"/>
      <w:kern w:val="0"/>
      <w:sz w:val="28"/>
    </w:rPr>
  </w:style>
  <w:style w:type="paragraph" w:customStyle="1" w:styleId="88">
    <w:name w:val="表格-文字米"/>
    <w:basedOn w:val="1"/>
    <w:next w:val="1"/>
    <w:qFormat/>
    <w:uiPriority w:val="0"/>
    <w:pPr>
      <w:spacing w:line="240" w:lineRule="auto"/>
      <w:ind w:firstLine="0" w:firstLineChars="0"/>
      <w:jc w:val="center"/>
    </w:pPr>
    <w:rPr>
      <w:rFonts w:ascii="Times New Roman" w:hAnsi="Times New Roman"/>
      <w:sz w:val="21"/>
    </w:rPr>
  </w:style>
  <w:style w:type="paragraph" w:customStyle="1" w:styleId="89">
    <w:name w:val="报告书表头米"/>
    <w:basedOn w:val="1"/>
    <w:next w:val="1"/>
    <w:qFormat/>
    <w:uiPriority w:val="0"/>
    <w:pPr>
      <w:numPr>
        <w:ilvl w:val="5"/>
        <w:numId w:val="3"/>
      </w:numPr>
      <w:spacing w:line="240" w:lineRule="auto"/>
      <w:ind w:left="1152" w:hanging="1152" w:firstLineChars="0"/>
      <w:jc w:val="center"/>
    </w:pPr>
    <w:rPr>
      <w:rFonts w:ascii="Times New Roman" w:hAnsi="Times New Roman"/>
      <w:b/>
      <w:bCs/>
    </w:rPr>
  </w:style>
  <w:style w:type="paragraph" w:customStyle="1" w:styleId="90">
    <w:name w:val="报告书图号米"/>
    <w:basedOn w:val="1"/>
    <w:next w:val="1"/>
    <w:qFormat/>
    <w:uiPriority w:val="0"/>
    <w:pPr>
      <w:numPr>
        <w:ilvl w:val="6"/>
        <w:numId w:val="3"/>
      </w:numPr>
      <w:topLinePunct/>
      <w:adjustRightInd w:val="0"/>
      <w:snapToGrid w:val="0"/>
      <w:spacing w:line="240" w:lineRule="auto"/>
      <w:ind w:left="1296" w:hanging="1296" w:firstLineChars="0"/>
      <w:jc w:val="center"/>
    </w:pPr>
    <w:rPr>
      <w:rFonts w:ascii="Times New Roman" w:hAnsi="Times New Roman"/>
      <w:b/>
      <w:bCs/>
      <w:snapToGrid w:val="0"/>
      <w:color w:val="000000"/>
      <w:kern w:val="0"/>
      <w:lang w:val="zh-CN"/>
    </w:rPr>
  </w:style>
  <w:style w:type="paragraph" w:customStyle="1" w:styleId="91">
    <w:name w:val="报告"/>
    <w:basedOn w:val="92"/>
    <w:next w:val="1"/>
    <w:qFormat/>
    <w:uiPriority w:val="0"/>
    <w:pPr>
      <w:textAlignment w:val="center"/>
    </w:pPr>
    <w:rPr>
      <w:kern w:val="0"/>
    </w:rPr>
  </w:style>
  <w:style w:type="paragraph" w:customStyle="1" w:styleId="92">
    <w:name w:val="正文内容."/>
    <w:basedOn w:val="1"/>
    <w:qFormat/>
    <w:uiPriority w:val="0"/>
    <w:pPr>
      <w:wordWrap w:val="0"/>
      <w:autoSpaceDE w:val="0"/>
      <w:autoSpaceDN w:val="0"/>
      <w:adjustRightInd w:val="0"/>
      <w:spacing w:line="480" w:lineRule="exact"/>
      <w:ind w:firstLine="200" w:firstLineChars="200"/>
    </w:pPr>
    <w:rPr>
      <w:color w:val="000000"/>
      <w:sz w:val="24"/>
      <w:szCs w:val="24"/>
    </w:rPr>
  </w:style>
  <w:style w:type="paragraph" w:customStyle="1" w:styleId="93">
    <w:name w:val="表格-文字"/>
    <w:basedOn w:val="1"/>
    <w:next w:val="1"/>
    <w:qFormat/>
    <w:uiPriority w:val="0"/>
    <w:pPr>
      <w:spacing w:line="240" w:lineRule="auto"/>
      <w:ind w:firstLine="0" w:firstLineChars="0"/>
      <w:jc w:val="center"/>
    </w:pPr>
    <w:rPr>
      <w:rFonts w:ascii="Times New Roman" w:hAnsi="Times New Roman" w:eastAsia="宋体"/>
      <w:sz w:val="21"/>
    </w:rPr>
  </w:style>
  <w:style w:type="paragraph" w:customStyle="1" w:styleId="94">
    <w:name w:val="表格后"/>
    <w:basedOn w:val="1"/>
    <w:qFormat/>
    <w:uiPriority w:val="0"/>
    <w:pPr>
      <w:spacing w:line="240" w:lineRule="auto"/>
      <w:ind w:firstLine="482" w:firstLineChars="200"/>
    </w:pPr>
    <w:rPr>
      <w:rFonts w:ascii="Times New Roman" w:hAnsi="Times New Roman" w:eastAsia="宋体"/>
      <w:b/>
      <w:snapToGrid w:val="0"/>
      <w:color w:val="auto"/>
      <w:kern w:val="0"/>
      <w:sz w:val="18"/>
      <w:szCs w:val="28"/>
    </w:rPr>
  </w:style>
  <w:style w:type="character" w:customStyle="1" w:styleId="95">
    <w:name w:val="font31"/>
    <w:basedOn w:val="29"/>
    <w:qFormat/>
    <w:uiPriority w:val="0"/>
    <w:rPr>
      <w:rFonts w:hint="default" w:ascii="Times New Roman" w:hAnsi="Times New Roman" w:cs="Times New Roman"/>
      <w:color w:val="000000"/>
      <w:sz w:val="24"/>
      <w:szCs w:val="24"/>
      <w:u w:val="none"/>
    </w:rPr>
  </w:style>
  <w:style w:type="character" w:customStyle="1" w:styleId="96">
    <w:name w:val="font51"/>
    <w:basedOn w:val="29"/>
    <w:qFormat/>
    <w:uiPriority w:val="0"/>
    <w:rPr>
      <w:rFonts w:hint="default" w:ascii="Times New Roman" w:hAnsi="Times New Roman" w:cs="Times New Roman"/>
      <w:color w:val="000000"/>
      <w:sz w:val="24"/>
      <w:szCs w:val="24"/>
      <w:u w:val="none"/>
      <w:vertAlign w:val="subscript"/>
    </w:rPr>
  </w:style>
  <w:style w:type="paragraph" w:customStyle="1" w:styleId="97">
    <w:name w:val="表格字体"/>
    <w:qFormat/>
    <w:uiPriority w:val="0"/>
    <w:pPr>
      <w:jc w:val="center"/>
    </w:pPr>
    <w:rPr>
      <w:rFonts w:ascii="Arial" w:hAnsi="Arial" w:eastAsia="宋体" w:cs="Times New Roman"/>
      <w:kern w:val="2"/>
      <w:sz w:val="21"/>
      <w:szCs w:val="21"/>
      <w:lang w:val="en-US" w:eastAsia="zh-CN" w:bidi="ar-SA"/>
    </w:rPr>
  </w:style>
  <w:style w:type="paragraph" w:customStyle="1" w:styleId="98">
    <w:name w:val="报告表中"/>
    <w:basedOn w:val="1"/>
    <w:qFormat/>
    <w:uiPriority w:val="0"/>
    <w:pPr>
      <w:jc w:val="center"/>
    </w:pPr>
  </w:style>
  <w:style w:type="paragraph" w:customStyle="1" w:styleId="99">
    <w:name w:val="样式 正文段落宋体"/>
    <w:basedOn w:val="1"/>
    <w:qFormat/>
    <w:uiPriority w:val="0"/>
    <w:pPr>
      <w:ind w:firstLine="560" w:firstLineChars="200"/>
    </w:pPr>
    <w:rPr>
      <w:rFonts w:ascii="宋体" w:hAnsi="宋体"/>
      <w:sz w:val="28"/>
      <w:szCs w:val="20"/>
    </w:rPr>
  </w:style>
  <w:style w:type="paragraph" w:customStyle="1" w:styleId="100">
    <w:name w:val="LL-正文"/>
    <w:qFormat/>
    <w:uiPriority w:val="0"/>
    <w:pPr>
      <w:widowControl w:val="0"/>
      <w:adjustRightInd w:val="0"/>
      <w:snapToGrid w:val="0"/>
      <w:spacing w:line="500" w:lineRule="exact"/>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101">
    <w:name w:val="font41"/>
    <w:basedOn w:val="29"/>
    <w:qFormat/>
    <w:uiPriority w:val="0"/>
    <w:rPr>
      <w:rFonts w:hint="eastAsia" w:ascii="宋体" w:hAnsi="宋体" w:eastAsia="宋体" w:cs="宋体"/>
      <w:color w:val="000000"/>
      <w:sz w:val="21"/>
      <w:szCs w:val="21"/>
      <w:u w:val="none"/>
      <w:vertAlign w:val="subscript"/>
    </w:rPr>
  </w:style>
  <w:style w:type="paragraph" w:customStyle="1" w:styleId="102">
    <w:name w:val="报告正文"/>
    <w:basedOn w:val="1"/>
    <w:autoRedefine/>
    <w:qFormat/>
    <w:uiPriority w:val="0"/>
    <w:pPr>
      <w:adjustRightInd w:val="0"/>
      <w:snapToGrid w:val="0"/>
      <w:spacing w:line="300" w:lineRule="auto"/>
    </w:pPr>
    <w:rPr>
      <w:sz w:val="28"/>
    </w:rPr>
  </w:style>
  <w:style w:type="table" w:customStyle="1" w:styleId="103">
    <w:name w:val="表格样式12"/>
    <w:basedOn w:val="27"/>
    <w:qFormat/>
    <w:uiPriority w:val="0"/>
    <w:rPr>
      <w:rFonts w:ascii="Times New Roman" w:hAnsi="Times New Roman" w:eastAsia="宋体" w:cs="Times New Roman"/>
    </w:rPr>
    <w:tblPr>
      <w:tblBorders>
        <w:top w:val="single" w:color="auto" w:sz="12" w:space="0"/>
        <w:bottom w:val="single" w:color="auto" w:sz="12"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20.png"/><Relationship Id="rId36" Type="http://schemas.openxmlformats.org/officeDocument/2006/relationships/image" Target="media/image19.png"/><Relationship Id="rId35" Type="http://schemas.openxmlformats.org/officeDocument/2006/relationships/image" Target="media/image18.png"/><Relationship Id="rId34" Type="http://schemas.openxmlformats.org/officeDocument/2006/relationships/image" Target="media/image17.png"/><Relationship Id="rId33" Type="http://schemas.openxmlformats.org/officeDocument/2006/relationships/image" Target="media/image16.png"/><Relationship Id="rId32" Type="http://schemas.openxmlformats.org/officeDocument/2006/relationships/image" Target="media/image15.png"/><Relationship Id="rId31" Type="http://schemas.openxmlformats.org/officeDocument/2006/relationships/image" Target="media/image14.png"/><Relationship Id="rId30" Type="http://schemas.openxmlformats.org/officeDocument/2006/relationships/image" Target="media/image13.png"/><Relationship Id="rId3" Type="http://schemas.openxmlformats.org/officeDocument/2006/relationships/footer" Target="footer1.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png"/><Relationship Id="rId24" Type="http://schemas.openxmlformats.org/officeDocument/2006/relationships/image" Target="media/image9.wmf"/><Relationship Id="rId23" Type="http://schemas.openxmlformats.org/officeDocument/2006/relationships/oleObject" Target="embeddings/oleObject10.bin"/><Relationship Id="rId22" Type="http://schemas.openxmlformats.org/officeDocument/2006/relationships/image" Target="media/image8.wmf"/><Relationship Id="rId21" Type="http://schemas.openxmlformats.org/officeDocument/2006/relationships/oleObject" Target="embeddings/oleObject9.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6.emf"/><Relationship Id="rId17" Type="http://schemas.openxmlformats.org/officeDocument/2006/relationships/oleObject" Target="embeddings/oleObject7.bin"/><Relationship Id="rId16" Type="http://schemas.openxmlformats.org/officeDocument/2006/relationships/image" Target="media/image5.emf"/><Relationship Id="rId15" Type="http://schemas.openxmlformats.org/officeDocument/2006/relationships/oleObject" Target="embeddings/oleObject6.bin"/><Relationship Id="rId14" Type="http://schemas.openxmlformats.org/officeDocument/2006/relationships/image" Target="media/image4.emf"/><Relationship Id="rId13" Type="http://schemas.openxmlformats.org/officeDocument/2006/relationships/oleObject" Target="embeddings/oleObject5.bin"/><Relationship Id="rId12" Type="http://schemas.openxmlformats.org/officeDocument/2006/relationships/image" Target="media/image3.emf"/><Relationship Id="rId11" Type="http://schemas.openxmlformats.org/officeDocument/2006/relationships/oleObject" Target="embeddings/oleObject4.bin"/><Relationship Id="rId10" Type="http://schemas.openxmlformats.org/officeDocument/2006/relationships/image" Target="media/image2.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17289</Words>
  <Characters>18003</Characters>
  <Lines>0</Lines>
  <Paragraphs>0</Paragraphs>
  <TotalTime>7</TotalTime>
  <ScaleCrop>false</ScaleCrop>
  <LinksUpToDate>false</LinksUpToDate>
  <CharactersWithSpaces>18122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2021-03-10T07:15:00Z</dcterms:created>
  <dc:creator>宇</dc:creator>
  <cp:lastModifiedBy>守望幸福145248</cp:lastModifiedBy>
  <cp:lastPrinted>2025-08-19T00:31:00Z</cp:lastPrinted>
  <dcterms:modified xsi:type="dcterms:W3CDTF">2025-09-12T01:02:13Z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BED1C7A2488D4ED0B39B824358051DA6_13</vt:lpwstr>
  </property>
  <property fmtid="{D5CDD505-2E9C-101B-9397-08002B2CF9AE}" pid="4" name="KSOTemplateDocerSaveRecord">
    <vt:lpwstr>eyJoZGlkIjoiNzczMzgyMGNmMzk4MzhlM2IzMDRmYTAyZmJiMGI1YWIiLCJ1c2VySWQiOiIxNDUyNDgifQ==</vt:lpwstr>
  </property>
</Properties>
</file>